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A521" w14:textId="77777777" w:rsidR="00AC1372" w:rsidRDefault="00AC1372" w:rsidP="00AC1372">
      <w:pPr>
        <w:jc w:val="right"/>
      </w:pPr>
      <w:r>
        <w:t>Pirkimo sąlygų</w:t>
      </w:r>
    </w:p>
    <w:p w14:paraId="40C1E9EE" w14:textId="2D5B9A23" w:rsidR="00DC203D" w:rsidRDefault="00AC1372" w:rsidP="00AC1372">
      <w:pPr>
        <w:jc w:val="right"/>
      </w:pPr>
      <w:r>
        <w:t>2.1 priedas</w:t>
      </w:r>
    </w:p>
    <w:p w14:paraId="354820F3" w14:textId="77777777" w:rsidR="00AC1372" w:rsidRDefault="00AC1372"/>
    <w:p w14:paraId="566F6A64" w14:textId="77777777" w:rsidR="00AC1372" w:rsidRDefault="00AC1372" w:rsidP="00AC1372">
      <w:pPr>
        <w:jc w:val="center"/>
        <w:rPr>
          <w:rFonts w:eastAsia="Calibri"/>
          <w:b/>
          <w:sz w:val="24"/>
          <w:szCs w:val="24"/>
        </w:rPr>
      </w:pPr>
      <w:r w:rsidRPr="00645B02">
        <w:rPr>
          <w:rFonts w:eastAsia="Calibri"/>
          <w:b/>
          <w:sz w:val="24"/>
          <w:szCs w:val="24"/>
        </w:rPr>
        <w:t>ORO KONDICIONIERIAI SU MONTAVIMO PASLAUGA</w:t>
      </w:r>
    </w:p>
    <w:p w14:paraId="2640E840" w14:textId="77777777" w:rsidR="00B0055E" w:rsidRPr="00645B02" w:rsidRDefault="00B0055E" w:rsidP="00AC1372">
      <w:pPr>
        <w:jc w:val="center"/>
        <w:rPr>
          <w:rFonts w:eastAsia="Calibri"/>
          <w:b/>
          <w:sz w:val="24"/>
          <w:szCs w:val="24"/>
        </w:rPr>
      </w:pPr>
    </w:p>
    <w:tbl>
      <w:tblPr>
        <w:tblStyle w:val="TableGrid11"/>
        <w:tblW w:w="5326" w:type="pct"/>
        <w:tblLook w:val="04A0" w:firstRow="1" w:lastRow="0" w:firstColumn="1" w:lastColumn="0" w:noHBand="0" w:noVBand="1"/>
      </w:tblPr>
      <w:tblGrid>
        <w:gridCol w:w="695"/>
        <w:gridCol w:w="6710"/>
        <w:gridCol w:w="2746"/>
      </w:tblGrid>
      <w:tr w:rsidR="00AC1372" w:rsidRPr="00645B02" w14:paraId="158618A1" w14:textId="77777777" w:rsidTr="00E148ED">
        <w:trPr>
          <w:trHeight w:val="315"/>
        </w:trPr>
        <w:tc>
          <w:tcPr>
            <w:tcW w:w="3647" w:type="pct"/>
            <w:gridSpan w:val="2"/>
            <w:shd w:val="clear" w:color="auto" w:fill="F2F2F2" w:themeFill="background1" w:themeFillShade="F2"/>
          </w:tcPr>
          <w:p w14:paraId="0B516296" w14:textId="77777777" w:rsidR="00AC1372" w:rsidRPr="00645B02" w:rsidRDefault="00AC1372" w:rsidP="00976179">
            <w:pPr>
              <w:jc w:val="center"/>
              <w:rPr>
                <w:b/>
                <w:sz w:val="24"/>
                <w:szCs w:val="24"/>
                <w:lang w:eastAsia="en-US"/>
              </w:rPr>
            </w:pPr>
            <w:r w:rsidRPr="00645B02">
              <w:rPr>
                <w:b/>
                <w:sz w:val="24"/>
                <w:szCs w:val="24"/>
                <w:lang w:eastAsia="en-US"/>
              </w:rPr>
              <w:t>Pirkimo dokumentuose nustatyti prekių techniniai rodikliai</w:t>
            </w:r>
          </w:p>
        </w:tc>
        <w:tc>
          <w:tcPr>
            <w:tcW w:w="1353" w:type="pct"/>
            <w:shd w:val="clear" w:color="auto" w:fill="F2F2F2" w:themeFill="background1" w:themeFillShade="F2"/>
          </w:tcPr>
          <w:p w14:paraId="4C3FC951" w14:textId="77777777" w:rsidR="00AC1372" w:rsidRPr="00645B02" w:rsidRDefault="00AC1372" w:rsidP="00976179">
            <w:pPr>
              <w:jc w:val="center"/>
              <w:rPr>
                <w:b/>
                <w:bCs/>
                <w:i/>
                <w:iCs/>
              </w:rPr>
            </w:pPr>
            <w:r w:rsidRPr="00645B02">
              <w:rPr>
                <w:b/>
                <w:bCs/>
                <w:i/>
                <w:iCs/>
              </w:rPr>
              <w:t>Tiekėjo siūlomos įrangos techninės charakteristikos</w:t>
            </w:r>
          </w:p>
          <w:p w14:paraId="461B0470" w14:textId="088AD146" w:rsidR="00AC1372" w:rsidRPr="00645B02" w:rsidRDefault="00AC1372" w:rsidP="00976179">
            <w:pPr>
              <w:jc w:val="center"/>
              <w:rPr>
                <w:bCs/>
                <w:iCs/>
                <w:lang w:eastAsia="en-US"/>
              </w:rPr>
            </w:pPr>
            <w:r w:rsidRPr="00645B02">
              <w:rPr>
                <w:i/>
                <w:iCs/>
              </w:rPr>
              <w:t>(tiekėjas turi nurodyti tikslius dydžius, medžiagas, išmatavimus ir pan. – t. y. nepaliekant žodžių „ne mažiau“, ne daugiau“, lygiavertis“ ,,+/-„ ar pan.)</w:t>
            </w:r>
          </w:p>
        </w:tc>
      </w:tr>
      <w:tr w:rsidR="00AC1372" w:rsidRPr="00645B02" w14:paraId="4EA145A3" w14:textId="77777777" w:rsidTr="00E148ED">
        <w:trPr>
          <w:trHeight w:val="50"/>
        </w:trPr>
        <w:tc>
          <w:tcPr>
            <w:tcW w:w="3647" w:type="pct"/>
            <w:gridSpan w:val="2"/>
            <w:tcBorders>
              <w:bottom w:val="single" w:sz="4" w:space="0" w:color="auto"/>
            </w:tcBorders>
            <w:shd w:val="clear" w:color="auto" w:fill="F2F2F2" w:themeFill="background1" w:themeFillShade="F2"/>
          </w:tcPr>
          <w:p w14:paraId="6D50C72F" w14:textId="430D6502" w:rsidR="00AC1372" w:rsidRPr="00645B02" w:rsidRDefault="00AC1372" w:rsidP="00976179">
            <w:pPr>
              <w:rPr>
                <w:b/>
                <w:color w:val="000000"/>
                <w:sz w:val="24"/>
                <w:szCs w:val="24"/>
                <w:lang w:eastAsia="en-US"/>
              </w:rPr>
            </w:pPr>
            <w:r w:rsidRPr="00645B02">
              <w:rPr>
                <w:b/>
                <w:color w:val="000000"/>
                <w:sz w:val="24"/>
                <w:szCs w:val="24"/>
                <w:lang w:eastAsia="en-US"/>
              </w:rPr>
              <w:t xml:space="preserve">Oro kondicionavimo įranga </w:t>
            </w:r>
          </w:p>
          <w:p w14:paraId="4EF64664" w14:textId="77777777" w:rsidR="00AC1372" w:rsidRPr="00645B02" w:rsidRDefault="00AC1372" w:rsidP="00976179">
            <w:pPr>
              <w:rPr>
                <w:sz w:val="24"/>
                <w:szCs w:val="24"/>
                <w:lang w:eastAsia="en-US"/>
              </w:rPr>
            </w:pPr>
            <w:r w:rsidRPr="00645B02">
              <w:rPr>
                <w:b/>
                <w:color w:val="000000"/>
                <w:sz w:val="24"/>
                <w:szCs w:val="24"/>
                <w:lang w:eastAsia="en-US"/>
              </w:rPr>
              <w:t>(</w:t>
            </w:r>
            <w:r w:rsidRPr="00645B02">
              <w:rPr>
                <w:b/>
                <w:bCs/>
                <w:color w:val="000000"/>
                <w:sz w:val="24"/>
                <w:szCs w:val="24"/>
                <w:lang w:eastAsia="en-US"/>
              </w:rPr>
              <w:t>Kondicionieriaus sudėtinės dalys: vidinis blokas – (2vnt), išorinis blokas (1vnt.))</w:t>
            </w:r>
          </w:p>
        </w:tc>
        <w:tc>
          <w:tcPr>
            <w:tcW w:w="1353" w:type="pct"/>
            <w:tcBorders>
              <w:bottom w:val="single" w:sz="4" w:space="0" w:color="auto"/>
            </w:tcBorders>
            <w:shd w:val="clear" w:color="auto" w:fill="F2F2F2" w:themeFill="background1" w:themeFillShade="F2"/>
          </w:tcPr>
          <w:p w14:paraId="58F74EF5" w14:textId="77777777" w:rsidR="00AC1372" w:rsidRPr="00645B02" w:rsidRDefault="00AC1372" w:rsidP="00976179">
            <w:pPr>
              <w:tabs>
                <w:tab w:val="left" w:pos="30"/>
              </w:tabs>
            </w:pPr>
            <w:r w:rsidRPr="00645B02">
              <w:t xml:space="preserve">Gamintojas </w:t>
            </w:r>
            <w:r w:rsidRPr="00645B02">
              <w:rPr>
                <w:i/>
              </w:rPr>
              <w:t>(nurodyti)</w:t>
            </w:r>
            <w:r w:rsidRPr="00645B02">
              <w:t>: ...................</w:t>
            </w:r>
          </w:p>
          <w:p w14:paraId="229CE4AC" w14:textId="77777777" w:rsidR="00AC1372" w:rsidRPr="00645B02" w:rsidRDefault="00AC1372" w:rsidP="00976179">
            <w:r w:rsidRPr="00645B02">
              <w:t xml:space="preserve">Modelis </w:t>
            </w:r>
            <w:r w:rsidRPr="00645B02">
              <w:rPr>
                <w:i/>
              </w:rPr>
              <w:t>(nurodyti, jeigu yra)</w:t>
            </w:r>
            <w:r w:rsidRPr="00645B02">
              <w:t>: .......</w:t>
            </w:r>
          </w:p>
          <w:p w14:paraId="77FD61E3" w14:textId="77777777" w:rsidR="00AC1372" w:rsidRPr="00645B02" w:rsidRDefault="00AC1372" w:rsidP="00976179">
            <w:pPr>
              <w:rPr>
                <w:bCs/>
              </w:rPr>
            </w:pPr>
            <w:r w:rsidRPr="00645B02">
              <w:t xml:space="preserve">Kodas </w:t>
            </w:r>
            <w:r w:rsidRPr="00645B02">
              <w:rPr>
                <w:i/>
              </w:rPr>
              <w:t>(nurodyti, jeigu yra)</w:t>
            </w:r>
            <w:r w:rsidRPr="00645B02">
              <w:t>: ...........</w:t>
            </w:r>
          </w:p>
        </w:tc>
      </w:tr>
      <w:tr w:rsidR="00AC1372" w:rsidRPr="00645B02" w14:paraId="2D5EB6B0" w14:textId="77777777" w:rsidTr="00E148ED">
        <w:trPr>
          <w:trHeight w:val="50"/>
        </w:trPr>
        <w:tc>
          <w:tcPr>
            <w:tcW w:w="343" w:type="pct"/>
            <w:shd w:val="clear" w:color="auto" w:fill="F2F2F2" w:themeFill="background1" w:themeFillShade="F2"/>
          </w:tcPr>
          <w:p w14:paraId="1BF967F1" w14:textId="5083D853" w:rsidR="00AC1372" w:rsidRPr="00645B02" w:rsidRDefault="00B0055E" w:rsidP="00976179">
            <w:pPr>
              <w:jc w:val="center"/>
              <w:rPr>
                <w:b/>
                <w:bCs/>
                <w:sz w:val="24"/>
                <w:szCs w:val="24"/>
                <w:lang w:eastAsia="en-US"/>
              </w:rPr>
            </w:pPr>
            <w:r>
              <w:rPr>
                <w:b/>
                <w:bCs/>
                <w:color w:val="000000"/>
                <w:sz w:val="24"/>
                <w:szCs w:val="24"/>
                <w:lang w:eastAsia="en-US"/>
              </w:rPr>
              <w:t>1</w:t>
            </w:r>
            <w:r w:rsidR="00AC1372" w:rsidRPr="00645B02">
              <w:rPr>
                <w:b/>
                <w:bCs/>
                <w:color w:val="000000"/>
                <w:sz w:val="24"/>
                <w:szCs w:val="24"/>
                <w:lang w:eastAsia="en-US"/>
              </w:rPr>
              <w:t>.</w:t>
            </w:r>
          </w:p>
        </w:tc>
        <w:tc>
          <w:tcPr>
            <w:tcW w:w="4657" w:type="pct"/>
            <w:gridSpan w:val="2"/>
            <w:shd w:val="clear" w:color="auto" w:fill="F2F2F2" w:themeFill="background1" w:themeFillShade="F2"/>
          </w:tcPr>
          <w:p w14:paraId="4A154757" w14:textId="77777777" w:rsidR="00AC1372" w:rsidRPr="00645B02" w:rsidRDefault="00AC1372" w:rsidP="00976179">
            <w:pPr>
              <w:rPr>
                <w:bCs/>
              </w:rPr>
            </w:pPr>
            <w:r w:rsidRPr="00645B02">
              <w:rPr>
                <w:b/>
                <w:color w:val="000000"/>
                <w:sz w:val="24"/>
                <w:szCs w:val="24"/>
                <w:lang w:eastAsia="en-US"/>
              </w:rPr>
              <w:t>Privalomieji reikalavimai:</w:t>
            </w:r>
          </w:p>
        </w:tc>
      </w:tr>
      <w:tr w:rsidR="00AC1372" w:rsidRPr="00645B02" w14:paraId="532D225B" w14:textId="77777777" w:rsidTr="00DA2701">
        <w:trPr>
          <w:trHeight w:val="50"/>
        </w:trPr>
        <w:tc>
          <w:tcPr>
            <w:tcW w:w="343" w:type="pct"/>
          </w:tcPr>
          <w:p w14:paraId="25934EDD" w14:textId="3F5297AC" w:rsidR="00AC1372" w:rsidRPr="00645B02" w:rsidRDefault="00B0055E" w:rsidP="00976179">
            <w:pPr>
              <w:rPr>
                <w:sz w:val="24"/>
                <w:szCs w:val="24"/>
                <w:lang w:eastAsia="en-US"/>
              </w:rPr>
            </w:pPr>
            <w:r>
              <w:rPr>
                <w:sz w:val="24"/>
                <w:szCs w:val="24"/>
                <w:lang w:eastAsia="en-US"/>
              </w:rPr>
              <w:t>1</w:t>
            </w:r>
            <w:r w:rsidR="00AC1372" w:rsidRPr="00645B02">
              <w:rPr>
                <w:sz w:val="24"/>
                <w:szCs w:val="24"/>
                <w:lang w:eastAsia="en-US"/>
              </w:rPr>
              <w:t>.1</w:t>
            </w:r>
          </w:p>
        </w:tc>
        <w:tc>
          <w:tcPr>
            <w:tcW w:w="3305" w:type="pct"/>
          </w:tcPr>
          <w:p w14:paraId="1F452E5B" w14:textId="0D0D244B" w:rsidR="00AC1372" w:rsidRPr="00645B02" w:rsidRDefault="00AC1372" w:rsidP="00976179">
            <w:pPr>
              <w:rPr>
                <w:sz w:val="24"/>
                <w:szCs w:val="24"/>
                <w:lang w:eastAsia="en-US"/>
              </w:rPr>
            </w:pPr>
            <w:r w:rsidRPr="00645B02">
              <w:rPr>
                <w:sz w:val="24"/>
                <w:szCs w:val="24"/>
              </w:rPr>
              <w:t>Visa pateikiama įranga privalo būti nauja ir nenaudota</w:t>
            </w:r>
          </w:p>
        </w:tc>
        <w:tc>
          <w:tcPr>
            <w:tcW w:w="1353" w:type="pct"/>
          </w:tcPr>
          <w:p w14:paraId="3C102A22"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455367E1" w14:textId="77777777" w:rsidTr="00DA2701">
        <w:trPr>
          <w:trHeight w:val="50"/>
        </w:trPr>
        <w:tc>
          <w:tcPr>
            <w:tcW w:w="343" w:type="pct"/>
            <w:tcBorders>
              <w:bottom w:val="single" w:sz="4" w:space="0" w:color="auto"/>
            </w:tcBorders>
          </w:tcPr>
          <w:p w14:paraId="058BEC42" w14:textId="0B2CD3BF" w:rsidR="00AC1372" w:rsidRPr="00645B02" w:rsidRDefault="00B0055E" w:rsidP="00976179">
            <w:pPr>
              <w:rPr>
                <w:sz w:val="24"/>
                <w:szCs w:val="24"/>
                <w:lang w:eastAsia="en-US"/>
              </w:rPr>
            </w:pPr>
            <w:r>
              <w:rPr>
                <w:sz w:val="24"/>
                <w:szCs w:val="24"/>
                <w:lang w:eastAsia="en-US"/>
              </w:rPr>
              <w:t>1</w:t>
            </w:r>
            <w:r w:rsidR="00AC1372" w:rsidRPr="00645B02">
              <w:rPr>
                <w:sz w:val="24"/>
                <w:szCs w:val="24"/>
                <w:lang w:eastAsia="en-US"/>
              </w:rPr>
              <w:t>.2</w:t>
            </w:r>
          </w:p>
        </w:tc>
        <w:tc>
          <w:tcPr>
            <w:tcW w:w="3305" w:type="pct"/>
            <w:tcBorders>
              <w:bottom w:val="single" w:sz="4" w:space="0" w:color="auto"/>
            </w:tcBorders>
          </w:tcPr>
          <w:p w14:paraId="63F3425E" w14:textId="4C360180" w:rsidR="00AC1372" w:rsidRPr="00645B02" w:rsidRDefault="00AC1372" w:rsidP="00976179">
            <w:pPr>
              <w:rPr>
                <w:sz w:val="24"/>
                <w:szCs w:val="24"/>
                <w:lang w:eastAsia="en-US"/>
              </w:rPr>
            </w:pPr>
            <w:r w:rsidRPr="00523D53">
              <w:rPr>
                <w:sz w:val="24"/>
                <w:szCs w:val="24"/>
              </w:rPr>
              <w:t>Įrangos dokumentacija turi būti lietuvių arba anglų kalba. Programinė įranga ir</w:t>
            </w:r>
            <w:r w:rsidRPr="00645B02">
              <w:rPr>
                <w:sz w:val="24"/>
                <w:szCs w:val="24"/>
              </w:rPr>
              <w:t xml:space="preserve"> kompiuterinės technikos sisteminiai pranešimai turi būti angliški arba lietuviški</w:t>
            </w:r>
          </w:p>
        </w:tc>
        <w:tc>
          <w:tcPr>
            <w:tcW w:w="1353" w:type="pct"/>
            <w:tcBorders>
              <w:bottom w:val="single" w:sz="4" w:space="0" w:color="auto"/>
            </w:tcBorders>
          </w:tcPr>
          <w:p w14:paraId="0645F84D"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48ADD0BA" w14:textId="77777777" w:rsidTr="00E148ED">
        <w:trPr>
          <w:trHeight w:val="50"/>
        </w:trPr>
        <w:tc>
          <w:tcPr>
            <w:tcW w:w="343" w:type="pct"/>
            <w:shd w:val="clear" w:color="auto" w:fill="F2F2F2" w:themeFill="background1" w:themeFillShade="F2"/>
          </w:tcPr>
          <w:p w14:paraId="2BC50EA3" w14:textId="6A1DFFFA" w:rsidR="00AC1372" w:rsidRPr="00645B02" w:rsidRDefault="00B0055E" w:rsidP="00976179">
            <w:pPr>
              <w:jc w:val="center"/>
              <w:rPr>
                <w:sz w:val="24"/>
                <w:szCs w:val="24"/>
                <w:lang w:eastAsia="en-US"/>
              </w:rPr>
            </w:pPr>
            <w:r>
              <w:rPr>
                <w:b/>
                <w:sz w:val="24"/>
                <w:szCs w:val="24"/>
                <w:lang w:eastAsia="en-US"/>
              </w:rPr>
              <w:t>2</w:t>
            </w:r>
            <w:r w:rsidR="00AC1372" w:rsidRPr="00645B02">
              <w:rPr>
                <w:b/>
                <w:sz w:val="24"/>
                <w:szCs w:val="24"/>
                <w:lang w:eastAsia="en-US"/>
              </w:rPr>
              <w:t>.</w:t>
            </w:r>
          </w:p>
        </w:tc>
        <w:tc>
          <w:tcPr>
            <w:tcW w:w="4657" w:type="pct"/>
            <w:gridSpan w:val="2"/>
            <w:shd w:val="clear" w:color="auto" w:fill="F2F2F2" w:themeFill="background1" w:themeFillShade="F2"/>
          </w:tcPr>
          <w:p w14:paraId="41CF4C45" w14:textId="77777777" w:rsidR="00AC1372" w:rsidRPr="00645B02" w:rsidRDefault="00AC1372" w:rsidP="00976179">
            <w:pPr>
              <w:rPr>
                <w:bCs/>
              </w:rPr>
            </w:pPr>
            <w:r w:rsidRPr="00645B02">
              <w:rPr>
                <w:b/>
                <w:kern w:val="3"/>
                <w:sz w:val="24"/>
                <w:szCs w:val="24"/>
                <w:lang w:eastAsia="zh-CN" w:bidi="hi-IN"/>
              </w:rPr>
              <w:t>Techniniai reikalavimai:</w:t>
            </w:r>
          </w:p>
        </w:tc>
      </w:tr>
      <w:tr w:rsidR="00AC1372" w:rsidRPr="00645B02" w14:paraId="06B4D7ED" w14:textId="77777777" w:rsidTr="00DA2701">
        <w:trPr>
          <w:trHeight w:val="50"/>
        </w:trPr>
        <w:tc>
          <w:tcPr>
            <w:tcW w:w="343" w:type="pct"/>
          </w:tcPr>
          <w:p w14:paraId="4F2D4B5B" w14:textId="6649E579" w:rsidR="00AC1372" w:rsidRPr="00645B02" w:rsidRDefault="00B0055E" w:rsidP="00976179">
            <w:pPr>
              <w:rPr>
                <w:sz w:val="24"/>
                <w:szCs w:val="24"/>
                <w:lang w:eastAsia="en-US"/>
              </w:rPr>
            </w:pPr>
            <w:r>
              <w:rPr>
                <w:sz w:val="24"/>
                <w:szCs w:val="24"/>
                <w:lang w:eastAsia="en-US"/>
              </w:rPr>
              <w:t>2</w:t>
            </w:r>
            <w:r w:rsidR="00AC1372">
              <w:rPr>
                <w:sz w:val="24"/>
                <w:szCs w:val="24"/>
                <w:lang w:eastAsia="en-US"/>
              </w:rPr>
              <w:t>.1</w:t>
            </w:r>
          </w:p>
        </w:tc>
        <w:tc>
          <w:tcPr>
            <w:tcW w:w="3305" w:type="pct"/>
          </w:tcPr>
          <w:p w14:paraId="17B0CF75" w14:textId="77777777" w:rsidR="00AC1372" w:rsidRPr="00645B02" w:rsidRDefault="00AC1372" w:rsidP="00976179">
            <w:pPr>
              <w:rPr>
                <w:sz w:val="24"/>
                <w:szCs w:val="24"/>
                <w:lang w:eastAsia="en-US"/>
              </w:rPr>
            </w:pPr>
            <w:r w:rsidRPr="00645B02">
              <w:rPr>
                <w:sz w:val="24"/>
                <w:szCs w:val="24"/>
                <w:lang w:eastAsia="en-US"/>
              </w:rPr>
              <w:t>Tipas - lubinis</w:t>
            </w:r>
          </w:p>
        </w:tc>
        <w:tc>
          <w:tcPr>
            <w:tcW w:w="1353" w:type="pct"/>
          </w:tcPr>
          <w:p w14:paraId="75137678"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7DFECA6C" w14:textId="77777777" w:rsidTr="00DA2701">
        <w:trPr>
          <w:trHeight w:val="50"/>
        </w:trPr>
        <w:tc>
          <w:tcPr>
            <w:tcW w:w="343" w:type="pct"/>
          </w:tcPr>
          <w:p w14:paraId="62CC5C2A" w14:textId="4A2B841B" w:rsidR="00AC1372" w:rsidRPr="00645B02" w:rsidRDefault="00B0055E" w:rsidP="00976179">
            <w:pPr>
              <w:rPr>
                <w:sz w:val="24"/>
                <w:szCs w:val="24"/>
                <w:lang w:eastAsia="en-US"/>
              </w:rPr>
            </w:pPr>
            <w:r>
              <w:rPr>
                <w:sz w:val="24"/>
                <w:szCs w:val="24"/>
                <w:lang w:eastAsia="en-US"/>
              </w:rPr>
              <w:t>2</w:t>
            </w:r>
            <w:r w:rsidR="00AC1372">
              <w:rPr>
                <w:sz w:val="24"/>
                <w:szCs w:val="24"/>
                <w:lang w:eastAsia="en-US"/>
              </w:rPr>
              <w:t>.2</w:t>
            </w:r>
          </w:p>
        </w:tc>
        <w:tc>
          <w:tcPr>
            <w:tcW w:w="3305" w:type="pct"/>
          </w:tcPr>
          <w:p w14:paraId="54F89285" w14:textId="4A36DFEB" w:rsidR="00AC1372" w:rsidRPr="00645B02" w:rsidRDefault="00AC1372" w:rsidP="00976179">
            <w:pPr>
              <w:rPr>
                <w:sz w:val="24"/>
                <w:szCs w:val="24"/>
                <w:lang w:eastAsia="en-US"/>
              </w:rPr>
            </w:pPr>
            <w:r w:rsidRPr="00603859">
              <w:rPr>
                <w:sz w:val="24"/>
                <w:szCs w:val="24"/>
                <w:lang w:eastAsia="en-US"/>
              </w:rPr>
              <w:t>Kondicionieriaus sudėtinės dalys: vidinis blokas – (2vnt), išorinis blokas (1vnt.),</w:t>
            </w:r>
            <w:r w:rsidRPr="00645B02">
              <w:rPr>
                <w:sz w:val="24"/>
                <w:szCs w:val="24"/>
                <w:lang w:eastAsia="en-US"/>
              </w:rPr>
              <w:t xml:space="preserve"> nuotolinis valdymo pultelis </w:t>
            </w:r>
            <w:r w:rsidR="00DA2701">
              <w:rPr>
                <w:sz w:val="24"/>
                <w:szCs w:val="24"/>
                <w:lang w:eastAsia="en-US"/>
              </w:rPr>
              <w:t>(2</w:t>
            </w:r>
            <w:r w:rsidRPr="00645B02">
              <w:rPr>
                <w:sz w:val="24"/>
                <w:szCs w:val="24"/>
                <w:lang w:eastAsia="en-US"/>
              </w:rPr>
              <w:t>vnt.)</w:t>
            </w:r>
          </w:p>
        </w:tc>
        <w:tc>
          <w:tcPr>
            <w:tcW w:w="1353" w:type="pct"/>
          </w:tcPr>
          <w:p w14:paraId="5F19DB4C"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4CCB3083" w14:textId="77777777" w:rsidTr="00DA2701">
        <w:trPr>
          <w:trHeight w:val="50"/>
        </w:trPr>
        <w:tc>
          <w:tcPr>
            <w:tcW w:w="343" w:type="pct"/>
          </w:tcPr>
          <w:p w14:paraId="32A88CF1" w14:textId="4AE586FA" w:rsidR="00AC1372" w:rsidRPr="00645B02" w:rsidRDefault="00B0055E" w:rsidP="00976179">
            <w:pPr>
              <w:rPr>
                <w:sz w:val="24"/>
                <w:szCs w:val="24"/>
                <w:lang w:eastAsia="en-US"/>
              </w:rPr>
            </w:pPr>
            <w:r>
              <w:rPr>
                <w:sz w:val="24"/>
                <w:szCs w:val="24"/>
                <w:lang w:eastAsia="en-US"/>
              </w:rPr>
              <w:t>2</w:t>
            </w:r>
            <w:r w:rsidR="00AC1372">
              <w:rPr>
                <w:sz w:val="24"/>
                <w:szCs w:val="24"/>
                <w:lang w:eastAsia="en-US"/>
              </w:rPr>
              <w:t>.3</w:t>
            </w:r>
          </w:p>
        </w:tc>
        <w:tc>
          <w:tcPr>
            <w:tcW w:w="3305" w:type="pct"/>
          </w:tcPr>
          <w:p w14:paraId="0733CF33" w14:textId="10488114" w:rsidR="00AC1372" w:rsidRPr="00645B02" w:rsidRDefault="00AC1372" w:rsidP="00976179">
            <w:pPr>
              <w:rPr>
                <w:sz w:val="24"/>
                <w:szCs w:val="24"/>
                <w:lang w:eastAsia="en-US"/>
              </w:rPr>
            </w:pPr>
            <w:r w:rsidRPr="00645B02">
              <w:rPr>
                <w:sz w:val="24"/>
                <w:szCs w:val="24"/>
                <w:lang w:eastAsia="en-US"/>
              </w:rPr>
              <w:t xml:space="preserve">Vėsinimo/šildymo galia </w:t>
            </w:r>
            <w:r w:rsidR="00DA2701">
              <w:rPr>
                <w:sz w:val="24"/>
                <w:szCs w:val="24"/>
                <w:lang w:eastAsia="en-US"/>
              </w:rPr>
              <w:t>ne mažiau kaip</w:t>
            </w:r>
            <w:r w:rsidRPr="00645B02">
              <w:rPr>
                <w:sz w:val="24"/>
                <w:szCs w:val="24"/>
                <w:lang w:eastAsia="en-US"/>
              </w:rPr>
              <w:t xml:space="preserve"> 2,3 kW</w:t>
            </w:r>
          </w:p>
        </w:tc>
        <w:tc>
          <w:tcPr>
            <w:tcW w:w="1353" w:type="pct"/>
          </w:tcPr>
          <w:p w14:paraId="69A07C3D"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120DE45D" w14:textId="77777777" w:rsidTr="00DA2701">
        <w:trPr>
          <w:trHeight w:val="50"/>
        </w:trPr>
        <w:tc>
          <w:tcPr>
            <w:tcW w:w="343" w:type="pct"/>
          </w:tcPr>
          <w:p w14:paraId="2A10F133" w14:textId="306042D9" w:rsidR="00AC1372" w:rsidRPr="00645B02" w:rsidRDefault="00B0055E" w:rsidP="00976179">
            <w:pPr>
              <w:rPr>
                <w:sz w:val="24"/>
                <w:szCs w:val="24"/>
                <w:lang w:eastAsia="en-US"/>
              </w:rPr>
            </w:pPr>
            <w:r>
              <w:rPr>
                <w:sz w:val="24"/>
                <w:szCs w:val="24"/>
                <w:lang w:eastAsia="en-US"/>
              </w:rPr>
              <w:t>2</w:t>
            </w:r>
            <w:r w:rsidR="00AC1372">
              <w:rPr>
                <w:sz w:val="24"/>
                <w:szCs w:val="24"/>
                <w:lang w:eastAsia="en-US"/>
              </w:rPr>
              <w:t>.4</w:t>
            </w:r>
          </w:p>
        </w:tc>
        <w:tc>
          <w:tcPr>
            <w:tcW w:w="3305" w:type="pct"/>
          </w:tcPr>
          <w:p w14:paraId="670202AC" w14:textId="77777777" w:rsidR="00AC1372" w:rsidRPr="00645B02" w:rsidRDefault="00AC1372" w:rsidP="00976179">
            <w:pPr>
              <w:rPr>
                <w:sz w:val="24"/>
                <w:szCs w:val="24"/>
                <w:lang w:eastAsia="en-US"/>
              </w:rPr>
            </w:pPr>
            <w:r w:rsidRPr="00645B02">
              <w:rPr>
                <w:sz w:val="24"/>
                <w:szCs w:val="24"/>
                <w:lang w:eastAsia="en-US"/>
              </w:rPr>
              <w:t>Automatinis išsivalymas</w:t>
            </w:r>
          </w:p>
        </w:tc>
        <w:tc>
          <w:tcPr>
            <w:tcW w:w="1353" w:type="pct"/>
          </w:tcPr>
          <w:p w14:paraId="532D75D2"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6EB172A8" w14:textId="77777777" w:rsidTr="00DA2701">
        <w:trPr>
          <w:trHeight w:val="50"/>
        </w:trPr>
        <w:tc>
          <w:tcPr>
            <w:tcW w:w="343" w:type="pct"/>
          </w:tcPr>
          <w:p w14:paraId="39FE8CEA" w14:textId="7D6B581D" w:rsidR="00AC1372" w:rsidRPr="00645B02" w:rsidRDefault="00B0055E" w:rsidP="00976179">
            <w:pPr>
              <w:rPr>
                <w:sz w:val="24"/>
                <w:szCs w:val="24"/>
                <w:lang w:eastAsia="en-US"/>
              </w:rPr>
            </w:pPr>
            <w:r>
              <w:rPr>
                <w:sz w:val="24"/>
                <w:szCs w:val="24"/>
                <w:lang w:eastAsia="en-US"/>
              </w:rPr>
              <w:t>2</w:t>
            </w:r>
            <w:r w:rsidR="00AC1372">
              <w:rPr>
                <w:sz w:val="24"/>
                <w:szCs w:val="24"/>
                <w:lang w:eastAsia="en-US"/>
              </w:rPr>
              <w:t>.5</w:t>
            </w:r>
          </w:p>
        </w:tc>
        <w:tc>
          <w:tcPr>
            <w:tcW w:w="3305" w:type="pct"/>
          </w:tcPr>
          <w:p w14:paraId="7570D1A2" w14:textId="77777777" w:rsidR="00AC1372" w:rsidRPr="00645B02" w:rsidRDefault="00AC1372" w:rsidP="00976179">
            <w:pPr>
              <w:rPr>
                <w:sz w:val="24"/>
                <w:szCs w:val="24"/>
                <w:lang w:eastAsia="en-US"/>
              </w:rPr>
            </w:pPr>
            <w:r w:rsidRPr="00603859">
              <w:rPr>
                <w:sz w:val="24"/>
                <w:szCs w:val="24"/>
                <w:lang w:eastAsia="en-US"/>
              </w:rPr>
              <w:t>Naudingumo koeficientai: ne mažesnė kaip A+ energijos efektyvumo klasė šaldymo</w:t>
            </w:r>
            <w:r w:rsidRPr="00645B02">
              <w:rPr>
                <w:sz w:val="24"/>
                <w:szCs w:val="24"/>
                <w:lang w:eastAsia="en-US"/>
              </w:rPr>
              <w:t xml:space="preserve"> režimu</w:t>
            </w:r>
          </w:p>
        </w:tc>
        <w:tc>
          <w:tcPr>
            <w:tcW w:w="1353" w:type="pct"/>
          </w:tcPr>
          <w:p w14:paraId="042731E3"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259E5C33" w14:textId="77777777" w:rsidTr="00DA2701">
        <w:trPr>
          <w:trHeight w:val="50"/>
        </w:trPr>
        <w:tc>
          <w:tcPr>
            <w:tcW w:w="343" w:type="pct"/>
          </w:tcPr>
          <w:p w14:paraId="288882C8" w14:textId="20B03BDD" w:rsidR="00AC1372" w:rsidRPr="00645B02" w:rsidRDefault="00B0055E" w:rsidP="00976179">
            <w:pPr>
              <w:rPr>
                <w:sz w:val="24"/>
                <w:szCs w:val="24"/>
                <w:lang w:eastAsia="en-US"/>
              </w:rPr>
            </w:pPr>
            <w:r>
              <w:rPr>
                <w:sz w:val="24"/>
                <w:szCs w:val="24"/>
                <w:lang w:eastAsia="en-US"/>
              </w:rPr>
              <w:t>2</w:t>
            </w:r>
            <w:r w:rsidR="00AC1372">
              <w:rPr>
                <w:sz w:val="24"/>
                <w:szCs w:val="24"/>
                <w:lang w:eastAsia="en-US"/>
              </w:rPr>
              <w:t>.6</w:t>
            </w:r>
          </w:p>
        </w:tc>
        <w:tc>
          <w:tcPr>
            <w:tcW w:w="3305" w:type="pct"/>
          </w:tcPr>
          <w:p w14:paraId="180DEDED" w14:textId="77777777" w:rsidR="00AC1372" w:rsidRPr="00645B02" w:rsidRDefault="00AC1372" w:rsidP="00976179">
            <w:pPr>
              <w:rPr>
                <w:sz w:val="24"/>
                <w:szCs w:val="24"/>
                <w:lang w:eastAsia="en-US"/>
              </w:rPr>
            </w:pPr>
            <w:r w:rsidRPr="00603859">
              <w:rPr>
                <w:sz w:val="24"/>
                <w:szCs w:val="24"/>
                <w:lang w:eastAsia="en-US"/>
              </w:rPr>
              <w:t>sezoninis naudingo veikimo koeficientas SEER / SCOP (vėsinimo / šildymo režime)</w:t>
            </w:r>
            <w:r w:rsidRPr="00645B02">
              <w:rPr>
                <w:sz w:val="24"/>
                <w:szCs w:val="24"/>
                <w:lang w:eastAsia="en-US"/>
              </w:rPr>
              <w:t xml:space="preserve"> 6,5/5,1 (± 0,4 kW)</w:t>
            </w:r>
          </w:p>
        </w:tc>
        <w:tc>
          <w:tcPr>
            <w:tcW w:w="1353" w:type="pct"/>
          </w:tcPr>
          <w:p w14:paraId="696D6A92"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784231A0" w14:textId="77777777" w:rsidTr="00DA2701">
        <w:trPr>
          <w:trHeight w:val="50"/>
        </w:trPr>
        <w:tc>
          <w:tcPr>
            <w:tcW w:w="343" w:type="pct"/>
          </w:tcPr>
          <w:p w14:paraId="4743DF5A" w14:textId="15ADA8E4" w:rsidR="00AC1372" w:rsidRPr="00645B02" w:rsidRDefault="00B0055E" w:rsidP="00976179">
            <w:pPr>
              <w:rPr>
                <w:sz w:val="24"/>
                <w:szCs w:val="24"/>
                <w:lang w:eastAsia="en-US"/>
              </w:rPr>
            </w:pPr>
            <w:r>
              <w:rPr>
                <w:sz w:val="24"/>
                <w:szCs w:val="24"/>
                <w:lang w:eastAsia="en-US"/>
              </w:rPr>
              <w:t>2</w:t>
            </w:r>
            <w:r w:rsidR="00AC1372">
              <w:rPr>
                <w:sz w:val="24"/>
                <w:szCs w:val="24"/>
                <w:lang w:eastAsia="en-US"/>
              </w:rPr>
              <w:t>.7</w:t>
            </w:r>
          </w:p>
        </w:tc>
        <w:tc>
          <w:tcPr>
            <w:tcW w:w="3305" w:type="pct"/>
          </w:tcPr>
          <w:p w14:paraId="11DC5CD6" w14:textId="77777777" w:rsidR="00AC1372" w:rsidRPr="00645B02" w:rsidRDefault="00AC1372" w:rsidP="00976179">
            <w:pPr>
              <w:rPr>
                <w:sz w:val="24"/>
                <w:szCs w:val="24"/>
                <w:lang w:eastAsia="en-US"/>
              </w:rPr>
            </w:pPr>
            <w:r w:rsidRPr="00645B02">
              <w:rPr>
                <w:sz w:val="24"/>
                <w:szCs w:val="24"/>
                <w:lang w:eastAsia="en-US"/>
              </w:rPr>
              <w:t>Vidinio bloko triukšmo lygis: nuo 20 iki 40 db(A)</w:t>
            </w:r>
          </w:p>
        </w:tc>
        <w:tc>
          <w:tcPr>
            <w:tcW w:w="1353" w:type="pct"/>
          </w:tcPr>
          <w:p w14:paraId="4DE228C0"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4AD51D6C" w14:textId="77777777" w:rsidTr="00DA2701">
        <w:trPr>
          <w:trHeight w:val="50"/>
        </w:trPr>
        <w:tc>
          <w:tcPr>
            <w:tcW w:w="343" w:type="pct"/>
          </w:tcPr>
          <w:p w14:paraId="1E76CC33" w14:textId="02CA4C22" w:rsidR="00AC1372" w:rsidRPr="00645B02" w:rsidRDefault="00B0055E" w:rsidP="00976179">
            <w:pPr>
              <w:rPr>
                <w:sz w:val="24"/>
                <w:szCs w:val="24"/>
                <w:lang w:eastAsia="en-US"/>
              </w:rPr>
            </w:pPr>
            <w:r>
              <w:rPr>
                <w:sz w:val="24"/>
                <w:szCs w:val="24"/>
                <w:lang w:eastAsia="en-US"/>
              </w:rPr>
              <w:lastRenderedPageBreak/>
              <w:t>2</w:t>
            </w:r>
            <w:r w:rsidR="00AC1372">
              <w:rPr>
                <w:sz w:val="24"/>
                <w:szCs w:val="24"/>
                <w:lang w:eastAsia="en-US"/>
              </w:rPr>
              <w:t>.8</w:t>
            </w:r>
          </w:p>
        </w:tc>
        <w:tc>
          <w:tcPr>
            <w:tcW w:w="3305" w:type="pct"/>
          </w:tcPr>
          <w:p w14:paraId="4E848AC8" w14:textId="77777777" w:rsidR="00AC1372" w:rsidRPr="00645B02" w:rsidRDefault="00AC1372" w:rsidP="00976179">
            <w:pPr>
              <w:rPr>
                <w:sz w:val="24"/>
                <w:szCs w:val="24"/>
                <w:lang w:eastAsia="en-US"/>
              </w:rPr>
            </w:pPr>
            <w:r w:rsidRPr="00645B02">
              <w:rPr>
                <w:sz w:val="24"/>
                <w:szCs w:val="24"/>
                <w:lang w:eastAsia="en-US"/>
              </w:rPr>
              <w:t>Išorinės dalies triukšmo lygis ne didesnis kaip 48 db (A)</w:t>
            </w:r>
          </w:p>
        </w:tc>
        <w:tc>
          <w:tcPr>
            <w:tcW w:w="1353" w:type="pct"/>
          </w:tcPr>
          <w:p w14:paraId="4DCCF4B8"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2E2F3B3F" w14:textId="77777777" w:rsidTr="00DA2701">
        <w:trPr>
          <w:trHeight w:val="50"/>
        </w:trPr>
        <w:tc>
          <w:tcPr>
            <w:tcW w:w="343" w:type="pct"/>
          </w:tcPr>
          <w:p w14:paraId="6CD68542" w14:textId="57E8C2B4" w:rsidR="00AC1372" w:rsidRPr="00645B02" w:rsidRDefault="00B0055E" w:rsidP="00976179">
            <w:pPr>
              <w:rPr>
                <w:sz w:val="24"/>
                <w:szCs w:val="24"/>
                <w:lang w:eastAsia="en-US"/>
              </w:rPr>
            </w:pPr>
            <w:r>
              <w:rPr>
                <w:sz w:val="24"/>
                <w:szCs w:val="24"/>
                <w:lang w:eastAsia="en-US"/>
              </w:rPr>
              <w:t>2</w:t>
            </w:r>
            <w:r w:rsidR="00AC1372">
              <w:rPr>
                <w:sz w:val="24"/>
                <w:szCs w:val="24"/>
                <w:lang w:eastAsia="en-US"/>
              </w:rPr>
              <w:t>.9</w:t>
            </w:r>
          </w:p>
        </w:tc>
        <w:tc>
          <w:tcPr>
            <w:tcW w:w="3305" w:type="pct"/>
          </w:tcPr>
          <w:p w14:paraId="7CC32AAF" w14:textId="641AAD0B" w:rsidR="00AC1372" w:rsidRPr="00645B02" w:rsidRDefault="00AC1372" w:rsidP="00976179">
            <w:pPr>
              <w:rPr>
                <w:sz w:val="24"/>
                <w:szCs w:val="24"/>
                <w:lang w:eastAsia="en-US"/>
              </w:rPr>
            </w:pPr>
            <w:r w:rsidRPr="00645B02">
              <w:rPr>
                <w:sz w:val="24"/>
                <w:szCs w:val="24"/>
                <w:lang w:eastAsia="en-US"/>
              </w:rPr>
              <w:t xml:space="preserve">Oro srautas nuo 250 iki 500 </w:t>
            </w:r>
            <w:r w:rsidR="008B1087" w:rsidRPr="008B1087">
              <w:rPr>
                <w:sz w:val="24"/>
                <w:szCs w:val="24"/>
                <w:lang w:eastAsia="en-US"/>
              </w:rPr>
              <w:t>m³/h</w:t>
            </w:r>
          </w:p>
        </w:tc>
        <w:tc>
          <w:tcPr>
            <w:tcW w:w="1353" w:type="pct"/>
          </w:tcPr>
          <w:p w14:paraId="66498990"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3EAC9E64" w14:textId="77777777" w:rsidTr="00DA2701">
        <w:trPr>
          <w:trHeight w:val="70"/>
        </w:trPr>
        <w:tc>
          <w:tcPr>
            <w:tcW w:w="343" w:type="pct"/>
          </w:tcPr>
          <w:p w14:paraId="6500A2DF" w14:textId="00B6759F" w:rsidR="00AC1372" w:rsidRPr="00645B02" w:rsidRDefault="00B0055E" w:rsidP="00976179">
            <w:pPr>
              <w:rPr>
                <w:sz w:val="24"/>
                <w:szCs w:val="24"/>
                <w:lang w:eastAsia="en-US"/>
              </w:rPr>
            </w:pPr>
            <w:r>
              <w:rPr>
                <w:sz w:val="24"/>
                <w:szCs w:val="24"/>
                <w:lang w:eastAsia="en-US"/>
              </w:rPr>
              <w:t>2</w:t>
            </w:r>
            <w:r w:rsidR="00AC1372">
              <w:rPr>
                <w:sz w:val="24"/>
                <w:szCs w:val="24"/>
                <w:lang w:eastAsia="en-US"/>
              </w:rPr>
              <w:t>.10</w:t>
            </w:r>
          </w:p>
        </w:tc>
        <w:tc>
          <w:tcPr>
            <w:tcW w:w="3305" w:type="pct"/>
          </w:tcPr>
          <w:p w14:paraId="64752DAF" w14:textId="77777777" w:rsidR="00AC1372" w:rsidRPr="00645B02" w:rsidRDefault="00AC1372" w:rsidP="00976179">
            <w:pPr>
              <w:rPr>
                <w:sz w:val="24"/>
                <w:szCs w:val="24"/>
                <w:lang w:eastAsia="en-US"/>
              </w:rPr>
            </w:pPr>
            <w:r w:rsidRPr="00645B02">
              <w:rPr>
                <w:sz w:val="24"/>
                <w:szCs w:val="24"/>
                <w:lang w:eastAsia="en-US"/>
              </w:rPr>
              <w:t>Išorinė dalis turi būti apsaugota nuo užšalimo</w:t>
            </w:r>
          </w:p>
        </w:tc>
        <w:tc>
          <w:tcPr>
            <w:tcW w:w="1353" w:type="pct"/>
          </w:tcPr>
          <w:p w14:paraId="7E668942" w14:textId="77777777" w:rsidR="00AC1372" w:rsidRPr="00645B02" w:rsidRDefault="00AC1372" w:rsidP="00AC1372">
            <w:pPr>
              <w:jc w:val="left"/>
              <w:rPr>
                <w:bCs/>
              </w:rPr>
            </w:pPr>
            <w:r w:rsidRPr="00645B02">
              <w:rPr>
                <w:bCs/>
              </w:rPr>
              <w:t>[Pildo tiekėjas, nurodydamas: ATITINKA</w:t>
            </w:r>
            <w:r>
              <w:rPr>
                <w:bCs/>
              </w:rPr>
              <w:t>/</w:t>
            </w:r>
            <w:r w:rsidRPr="00645B02">
              <w:rPr>
                <w:bCs/>
              </w:rPr>
              <w:t>NE</w:t>
            </w:r>
            <w:r>
              <w:rPr>
                <w:bCs/>
              </w:rPr>
              <w:t>A</w:t>
            </w:r>
            <w:r w:rsidRPr="00645B02">
              <w:rPr>
                <w:bCs/>
              </w:rPr>
              <w:t>TITINKA]</w:t>
            </w:r>
          </w:p>
        </w:tc>
      </w:tr>
      <w:tr w:rsidR="00AC1372" w:rsidRPr="00645B02" w14:paraId="18F4DA10" w14:textId="77777777" w:rsidTr="00DA2701">
        <w:trPr>
          <w:trHeight w:val="50"/>
        </w:trPr>
        <w:tc>
          <w:tcPr>
            <w:tcW w:w="343" w:type="pct"/>
          </w:tcPr>
          <w:p w14:paraId="7F452E14" w14:textId="723B9B81" w:rsidR="00AC1372" w:rsidRPr="00DB27BE" w:rsidRDefault="00B0055E" w:rsidP="00976179">
            <w:pPr>
              <w:rPr>
                <w:sz w:val="24"/>
                <w:szCs w:val="24"/>
                <w:lang w:eastAsia="en-US"/>
              </w:rPr>
            </w:pPr>
            <w:r>
              <w:rPr>
                <w:sz w:val="24"/>
                <w:szCs w:val="24"/>
                <w:lang w:eastAsia="en-US"/>
              </w:rPr>
              <w:t>2</w:t>
            </w:r>
            <w:r w:rsidR="00AC1372" w:rsidRPr="00DB27BE">
              <w:rPr>
                <w:sz w:val="24"/>
                <w:szCs w:val="24"/>
                <w:lang w:eastAsia="en-US"/>
              </w:rPr>
              <w:t>.11</w:t>
            </w:r>
          </w:p>
        </w:tc>
        <w:tc>
          <w:tcPr>
            <w:tcW w:w="3305" w:type="pct"/>
          </w:tcPr>
          <w:p w14:paraId="64A745F4" w14:textId="149DA389" w:rsidR="008B1087" w:rsidRPr="008B1087" w:rsidRDefault="00AC1372" w:rsidP="008B1087">
            <w:pPr>
              <w:rPr>
                <w:sz w:val="24"/>
                <w:szCs w:val="24"/>
                <w:lang w:eastAsia="en-US"/>
              </w:rPr>
            </w:pPr>
            <w:r w:rsidRPr="00DB27BE">
              <w:rPr>
                <w:sz w:val="24"/>
                <w:szCs w:val="24"/>
                <w:lang w:eastAsia="en-US"/>
              </w:rPr>
              <w:t>Šaltnešis: R410A</w:t>
            </w:r>
            <w:r w:rsidR="008B1087">
              <w:rPr>
                <w:sz w:val="24"/>
                <w:szCs w:val="24"/>
                <w:lang w:eastAsia="en-US"/>
              </w:rPr>
              <w:t xml:space="preserve"> </w:t>
            </w:r>
            <w:r w:rsidR="008B1087" w:rsidRPr="008B1087">
              <w:rPr>
                <w:sz w:val="24"/>
                <w:szCs w:val="24"/>
                <w:lang w:eastAsia="en-US"/>
              </w:rPr>
              <w:t>arba lygiavertis</w:t>
            </w:r>
          </w:p>
          <w:p w14:paraId="1C05A79C" w14:textId="0033952F" w:rsidR="00AC1372" w:rsidRPr="00DB27BE" w:rsidRDefault="00AC1372" w:rsidP="00976179">
            <w:pPr>
              <w:rPr>
                <w:sz w:val="24"/>
                <w:szCs w:val="24"/>
                <w:lang w:eastAsia="en-US"/>
              </w:rPr>
            </w:pPr>
          </w:p>
        </w:tc>
        <w:tc>
          <w:tcPr>
            <w:tcW w:w="1353" w:type="pct"/>
          </w:tcPr>
          <w:p w14:paraId="1FFBC658"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11F8EA35" w14:textId="77777777" w:rsidTr="00DA2701">
        <w:trPr>
          <w:trHeight w:val="50"/>
        </w:trPr>
        <w:tc>
          <w:tcPr>
            <w:tcW w:w="343" w:type="pct"/>
            <w:tcBorders>
              <w:bottom w:val="single" w:sz="4" w:space="0" w:color="auto"/>
            </w:tcBorders>
          </w:tcPr>
          <w:p w14:paraId="045E6538" w14:textId="15F35C9A" w:rsidR="00AC1372" w:rsidRPr="00DB27BE" w:rsidRDefault="00B0055E" w:rsidP="00976179">
            <w:pPr>
              <w:rPr>
                <w:sz w:val="24"/>
                <w:szCs w:val="24"/>
                <w:lang w:eastAsia="en-US"/>
              </w:rPr>
            </w:pPr>
            <w:r>
              <w:rPr>
                <w:sz w:val="24"/>
                <w:szCs w:val="24"/>
                <w:lang w:eastAsia="en-US"/>
              </w:rPr>
              <w:t>2</w:t>
            </w:r>
            <w:r w:rsidR="00AC1372" w:rsidRPr="00DB27BE">
              <w:rPr>
                <w:sz w:val="24"/>
                <w:szCs w:val="24"/>
                <w:lang w:eastAsia="en-US"/>
              </w:rPr>
              <w:t>.12</w:t>
            </w:r>
          </w:p>
        </w:tc>
        <w:tc>
          <w:tcPr>
            <w:tcW w:w="3305" w:type="pct"/>
            <w:tcBorders>
              <w:bottom w:val="single" w:sz="4" w:space="0" w:color="auto"/>
            </w:tcBorders>
          </w:tcPr>
          <w:p w14:paraId="345DBACF" w14:textId="7E976CD9" w:rsidR="00AC1372" w:rsidRPr="00DB27BE" w:rsidRDefault="00AC1372" w:rsidP="00976179">
            <w:pPr>
              <w:rPr>
                <w:sz w:val="24"/>
                <w:szCs w:val="24"/>
                <w:lang w:eastAsia="en-US"/>
              </w:rPr>
            </w:pPr>
            <w:r w:rsidRPr="00DB27BE">
              <w:rPr>
                <w:sz w:val="24"/>
                <w:szCs w:val="24"/>
                <w:lang w:eastAsia="en-US"/>
              </w:rPr>
              <w:t>Maitinimo šaltinis vienfazis, 220-240 V, 50 Hz</w:t>
            </w:r>
          </w:p>
        </w:tc>
        <w:tc>
          <w:tcPr>
            <w:tcW w:w="1353" w:type="pct"/>
            <w:tcBorders>
              <w:bottom w:val="single" w:sz="4" w:space="0" w:color="auto"/>
            </w:tcBorders>
          </w:tcPr>
          <w:p w14:paraId="0AD46A26" w14:textId="77777777" w:rsidR="00AC1372" w:rsidRPr="00645B02" w:rsidRDefault="00AC1372" w:rsidP="00AC1372">
            <w:pPr>
              <w:jc w:val="left"/>
              <w:rPr>
                <w:bCs/>
              </w:rPr>
            </w:pPr>
            <w:r w:rsidRPr="00645B02">
              <w:rPr>
                <w:bCs/>
              </w:rPr>
              <w:t>[Pildo tiekėjas, nurodydamas tikslias siūlomos įrangos reikšmes</w:t>
            </w:r>
            <w:r>
              <w:rPr>
                <w:bCs/>
              </w:rPr>
              <w:t>]</w:t>
            </w:r>
          </w:p>
        </w:tc>
      </w:tr>
      <w:tr w:rsidR="00AC1372" w:rsidRPr="00645B02" w14:paraId="25B237EB" w14:textId="77777777" w:rsidTr="00E148ED">
        <w:trPr>
          <w:trHeight w:val="50"/>
        </w:trPr>
        <w:tc>
          <w:tcPr>
            <w:tcW w:w="343" w:type="pct"/>
            <w:shd w:val="clear" w:color="auto" w:fill="F2F2F2" w:themeFill="background1" w:themeFillShade="F2"/>
          </w:tcPr>
          <w:p w14:paraId="153DA1CA" w14:textId="3102B3AE" w:rsidR="00AC1372" w:rsidRPr="00645B02" w:rsidRDefault="00B0055E" w:rsidP="00976179">
            <w:pPr>
              <w:jc w:val="center"/>
              <w:rPr>
                <w:b/>
                <w:bCs/>
                <w:sz w:val="24"/>
                <w:szCs w:val="24"/>
                <w:lang w:eastAsia="en-US"/>
              </w:rPr>
            </w:pPr>
            <w:r>
              <w:rPr>
                <w:b/>
                <w:bCs/>
                <w:sz w:val="24"/>
                <w:szCs w:val="24"/>
                <w:lang w:eastAsia="en-US"/>
              </w:rPr>
              <w:t>3</w:t>
            </w:r>
            <w:r w:rsidR="00AC1372" w:rsidRPr="00645B02">
              <w:rPr>
                <w:b/>
                <w:bCs/>
                <w:sz w:val="24"/>
                <w:szCs w:val="24"/>
                <w:lang w:eastAsia="en-US"/>
              </w:rPr>
              <w:t xml:space="preserve">. </w:t>
            </w:r>
          </w:p>
        </w:tc>
        <w:tc>
          <w:tcPr>
            <w:tcW w:w="4657" w:type="pct"/>
            <w:gridSpan w:val="2"/>
            <w:shd w:val="clear" w:color="auto" w:fill="F2F2F2" w:themeFill="background1" w:themeFillShade="F2"/>
          </w:tcPr>
          <w:p w14:paraId="78746E23" w14:textId="77777777" w:rsidR="00AC1372" w:rsidRPr="00645B02" w:rsidRDefault="00AC1372" w:rsidP="00976179">
            <w:pPr>
              <w:rPr>
                <w:b/>
                <w:bCs/>
                <w:sz w:val="24"/>
                <w:szCs w:val="24"/>
                <w:lang w:eastAsia="en-US"/>
              </w:rPr>
            </w:pPr>
            <w:r w:rsidRPr="00645B02">
              <w:rPr>
                <w:b/>
                <w:bCs/>
                <w:sz w:val="24"/>
                <w:szCs w:val="24"/>
                <w:lang w:eastAsia="en-US"/>
              </w:rPr>
              <w:t>Aplinkos apsaugos reikalavimai</w:t>
            </w:r>
          </w:p>
        </w:tc>
      </w:tr>
      <w:tr w:rsidR="00AC1372" w:rsidRPr="00645B02" w14:paraId="1B88D231" w14:textId="77777777" w:rsidTr="00DA2701">
        <w:trPr>
          <w:trHeight w:val="50"/>
        </w:trPr>
        <w:tc>
          <w:tcPr>
            <w:tcW w:w="343" w:type="pct"/>
          </w:tcPr>
          <w:p w14:paraId="4117E7F2" w14:textId="46869E4F" w:rsidR="00AC1372" w:rsidRPr="00645B02" w:rsidRDefault="00B0055E" w:rsidP="00976179">
            <w:pPr>
              <w:jc w:val="center"/>
              <w:rPr>
                <w:sz w:val="24"/>
                <w:szCs w:val="24"/>
                <w:lang w:eastAsia="en-US"/>
              </w:rPr>
            </w:pPr>
            <w:r>
              <w:rPr>
                <w:sz w:val="24"/>
                <w:szCs w:val="24"/>
                <w:lang w:eastAsia="en-US"/>
              </w:rPr>
              <w:t>3</w:t>
            </w:r>
            <w:r w:rsidR="00AC1372" w:rsidRPr="00645B02">
              <w:rPr>
                <w:sz w:val="24"/>
                <w:szCs w:val="24"/>
                <w:lang w:eastAsia="en-US"/>
              </w:rPr>
              <w:t>.1</w:t>
            </w:r>
          </w:p>
        </w:tc>
        <w:tc>
          <w:tcPr>
            <w:tcW w:w="3305" w:type="pct"/>
          </w:tcPr>
          <w:p w14:paraId="0A376633" w14:textId="77777777" w:rsidR="008B1087" w:rsidRPr="008B1087" w:rsidRDefault="008B1087" w:rsidP="008B1087">
            <w:pPr>
              <w:rPr>
                <w:bCs/>
                <w:color w:val="000000"/>
                <w:sz w:val="24"/>
                <w:szCs w:val="24"/>
                <w:lang w:eastAsia="en-US"/>
              </w:rPr>
            </w:pPr>
            <w:r w:rsidRPr="008B1087">
              <w:rPr>
                <w:bCs/>
                <w:color w:val="000000"/>
                <w:sz w:val="24"/>
                <w:szCs w:val="24"/>
                <w:lang w:eastAsia="en-US"/>
              </w:rPr>
              <w:t>Oro kondicionavimo įranga turi atitikti Aplinkos apsaugos kriterijų taikymo vykdant žaliuosius pirkimus tvarkos aprašo, patvirtinto Lietuvos Respublikos aplinkos ministro 2011 m. birželio 28 d. įsakymu Nr. D1-508, 4.4.4.4 punkto reikalavimus:</w:t>
            </w:r>
          </w:p>
          <w:p w14:paraId="5FE3CE31" w14:textId="31065599" w:rsidR="00AC1372" w:rsidRPr="008B1087" w:rsidRDefault="008B1087" w:rsidP="00976179">
            <w:pPr>
              <w:rPr>
                <w:bCs/>
                <w:color w:val="000000"/>
                <w:sz w:val="24"/>
                <w:szCs w:val="24"/>
                <w:lang w:eastAsia="en-US"/>
              </w:rPr>
            </w:pPr>
            <w:r w:rsidRPr="008B1087">
              <w:rPr>
                <w:bCs/>
                <w:color w:val="000000"/>
                <w:sz w:val="24"/>
                <w:szCs w:val="24"/>
                <w:lang w:eastAsia="en-US"/>
              </w:rPr>
              <w:t>Prekė turi būti tvirta, ilgaamžė, funkcionali. Ji ar jos sudedamosios dalys turi būti tinkamos naudoti daug kartų ir (ar) lengvai pataisomos bei (ar) pakeičiamos. Prekei virtus atliekomis, ji turi būti tinkama pakartotiniam naudojimui arba perdirbimui.</w:t>
            </w:r>
          </w:p>
        </w:tc>
        <w:tc>
          <w:tcPr>
            <w:tcW w:w="1353" w:type="pct"/>
          </w:tcPr>
          <w:p w14:paraId="416A0684" w14:textId="77777777" w:rsidR="00AC1372" w:rsidRPr="00645B02" w:rsidRDefault="00AC1372" w:rsidP="00AC1372">
            <w:pPr>
              <w:jc w:val="left"/>
              <w:rPr>
                <w:sz w:val="24"/>
                <w:szCs w:val="24"/>
                <w:lang w:eastAsia="en-US"/>
              </w:rPr>
            </w:pPr>
            <w:r w:rsidRPr="00645B02">
              <w:rPr>
                <w:bCs/>
              </w:rPr>
              <w:t>[Pildo tiekėjas, nurodydamas</w:t>
            </w:r>
            <w:r>
              <w:rPr>
                <w:bCs/>
              </w:rPr>
              <w:t xml:space="preserve">: </w:t>
            </w:r>
            <w:r w:rsidRPr="00C31379">
              <w:rPr>
                <w:lang w:eastAsia="en-US"/>
              </w:rPr>
              <w:t>TAIP/NE</w:t>
            </w:r>
            <w:r w:rsidRPr="00C31379">
              <w:rPr>
                <w:bCs/>
              </w:rPr>
              <w:t>]</w:t>
            </w:r>
          </w:p>
        </w:tc>
      </w:tr>
    </w:tbl>
    <w:p w14:paraId="6AF46C47" w14:textId="77777777" w:rsidR="00AC1372" w:rsidRPr="00645B02" w:rsidRDefault="00AC1372" w:rsidP="00AC1372">
      <w:pPr>
        <w:jc w:val="center"/>
        <w:rPr>
          <w:color w:val="000000"/>
          <w:sz w:val="24"/>
          <w:szCs w:val="24"/>
          <w:highlight w:val="yellow"/>
        </w:rPr>
      </w:pPr>
    </w:p>
    <w:p w14:paraId="619E6C1B" w14:textId="5B0E8BF2" w:rsidR="00AC1372" w:rsidRPr="00A6236F" w:rsidRDefault="00AC1372" w:rsidP="00AC1372">
      <w:pPr>
        <w:rPr>
          <w:color w:val="000000"/>
          <w:sz w:val="24"/>
          <w:szCs w:val="24"/>
          <w:highlight w:val="yellow"/>
          <w:lang w:val="en-US"/>
        </w:rPr>
      </w:pPr>
      <w:r w:rsidRPr="00645B02">
        <w:rPr>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sidR="008B1087">
        <w:rPr>
          <w:i/>
          <w:iCs/>
        </w:rPr>
        <w:t>.</w:t>
      </w:r>
    </w:p>
    <w:p w14:paraId="3FAC7774" w14:textId="77777777" w:rsidR="00AC1372" w:rsidRPr="00AC1372" w:rsidRDefault="00AC1372"/>
    <w:sectPr w:rsidR="00AC1372" w:rsidRPr="00AC1372" w:rsidSect="00AC1372">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num w:numId="1" w16cid:durableId="21145913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72"/>
    <w:rsid w:val="00135C7E"/>
    <w:rsid w:val="008B1087"/>
    <w:rsid w:val="0093260C"/>
    <w:rsid w:val="00942D69"/>
    <w:rsid w:val="00A35AD4"/>
    <w:rsid w:val="00A6236F"/>
    <w:rsid w:val="00AC1372"/>
    <w:rsid w:val="00B0055E"/>
    <w:rsid w:val="00C03B6F"/>
    <w:rsid w:val="00DA2701"/>
    <w:rsid w:val="00DC203D"/>
    <w:rsid w:val="00E1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A382"/>
  <w15:chartTrackingRefBased/>
  <w15:docId w15:val="{F1BDF21A-D23B-4DDA-ABE0-C0003C0D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72"/>
    <w:pPr>
      <w:spacing w:after="0" w:line="240" w:lineRule="auto"/>
      <w:jc w:val="both"/>
    </w:pPr>
    <w:rPr>
      <w:rFonts w:ascii="Times New Roman" w:eastAsiaTheme="minorEastAsia" w:hAnsi="Times New Roman" w:cs="Times New Roman"/>
      <w:kern w:val="0"/>
      <w:sz w:val="22"/>
      <w:szCs w:val="22"/>
      <w:lang w:val="lt-LT" w:eastAsia="lt-LT"/>
      <w14:ligatures w14:val="none"/>
    </w:rPr>
  </w:style>
  <w:style w:type="paragraph" w:styleId="Heading1">
    <w:name w:val="heading 1"/>
    <w:basedOn w:val="Normal"/>
    <w:next w:val="Normal"/>
    <w:link w:val="Heading1Char"/>
    <w:uiPriority w:val="9"/>
    <w:qFormat/>
    <w:rsid w:val="00AC1372"/>
    <w:pPr>
      <w:keepNext/>
      <w:keepLines/>
      <w:spacing w:before="360" w:after="80" w:line="278" w:lineRule="auto"/>
      <w:jc w:val="left"/>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C1372"/>
    <w:pPr>
      <w:keepNext/>
      <w:keepLines/>
      <w:spacing w:before="160" w:after="80" w:line="278" w:lineRule="auto"/>
      <w:jc w:val="left"/>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C1372"/>
    <w:pPr>
      <w:keepNext/>
      <w:keepLines/>
      <w:spacing w:before="160" w:after="80" w:line="278" w:lineRule="auto"/>
      <w:jc w:val="left"/>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C1372"/>
    <w:pPr>
      <w:keepNext/>
      <w:keepLines/>
      <w:spacing w:before="80" w:after="40" w:line="278" w:lineRule="auto"/>
      <w:jc w:val="left"/>
      <w:outlineLvl w:val="3"/>
    </w:pPr>
    <w:rPr>
      <w:rFonts w:asciiTheme="minorHAnsi" w:eastAsiaTheme="majorEastAsia" w:hAnsiTheme="minorHAnsi" w:cstheme="majorBidi"/>
      <w:i/>
      <w:iCs/>
      <w:color w:val="2E74B5"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C1372"/>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C13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C137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C137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C137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13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137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137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137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1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72"/>
    <w:rPr>
      <w:rFonts w:eastAsiaTheme="majorEastAsia" w:cstheme="majorBidi"/>
      <w:color w:val="272727" w:themeColor="text1" w:themeTint="D8"/>
    </w:rPr>
  </w:style>
  <w:style w:type="paragraph" w:styleId="Title">
    <w:name w:val="Title"/>
    <w:basedOn w:val="Normal"/>
    <w:next w:val="Normal"/>
    <w:link w:val="TitleChar"/>
    <w:uiPriority w:val="10"/>
    <w:qFormat/>
    <w:rsid w:val="00AC1372"/>
    <w:pPr>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C1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C1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7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C1372"/>
    <w:rPr>
      <w:i/>
      <w:iCs/>
      <w:color w:val="404040" w:themeColor="text1" w:themeTint="BF"/>
    </w:rPr>
  </w:style>
  <w:style w:type="paragraph" w:styleId="ListParagraph">
    <w:name w:val="List Paragraph"/>
    <w:basedOn w:val="Normal"/>
    <w:uiPriority w:val="34"/>
    <w:qFormat/>
    <w:rsid w:val="00AC1372"/>
    <w:pPr>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AC1372"/>
    <w:rPr>
      <w:i/>
      <w:iCs/>
      <w:color w:val="2E74B5" w:themeColor="accent1" w:themeShade="BF"/>
    </w:rPr>
  </w:style>
  <w:style w:type="paragraph" w:styleId="IntenseQuote">
    <w:name w:val="Intense Quote"/>
    <w:basedOn w:val="Normal"/>
    <w:next w:val="Normal"/>
    <w:link w:val="IntenseQuoteChar"/>
    <w:uiPriority w:val="30"/>
    <w:qFormat/>
    <w:rsid w:val="00AC137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C1372"/>
    <w:rPr>
      <w:i/>
      <w:iCs/>
      <w:color w:val="2E74B5" w:themeColor="accent1" w:themeShade="BF"/>
    </w:rPr>
  </w:style>
  <w:style w:type="character" w:styleId="IntenseReference">
    <w:name w:val="Intense Reference"/>
    <w:basedOn w:val="DefaultParagraphFont"/>
    <w:uiPriority w:val="32"/>
    <w:qFormat/>
    <w:rsid w:val="00AC1372"/>
    <w:rPr>
      <w:b/>
      <w:bCs/>
      <w:smallCaps/>
      <w:color w:val="2E74B5" w:themeColor="accent1" w:themeShade="BF"/>
      <w:spacing w:val="5"/>
    </w:rPr>
  </w:style>
  <w:style w:type="table" w:customStyle="1" w:styleId="TableGrid11">
    <w:name w:val="Table Grid11"/>
    <w:uiPriority w:val="59"/>
    <w:rsid w:val="00AC1372"/>
    <w:pPr>
      <w:spacing w:after="0" w:line="240" w:lineRule="auto"/>
    </w:pPr>
    <w:rPr>
      <w:rFonts w:ascii="Calibri" w:eastAsia="Calibri"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5</cp:revision>
  <dcterms:created xsi:type="dcterms:W3CDTF">2025-07-29T07:08:00Z</dcterms:created>
  <dcterms:modified xsi:type="dcterms:W3CDTF">2025-09-16T11:46:00Z</dcterms:modified>
</cp:coreProperties>
</file>