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76" w:rsidRDefault="00FA3B76">
      <w:pPr>
        <w:spacing w:after="0"/>
        <w:rPr>
          <w:rFonts w:cs="Times New Roman"/>
          <w:b/>
          <w:szCs w:val="24"/>
        </w:rPr>
      </w:pPr>
      <w:bookmarkStart w:id="0" w:name="_GoBack"/>
      <w:bookmarkEnd w:id="0"/>
    </w:p>
    <w:p w:rsidR="00FA3B76" w:rsidRDefault="00FA3B76">
      <w:pPr>
        <w:spacing w:after="0"/>
        <w:rPr>
          <w:rFonts w:cs="Times New Roman"/>
          <w:b/>
          <w:szCs w:val="24"/>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AD753D">
      <w:pPr>
        <w:spacing w:after="0"/>
        <w:jc w:val="center"/>
        <w:rPr>
          <w:rFonts w:cs="Times New Roman"/>
          <w:b/>
          <w:sz w:val="28"/>
          <w:szCs w:val="28"/>
          <w:lang w:val="lt-LT"/>
        </w:rPr>
      </w:pPr>
      <w:r>
        <w:rPr>
          <w:rFonts w:cs="Times New Roman"/>
          <w:b/>
          <w:sz w:val="28"/>
          <w:szCs w:val="28"/>
          <w:lang w:val="lt-LT"/>
        </w:rPr>
        <w:t>B DALIS. KONKRETAUS PIRKIMO VYKDYMAS DINAMINĖJE PIRKIMŲ SISTEMOJE</w:t>
      </w:r>
    </w:p>
    <w:p w:rsidR="00FA3B76" w:rsidRDefault="00FA3B76">
      <w:pPr>
        <w:spacing w:after="0"/>
        <w:jc w:val="center"/>
        <w:rPr>
          <w:rFonts w:cs="Times New Roman"/>
          <w:b/>
          <w:sz w:val="28"/>
          <w:szCs w:val="28"/>
          <w:lang w:val="lt-LT"/>
        </w:rPr>
      </w:pPr>
    </w:p>
    <w:p w:rsidR="00FA3B76" w:rsidRDefault="00AD753D">
      <w:pPr>
        <w:pStyle w:val="Heading1"/>
        <w:jc w:val="center"/>
      </w:pPr>
      <w:r>
        <w:rPr>
          <w:rFonts w:ascii="Times New Roman" w:hAnsi="Times New Roman" w:cs="Times New Roman"/>
          <w:b/>
          <w:color w:val="auto"/>
          <w:sz w:val="28"/>
          <w:szCs w:val="28"/>
          <w:lang w:eastAsia="ja-JP"/>
        </w:rPr>
        <w:t>BALDAI SU PROJEKTAVIMU</w:t>
      </w:r>
    </w:p>
    <w:p w:rsidR="00FA3B76" w:rsidRDefault="00FA3B76">
      <w:pPr>
        <w:spacing w:after="0"/>
        <w:jc w:val="center"/>
        <w:rPr>
          <w:rFonts w:cs="Times New Roman"/>
          <w:b/>
          <w:sz w:val="28"/>
          <w:szCs w:val="28"/>
          <w:lang w:val="lt-LT"/>
        </w:rPr>
      </w:pPr>
    </w:p>
    <w:p w:rsidR="00FA3B76" w:rsidRDefault="00FA3B76">
      <w:pPr>
        <w:spacing w:after="0"/>
        <w:jc w:val="center"/>
        <w:rPr>
          <w:rFonts w:cs="Times New Roman"/>
          <w:b/>
          <w:sz w:val="28"/>
          <w:szCs w:val="28"/>
          <w:lang w:val="lt-LT"/>
        </w:rPr>
      </w:pPr>
    </w:p>
    <w:p w:rsidR="00FA3B76" w:rsidRDefault="00AD753D">
      <w:pPr>
        <w:spacing w:after="0"/>
        <w:jc w:val="center"/>
        <w:rPr>
          <w:rFonts w:cs="Times New Roman"/>
          <w:b/>
          <w:sz w:val="28"/>
          <w:szCs w:val="28"/>
          <w:lang w:val="lt-LT"/>
        </w:rPr>
      </w:pPr>
      <w:r>
        <w:rPr>
          <w:rFonts w:cs="Times New Roman"/>
          <w:b/>
          <w:bCs/>
          <w:sz w:val="28"/>
          <w:szCs w:val="28"/>
          <w:lang w:val="lt-LT"/>
        </w:rPr>
        <w:t>KVIETIMAS PATEIKTI PASIŪLYMĄ</w:t>
      </w:r>
    </w:p>
    <w:p w:rsidR="00FA3B76" w:rsidRDefault="00FA3B76">
      <w:pPr>
        <w:spacing w:after="0"/>
        <w:jc w:val="center"/>
        <w:rPr>
          <w:rFonts w:cs="Times New Roman"/>
          <w:b/>
          <w:sz w:val="28"/>
          <w:szCs w:val="28"/>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p w:rsidR="00FA3B76" w:rsidRDefault="00FA3B76">
      <w:pPr>
        <w:spacing w:after="0"/>
        <w:jc w:val="center"/>
        <w:rPr>
          <w:rFonts w:cs="Times New Roman"/>
          <w:b/>
          <w:szCs w:val="24"/>
          <w:lang w:val="lt-LT"/>
        </w:rPr>
      </w:pPr>
    </w:p>
    <w:sdt>
      <w:sdtPr>
        <w:rPr>
          <w:rFonts w:ascii="Times New Roman" w:eastAsiaTheme="minorHAnsi" w:hAnsi="Times New Roman" w:cstheme="minorBidi"/>
          <w:color w:val="auto"/>
          <w:sz w:val="24"/>
          <w:szCs w:val="22"/>
        </w:rPr>
        <w:id w:val="-1266301945"/>
        <w:docPartObj>
          <w:docPartGallery w:val="Table of Contents"/>
          <w:docPartUnique/>
        </w:docPartObj>
      </w:sdtPr>
      <w:sdtEndPr/>
      <w:sdtContent>
        <w:p w:rsidR="00FA3B76" w:rsidRDefault="00AD753D">
          <w:pPr>
            <w:pStyle w:val="Turinioantrat1"/>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TURINYS</w:t>
          </w:r>
        </w:p>
        <w:p w:rsidR="00FA3B76" w:rsidRDefault="00FA3B76">
          <w:pPr>
            <w:rPr>
              <w:rFonts w:cs="Times New Roman"/>
              <w:szCs w:val="24"/>
              <w:lang w:val="lt-LT"/>
            </w:rPr>
          </w:pPr>
        </w:p>
        <w:p w:rsidR="00FA3B76" w:rsidRDefault="00AD753D">
          <w:pPr>
            <w:pStyle w:val="TOC2"/>
            <w:rPr>
              <w:rFonts w:ascii="Times New Roman" w:hAnsi="Times New Roman"/>
              <w:sz w:val="24"/>
              <w:szCs w:val="24"/>
              <w:lang w:val="lt-LT" w:eastAsia="lt-LT"/>
            </w:rPr>
          </w:pPr>
          <w:r>
            <w:fldChar w:fldCharType="begin"/>
          </w:r>
          <w:r>
            <w:rPr>
              <w:rStyle w:val="Rodyklssaitas"/>
              <w:rFonts w:ascii="Times New Roman" w:hAnsi="Times New Roman"/>
              <w:sz w:val="24"/>
              <w:szCs w:val="24"/>
            </w:rPr>
            <w:instrText>TOC \z \o "1-3" \u \h</w:instrText>
          </w:r>
          <w:r>
            <w:rPr>
              <w:rStyle w:val="Rodyklssaitas"/>
              <w:szCs w:val="24"/>
            </w:rPr>
            <w:fldChar w:fldCharType="separate"/>
          </w:r>
          <w:hyperlink w:anchor="_Toc526142060">
            <w:r>
              <w:rPr>
                <w:rStyle w:val="Rodyklssaitas"/>
                <w:rFonts w:ascii="Times New Roman" w:hAnsi="Times New Roman"/>
                <w:sz w:val="24"/>
                <w:szCs w:val="24"/>
                <w:lang w:val="lt-LT"/>
              </w:rPr>
              <w:t>I.</w:t>
            </w:r>
            <w:r>
              <w:rPr>
                <w:rStyle w:val="Rodyklssaitas"/>
                <w:rFonts w:ascii="Times New Roman" w:hAnsi="Times New Roman"/>
                <w:sz w:val="24"/>
                <w:szCs w:val="24"/>
                <w:lang w:val="lt-LT" w:eastAsia="lt-LT"/>
              </w:rPr>
              <w:t xml:space="preserve"> </w:t>
            </w:r>
            <w:r>
              <w:fldChar w:fldCharType="begin"/>
            </w:r>
            <w:r>
              <w:instrText>PAGEREF _Toc526142060 \h</w:instrText>
            </w:r>
            <w:r>
              <w:fldChar w:fldCharType="separate"/>
            </w:r>
            <w:r>
              <w:rPr>
                <w:rStyle w:val="Rodyklssaitas"/>
                <w:rFonts w:ascii="Times New Roman" w:hAnsi="Times New Roman"/>
                <w:sz w:val="24"/>
                <w:szCs w:val="24"/>
                <w:lang w:val="lt-LT"/>
              </w:rPr>
              <w:t>SĄVOKOS</w:t>
            </w:r>
            <w:r>
              <w:rPr>
                <w:rStyle w:val="Rodyklssaitas"/>
                <w:rFonts w:ascii="Times New Roman" w:hAnsi="Times New Roman"/>
                <w:sz w:val="24"/>
                <w:szCs w:val="24"/>
                <w:lang w:val="lt-LT"/>
              </w:rPr>
              <w:tab/>
              <w:t>3</w:t>
            </w:r>
            <w:r>
              <w:fldChar w:fldCharType="end"/>
            </w:r>
          </w:hyperlink>
        </w:p>
        <w:p w:rsidR="00FA3B76" w:rsidRDefault="00AD753D">
          <w:pPr>
            <w:pStyle w:val="TOC2"/>
            <w:rPr>
              <w:rFonts w:ascii="Times New Roman" w:hAnsi="Times New Roman"/>
              <w:sz w:val="24"/>
              <w:szCs w:val="24"/>
              <w:lang w:val="lt-LT" w:eastAsia="lt-LT"/>
            </w:rPr>
          </w:pPr>
          <w:hyperlink w:anchor="_Toc526142061">
            <w:r>
              <w:rPr>
                <w:rStyle w:val="Rodyklssaitas"/>
                <w:rFonts w:ascii="Times New Roman" w:hAnsi="Times New Roman"/>
                <w:sz w:val="24"/>
                <w:szCs w:val="24"/>
                <w:lang w:val="lt-LT"/>
              </w:rPr>
              <w:t>II.</w:t>
            </w:r>
            <w:r>
              <w:rPr>
                <w:rStyle w:val="Rodyklssaitas"/>
                <w:rFonts w:ascii="Times New Roman" w:hAnsi="Times New Roman"/>
                <w:sz w:val="24"/>
                <w:szCs w:val="24"/>
                <w:lang w:val="lt-LT" w:eastAsia="lt-LT"/>
              </w:rPr>
              <w:t xml:space="preserve"> </w:t>
            </w:r>
            <w:r>
              <w:fldChar w:fldCharType="begin"/>
            </w:r>
            <w:r>
              <w:instrText>PAGEREF _Toc526142061 \h</w:instrText>
            </w:r>
            <w:r>
              <w:fldChar w:fldCharType="separate"/>
            </w:r>
            <w:r>
              <w:rPr>
                <w:rStyle w:val="Rodyklssaitas"/>
                <w:rFonts w:ascii="Times New Roman" w:hAnsi="Times New Roman"/>
                <w:sz w:val="24"/>
                <w:szCs w:val="24"/>
                <w:lang w:val="lt-LT"/>
              </w:rPr>
              <w:t>BENDROSIOS NUOSTATOS</w:t>
            </w:r>
            <w:r>
              <w:rPr>
                <w:rStyle w:val="Rodyklssaitas"/>
                <w:rFonts w:ascii="Times New Roman" w:hAnsi="Times New Roman"/>
                <w:sz w:val="24"/>
                <w:szCs w:val="24"/>
                <w:lang w:val="lt-LT"/>
              </w:rPr>
              <w:tab/>
              <w:t>3</w:t>
            </w:r>
            <w:r>
              <w:fldChar w:fldCharType="end"/>
            </w:r>
          </w:hyperlink>
        </w:p>
        <w:p w:rsidR="00FA3B76" w:rsidRDefault="00AD753D">
          <w:pPr>
            <w:pStyle w:val="TOC2"/>
            <w:rPr>
              <w:rFonts w:ascii="Times New Roman" w:hAnsi="Times New Roman"/>
              <w:sz w:val="24"/>
              <w:szCs w:val="24"/>
              <w:lang w:val="lt-LT" w:eastAsia="lt-LT"/>
            </w:rPr>
          </w:pPr>
          <w:hyperlink w:anchor="_Toc526142063">
            <w:r>
              <w:rPr>
                <w:rStyle w:val="Rodyklssaitas"/>
                <w:rFonts w:ascii="Times New Roman" w:hAnsi="Times New Roman"/>
                <w:sz w:val="24"/>
                <w:szCs w:val="24"/>
                <w:lang w:val="lt-LT"/>
              </w:rPr>
              <w:t>III.</w:t>
            </w:r>
            <w:r>
              <w:rPr>
                <w:rStyle w:val="Rodyklssaitas"/>
                <w:rFonts w:ascii="Times New Roman" w:hAnsi="Times New Roman"/>
                <w:sz w:val="24"/>
                <w:szCs w:val="24"/>
                <w:lang w:val="lt-LT" w:eastAsia="lt-LT"/>
              </w:rPr>
              <w:t xml:space="preserve"> </w:t>
            </w:r>
            <w:r>
              <w:fldChar w:fldCharType="begin"/>
            </w:r>
            <w:r>
              <w:instrText>PAGEREF _Toc526142063 \h</w:instrText>
            </w:r>
            <w:r>
              <w:fldChar w:fldCharType="separate"/>
            </w:r>
            <w:r>
              <w:rPr>
                <w:rStyle w:val="Rodyklssaitas"/>
                <w:rFonts w:ascii="Times New Roman" w:hAnsi="Times New Roman"/>
                <w:sz w:val="24"/>
                <w:szCs w:val="24"/>
                <w:lang w:val="lt-LT"/>
              </w:rPr>
              <w:t>PIRKIMO OBJEKTAS</w:t>
            </w:r>
            <w:r>
              <w:rPr>
                <w:rStyle w:val="Rodyklssaitas"/>
                <w:rFonts w:ascii="Times New Roman" w:hAnsi="Times New Roman"/>
                <w:sz w:val="24"/>
                <w:szCs w:val="24"/>
                <w:lang w:val="lt-LT"/>
              </w:rPr>
              <w:tab/>
              <w:t>4</w:t>
            </w:r>
            <w:r>
              <w:fldChar w:fldCharType="end"/>
            </w:r>
          </w:hyperlink>
        </w:p>
        <w:p w:rsidR="00FA3B76" w:rsidRDefault="00AD753D">
          <w:pPr>
            <w:pStyle w:val="TOC2"/>
            <w:rPr>
              <w:rFonts w:ascii="Times New Roman" w:hAnsi="Times New Roman"/>
              <w:sz w:val="24"/>
              <w:szCs w:val="24"/>
              <w:lang w:val="lt-LT" w:eastAsia="lt-LT"/>
            </w:rPr>
          </w:pPr>
          <w:hyperlink w:anchor="_Toc526142064">
            <w:r>
              <w:rPr>
                <w:rStyle w:val="Rodyklssaitas"/>
                <w:rFonts w:ascii="Times New Roman" w:hAnsi="Times New Roman"/>
                <w:sz w:val="24"/>
                <w:szCs w:val="24"/>
                <w:lang w:val="lt-LT"/>
              </w:rPr>
              <w:t>IV.</w:t>
            </w:r>
            <w:r>
              <w:rPr>
                <w:rStyle w:val="Rodyklssaitas"/>
                <w:rFonts w:ascii="Times New Roman" w:hAnsi="Times New Roman"/>
                <w:sz w:val="24"/>
                <w:szCs w:val="24"/>
                <w:lang w:val="lt-LT" w:eastAsia="lt-LT"/>
              </w:rPr>
              <w:t xml:space="preserve"> </w:t>
            </w:r>
            <w:r>
              <w:fldChar w:fldCharType="begin"/>
            </w:r>
            <w:r>
              <w:instrText>PAGEREF _Toc526142064 \h</w:instrText>
            </w:r>
            <w:r>
              <w:fldChar w:fldCharType="separate"/>
            </w:r>
            <w:r>
              <w:rPr>
                <w:rStyle w:val="Rodyklssaitas"/>
                <w:rFonts w:ascii="Times New Roman" w:hAnsi="Times New Roman"/>
                <w:sz w:val="24"/>
                <w:szCs w:val="24"/>
                <w:lang w:val="lt-LT"/>
              </w:rPr>
              <w:t>PASIŪLYMŲ TEIKIMAS</w:t>
            </w:r>
            <w:r>
              <w:rPr>
                <w:rStyle w:val="Rodyklssaitas"/>
                <w:rFonts w:ascii="Times New Roman" w:hAnsi="Times New Roman"/>
                <w:sz w:val="24"/>
                <w:szCs w:val="24"/>
                <w:lang w:val="lt-LT"/>
              </w:rPr>
              <w:tab/>
              <w:t>4</w:t>
            </w:r>
            <w:r>
              <w:fldChar w:fldCharType="end"/>
            </w:r>
          </w:hyperlink>
        </w:p>
        <w:p w:rsidR="00FA3B76" w:rsidRDefault="00AD753D">
          <w:pPr>
            <w:pStyle w:val="TOC2"/>
            <w:rPr>
              <w:rFonts w:ascii="Times New Roman" w:hAnsi="Times New Roman"/>
              <w:sz w:val="24"/>
              <w:szCs w:val="24"/>
              <w:lang w:val="lt-LT" w:eastAsia="lt-LT"/>
            </w:rPr>
          </w:pPr>
          <w:hyperlink w:anchor="_Toc526142065">
            <w:r>
              <w:rPr>
                <w:rStyle w:val="Rodyklssaitas"/>
                <w:rFonts w:ascii="Times New Roman" w:hAnsi="Times New Roman"/>
                <w:sz w:val="24"/>
                <w:szCs w:val="24"/>
                <w:lang w:val="lt-LT"/>
              </w:rPr>
              <w:t>V.</w:t>
            </w:r>
            <w:r>
              <w:rPr>
                <w:rStyle w:val="Rodyklssaitas"/>
                <w:rFonts w:ascii="Times New Roman" w:hAnsi="Times New Roman"/>
                <w:sz w:val="24"/>
                <w:szCs w:val="24"/>
                <w:lang w:val="lt-LT" w:eastAsia="lt-LT"/>
              </w:rPr>
              <w:t xml:space="preserve"> </w:t>
            </w:r>
            <w:r>
              <w:fldChar w:fldCharType="begin"/>
            </w:r>
            <w:r>
              <w:instrText>PAGEREF _Toc526142065 \h</w:instrText>
            </w:r>
            <w:r>
              <w:fldChar w:fldCharType="separate"/>
            </w:r>
            <w:r>
              <w:rPr>
                <w:rStyle w:val="Rodyklssaitas"/>
                <w:rFonts w:ascii="Times New Roman" w:hAnsi="Times New Roman"/>
                <w:sz w:val="24"/>
                <w:szCs w:val="24"/>
                <w:lang w:val="lt-LT"/>
              </w:rPr>
              <w:t>PASIŪLYMŲ VERTINIMAS</w:t>
            </w:r>
            <w:r>
              <w:rPr>
                <w:rStyle w:val="Rodyklssaitas"/>
                <w:rFonts w:ascii="Times New Roman" w:hAnsi="Times New Roman"/>
                <w:sz w:val="24"/>
                <w:szCs w:val="24"/>
                <w:lang w:val="lt-LT"/>
              </w:rPr>
              <w:tab/>
              <w:t>6</w:t>
            </w:r>
            <w:r>
              <w:fldChar w:fldCharType="end"/>
            </w:r>
          </w:hyperlink>
        </w:p>
        <w:p w:rsidR="00FA3B76" w:rsidRDefault="00AD753D">
          <w:pPr>
            <w:pStyle w:val="TOC2"/>
            <w:rPr>
              <w:rFonts w:ascii="Times New Roman" w:hAnsi="Times New Roman"/>
              <w:sz w:val="24"/>
              <w:szCs w:val="24"/>
              <w:lang w:val="lt-LT" w:eastAsia="lt-LT"/>
            </w:rPr>
          </w:pPr>
          <w:hyperlink w:anchor="_Toc526142066">
            <w:r>
              <w:rPr>
                <w:rStyle w:val="Rodyklssaitas"/>
                <w:rFonts w:ascii="Times New Roman" w:hAnsi="Times New Roman"/>
                <w:sz w:val="24"/>
                <w:szCs w:val="24"/>
                <w:lang w:val="lt-LT"/>
              </w:rPr>
              <w:t>VI.</w:t>
            </w:r>
            <w:r>
              <w:rPr>
                <w:rStyle w:val="Rodyklssaitas"/>
                <w:rFonts w:ascii="Times New Roman" w:hAnsi="Times New Roman"/>
                <w:sz w:val="24"/>
                <w:szCs w:val="24"/>
                <w:lang w:val="lt-LT" w:eastAsia="lt-LT"/>
              </w:rPr>
              <w:t xml:space="preserve"> </w:t>
            </w:r>
            <w:r>
              <w:fldChar w:fldCharType="begin"/>
            </w:r>
            <w:r>
              <w:instrText>PAGEREF _Toc526142066 \h</w:instrText>
            </w:r>
            <w:r>
              <w:fldChar w:fldCharType="separate"/>
            </w:r>
            <w:r>
              <w:rPr>
                <w:rStyle w:val="Rodyklssaitas"/>
                <w:rFonts w:ascii="Times New Roman" w:hAnsi="Times New Roman"/>
                <w:sz w:val="24"/>
                <w:szCs w:val="24"/>
                <w:lang w:val="lt-LT"/>
              </w:rPr>
              <w:t>KONKRETAUS PIRKIMO PROCEDŪRŲ NUTRAUKIMAS</w:t>
            </w:r>
            <w:r>
              <w:rPr>
                <w:rStyle w:val="Rodyklssaitas"/>
                <w:rFonts w:ascii="Times New Roman" w:hAnsi="Times New Roman"/>
                <w:sz w:val="24"/>
                <w:szCs w:val="24"/>
                <w:lang w:val="lt-LT"/>
              </w:rPr>
              <w:tab/>
              <w:t>8</w:t>
            </w:r>
            <w:r>
              <w:fldChar w:fldCharType="end"/>
            </w:r>
          </w:hyperlink>
        </w:p>
        <w:p w:rsidR="00FA3B76" w:rsidRDefault="00AD753D">
          <w:pPr>
            <w:pStyle w:val="TOC2"/>
            <w:rPr>
              <w:rFonts w:ascii="Times New Roman" w:hAnsi="Times New Roman"/>
              <w:sz w:val="24"/>
              <w:szCs w:val="24"/>
              <w:lang w:val="lt-LT" w:eastAsia="lt-LT"/>
            </w:rPr>
          </w:pPr>
          <w:hyperlink w:anchor="_Toc526142067">
            <w:r>
              <w:rPr>
                <w:rStyle w:val="Rodyklssaitas"/>
                <w:rFonts w:ascii="Times New Roman" w:hAnsi="Times New Roman"/>
                <w:sz w:val="24"/>
                <w:szCs w:val="24"/>
                <w:lang w:val="lt-LT"/>
              </w:rPr>
              <w:t>VII.</w:t>
            </w:r>
            <w:r>
              <w:rPr>
                <w:rStyle w:val="Rodyklssaitas"/>
                <w:rFonts w:ascii="Times New Roman" w:hAnsi="Times New Roman"/>
                <w:sz w:val="24"/>
                <w:szCs w:val="24"/>
                <w:lang w:val="lt-LT" w:eastAsia="lt-LT"/>
              </w:rPr>
              <w:t xml:space="preserve"> </w:t>
            </w:r>
            <w:r>
              <w:fldChar w:fldCharType="begin"/>
            </w:r>
            <w:r>
              <w:instrText>PAGEREF _Toc526142067 \h</w:instrText>
            </w:r>
            <w:r>
              <w:fldChar w:fldCharType="separate"/>
            </w:r>
            <w:r>
              <w:rPr>
                <w:rStyle w:val="Rodyklssaitas"/>
                <w:rFonts w:ascii="Times New Roman" w:hAnsi="Times New Roman"/>
                <w:sz w:val="24"/>
                <w:szCs w:val="24"/>
                <w:lang w:val="lt-LT"/>
              </w:rPr>
              <w:t>PIRKIMO SUTARTIES SUDARYMAS</w:t>
            </w:r>
            <w:r>
              <w:rPr>
                <w:rStyle w:val="Rodyklssaitas"/>
                <w:rFonts w:ascii="Times New Roman" w:hAnsi="Times New Roman"/>
                <w:sz w:val="24"/>
                <w:szCs w:val="24"/>
                <w:lang w:val="lt-LT"/>
              </w:rPr>
              <w:tab/>
              <w:t>9</w:t>
            </w:r>
            <w:r>
              <w:fldChar w:fldCharType="end"/>
            </w:r>
          </w:hyperlink>
        </w:p>
        <w:p w:rsidR="00FA3B76" w:rsidRDefault="00AD753D">
          <w:pPr>
            <w:pStyle w:val="TOC2"/>
            <w:rPr>
              <w:rFonts w:ascii="Times New Roman" w:hAnsi="Times New Roman"/>
              <w:sz w:val="24"/>
              <w:szCs w:val="24"/>
              <w:lang w:val="lt-LT"/>
            </w:rPr>
          </w:pPr>
          <w:hyperlink w:anchor="_Toc526142068">
            <w:r>
              <w:rPr>
                <w:rStyle w:val="Rodyklssaitas"/>
                <w:rFonts w:ascii="Times New Roman" w:hAnsi="Times New Roman"/>
                <w:sz w:val="24"/>
                <w:szCs w:val="24"/>
                <w:lang w:val="lt-LT"/>
              </w:rPr>
              <w:t>VIII.</w:t>
            </w:r>
            <w:r>
              <w:rPr>
                <w:rStyle w:val="Rodyklssaitas"/>
                <w:rFonts w:ascii="Times New Roman" w:hAnsi="Times New Roman"/>
                <w:sz w:val="24"/>
                <w:szCs w:val="24"/>
                <w:lang w:val="lt-LT" w:eastAsia="lt-LT"/>
              </w:rPr>
              <w:t xml:space="preserve"> </w:t>
            </w:r>
            <w:r>
              <w:fldChar w:fldCharType="begin"/>
            </w:r>
            <w:r>
              <w:instrText>PAGEREF _Toc526142068 \h</w:instrText>
            </w:r>
            <w:r>
              <w:fldChar w:fldCharType="separate"/>
            </w:r>
            <w:r>
              <w:rPr>
                <w:rStyle w:val="Rodyklssaitas"/>
                <w:rFonts w:ascii="Times New Roman" w:hAnsi="Times New Roman"/>
                <w:sz w:val="24"/>
                <w:szCs w:val="24"/>
                <w:lang w:val="lt-LT"/>
              </w:rPr>
              <w:t>GINČŲ NAGRINĖJIMO TVARKA</w:t>
            </w:r>
            <w:r>
              <w:rPr>
                <w:rStyle w:val="Rodyklssaitas"/>
                <w:rFonts w:ascii="Times New Roman" w:hAnsi="Times New Roman"/>
                <w:sz w:val="24"/>
                <w:szCs w:val="24"/>
                <w:lang w:val="lt-LT"/>
              </w:rPr>
              <w:tab/>
              <w:t>10</w:t>
            </w:r>
            <w:r>
              <w:fldChar w:fldCharType="end"/>
            </w:r>
          </w:hyperlink>
        </w:p>
        <w:p w:rsidR="00FA3B76" w:rsidRDefault="00AD753D">
          <w:pPr>
            <w:rPr>
              <w:lang w:val="lt-LT"/>
            </w:rPr>
          </w:pPr>
          <w:r>
            <w:fldChar w:fldCharType="end"/>
          </w:r>
        </w:p>
      </w:sdtContent>
    </w:sdt>
    <w:p w:rsidR="00FA3B76" w:rsidRDefault="00FA3B76">
      <w:pPr>
        <w:spacing w:after="0"/>
        <w:jc w:val="center"/>
        <w:rPr>
          <w:rFonts w:cs="Times New Roman"/>
          <w:b/>
          <w:szCs w:val="24"/>
          <w:lang w:val="lt-LT"/>
        </w:rPr>
      </w:pPr>
    </w:p>
    <w:p w:rsidR="00FA3B76" w:rsidRDefault="00AD753D">
      <w:pPr>
        <w:spacing w:after="120"/>
        <w:rPr>
          <w:szCs w:val="24"/>
          <w:lang w:val="lt-LT"/>
        </w:rPr>
      </w:pPr>
      <w:r>
        <w:rPr>
          <w:szCs w:val="24"/>
          <w:lang w:val="lt-LT"/>
        </w:rPr>
        <w:t>PRIEDAS. 1 priedas. Kvietimas pateikti pasiūlymą</w:t>
      </w:r>
    </w:p>
    <w:p w:rsidR="00FA3B76" w:rsidRDefault="00FA3B76">
      <w:pPr>
        <w:spacing w:after="120"/>
      </w:pPr>
    </w:p>
    <w:p w:rsidR="00FA3B76" w:rsidRDefault="00AD753D">
      <w:pPr>
        <w:spacing w:line="276" w:lineRule="auto"/>
        <w:jc w:val="left"/>
        <w:rPr>
          <w:szCs w:val="24"/>
          <w:lang w:val="lt-LT"/>
        </w:rPr>
      </w:pPr>
      <w:r>
        <w:br w:type="page"/>
      </w:r>
    </w:p>
    <w:p w:rsidR="00FA3B76" w:rsidRDefault="00AD753D">
      <w:pPr>
        <w:pStyle w:val="Heading2"/>
        <w:numPr>
          <w:ilvl w:val="0"/>
          <w:numId w:val="2"/>
        </w:numPr>
        <w:shd w:val="clear" w:color="auto" w:fill="DBE5F1"/>
        <w:spacing w:before="280"/>
      </w:pPr>
      <w:bookmarkStart w:id="1" w:name="_Toc526142060"/>
      <w:r>
        <w:lastRenderedPageBreak/>
        <w:t>SĄVOKOS</w:t>
      </w:r>
      <w:bookmarkEnd w:id="1"/>
    </w:p>
    <w:p w:rsidR="00FA3B76" w:rsidRDefault="00FA3B76">
      <w:pPr>
        <w:rPr>
          <w:lang w:val="lt-LT"/>
        </w:rPr>
      </w:pPr>
    </w:p>
    <w:p w:rsidR="00FA3B76" w:rsidRDefault="00AD753D">
      <w:pPr>
        <w:rPr>
          <w:lang w:val="lt-LT"/>
        </w:rPr>
      </w:pPr>
      <w:r>
        <w:rPr>
          <w:lang w:val="lt-LT"/>
        </w:rPr>
        <w:t>1.1. Vartojamos sąvokos ir</w:t>
      </w:r>
      <w:r>
        <w:rPr>
          <w:lang w:val="lt-LT"/>
        </w:rPr>
        <w:t xml:space="preserve"> trumpiniai atitinka pirkimo dokumentų A dalyje ir viešuosius pirkimus reglamentuojančiuose teisės aktuose vartojamas sąvokas. </w:t>
      </w:r>
    </w:p>
    <w:p w:rsidR="00FA3B76" w:rsidRDefault="00AD753D">
      <w:pPr>
        <w:pStyle w:val="Heading2"/>
        <w:numPr>
          <w:ilvl w:val="0"/>
          <w:numId w:val="2"/>
        </w:numPr>
        <w:shd w:val="clear" w:color="auto" w:fill="DBE5F1"/>
        <w:spacing w:before="280"/>
      </w:pPr>
      <w:bookmarkStart w:id="2" w:name="_Toc526142061"/>
      <w:r>
        <w:t>BENDROSIOS NUOSTATOS</w:t>
      </w:r>
      <w:bookmarkEnd w:id="2"/>
    </w:p>
    <w:p w:rsidR="00FA3B76" w:rsidRDefault="00FA3B76">
      <w:pPr>
        <w:spacing w:after="0"/>
        <w:jc w:val="center"/>
        <w:rPr>
          <w:rFonts w:cs="Times New Roman"/>
          <w:b/>
          <w:szCs w:val="24"/>
          <w:lang w:val="lt-LT"/>
        </w:rPr>
      </w:pPr>
    </w:p>
    <w:p w:rsidR="00FA3B76" w:rsidRDefault="00FA3B76">
      <w:pPr>
        <w:pStyle w:val="ListParagraph"/>
        <w:spacing w:after="0"/>
        <w:ind w:left="0"/>
        <w:outlineLvl w:val="0"/>
        <w:rPr>
          <w:rFonts w:eastAsiaTheme="majorEastAsia" w:cs="Times New Roman"/>
          <w:vanish/>
          <w:szCs w:val="24"/>
          <w:lang w:val="lt-LT"/>
        </w:rPr>
      </w:pPr>
      <w:bookmarkStart w:id="3" w:name="_Toc526141702"/>
      <w:bookmarkStart w:id="4" w:name="_Toc526142062"/>
      <w:bookmarkStart w:id="5" w:name="_Toc526142021"/>
      <w:bookmarkStart w:id="6" w:name="_Toc526141660"/>
      <w:bookmarkStart w:id="7" w:name="_Toc526141893"/>
      <w:bookmarkEnd w:id="3"/>
      <w:bookmarkEnd w:id="4"/>
      <w:bookmarkEnd w:id="5"/>
      <w:bookmarkEnd w:id="6"/>
      <w:bookmarkEnd w:id="7"/>
    </w:p>
    <w:p w:rsidR="00FA3B76" w:rsidRDefault="00AD753D">
      <w:pPr>
        <w:rPr>
          <w:lang w:val="lt-LT"/>
        </w:rPr>
      </w:pPr>
      <w:r>
        <w:rPr>
          <w:lang w:val="lt-LT"/>
        </w:rPr>
        <w:t xml:space="preserve">2.1. Konkretus pirkimas vykdomas PS CPO sukurtos DPS pagrindu. </w:t>
      </w:r>
    </w:p>
    <w:p w:rsidR="00FA3B76" w:rsidRDefault="00AD753D">
      <w:pPr>
        <w:rPr>
          <w:iCs/>
          <w:lang w:val="lt-LT"/>
        </w:rPr>
      </w:pPr>
      <w:r>
        <w:rPr>
          <w:lang w:val="lt-LT"/>
        </w:rPr>
        <w:t>2.2. Konkretų pirkimą vykdo Užsakovas arb</w:t>
      </w:r>
      <w:r>
        <w:rPr>
          <w:lang w:val="lt-LT"/>
        </w:rPr>
        <w:t>a PS CPO pagal Užsakovo nurodytas ir Konkretaus pirkimo dokumentuose nustatytas sąlygas bei reikalavimus (toliau – Pirkimo vykdytojas).</w:t>
      </w:r>
    </w:p>
    <w:p w:rsidR="00FA3B76" w:rsidRDefault="00AD753D">
      <w:pPr>
        <w:rPr>
          <w:rFonts w:cs="Times New Roman"/>
          <w:lang w:val="lt-LT"/>
        </w:rPr>
      </w:pPr>
      <w:r>
        <w:rPr>
          <w:lang w:val="lt-LT"/>
        </w:rPr>
        <w:t xml:space="preserve">2.3. </w:t>
      </w:r>
      <w:r>
        <w:rPr>
          <w:rFonts w:cs="Times New Roman"/>
          <w:lang w:val="lt-LT"/>
        </w:rPr>
        <w:t xml:space="preserve">DPS pagrindu atlikdama kiekvieną Konkretų pirkimą dėl </w:t>
      </w:r>
      <w:r>
        <w:rPr>
          <w:rStyle w:val="Heading1Char"/>
          <w:rFonts w:ascii="Times New Roman" w:hAnsi="Times New Roman" w:cs="Times New Roman"/>
          <w:color w:val="auto"/>
          <w:sz w:val="24"/>
          <w:szCs w:val="24"/>
          <w:lang w:val="lt-LT"/>
        </w:rPr>
        <w:t xml:space="preserve">Pirkimo </w:t>
      </w:r>
      <w:r>
        <w:rPr>
          <w:rFonts w:cs="Times New Roman"/>
          <w:lang w:val="lt-LT"/>
        </w:rPr>
        <w:t>sutarties sudarymo, Pirkimo vykdytojas vienu metu CVP IS susirašinėjimo priemonėmis išsiunčia kvietimus pateikti pasiūlymus visiems iki kvietimo momento į DPS įtrauktiems (kvalifikuotiems) tiekėjams dėl pirkimo objekto (jeigu pirkimas suskirstytas į dalis/</w:t>
      </w:r>
      <w:r>
        <w:rPr>
          <w:rFonts w:cs="Times New Roman"/>
          <w:lang w:val="lt-LT"/>
        </w:rPr>
        <w:t xml:space="preserve">kategorijas, kvietimai siunčiami tiems DPS tiekėjams, kurie priskirti atitinkamai daliai/kategorijai). </w:t>
      </w:r>
    </w:p>
    <w:p w:rsidR="00FA3B76" w:rsidRDefault="00AD753D">
      <w:pPr>
        <w:rPr>
          <w:caps/>
          <w:lang w:val="lt-LT"/>
        </w:rPr>
      </w:pPr>
      <w:r>
        <w:rPr>
          <w:lang w:val="lt-LT"/>
        </w:rPr>
        <w:t xml:space="preserve">2.4. </w:t>
      </w:r>
      <w:r>
        <w:rPr>
          <w:b/>
          <w:lang w:val="lt-LT"/>
        </w:rPr>
        <w:t>Kvietime tiekėjams pateikiama visa informacija, kuri nebuvo tiekėjams pateikta DPS sąlygose, būtina pasiūlymų pateikimui ir jų įvertinimui (1 pried</w:t>
      </w:r>
      <w:r>
        <w:rPr>
          <w:b/>
          <w:lang w:val="lt-LT"/>
        </w:rPr>
        <w:t>as).</w:t>
      </w:r>
    </w:p>
    <w:p w:rsidR="00FA3B76" w:rsidRDefault="00AD753D">
      <w:pPr>
        <w:rPr>
          <w:strike/>
          <w:lang w:val="lt-LT"/>
        </w:rPr>
      </w:pPr>
      <w:r>
        <w:rPr>
          <w:lang w:val="lt-LT"/>
        </w:rPr>
        <w:t xml:space="preserve">2.5. Konkretaus pirkimo vykdymui naudojama CVP IS. Visos DPS Konkretaus pirkimo procedūros, bendravimas bei keitimasis informacija vykdomi naudojantis tik CVP IS priemonėmis. </w:t>
      </w:r>
    </w:p>
    <w:p w:rsidR="00FA3B76" w:rsidRDefault="00AD753D">
      <w:pPr>
        <w:rPr>
          <w:rFonts w:cs="Times New Roman"/>
          <w:lang w:val="lt-LT"/>
        </w:rPr>
      </w:pPr>
      <w:r>
        <w:rPr>
          <w:rFonts w:cs="Times New Roman"/>
          <w:lang w:val="lt-LT"/>
        </w:rPr>
        <w:t xml:space="preserve">2.6. Už </w:t>
      </w:r>
      <w:r>
        <w:rPr>
          <w:rStyle w:val="Heading1Char"/>
          <w:rFonts w:ascii="Times New Roman" w:eastAsia="Times New Roman" w:hAnsi="Times New Roman" w:cs="Times New Roman"/>
          <w:color w:val="auto"/>
          <w:sz w:val="24"/>
          <w:szCs w:val="24"/>
          <w:lang w:val="lt-LT"/>
        </w:rPr>
        <w:t xml:space="preserve">CVP IS </w:t>
      </w:r>
      <w:r>
        <w:rPr>
          <w:rFonts w:cs="Times New Roman"/>
          <w:lang w:val="lt-LT"/>
        </w:rPr>
        <w:t>pateiktų Konkretaus pirkimo sąlygų ir reikalavimų teisingumą</w:t>
      </w:r>
      <w:r>
        <w:rPr>
          <w:rFonts w:cs="Times New Roman"/>
          <w:lang w:val="lt-LT"/>
        </w:rPr>
        <w:t xml:space="preserve"> ir teisėtumą yra atsakingas </w:t>
      </w:r>
      <w:r>
        <w:rPr>
          <w:lang w:val="lt-LT"/>
        </w:rPr>
        <w:t>Pirkimo vykdytojas</w:t>
      </w:r>
      <w:r>
        <w:rPr>
          <w:rFonts w:cs="Times New Roman"/>
          <w:lang w:val="lt-LT"/>
        </w:rPr>
        <w:t>.</w:t>
      </w:r>
    </w:p>
    <w:p w:rsidR="00FA3B76" w:rsidRDefault="00AD753D">
      <w:pPr>
        <w:rPr>
          <w:caps/>
          <w:lang w:val="lt-LT"/>
        </w:rPr>
      </w:pPr>
      <w:r>
        <w:rPr>
          <w:lang w:val="lt-LT"/>
        </w:rPr>
        <w:t>2.7. Konkretaus pirkimo dokumentus sudaro</w:t>
      </w:r>
      <w:r>
        <w:rPr>
          <w:caps/>
          <w:lang w:val="lt-LT"/>
        </w:rPr>
        <w:t xml:space="preserve"> (</w:t>
      </w:r>
      <w:r>
        <w:rPr>
          <w:lang w:val="lt-LT"/>
        </w:rPr>
        <w:t xml:space="preserve">pagal pirmumo tvarką, išskyrus skelbimą apie pirkimą, kuris skirtas DPS sukūrimui </w:t>
      </w:r>
      <w:r>
        <w:rPr>
          <w:caps/>
          <w:lang w:val="lt-LT"/>
        </w:rPr>
        <w:t xml:space="preserve">– </w:t>
      </w:r>
      <w:r>
        <w:rPr>
          <w:lang w:val="lt-LT"/>
        </w:rPr>
        <w:t>skelbime nurodyta informacija turi viršenybę kitų pirkimo dokumentų atžvilgiu, j</w:t>
      </w:r>
      <w:r>
        <w:rPr>
          <w:lang w:val="lt-LT"/>
        </w:rPr>
        <w:t>ei informacija jame ir kituose pirkimo dokumentuose skiriasi):</w:t>
      </w:r>
    </w:p>
    <w:p w:rsidR="00FA3B76" w:rsidRDefault="00AD753D">
      <w:pPr>
        <w:rPr>
          <w:lang w:val="lt-LT" w:eastAsia="lt-LT"/>
        </w:rPr>
      </w:pPr>
      <w:r>
        <w:rPr>
          <w:lang w:val="lt-LT" w:eastAsia="lt-LT"/>
        </w:rPr>
        <w:t>2.7.1. Kvietimas pateikti pasiūlymą;</w:t>
      </w:r>
    </w:p>
    <w:p w:rsidR="00FA3B76" w:rsidRDefault="00AD753D">
      <w:pPr>
        <w:rPr>
          <w:lang w:val="lt-LT" w:eastAsia="lt-LT"/>
        </w:rPr>
      </w:pPr>
      <w:r>
        <w:rPr>
          <w:lang w:val="lt-LT" w:eastAsia="lt-LT"/>
        </w:rPr>
        <w:t>2.7.2. Konkretaus pirkimo dokumentų paaiškinimai, patikslinimai;</w:t>
      </w:r>
    </w:p>
    <w:p w:rsidR="00FA3B76" w:rsidRDefault="00AD753D">
      <w:pPr>
        <w:rPr>
          <w:lang w:val="lt-LT" w:eastAsia="lt-LT"/>
        </w:rPr>
      </w:pPr>
      <w:r>
        <w:rPr>
          <w:lang w:val="lt-LT" w:eastAsia="lt-LT"/>
        </w:rPr>
        <w:t xml:space="preserve">2.7.3. Pirkimo dokumentų B dalis; </w:t>
      </w:r>
    </w:p>
    <w:p w:rsidR="00FA3B76" w:rsidRDefault="00AD753D">
      <w:pPr>
        <w:rPr>
          <w:lang w:val="lt-LT" w:eastAsia="lt-LT"/>
        </w:rPr>
      </w:pPr>
      <w:r>
        <w:rPr>
          <w:lang w:val="lt-LT" w:eastAsia="lt-LT"/>
        </w:rPr>
        <w:t xml:space="preserve">2.7.4. Pirkimo dokumentų A dalis (kiek tai aktualu </w:t>
      </w:r>
      <w:r>
        <w:rPr>
          <w:lang w:val="lt-LT" w:eastAsia="lt-LT"/>
        </w:rPr>
        <w:t>Konkretaus pirkimo vykdymui);</w:t>
      </w:r>
    </w:p>
    <w:p w:rsidR="00FA3B76" w:rsidRDefault="00AD753D">
      <w:pPr>
        <w:rPr>
          <w:lang w:val="lt-LT" w:eastAsia="lt-LT"/>
        </w:rPr>
      </w:pPr>
      <w:r>
        <w:rPr>
          <w:lang w:val="lt-LT" w:eastAsia="lt-LT"/>
        </w:rPr>
        <w:t>2.7.5. Skelbimas apie pirkimą (DPS sukūrimas) (kiek tai aktualu Konkretaus pirkimo vykdymui).</w:t>
      </w:r>
    </w:p>
    <w:p w:rsidR="00FA3B76" w:rsidRDefault="00AD753D">
      <w:pPr>
        <w:rPr>
          <w:lang w:val="lt-LT"/>
        </w:rPr>
      </w:pPr>
      <w:r>
        <w:rPr>
          <w:lang w:val="lt-LT"/>
        </w:rPr>
        <w:t>2.8. Vykdant Konkretų pirkimą, vadovaujamasi Viešųjų pirkimų įstatymu ir kitais viešuosius pirkimus reglamentuojančiais teisės aktai</w:t>
      </w:r>
      <w:r>
        <w:rPr>
          <w:lang w:val="lt-LT"/>
        </w:rPr>
        <w:t>s ir Konkretaus pirkimo dokumentais.</w:t>
      </w:r>
    </w:p>
    <w:p w:rsidR="00FA3B76" w:rsidRDefault="00AD753D">
      <w:r>
        <w:rPr>
          <w:lang w:val="lt-LT"/>
        </w:rPr>
        <w:t>2.9. Gavęs kvietimą pateikti pasiūlymą, DPS tiekėjas CVP IS priemonėmis gali kreiptis į PS CPO arba Užsakovą dėl Konkretaus pirkimo sąlygų patikslinimo ar paaiškinimo:</w:t>
      </w:r>
    </w:p>
    <w:p w:rsidR="00FA3B76" w:rsidRDefault="00AD753D">
      <w:pPr>
        <w:rPr>
          <w:lang w:val="lt-LT"/>
        </w:rPr>
      </w:pPr>
      <w:r>
        <w:rPr>
          <w:lang w:val="lt-LT"/>
        </w:rPr>
        <w:lastRenderedPageBreak/>
        <w:t>2.9.1. Prašymai paaiškinti Konkretaus pirkimo sąlyg</w:t>
      </w:r>
      <w:r>
        <w:rPr>
          <w:lang w:val="lt-LT"/>
        </w:rPr>
        <w:t>as gali būti pateikiami CVP IS susirašinėjimo priemonėmis ne vėliau kaip likus 6 dienoms (kalendorinėms) iki pasiūlymų pateikimo termino pabaigos. Tiekėjai turėtų būti aktyvūs ir pateikti klausimus ar paprašyti paaiškinti pirkimo dokumentus iš karto juos i</w:t>
      </w:r>
      <w:r>
        <w:rPr>
          <w:lang w:val="lt-LT"/>
        </w:rPr>
        <w:t>šanalizavę, atsižvelgdami į tai, kad, pasibaigus pasiūlymų pateikimo terminui, pasiūlymų turinio keisti nebus galima;</w:t>
      </w:r>
    </w:p>
    <w:p w:rsidR="00FA3B76" w:rsidRDefault="00AD753D">
      <w:pPr>
        <w:rPr>
          <w:lang w:val="lt-LT"/>
        </w:rPr>
      </w:pPr>
      <w:r>
        <w:rPr>
          <w:lang w:val="lt-LT"/>
        </w:rPr>
        <w:t>2.9.2. Atsakydama į kiekvieną DPS tiekėjo CVP IS priemonėmis pateiktą prašymą paaiškinti Konkretaus pirkimo sąlygas, jeigu jis buvo pateik</w:t>
      </w:r>
      <w:r>
        <w:rPr>
          <w:lang w:val="lt-LT"/>
        </w:rPr>
        <w:t xml:space="preserve">tas laiku, arba aiškindama, tikslindama pirkimo sąlygas savo iniciatyva, Pirkimo vykdytojas turi paaiškinimus, patikslinimus ne vėliau kaip likus 4 dienoms iki pasiūlymų pateikimo termino pabaigos pranešti ir išsiųsti visiems </w:t>
      </w:r>
      <w:r>
        <w:rPr>
          <w:caps/>
          <w:lang w:val="lt-LT"/>
        </w:rPr>
        <w:t xml:space="preserve">DPS </w:t>
      </w:r>
      <w:r>
        <w:rPr>
          <w:lang w:val="lt-LT"/>
        </w:rPr>
        <w:t>tiekėjams, kurie pakviesti</w:t>
      </w:r>
      <w:r>
        <w:rPr>
          <w:lang w:val="lt-LT"/>
        </w:rPr>
        <w:t xml:space="preserve"> pateikti pasiūlymus dėl Konkretaus pirkimo;</w:t>
      </w:r>
    </w:p>
    <w:p w:rsidR="00FA3B76" w:rsidRDefault="00AD753D">
      <w:r>
        <w:rPr>
          <w:lang w:val="lt-LT"/>
        </w:rPr>
        <w:t>2.10. Nesibaigus pasiūlymų dėl Konkretaus pirkimo pateikimo terminui, Pirkimo vykdytojas turi teisę savo iniciatyva paaiškinti, patikslinti Konkretaus pirkimo dokumentus, laikantis 2.9.2 papunktyje nustatytų rei</w:t>
      </w:r>
      <w:r>
        <w:rPr>
          <w:lang w:val="lt-LT"/>
        </w:rPr>
        <w:t>kalavimų.</w:t>
      </w:r>
    </w:p>
    <w:p w:rsidR="00FA3B76" w:rsidRDefault="00FA3B76">
      <w:pPr>
        <w:rPr>
          <w:lang w:val="lt-LT"/>
        </w:rPr>
      </w:pPr>
    </w:p>
    <w:p w:rsidR="00FA3B76" w:rsidRDefault="00AD753D">
      <w:pPr>
        <w:pStyle w:val="Heading2"/>
        <w:numPr>
          <w:ilvl w:val="0"/>
          <w:numId w:val="2"/>
        </w:numPr>
        <w:shd w:val="clear" w:color="auto" w:fill="DBE5F1"/>
        <w:spacing w:before="280"/>
      </w:pPr>
      <w:bookmarkStart w:id="8" w:name="_Ref273016367"/>
      <w:bookmarkStart w:id="9" w:name="_Toc526142063"/>
      <w:bookmarkEnd w:id="8"/>
      <w:r>
        <w:t>PIRKIMO OBJEKTAS</w:t>
      </w:r>
      <w:bookmarkEnd w:id="9"/>
    </w:p>
    <w:p w:rsidR="00FA3B76" w:rsidRDefault="00FA3B76">
      <w:pPr>
        <w:spacing w:after="0"/>
        <w:rPr>
          <w:color w:val="000000" w:themeColor="text1"/>
          <w:lang w:val="lt-LT"/>
        </w:rPr>
      </w:pPr>
    </w:p>
    <w:p w:rsidR="00FA3B76" w:rsidRDefault="00AD753D">
      <w:pPr>
        <w:spacing w:after="0"/>
        <w:rPr>
          <w:color w:val="000000" w:themeColor="text1"/>
          <w:szCs w:val="24"/>
          <w:lang w:val="lt-LT"/>
        </w:rPr>
      </w:pPr>
      <w:r>
        <w:rPr>
          <w:color w:val="000000" w:themeColor="text1"/>
          <w:szCs w:val="24"/>
          <w:lang w:val="lt-LT"/>
        </w:rPr>
        <w:t xml:space="preserve">3.1. Pirkimo objektas – </w:t>
      </w:r>
      <w:r>
        <w:rPr>
          <w:bCs/>
          <w:color w:val="000000"/>
          <w:szCs w:val="24"/>
          <w:lang w:val="lt-LT"/>
        </w:rPr>
        <w:t xml:space="preserve">baldai, įskaitant jų projektavimą, pristatymą, sunešimą ir montavimą (toliau – Prekės). </w:t>
      </w:r>
      <w:r>
        <w:rPr>
          <w:szCs w:val="24"/>
          <w:lang w:val="lt-LT"/>
        </w:rPr>
        <w:t>Konkrečios Prekės, jų savybės ir kiekiai (apimtys) įvardinamos Kvietime pateikti pasiūlymą</w:t>
      </w:r>
      <w:r>
        <w:rPr>
          <w:color w:val="000000" w:themeColor="text1"/>
          <w:szCs w:val="24"/>
          <w:lang w:val="lt-LT"/>
        </w:rPr>
        <w:t xml:space="preserve">. </w:t>
      </w:r>
    </w:p>
    <w:p w:rsidR="00FA3B76" w:rsidRDefault="00FA3B76">
      <w:pPr>
        <w:spacing w:after="0"/>
        <w:rPr>
          <w:color w:val="000000" w:themeColor="text1"/>
          <w:szCs w:val="24"/>
          <w:lang w:val="lt-LT"/>
        </w:rPr>
      </w:pPr>
    </w:p>
    <w:p w:rsidR="00FA3B76" w:rsidRDefault="00AD753D">
      <w:pPr>
        <w:rPr>
          <w:rFonts w:cs="Times New Roman"/>
        </w:rPr>
      </w:pPr>
      <w:r>
        <w:rPr>
          <w:color w:val="000000" w:themeColor="text1"/>
          <w:szCs w:val="24"/>
          <w:lang w:val="lt-LT"/>
        </w:rPr>
        <w:t xml:space="preserve">3.2. </w:t>
      </w:r>
      <w:r>
        <w:rPr>
          <w:rFonts w:cs="Times New Roman"/>
          <w:szCs w:val="24"/>
          <w:lang w:val="lt-LT"/>
        </w:rPr>
        <w:t xml:space="preserve">Pirkimas </w:t>
      </w:r>
      <w:r>
        <w:rPr>
          <w:rFonts w:cs="Times New Roman"/>
          <w:szCs w:val="24"/>
          <w:lang w:val="lt-LT"/>
        </w:rPr>
        <w:t>priskiriamas žaliesiems pirkimam</w:t>
      </w:r>
      <w:r>
        <w:rPr>
          <w:rFonts w:cs="Times New Roman"/>
          <w:szCs w:val="24"/>
          <w:lang w:val="lt-LT"/>
        </w:rPr>
        <w:t>s</w:t>
      </w:r>
      <w:r>
        <w:rPr>
          <w:rFonts w:cs="Times New Roman"/>
          <w:szCs w:val="24"/>
        </w:rPr>
        <w:t xml:space="preserve">. </w:t>
      </w:r>
      <w:r>
        <w:rPr>
          <w:rFonts w:cs="Times New Roman"/>
          <w:lang w:val="lt-LT"/>
        </w:rPr>
        <w:t>P</w:t>
      </w:r>
      <w:r>
        <w:rPr>
          <w:rFonts w:cs="Times New Roman"/>
          <w:lang w:val="lt-LT"/>
        </w:rPr>
        <w:t>irkimui taikytini minimalūs aplinkos apsaugos kriterijai, nurodyti Lietuvos Respublikos aplinkos ministro 2011 m. birželio 28 d. įsakymo Aplinkos apsaugos kriterijų taikymo vykdant žaliuosius pirkimus, tvarkos aprašo Nr.</w:t>
      </w:r>
      <w:r>
        <w:rPr>
          <w:rFonts w:cs="Times New Roman"/>
          <w:lang w:val="lt-LT"/>
        </w:rPr>
        <w:t xml:space="preserve"> D1-508 (toliau – Tvarkos aprašas) 2 priedo 7 skyriuje ,,Baldai“ ir 2 skyriuje ,,Pakuotės“ (jeigu prekė turi būti tiekiama ar perduodama antrinėje pakuotėje, tuomet ji turi atitikti pakuotėms nustatytus minimalius aplinkos apsaugos kriterijus, nebent tai p</w:t>
      </w:r>
      <w:r>
        <w:rPr>
          <w:rFonts w:cs="Times New Roman"/>
          <w:lang w:val="lt-LT"/>
        </w:rPr>
        <w:t>rieštarauja higienos normoms) (minimalūs aplinkos apsaugos kriterijai nustatomi Konkretaus pirkimo sutarties projekte) (Tvarkos aprašo 1 priedas 4.1 p.) bei savarankiškai nustatomi aplinkos apsaugos kriterijai, kurie yra susiję su pirkimo objektu nustatomi</w:t>
      </w:r>
      <w:r>
        <w:rPr>
          <w:rFonts w:cs="Times New Roman"/>
          <w:lang w:val="lt-LT"/>
        </w:rPr>
        <w:t xml:space="preserve"> Konkretaus pirkimo sutarties projekte ir/ar pasiūlymų vertinimo kriterijuose (Tvarkos aprašo 1 priedas 4.4.4 p.).</w:t>
      </w:r>
    </w:p>
    <w:p w:rsidR="00FA3B76" w:rsidRDefault="00FA3B76">
      <w:pPr>
        <w:spacing w:after="0"/>
        <w:rPr>
          <w:color w:val="000000" w:themeColor="text1"/>
          <w:szCs w:val="24"/>
          <w:lang w:val="lt-LT"/>
        </w:rPr>
      </w:pPr>
    </w:p>
    <w:p w:rsidR="00FA3B76" w:rsidRDefault="00FA3B76">
      <w:pPr>
        <w:rPr>
          <w:lang w:val="lt-LT"/>
        </w:rPr>
      </w:pPr>
    </w:p>
    <w:p w:rsidR="00FA3B76" w:rsidRDefault="00AD753D">
      <w:pPr>
        <w:pStyle w:val="Heading2"/>
        <w:numPr>
          <w:ilvl w:val="0"/>
          <w:numId w:val="2"/>
        </w:numPr>
        <w:shd w:val="clear" w:color="auto" w:fill="DBE5F1"/>
        <w:spacing w:before="280"/>
      </w:pPr>
      <w:bookmarkStart w:id="10" w:name="_Toc526142064"/>
      <w:r>
        <w:t>PASIŪLYMŲ TEIKIMAS</w:t>
      </w:r>
      <w:bookmarkEnd w:id="10"/>
    </w:p>
    <w:p w:rsidR="00FA3B76" w:rsidRDefault="00FA3B76">
      <w:pPr>
        <w:spacing w:after="0"/>
        <w:rPr>
          <w:rFonts w:cs="Times New Roman"/>
          <w:b/>
          <w:szCs w:val="24"/>
          <w:lang w:val="lt-LT"/>
        </w:rPr>
      </w:pPr>
    </w:p>
    <w:p w:rsidR="00FA3B76" w:rsidRDefault="00AD753D">
      <w:pPr>
        <w:rPr>
          <w:caps/>
          <w:lang w:val="lt-LT"/>
        </w:rPr>
      </w:pPr>
      <w:r>
        <w:rPr>
          <w:lang w:val="lt-LT"/>
        </w:rPr>
        <w:t>4.1. DPS tiekėjai teikia pasiūlymus, vadovaudamiesi Kvietimu pateikti pasiūlymą ir kitais pirkimo dokumentais.</w:t>
      </w:r>
    </w:p>
    <w:p w:rsidR="00FA3B76" w:rsidRDefault="00AD753D">
      <w:r>
        <w:rPr>
          <w:rFonts w:cs="Times New Roman"/>
          <w:szCs w:val="24"/>
          <w:lang w:val="lt-LT" w:eastAsia="lt-LT"/>
        </w:rPr>
        <w:t xml:space="preserve">4.2. </w:t>
      </w:r>
      <w:r>
        <w:rPr>
          <w:rFonts w:cs="Times New Roman"/>
          <w:szCs w:val="24"/>
          <w:lang w:val="lt-LT"/>
        </w:rPr>
        <w:t>Pas</w:t>
      </w:r>
      <w:r>
        <w:rPr>
          <w:rFonts w:cs="Times New Roman"/>
          <w:szCs w:val="24"/>
          <w:lang w:val="lt-LT"/>
        </w:rPr>
        <w:t xml:space="preserve">iūlymai turi būti pateikti iki pasiūlymų pateikimo termino, nurodyto Kvietime pateikti pasiūlymus, pabaigos CVP IS priemonėmis </w:t>
      </w:r>
      <w:r>
        <w:rPr>
          <w:lang w:val="lt-LT"/>
        </w:rPr>
        <w:t xml:space="preserve">Pirkimo vykdytojas </w:t>
      </w:r>
      <w:r>
        <w:rPr>
          <w:rFonts w:cs="Times New Roman"/>
          <w:szCs w:val="24"/>
          <w:lang w:val="lt-LT"/>
        </w:rPr>
        <w:t>turi teisę pr</w:t>
      </w:r>
      <w:r>
        <w:rPr>
          <w:rFonts w:cs="Times New Roman"/>
          <w:szCs w:val="24"/>
          <w:lang w:val="lt-LT"/>
        </w:rPr>
        <w:t xml:space="preserve">atęsti pasiūlymo </w:t>
      </w:r>
      <w:r>
        <w:rPr>
          <w:rFonts w:cs="Times New Roman"/>
          <w:szCs w:val="24"/>
          <w:lang w:val="lt-LT"/>
        </w:rPr>
        <w:lastRenderedPageBreak/>
        <w:t xml:space="preserve">pateikimo terminą. Apie naują pasiūlymo pateikimo terminą CVP IS susirašinėjimo priemonėmis informuojami visi DPS tiekėjai, kuriems buvo išsiųstas kvietimas pateikti pasiūlymą. </w:t>
      </w:r>
    </w:p>
    <w:p w:rsidR="00FA3B76" w:rsidRDefault="00AD753D">
      <w:pPr>
        <w:rPr>
          <w:rFonts w:cs="Times New Roman"/>
          <w:szCs w:val="24"/>
          <w:lang w:val="lt-LT"/>
        </w:rPr>
      </w:pPr>
      <w:r>
        <w:rPr>
          <w:rFonts w:cs="Times New Roman"/>
          <w:szCs w:val="24"/>
          <w:lang w:val="lt-LT"/>
        </w:rPr>
        <w:t>4.3. Pateikdamas pasiūlymą, DPS tiekėjas sutinka su visomis p</w:t>
      </w:r>
      <w:r>
        <w:rPr>
          <w:rFonts w:cs="Times New Roman"/>
          <w:szCs w:val="24"/>
          <w:lang w:val="lt-LT"/>
        </w:rPr>
        <w:t>irkimo sąlygomis, nustatytomis Konkretaus pirkimo dokumentuose.</w:t>
      </w:r>
    </w:p>
    <w:p w:rsidR="00FA3B76" w:rsidRDefault="00AD753D">
      <w:pPr>
        <w:spacing w:after="0"/>
        <w:rPr>
          <w:rFonts w:cs="Times New Roman"/>
          <w:szCs w:val="24"/>
          <w:lang w:val="lt-LT"/>
        </w:rPr>
      </w:pPr>
      <w:r>
        <w:rPr>
          <w:rFonts w:cs="Times New Roman"/>
          <w:szCs w:val="24"/>
          <w:lang w:val="lt-LT"/>
        </w:rPr>
        <w:t xml:space="preserve">4.4. Pasiūlymas turi galioti ne mažiau kaip 3 mėnesius nuo pasiūlymų pateikimo termino pabaigos.  Pasiūlymui taikomas pasiūlymo galiojimo užtikrinimas –– </w:t>
      </w:r>
      <w:r>
        <w:rPr>
          <w:lang w:val="lt-LT"/>
        </w:rPr>
        <w:t>2 (dviejų) procentų (nuo p</w:t>
      </w:r>
      <w:r>
        <w:rPr>
          <w:rStyle w:val="heading1char0"/>
          <w:lang w:val="lt-LT"/>
        </w:rPr>
        <w:t xml:space="preserve">irkimo </w:t>
      </w:r>
      <w:r>
        <w:rPr>
          <w:lang w:val="lt-LT"/>
        </w:rPr>
        <w:t>sutar</w:t>
      </w:r>
      <w:r>
        <w:rPr>
          <w:lang w:val="lt-LT"/>
        </w:rPr>
        <w:t>ties vertės) bauda (bet ne mažiau kaip 150 Eur),</w:t>
      </w:r>
      <w:r>
        <w:rPr>
          <w:rFonts w:cs="Times New Roman"/>
          <w:szCs w:val="24"/>
          <w:lang w:val="lt-LT"/>
        </w:rPr>
        <w:t xml:space="preserve"> kurią, tiekėjas, pateikdamas pasiūlymą, įsipareigoja sumokėti per 10 (dešimt) darbo dienų nuo atitinkamos sąlygos atsiradimo:</w:t>
      </w:r>
    </w:p>
    <w:p w:rsidR="00FA3B76" w:rsidRDefault="00FA3B76">
      <w:pPr>
        <w:spacing w:after="0"/>
        <w:rPr>
          <w:rFonts w:cs="Times New Roman"/>
          <w:szCs w:val="24"/>
          <w:lang w:val="lt-LT"/>
        </w:rPr>
      </w:pPr>
    </w:p>
    <w:p w:rsidR="00FA3B76" w:rsidRDefault="00AD753D">
      <w:pPr>
        <w:spacing w:after="0"/>
        <w:rPr>
          <w:rFonts w:cs="Times New Roman"/>
          <w:szCs w:val="24"/>
          <w:lang w:val="lt-LT"/>
        </w:rPr>
      </w:pPr>
      <w:r>
        <w:rPr>
          <w:rFonts w:cs="Times New Roman"/>
          <w:szCs w:val="24"/>
          <w:lang w:val="lt-LT"/>
        </w:rPr>
        <w:t xml:space="preserve">4.4.1. pasiūlymo galiojimo laikotarpiu tiekėjas atsisako savo pasiūlymo arba jo </w:t>
      </w:r>
      <w:r>
        <w:rPr>
          <w:rFonts w:cs="Times New Roman"/>
          <w:szCs w:val="24"/>
          <w:lang w:val="lt-LT"/>
        </w:rPr>
        <w:t>dalies (pasiūlyme nurodyto pirkimo objekto, jo kiekio (apimties), siūlomų kainų, tiekimo ar mokėjimo terminų, kitų pasiūlyme nurodytų sąlygų);</w:t>
      </w:r>
    </w:p>
    <w:p w:rsidR="00FA3B76" w:rsidRDefault="00FA3B76">
      <w:pPr>
        <w:spacing w:after="0"/>
        <w:rPr>
          <w:rFonts w:cs="Times New Roman"/>
          <w:szCs w:val="24"/>
          <w:lang w:val="lt-LT"/>
        </w:rPr>
      </w:pPr>
    </w:p>
    <w:p w:rsidR="00FA3B76" w:rsidRDefault="00AD753D">
      <w:pPr>
        <w:spacing w:after="0"/>
        <w:rPr>
          <w:rFonts w:cs="Times New Roman"/>
          <w:szCs w:val="24"/>
          <w:lang w:val="lt-LT"/>
        </w:rPr>
      </w:pPr>
      <w:r>
        <w:rPr>
          <w:rFonts w:cs="Times New Roman"/>
          <w:szCs w:val="24"/>
          <w:lang w:val="lt-LT"/>
        </w:rPr>
        <w:t>4.4.2. tiekėjas, perkančiajai organizacijai paprašius, netikslina ar nepateikia trūkstamų duomenų ar dokumentų a</w:t>
      </w:r>
      <w:r>
        <w:rPr>
          <w:rFonts w:cs="Times New Roman"/>
          <w:szCs w:val="24"/>
          <w:lang w:val="lt-LT"/>
        </w:rPr>
        <w:t>pie atitiktį pirkimo dokumentų reikalavimams;</w:t>
      </w:r>
    </w:p>
    <w:p w:rsidR="00FA3B76" w:rsidRDefault="00FA3B76">
      <w:pPr>
        <w:spacing w:after="0"/>
        <w:rPr>
          <w:rFonts w:cs="Times New Roman"/>
          <w:szCs w:val="24"/>
          <w:lang w:val="lt-LT"/>
        </w:rPr>
      </w:pPr>
    </w:p>
    <w:p w:rsidR="00FA3B76" w:rsidRDefault="00AD753D">
      <w:pPr>
        <w:spacing w:after="0"/>
        <w:rPr>
          <w:rFonts w:cs="Times New Roman"/>
          <w:szCs w:val="24"/>
          <w:lang w:val="lt-LT"/>
        </w:rPr>
      </w:pPr>
      <w:r>
        <w:rPr>
          <w:rFonts w:cs="Times New Roman"/>
          <w:szCs w:val="24"/>
          <w:lang w:val="lt-LT"/>
        </w:rPr>
        <w:t>4.4.3. tiekėjui, paprašius pagrįsti neįprastai mažą kainą, tiekėjas nepateikia jokio pagrindimo;</w:t>
      </w:r>
    </w:p>
    <w:p w:rsidR="00FA3B76" w:rsidRDefault="00FA3B76">
      <w:pPr>
        <w:spacing w:after="0"/>
        <w:rPr>
          <w:rFonts w:cs="Times New Roman"/>
          <w:szCs w:val="24"/>
          <w:lang w:val="lt-LT"/>
        </w:rPr>
      </w:pPr>
    </w:p>
    <w:p w:rsidR="00FA3B76" w:rsidRDefault="00AD753D">
      <w:pPr>
        <w:spacing w:after="0"/>
        <w:rPr>
          <w:rFonts w:cs="Times New Roman"/>
          <w:szCs w:val="24"/>
          <w:lang w:val="lt-LT"/>
        </w:rPr>
      </w:pPr>
      <w:r>
        <w:rPr>
          <w:rFonts w:cs="Times New Roman"/>
          <w:szCs w:val="24"/>
          <w:lang w:val="lt-LT"/>
        </w:rPr>
        <w:t xml:space="preserve">4.4.4. pripažinus, kad tiekėjas pateikė ekonomiškai naudingiausią pasiūlymą ir paprašius pirkimo dalyvio </w:t>
      </w:r>
      <w:r>
        <w:rPr>
          <w:rFonts w:cs="Times New Roman"/>
          <w:szCs w:val="24"/>
          <w:lang w:val="lt-LT"/>
        </w:rPr>
        <w:t>pateikti aktualius dokumentus, patvirtinančius jo pašalinimo pagrindų nebuvimą ir atitiktį kvalifikacijos reikalavimams (jei taikoma), tiekėjas neteikia savo pašalinimo pagrindų nebuvimą ir kvalifikaciją patvirtinančių (jei taikoma) dokumentų;</w:t>
      </w:r>
    </w:p>
    <w:p w:rsidR="00FA3B76" w:rsidRDefault="00FA3B76">
      <w:pPr>
        <w:spacing w:after="0"/>
        <w:rPr>
          <w:strike/>
        </w:rPr>
      </w:pPr>
    </w:p>
    <w:p w:rsidR="00FA3B76" w:rsidRDefault="00AD753D">
      <w:pPr>
        <w:spacing w:after="0"/>
        <w:rPr>
          <w:rFonts w:cs="Times New Roman"/>
          <w:szCs w:val="24"/>
          <w:lang w:val="lt-LT"/>
        </w:rPr>
      </w:pPr>
      <w:r>
        <w:rPr>
          <w:rFonts w:cs="Times New Roman"/>
          <w:szCs w:val="24"/>
          <w:lang w:val="lt-LT"/>
        </w:rPr>
        <w:t>4.4.5. laim</w:t>
      </w:r>
      <w:r>
        <w:rPr>
          <w:rFonts w:cs="Times New Roman"/>
          <w:szCs w:val="24"/>
          <w:lang w:val="lt-LT"/>
        </w:rPr>
        <w:t>ėjęs pirkimą tiekėjas atsisako sudaryti sutartį pagal šiuose pirkimo dokumentuose pateiktas sutarties sąlygas ir (ar) sutarties projektą. Jei iki perkančiosios organizacijos nurodyto laiko tiekėjas nepasirašo sutarties, laikoma, kad jis atsisakė sudaryti s</w:t>
      </w:r>
      <w:r>
        <w:rPr>
          <w:rFonts w:cs="Times New Roman"/>
          <w:szCs w:val="24"/>
          <w:lang w:val="lt-LT"/>
        </w:rPr>
        <w:t>utartį.</w:t>
      </w:r>
    </w:p>
    <w:p w:rsidR="00FA3B76" w:rsidRDefault="00FA3B76">
      <w:pPr>
        <w:spacing w:after="0"/>
        <w:rPr>
          <w:rFonts w:cs="Times New Roman"/>
          <w:szCs w:val="24"/>
          <w:lang w:val="lt-LT"/>
        </w:rPr>
      </w:pPr>
    </w:p>
    <w:p w:rsidR="00FA3B76" w:rsidRDefault="00AD753D">
      <w:pPr>
        <w:rPr>
          <w:rFonts w:cs="Times New Roman"/>
          <w:szCs w:val="24"/>
          <w:lang w:val="lt-LT"/>
        </w:rPr>
      </w:pPr>
      <w:r>
        <w:rPr>
          <w:rFonts w:cs="Times New Roman"/>
          <w:szCs w:val="24"/>
          <w:lang w:val="lt-LT"/>
        </w:rPr>
        <w:t xml:space="preserve">4.5. Kiekvienas DPS tiekėjas gali pateikti tik vieną pasiūlymą Konkrečiam pirkimui, nepriklausomai nuo to, ar teikiant pasiūlymą jis bus atskiras tiekėjas, ar ūkio subjekto grupės partneris (jungtinės veikos sutarties šalis). </w:t>
      </w:r>
    </w:p>
    <w:p w:rsidR="00FA3B76" w:rsidRDefault="00AD753D">
      <w:r>
        <w:rPr>
          <w:rFonts w:cs="Times New Roman"/>
          <w:szCs w:val="24"/>
          <w:lang w:val="lt-LT"/>
        </w:rPr>
        <w:t>4.6. Konkretūs pirki</w:t>
      </w:r>
      <w:r>
        <w:rPr>
          <w:rFonts w:cs="Times New Roman"/>
          <w:szCs w:val="24"/>
          <w:lang w:val="lt-LT"/>
        </w:rPr>
        <w:t xml:space="preserve">mo pasiūlymai turi būti rengiami, susirašinėjimas tarp tiekėjo ir </w:t>
      </w:r>
      <w:r>
        <w:rPr>
          <w:lang w:val="lt-LT"/>
        </w:rPr>
        <w:t xml:space="preserve">Pirkimo vykdytojo </w:t>
      </w:r>
      <w:r>
        <w:rPr>
          <w:rFonts w:cs="Times New Roman"/>
          <w:szCs w:val="24"/>
          <w:lang w:val="lt-LT"/>
        </w:rPr>
        <w:t>vykdomas – lietuvių kalba. Jei kurie nors su konkrečiu pasiūlymu teikiami dokumentai parengti ne lietuvių, turi būti pateiktas tikslus vertimas į lietuvių kalbą. Techninius</w:t>
      </w:r>
      <w:r>
        <w:rPr>
          <w:rFonts w:cs="Times New Roman"/>
          <w:szCs w:val="24"/>
          <w:lang w:val="lt-LT"/>
        </w:rPr>
        <w:t xml:space="preserve"> ar kitus pasiūlymo reikalavimus pagrindžiantys dokumentai ar nuorodos gali būti pateiktos užsienio kalba (anglų), tačiau </w:t>
      </w:r>
      <w:r>
        <w:rPr>
          <w:lang w:val="lt-LT"/>
        </w:rPr>
        <w:t>Pirkimo vykdytojas</w:t>
      </w:r>
      <w:r>
        <w:rPr>
          <w:rFonts w:cs="Times New Roman"/>
          <w:szCs w:val="24"/>
          <w:lang w:val="lt-LT"/>
        </w:rPr>
        <w:t xml:space="preserve"> (iškilus neaiškumams, dviprasmybėms, ginčams ar pan.) pasilieka teisę pareikalauti vertimo į lietuvių kalbą. Kilus </w:t>
      </w:r>
      <w:r>
        <w:rPr>
          <w:rFonts w:cs="Times New Roman"/>
          <w:szCs w:val="24"/>
          <w:lang w:val="lt-LT"/>
        </w:rPr>
        <w:t xml:space="preserve">įtarimų dėl konkrečiame pasiūlyme pateikto dokumento vertimo kokybės ir (ar) jo atitikties dokumento originalo turiniui, </w:t>
      </w:r>
      <w:r>
        <w:rPr>
          <w:lang w:val="lt-LT"/>
        </w:rPr>
        <w:t>Pirkimo vykdytojas</w:t>
      </w:r>
      <w:r>
        <w:rPr>
          <w:rFonts w:cs="Times New Roman"/>
          <w:szCs w:val="24"/>
          <w:lang w:val="lt-LT"/>
        </w:rPr>
        <w:t xml:space="preserve"> pasilieka teisę reikalauti pateikti vertėjo parašu ir vertimų biuro antspaudu (jei turi) patvirtintą šio dokumento v</w:t>
      </w:r>
      <w:r>
        <w:rPr>
          <w:rFonts w:cs="Times New Roman"/>
          <w:szCs w:val="24"/>
          <w:lang w:val="lt-LT"/>
        </w:rPr>
        <w:t>ertimą ir (arba) nurodyti, kad vertimą atlikusio asmens parašas būtų patvirtintas notariškai.</w:t>
      </w:r>
    </w:p>
    <w:p w:rsidR="00FA3B76" w:rsidRDefault="00AD753D">
      <w:pPr>
        <w:rPr>
          <w:rFonts w:cs="Times New Roman"/>
          <w:szCs w:val="24"/>
          <w:lang w:val="lt-LT"/>
        </w:rPr>
      </w:pPr>
      <w:r>
        <w:rPr>
          <w:rFonts w:cs="Times New Roman"/>
          <w:szCs w:val="24"/>
          <w:lang w:val="lt-LT"/>
        </w:rPr>
        <w:t>4.7. Pasiūlyme pateikiama ši informacija:</w:t>
      </w:r>
    </w:p>
    <w:p w:rsidR="00FA3B76" w:rsidRDefault="00AD753D">
      <w:pPr>
        <w:rPr>
          <w:rFonts w:cs="Times New Roman"/>
          <w:i/>
          <w:color w:val="FF0000"/>
          <w:szCs w:val="24"/>
          <w:lang w:val="lt-LT"/>
        </w:rPr>
      </w:pPr>
      <w:r>
        <w:rPr>
          <w:rFonts w:cs="Times New Roman"/>
          <w:szCs w:val="24"/>
          <w:lang w:val="lt-LT"/>
        </w:rPr>
        <w:lastRenderedPageBreak/>
        <w:t>4.7.1.</w:t>
      </w:r>
      <w:r>
        <w:rPr>
          <w:rFonts w:cs="Times New Roman"/>
          <w:szCs w:val="24"/>
          <w:lang w:val="lt-LT"/>
        </w:rPr>
        <w:tab/>
        <w:t>Pasiūlymo kaina pagal pirkimo dokumentuose nurodytus reikalavimus. Į pasiūlymo kainą turi būti įskaičiuotos visos</w:t>
      </w:r>
      <w:r>
        <w:rPr>
          <w:rFonts w:cs="Times New Roman"/>
          <w:szCs w:val="24"/>
          <w:lang w:val="lt-LT"/>
        </w:rPr>
        <w:t xml:space="preserve"> tinkamam Pirkimo sutarties įgyvendinimui reikalingos išlaidos, rinkliavos ir mokesčiai. </w:t>
      </w:r>
    </w:p>
    <w:p w:rsidR="00FA3B76" w:rsidRDefault="00AD753D">
      <w:pPr>
        <w:rPr>
          <w:rFonts w:cs="Times New Roman"/>
          <w:szCs w:val="24"/>
          <w:lang w:val="lt-LT"/>
        </w:rPr>
      </w:pPr>
      <w:r>
        <w:rPr>
          <w:rFonts w:cs="Times New Roman"/>
          <w:szCs w:val="24"/>
          <w:lang w:val="lt-LT"/>
        </w:rPr>
        <w:t>4.7.2.</w:t>
      </w:r>
      <w:r>
        <w:rPr>
          <w:rFonts w:cs="Times New Roman"/>
          <w:szCs w:val="24"/>
          <w:lang w:val="lt-LT"/>
        </w:rPr>
        <w:tab/>
        <w:t>Pirkimo sutarties vykdymui pasitelkiami subtiekėjai, kurių pajėgumais nesiremiama kvalifikacijai atitikti, įskaitant tuos, kurie buvo nurodyti teikiant paraišk</w:t>
      </w:r>
      <w:r>
        <w:rPr>
          <w:rFonts w:cs="Times New Roman"/>
          <w:szCs w:val="24"/>
          <w:lang w:val="lt-LT"/>
        </w:rPr>
        <w:t xml:space="preserve">ą, kai teikiant pasiūlymą jie yra žinomi.  Kartu nurodoma kokiai Pirkimo sutarties daliai jie yra pasitelkiami.  </w:t>
      </w:r>
    </w:p>
    <w:p w:rsidR="00FA3B76" w:rsidRDefault="00AD753D">
      <w:pPr>
        <w:rPr>
          <w:rFonts w:cs="Times New Roman"/>
          <w:strike/>
        </w:rPr>
      </w:pPr>
      <w:r>
        <w:rPr>
          <w:rStyle w:val="Heading1Char"/>
          <w:rFonts w:ascii="Times New Roman" w:hAnsi="Times New Roman" w:cs="Times New Roman"/>
          <w:color w:val="000000"/>
          <w:sz w:val="24"/>
          <w:szCs w:val="24"/>
          <w:lang w:val="lt-LT"/>
        </w:rPr>
        <w:t>4.7.3. Paraiškoje nurodyti ūkio subjektai, sutarties vykdymui paskirti DPS tiekėjo darbuotojai ar asmenys, kurie bus įdarbinti Pirkimo sutarti</w:t>
      </w:r>
      <w:r>
        <w:rPr>
          <w:rStyle w:val="Heading1Char"/>
          <w:rFonts w:ascii="Times New Roman" w:hAnsi="Times New Roman" w:cs="Times New Roman"/>
          <w:color w:val="000000"/>
          <w:sz w:val="24"/>
          <w:szCs w:val="24"/>
          <w:lang w:val="lt-LT"/>
        </w:rPr>
        <w:t xml:space="preserve">es vykdymui (ekspertai, specialistai), kurių pajėgumais remiamasi kvalifikacijai (jei taikoma) pagrįsti. </w:t>
      </w:r>
    </w:p>
    <w:p w:rsidR="00FA3B76" w:rsidRDefault="00AD753D">
      <w:pPr>
        <w:rPr>
          <w:rFonts w:cs="Times New Roman"/>
          <w:szCs w:val="24"/>
          <w:lang w:val="lt-LT"/>
        </w:rPr>
      </w:pPr>
      <w:r>
        <w:rPr>
          <w:rFonts w:cs="Times New Roman"/>
          <w:szCs w:val="24"/>
          <w:lang w:val="lt-LT"/>
        </w:rPr>
        <w:t>4.7.4.</w:t>
      </w:r>
      <w:r>
        <w:rPr>
          <w:rFonts w:cs="Times New Roman"/>
          <w:szCs w:val="24"/>
          <w:lang w:val="lt-LT"/>
        </w:rPr>
        <w:tab/>
        <w:t xml:space="preserve">Patvirtinimas, kad EBVPD nurodyta informacija, kuri pateikta PS CPO, teikiant paraišką, yra nepasikeitusi. </w:t>
      </w:r>
    </w:p>
    <w:p w:rsidR="00FA3B76" w:rsidRDefault="00AD753D">
      <w:pPr>
        <w:rPr>
          <w:rFonts w:cs="Times New Roman"/>
          <w:szCs w:val="24"/>
          <w:lang w:val="lt-LT"/>
        </w:rPr>
      </w:pPr>
      <w:r>
        <w:rPr>
          <w:rFonts w:cs="Times New Roman"/>
          <w:szCs w:val="24"/>
          <w:lang w:val="lt-LT"/>
        </w:rPr>
        <w:t>4.7.5.</w:t>
      </w:r>
      <w:r>
        <w:rPr>
          <w:rFonts w:cs="Times New Roman"/>
          <w:szCs w:val="24"/>
          <w:lang w:val="lt-LT"/>
        </w:rPr>
        <w:tab/>
        <w:t>Konfidenciali pasiūlymo info</w:t>
      </w:r>
      <w:r>
        <w:rPr>
          <w:rFonts w:cs="Times New Roman"/>
          <w:szCs w:val="24"/>
          <w:lang w:val="lt-LT"/>
        </w:rPr>
        <w:t>rmacija (tokią informaciją sudaro, visų pirma, komercinė (gamybinė) paslaptis ir konfidencialieji pasiūlymų aspektai). Visas DPS tiekėjo pasiūlymas negali būti laikomas konfidencialia informacija. DPS tiekėjui nenurodžius, kokia informacija yra konfidencia</w:t>
      </w:r>
      <w:r>
        <w:rPr>
          <w:rFonts w:cs="Times New Roman"/>
          <w:szCs w:val="24"/>
          <w:lang w:val="lt-LT"/>
        </w:rPr>
        <w:t>li, laikoma, kad konfidencialios informacijos pasiūlyme nėra. Informacija, kurią viešai skelbti įpareigoja Lietuvos Respublikos įstatymai, negali būti DPS tiekėjo nurodoma kaip konfidenciali.</w:t>
      </w:r>
    </w:p>
    <w:p w:rsidR="00FA3B76" w:rsidRDefault="00AD753D">
      <w:pPr>
        <w:rPr>
          <w:rFonts w:cs="Times New Roman"/>
          <w:szCs w:val="24"/>
          <w:lang w:val="lt-LT"/>
        </w:rPr>
      </w:pPr>
      <w:r>
        <w:rPr>
          <w:rFonts w:cs="Times New Roman"/>
          <w:szCs w:val="24"/>
          <w:lang w:val="lt-LT"/>
        </w:rPr>
        <w:t>4.8. Pateikęs pasiūlymą DPS tiekėjas iki pasiūlymo pateikimo ter</w:t>
      </w:r>
      <w:r>
        <w:rPr>
          <w:rFonts w:cs="Times New Roman"/>
          <w:szCs w:val="24"/>
          <w:lang w:val="lt-LT"/>
        </w:rPr>
        <w:t>mino pabaigos gali keisti (pateikdamas naują pasiūlymą) arba atšaukti savo pasiūlymą dėl Konkretaus pirkimo.</w:t>
      </w:r>
    </w:p>
    <w:p w:rsidR="00FA3B76" w:rsidRDefault="00AD753D">
      <w:pPr>
        <w:rPr>
          <w:rFonts w:cs="Times New Roman"/>
          <w:szCs w:val="24"/>
          <w:lang w:val="lt-LT"/>
        </w:rPr>
      </w:pPr>
      <w:r>
        <w:rPr>
          <w:rFonts w:cs="Times New Roman"/>
          <w:szCs w:val="24"/>
          <w:lang w:val="lt-LT"/>
        </w:rPr>
        <w:t>4.9. Už pateikto pasiūlymo duomenų teisingumą ir teisėtumą yra atsakingas DPS tiekėjas.</w:t>
      </w:r>
    </w:p>
    <w:p w:rsidR="00FA3B76" w:rsidRDefault="00AD753D">
      <w:pPr>
        <w:rPr>
          <w:rFonts w:cs="Times New Roman"/>
          <w:szCs w:val="24"/>
          <w:lang w:val="lt-LT"/>
        </w:rPr>
      </w:pPr>
      <w:r>
        <w:rPr>
          <w:rFonts w:cs="Times New Roman"/>
          <w:szCs w:val="24"/>
          <w:lang w:val="lt-LT"/>
        </w:rPr>
        <w:t>4.10. Pasiūlymai išlieka konfidencialūs iki pasiūlymų patei</w:t>
      </w:r>
      <w:r>
        <w:rPr>
          <w:rFonts w:cs="Times New Roman"/>
          <w:szCs w:val="24"/>
          <w:lang w:val="lt-LT"/>
        </w:rPr>
        <w:t>kimo termino pabaigos, o jų peržiūros galimybės neturi nei PS CPO, nei Užsakovas, nei kiti DPS tiekėjai.</w:t>
      </w:r>
    </w:p>
    <w:p w:rsidR="00FA3B76" w:rsidRDefault="00AD753D">
      <w:pPr>
        <w:pStyle w:val="Heading2"/>
        <w:numPr>
          <w:ilvl w:val="0"/>
          <w:numId w:val="2"/>
        </w:numPr>
        <w:shd w:val="clear" w:color="auto" w:fill="DBE5F1"/>
        <w:spacing w:before="280"/>
      </w:pPr>
      <w:bookmarkStart w:id="11" w:name="_Ref2730163671"/>
      <w:bookmarkStart w:id="12" w:name="_Toc526142065"/>
      <w:bookmarkEnd w:id="11"/>
      <w:r>
        <w:t>PASIŪLYMŲ vertinimas</w:t>
      </w:r>
      <w:bookmarkEnd w:id="12"/>
    </w:p>
    <w:p w:rsidR="00FA3B76" w:rsidRDefault="00FA3B76">
      <w:pPr>
        <w:spacing w:after="0"/>
        <w:ind w:left="567" w:hanging="567"/>
        <w:rPr>
          <w:rFonts w:cs="Times New Roman"/>
          <w:vanish/>
          <w:szCs w:val="24"/>
          <w:lang w:val="lt-LT"/>
        </w:rPr>
      </w:pPr>
    </w:p>
    <w:p w:rsidR="00FA3B76" w:rsidRDefault="00AD753D">
      <w:pPr>
        <w:rPr>
          <w:i/>
          <w:lang w:val="lt-LT"/>
        </w:rPr>
      </w:pPr>
      <w:r>
        <w:rPr>
          <w:i/>
          <w:lang w:val="lt-LT"/>
        </w:rPr>
        <w:t>Susipažinimas su pateiktais pasiūlymais ir jų tikrinimas</w:t>
      </w:r>
    </w:p>
    <w:p w:rsidR="00FA3B76" w:rsidRDefault="00AD753D">
      <w:pPr>
        <w:rPr>
          <w:lang w:val="lt-LT"/>
        </w:rPr>
      </w:pPr>
      <w:r>
        <w:rPr>
          <w:lang w:val="lt-LT"/>
        </w:rPr>
        <w:t xml:space="preserve">5.1. Pradinis susipažinimas su pasiūlymais vykdomas naudojantis elektroninėmis priemonėmis. </w:t>
      </w:r>
    </w:p>
    <w:p w:rsidR="00FA3B76" w:rsidRDefault="00AD753D">
      <w:pPr>
        <w:rPr>
          <w:lang w:val="lt-LT"/>
        </w:rPr>
      </w:pPr>
      <w:r>
        <w:rPr>
          <w:lang w:val="lt-LT"/>
        </w:rPr>
        <w:t xml:space="preserve">5.2. Susipažįstant su pasiūlymais, atliekant pasiūlymų nagrinėjimo, vertinimo ir palyginimo procedūras, DPS tiekėjai ir jų atstovai nedalyvauja. </w:t>
      </w:r>
    </w:p>
    <w:p w:rsidR="00FA3B76" w:rsidRDefault="00AD753D">
      <w:r>
        <w:rPr>
          <w:lang w:val="lt-LT"/>
        </w:rPr>
        <w:t>5.3. Pirkimo vykd</w:t>
      </w:r>
      <w:r>
        <w:rPr>
          <w:lang w:val="lt-LT"/>
        </w:rPr>
        <w:t xml:space="preserve">ytojas Konkretaus pirkimo procedūros metu netikrina kiekvieno DPS tiekėjo dėl pašalinimo pagrindų nebuvimą ir atitikimo kvalifikacijos reikalavimams (jei taikoma) patvirtinančių duomenų ar dokumentų, kurie buvo tikrinti paraiškų teikimo metu. </w:t>
      </w:r>
    </w:p>
    <w:p w:rsidR="00FA3B76" w:rsidRDefault="00AD753D">
      <w:pPr>
        <w:rPr>
          <w:rFonts w:ascii="Times New Roman Bold" w:eastAsia="Times New Roman" w:hAnsi="Times New Roman Bold"/>
          <w:b/>
          <w:bCs/>
          <w:sz w:val="20"/>
          <w:szCs w:val="20"/>
          <w:lang w:val="lt-LT"/>
        </w:rPr>
      </w:pPr>
      <w:r>
        <w:rPr>
          <w:lang w:val="lt-LT"/>
        </w:rPr>
        <w:t>5.4. Jeigu D</w:t>
      </w:r>
      <w:r>
        <w:rPr>
          <w:lang w:val="lt-LT"/>
        </w:rPr>
        <w:t>PS tiekėjas pateikė netikslius, neišsamius ar klaidingus dokumentus ar duomenis apie atitiktį pirkimo dokumentų reikalavimams arba šių dokumentų ar duomenų trūksta, Pirkimo vykdytojas gali nepažeisdama lygiateisiškumo ir skaidrumo principų prašyti DPS tiek</w:t>
      </w:r>
      <w:r>
        <w:rPr>
          <w:lang w:val="lt-LT"/>
        </w:rPr>
        <w:t>ėją CVP IS susirašinėjimo priemonėmis šiuos dokumentus ar duom</w:t>
      </w:r>
      <w:r>
        <w:rPr>
          <w:lang w:val="lt-LT"/>
        </w:rPr>
        <w:t xml:space="preserve">enis patikslinti, papildyti arba paaiškinti </w:t>
      </w:r>
      <w:r>
        <w:rPr>
          <w:lang w:val="lt-LT"/>
        </w:rPr>
        <w:lastRenderedPageBreak/>
        <w:t xml:space="preserve">per Pirkimo vykdytojo nustatytą protingą terminą. </w:t>
      </w:r>
      <w:r>
        <w:rPr>
          <w:rFonts w:eastAsia="Times New Roman"/>
          <w:bCs/>
          <w:szCs w:val="20"/>
          <w:lang w:val="lt-LT"/>
        </w:rPr>
        <w:t>Pasi</w:t>
      </w:r>
      <w:r>
        <w:rPr>
          <w:lang w:val="lt-LT"/>
        </w:rPr>
        <w:t>ūlymai tikslinami, papildomi arba paaiškinami vadovaujantis Viešųjų pirkimų tarnybos nustatytomi</w:t>
      </w:r>
      <w:r>
        <w:rPr>
          <w:lang w:val="lt-LT"/>
        </w:rPr>
        <w:t>s taisyklėmis.</w:t>
      </w:r>
    </w:p>
    <w:p w:rsidR="00FA3B76" w:rsidRDefault="00AD753D">
      <w:r>
        <w:rPr>
          <w:lang w:val="lt-LT"/>
        </w:rPr>
        <w:t>5.5. Kai pateiktame pasiūlyme nurodoma neįprastai maža kaina, Pirkimo vykdytojas prašo DPS tiekėjo pateikti reikalingas pasiūlymo detales, įskaitant kainos sudedamąsias dalis ir skaičiavimus. DPS tiekėjo pasiūlyme nurodyta kaina visais atvej</w:t>
      </w:r>
      <w:r>
        <w:rPr>
          <w:lang w:val="lt-LT"/>
        </w:rPr>
        <w:t xml:space="preserve">ais laikoma neįprastai maža, jeigu ji yra 30 ir daugiau procentų mažesnė už visų DPS tiekėjų, kurių pasiūlymai neatmesti dėl kitų priežasčių ir kurių kaina neviršija Konkrečiam pirkimui skirtų lėšų, nustatytų </w:t>
      </w:r>
      <w:bookmarkStart w:id="13" w:name="__DdeLink__9021_2844142254"/>
      <w:r>
        <w:rPr>
          <w:lang w:val="lt-LT"/>
        </w:rPr>
        <w:t>Užsakovo</w:t>
      </w:r>
      <w:bookmarkEnd w:id="13"/>
      <w:r>
        <w:rPr>
          <w:lang w:val="lt-LT"/>
        </w:rPr>
        <w:t xml:space="preserve"> užsakyme, pasiūlytų kainų arba sąnaudų</w:t>
      </w:r>
      <w:r>
        <w:rPr>
          <w:lang w:val="lt-LT"/>
        </w:rPr>
        <w:t xml:space="preserve"> aritmetinį vidurkį.</w:t>
      </w:r>
      <w:r>
        <w:rPr>
          <w:bCs/>
          <w:lang w:val="lt-LT"/>
        </w:rPr>
        <w:t xml:space="preserve"> </w:t>
      </w:r>
    </w:p>
    <w:p w:rsidR="00FA3B76" w:rsidRDefault="00AD753D">
      <w:pPr>
        <w:rPr>
          <w:i/>
          <w:lang w:val="lt-LT"/>
        </w:rPr>
      </w:pPr>
      <w:r>
        <w:rPr>
          <w:i/>
          <w:lang w:val="lt-LT"/>
        </w:rPr>
        <w:t>Pasiūlymo dėl Konkretaus pirkimo atmetimas</w:t>
      </w:r>
    </w:p>
    <w:p w:rsidR="00FA3B76" w:rsidRDefault="00AD753D">
      <w:pPr>
        <w:rPr>
          <w:lang w:val="lt-LT"/>
        </w:rPr>
      </w:pPr>
      <w:r>
        <w:rPr>
          <w:lang w:val="lt-LT"/>
        </w:rPr>
        <w:t>5.6. Pasiūlymas dėl Konkretaus pirkimo atmetamas, jeigu (esant bent vienam iš šių atvejų):</w:t>
      </w:r>
    </w:p>
    <w:p w:rsidR="00FA3B76" w:rsidRDefault="00AD753D">
      <w:pPr>
        <w:rPr>
          <w:lang w:val="lt-LT"/>
        </w:rPr>
      </w:pPr>
      <w:r>
        <w:rPr>
          <w:lang w:val="lt-LT"/>
        </w:rPr>
        <w:t>5.6.1. DPS tiekėjas pasiūlymą pateikė ne CVP IS priemonėmis;</w:t>
      </w:r>
    </w:p>
    <w:p w:rsidR="00FA3B76" w:rsidRDefault="00AD753D">
      <w:r>
        <w:rPr>
          <w:lang w:val="lt-LT"/>
        </w:rPr>
        <w:t xml:space="preserve">5.6.2. Pasiūlymą pateikęs DPS tiekėjas </w:t>
      </w:r>
      <w:r>
        <w:rPr>
          <w:lang w:val="lt-LT"/>
        </w:rPr>
        <w:t>pašalinamas iš Konkretaus pirkimo procedūros dėl pašalinimo pagrindų buvimo arba DPS tiekėjas pateikė netikslius, neišsamius ar klaidingus dokumentus ar duomenis dėl DPS tiekėjo pašalinimo pagrindų nebuvimo ar šių dokumentų ar duomenų nepateikė ir, Pirkimo</w:t>
      </w:r>
      <w:r>
        <w:rPr>
          <w:lang w:val="lt-LT"/>
        </w:rPr>
        <w:t xml:space="preserve"> vykdytojui prašant, jų nepateikė ar nepatikslino;</w:t>
      </w:r>
    </w:p>
    <w:p w:rsidR="00FA3B76" w:rsidRDefault="00AD753D">
      <w:r>
        <w:rPr>
          <w:lang w:val="lt-LT"/>
        </w:rPr>
        <w:t>5.6.3. Pasiūlymą pateikęs DPS tiekėjas neatitinka nustatytų kvalifikacijos reikalavimų (jei taikoma) arba DPS tiekėjas pateikė netikslius, neišsamius ar klaidingus dokumentus ar duomenis dėl atitikties kva</w:t>
      </w:r>
      <w:r>
        <w:rPr>
          <w:lang w:val="lt-LT"/>
        </w:rPr>
        <w:t>lifikacijos reikalavimams (jei taikoma) arba šių dokumentų ar duomenų nepateikė ir, Pirkimo vykdytojui prašant, jų nepateikė ar nepatikslino;</w:t>
      </w:r>
    </w:p>
    <w:p w:rsidR="00FA3B76" w:rsidRDefault="00AD753D">
      <w:pPr>
        <w:rPr>
          <w:lang w:val="lt-LT"/>
        </w:rPr>
      </w:pPr>
      <w:r>
        <w:rPr>
          <w:lang w:val="lt-LT"/>
        </w:rPr>
        <w:t>5.6.4. Pasiūlymas neatitinka Konkretaus pirkimo dokumentuose nustatytų reikalavimų;</w:t>
      </w:r>
    </w:p>
    <w:p w:rsidR="00FA3B76" w:rsidRDefault="00AD753D">
      <w:r>
        <w:rPr>
          <w:lang w:val="lt-LT"/>
        </w:rPr>
        <w:t>5.6.5. DPS tiekėjas pateikė ne</w:t>
      </w:r>
      <w:r>
        <w:rPr>
          <w:lang w:val="lt-LT"/>
        </w:rPr>
        <w:t>tikslius, neišsamius ar klaidingus dokumentus ar duomenis apie atitiktį pirkimo dokumentų reikalavimams arba šių dokumentų ar duomenų nepateikė ir, jei taikoma, Pirkimo vykdytojui prašant jų nepateikė ar nepatikslino;</w:t>
      </w:r>
    </w:p>
    <w:p w:rsidR="00FA3B76" w:rsidRDefault="00AD753D">
      <w:r>
        <w:rPr>
          <w:lang w:val="lt-LT"/>
        </w:rPr>
        <w:t>5.6.6. DPS tiekėjas per Pirkimo vykdyt</w:t>
      </w:r>
      <w:r>
        <w:rPr>
          <w:lang w:val="lt-LT"/>
        </w:rPr>
        <w:t>ojo nurodytą terminą neištaisė aritmetinių klaidų ir (ar) nepaaiškino pasiūlymo;</w:t>
      </w:r>
    </w:p>
    <w:p w:rsidR="00FA3B76" w:rsidRDefault="00AD753D">
      <w:pPr>
        <w:rPr>
          <w:lang w:val="lt-LT"/>
        </w:rPr>
      </w:pPr>
      <w:r>
        <w:rPr>
          <w:lang w:val="lt-LT"/>
        </w:rPr>
        <w:t>5.6.7. Pasiūlyta pasiūlymo kaina ir (ar) bent viena pirkimo objekto sudedamosios dalies mato vieneto kaina (kai kvietime nurodoma maksimali sudedamosios dalies mato vieneto ka</w:t>
      </w:r>
      <w:r>
        <w:rPr>
          <w:lang w:val="lt-LT"/>
        </w:rPr>
        <w:t>ina) yra per didelė ir nepriimtina;</w:t>
      </w:r>
    </w:p>
    <w:p w:rsidR="00FA3B76" w:rsidRDefault="00AD753D">
      <w:pPr>
        <w:rPr>
          <w:lang w:val="lt-LT"/>
        </w:rPr>
      </w:pPr>
      <w:r>
        <w:rPr>
          <w:lang w:val="lt-LT"/>
        </w:rPr>
        <w:t>5.6.8. Buvo pasiūlyta neįprastai maža kaina ir DPS tiekėjas Pirkimo vykdytojo prašymu nepateikė tinkamų pasiūlytos mažos kainos pagrįstumo įrodymų;</w:t>
      </w:r>
    </w:p>
    <w:p w:rsidR="00FA3B76" w:rsidRDefault="00AD753D">
      <w:r>
        <w:rPr>
          <w:lang w:val="lt-LT"/>
        </w:rPr>
        <w:t>5.6.9. Tiekėjas neatitinka Reglamento nuostatų.</w:t>
      </w:r>
    </w:p>
    <w:p w:rsidR="00FA3B76" w:rsidRDefault="00AD753D">
      <w:pPr>
        <w:rPr>
          <w:i/>
          <w:lang w:val="lt-LT"/>
        </w:rPr>
      </w:pPr>
      <w:r>
        <w:rPr>
          <w:i/>
          <w:lang w:val="lt-LT"/>
        </w:rPr>
        <w:t>Laimėjusio pasiūlymo nus</w:t>
      </w:r>
      <w:r>
        <w:rPr>
          <w:i/>
          <w:lang w:val="lt-LT"/>
        </w:rPr>
        <w:t>tatymas</w:t>
      </w:r>
    </w:p>
    <w:p w:rsidR="00FA3B76" w:rsidRDefault="00AD753D">
      <w:r>
        <w:rPr>
          <w:lang w:val="lt-LT"/>
        </w:rPr>
        <w:t>5.7. Pirkimo vykdytojas pagal pirkimo dokumentuose nurodytus kriterijus nustato laimėjusį ekonomiškai naudingiausią pasiūlymą, jeigu tenkinamos visos šios sąlygos:</w:t>
      </w:r>
    </w:p>
    <w:p w:rsidR="00FA3B76" w:rsidRDefault="00AD753D">
      <w:pPr>
        <w:rPr>
          <w:lang w:val="lt-LT"/>
        </w:rPr>
      </w:pPr>
      <w:r>
        <w:rPr>
          <w:lang w:val="lt-LT"/>
        </w:rPr>
        <w:lastRenderedPageBreak/>
        <w:t>5.7.1. Pasiūlymas atitinka kvietime pateikti pasiūlymą ir pirk</w:t>
      </w:r>
      <w:r>
        <w:rPr>
          <w:lang w:val="lt-LT"/>
        </w:rPr>
        <w:t>imo dokumentuose nusta</w:t>
      </w:r>
      <w:r>
        <w:rPr>
          <w:lang w:val="lt-LT"/>
        </w:rPr>
        <w:t>tytus reikalavimus, sąlygas ir kriterijus;</w:t>
      </w:r>
    </w:p>
    <w:p w:rsidR="00FA3B76" w:rsidRDefault="00AD753D">
      <w:pPr>
        <w:rPr>
          <w:lang w:val="lt-LT"/>
        </w:rPr>
      </w:pPr>
      <w:r>
        <w:rPr>
          <w:lang w:val="lt-LT"/>
        </w:rPr>
        <w:t>5.</w:t>
      </w:r>
      <w:r>
        <w:rPr>
          <w:lang w:val="lt-LT"/>
        </w:rPr>
        <w:t>7.2. Pasiūlymą pateikęs DPS tiekėjas nėra pašalintas vadovaujantis Viešųjų pirkimų įstatymo 46 straipsnio nuostatomis;</w:t>
      </w:r>
    </w:p>
    <w:p w:rsidR="00FA3B76" w:rsidRDefault="00AD753D">
      <w:r>
        <w:rPr>
          <w:lang w:val="lt-LT"/>
        </w:rPr>
        <w:t>5.7.3. Pasiūlymą pateikęs DPS tiekėjas atitinka pirkimo dokumentuose nustatytus kvalifikacij</w:t>
      </w:r>
      <w:r>
        <w:rPr>
          <w:lang w:val="lt-LT"/>
        </w:rPr>
        <w:t>os reikalavimus (jei taikoma);</w:t>
      </w:r>
    </w:p>
    <w:p w:rsidR="00FA3B76" w:rsidRDefault="00AD753D">
      <w:r>
        <w:rPr>
          <w:lang w:val="lt-LT"/>
        </w:rPr>
        <w:t>5.7.4. Pasiūlymą pateikęs DPS tiekėjas per Pirkimo vykdytojo nustatytą terminą patikslino, papildė, paaiškino pasiūlymo informaciją;</w:t>
      </w:r>
    </w:p>
    <w:p w:rsidR="00FA3B76" w:rsidRDefault="00AD753D">
      <w:pPr>
        <w:rPr>
          <w:lang w:val="lt-LT"/>
        </w:rPr>
      </w:pPr>
      <w:r>
        <w:rPr>
          <w:lang w:val="lt-LT"/>
        </w:rPr>
        <w:t>5.7.5. Pasiūlyta pasiūlymo kaina ir (ar) įkainis (jei taikoma) nėra per didelė ir nepriimtin</w:t>
      </w:r>
      <w:r>
        <w:rPr>
          <w:lang w:val="lt-LT"/>
        </w:rPr>
        <w:t xml:space="preserve">a; </w:t>
      </w:r>
    </w:p>
    <w:p w:rsidR="00FA3B76" w:rsidRDefault="00AD753D">
      <w:pPr>
        <w:rPr>
          <w:rFonts w:eastAsia="Calibri" w:cs="Times New Roman"/>
          <w:szCs w:val="24"/>
          <w:lang w:val="lt-LT"/>
        </w:rPr>
      </w:pPr>
      <w:r>
        <w:rPr>
          <w:lang w:val="lt-LT"/>
        </w:rPr>
        <w:t>5.7.6. Nėra Viešųjų pirkimų įstatymo 57 straipsnio 3 dalyje nustatytų aplinkybių dėl neįprastai mažos kainos;</w:t>
      </w:r>
      <w:bookmarkStart w:id="14" w:name="_Hlk99633404"/>
      <w:bookmarkEnd w:id="14"/>
    </w:p>
    <w:p w:rsidR="00FA3B76" w:rsidRDefault="00AD753D">
      <w:r>
        <w:rPr>
          <w:rFonts w:eastAsia="Calibri" w:cs="Times New Roman"/>
          <w:szCs w:val="24"/>
          <w:lang w:val="lt-LT"/>
        </w:rPr>
        <w:t xml:space="preserve">5.7.7. Tiekėjas ar jo pasiūlymas atitinka pirkimo dokumentuose nustatytus reikalavimus ar PS CPO tiesiogiai taikomus reikalavimus, nustatytus </w:t>
      </w:r>
      <w:r>
        <w:rPr>
          <w:rFonts w:eastAsia="Calibri" w:cs="Times New Roman"/>
          <w:szCs w:val="24"/>
          <w:lang w:val="lt-LT"/>
        </w:rPr>
        <w:t>įstatymuose, Europos Sąjungos Tarybos ar kituose reglamentuose, susijusiuose su nacionaliniu saugumu ir (ar) taikomomis ribojamosiomis priemonėmis (sankcijomis) tam tikrų valstybių atžvilgiu (kai taikoma).</w:t>
      </w:r>
    </w:p>
    <w:p w:rsidR="00FA3B76" w:rsidRDefault="00AD753D">
      <w:r>
        <w:rPr>
          <w:rFonts w:eastAsia="Calibri" w:cs="Times New Roman"/>
          <w:szCs w:val="24"/>
          <w:lang w:val="lt-LT"/>
        </w:rPr>
        <w:t xml:space="preserve">5.8. Ekonomiškai naudingiausias pasiūlymas bus </w:t>
      </w:r>
      <w:r>
        <w:rPr>
          <w:rFonts w:eastAsia="Calibri" w:cs="Times New Roman"/>
          <w:szCs w:val="24"/>
          <w:lang w:val="lt-LT"/>
        </w:rPr>
        <w:t>išrenkamas pagal kainos ir ko</w:t>
      </w:r>
      <w:r>
        <w:rPr>
          <w:rFonts w:eastAsia="Calibri" w:cs="Times New Roman"/>
          <w:szCs w:val="24"/>
          <w:lang w:val="lt-LT"/>
        </w:rPr>
        <w:t>kybės santykį. Vertinant atsižvelgiama į kainą ir kriterijus, susijusius su pirkimo objektu. Konkretūs vertinimo kriterijai bus nustatomi Konkrečiame pirkime.</w:t>
      </w:r>
    </w:p>
    <w:p w:rsidR="00FA3B76" w:rsidRDefault="00AD753D">
      <w:r>
        <w:rPr>
          <w:lang w:val="lt-LT"/>
        </w:rPr>
        <w:t>5.9. Pasiūlymų eilė nustatoma ekonominio naudingumo mažėjimo tvarka.</w:t>
      </w:r>
      <w:r>
        <w:rPr>
          <w:lang w:val="lt-LT"/>
        </w:rPr>
        <w:t xml:space="preserve"> Tais atvejais, kai kelių DPS tiekėjų pasiūlymų ekonominis naudingumas yra vienodas, sudarant pasiūlymų eilę, pirmesnis į šią eilę įrašomas DPS tiekėjas, kurio pasiūlymas pateiktas anksčiausiai.</w:t>
      </w:r>
    </w:p>
    <w:p w:rsidR="00FA3B76" w:rsidRDefault="00AD753D">
      <w:r>
        <w:rPr>
          <w:lang w:val="lt-LT"/>
        </w:rPr>
        <w:t>5.10. Pirkimo vykdytojas ne vėliau kaip per 3 darbo dienas nu</w:t>
      </w:r>
      <w:r>
        <w:rPr>
          <w:lang w:val="lt-LT"/>
        </w:rPr>
        <w:t>o pasiūlymų eilės sudarymo ir laimėjusio pasiūlymo nustatymo CVP IS priemonėmis DPS suinteresuotus dalyvius informuoja apie Konkretaus pirkimo procedūros rezultatus, praneša apie priimtą sprendimą dėl pirkimo sutarties sudarymo bei nurodo:</w:t>
      </w:r>
    </w:p>
    <w:p w:rsidR="00FA3B76" w:rsidRDefault="00AD753D">
      <w:r>
        <w:rPr>
          <w:lang w:val="lt-LT"/>
        </w:rPr>
        <w:t>5.10.1. Nustatyt</w:t>
      </w:r>
      <w:r>
        <w:rPr>
          <w:lang w:val="lt-LT"/>
        </w:rPr>
        <w:t>ą pasiūlymų eilę, laimėjusį tiekėją, informaciją, kad pirkimo sutarties sudarymo atidėjimo terminas netaikomas (vadovaujantis Viešųjų pirkimų įstatymo 86 straipsnio 8 dalies 2 punktu);</w:t>
      </w:r>
    </w:p>
    <w:p w:rsidR="00FA3B76" w:rsidRDefault="00AD753D">
      <w:r>
        <w:rPr>
          <w:lang w:val="lt-LT"/>
        </w:rPr>
        <w:t>5.10.2. DPS tiekėjui, kurio pasiūlymas buvo atmestas, pasiūlymo atmetim</w:t>
      </w:r>
      <w:r>
        <w:rPr>
          <w:lang w:val="lt-LT"/>
        </w:rPr>
        <w:t>o priežastis.</w:t>
      </w:r>
    </w:p>
    <w:p w:rsidR="00FA3B76" w:rsidRDefault="00AD753D">
      <w:r>
        <w:rPr>
          <w:lang w:val="lt-LT"/>
        </w:rPr>
        <w:t>5.11. Jei priimamas sprendimas nesudaryti Pirkimo sutarties, minėtame pranešime nurodomos tokio sprendimo priežastys.</w:t>
      </w:r>
    </w:p>
    <w:p w:rsidR="00FA3B76" w:rsidRDefault="00AD753D">
      <w:r>
        <w:rPr>
          <w:lang w:val="lt-LT"/>
        </w:rPr>
        <w:t>5.12. Pirkimo vykdytojas gali nuspręsti laimėtoju nepripažinti ekonomiškai naudingiausią pasiūlymą pateikusį DPS tiekėją, je</w:t>
      </w:r>
      <w:r>
        <w:rPr>
          <w:lang w:val="lt-LT"/>
        </w:rPr>
        <w:t>igu paaiškėj</w:t>
      </w:r>
      <w:r>
        <w:rPr>
          <w:lang w:val="lt-LT"/>
        </w:rPr>
        <w:t>a, kad pasiūlymas neatitinka Viešųjų pirkimų įstatymo 17 straipsnio 2 dalies 2 punkte nurodytų aplinkos apsaugos, socialinės ir darbo teisės įpareigojimų</w:t>
      </w:r>
      <w:r>
        <w:rPr>
          <w:color w:val="0070C0"/>
          <w:lang w:val="lt-LT"/>
        </w:rPr>
        <w:t>.</w:t>
      </w:r>
    </w:p>
    <w:p w:rsidR="00FA3B76" w:rsidRDefault="00AD753D">
      <w:pPr>
        <w:pStyle w:val="Heading2"/>
        <w:numPr>
          <w:ilvl w:val="0"/>
          <w:numId w:val="2"/>
        </w:numPr>
        <w:shd w:val="clear" w:color="auto" w:fill="DBE5F1"/>
        <w:spacing w:before="280"/>
      </w:pPr>
      <w:bookmarkStart w:id="15" w:name="_Toc526142066"/>
      <w:r>
        <w:lastRenderedPageBreak/>
        <w:t>KONKRETAUS PIRKIMO PROCEDŪRŲ NUTRAUKIMAS</w:t>
      </w:r>
      <w:bookmarkEnd w:id="15"/>
    </w:p>
    <w:p w:rsidR="00FA3B76" w:rsidRDefault="00FA3B76">
      <w:pPr>
        <w:spacing w:after="0"/>
        <w:rPr>
          <w:rFonts w:cs="Times New Roman"/>
          <w:szCs w:val="24"/>
          <w:lang w:val="lt-LT"/>
        </w:rPr>
      </w:pPr>
    </w:p>
    <w:p w:rsidR="00FA3B76" w:rsidRDefault="00AD753D">
      <w:pPr>
        <w:rPr>
          <w:rFonts w:cs="Times New Roman"/>
        </w:rPr>
      </w:pPr>
      <w:r>
        <w:rPr>
          <w:rFonts w:cs="Times New Roman"/>
          <w:lang w:val="lt-LT"/>
        </w:rPr>
        <w:t xml:space="preserve">6.1. Bet kuriuo metu iki </w:t>
      </w:r>
      <w:r>
        <w:rPr>
          <w:rStyle w:val="Heading1Char"/>
          <w:rFonts w:ascii="Times New Roman" w:hAnsi="Times New Roman" w:cs="Times New Roman"/>
          <w:color w:val="auto"/>
          <w:sz w:val="24"/>
          <w:szCs w:val="24"/>
          <w:lang w:val="lt-LT"/>
        </w:rPr>
        <w:t xml:space="preserve">Pirkimo </w:t>
      </w:r>
      <w:r>
        <w:rPr>
          <w:rFonts w:cs="Times New Roman"/>
          <w:lang w:val="lt-LT"/>
        </w:rPr>
        <w:t>sutarties sudarymo PS CPO arba Užsakovo iniciatyva nutraukti pradėtas Konkretaus pirkimo procedūras, jeigu atsirado aplinkybių, kurių nebuvo galima numatyti (įskaitant CVP IS gedimus) arba pirkimo dokumentuose padaryta esminių klaidų, dėl kurių pirkimas ta</w:t>
      </w:r>
      <w:r>
        <w:rPr>
          <w:rFonts w:cs="Times New Roman"/>
          <w:lang w:val="lt-LT"/>
        </w:rPr>
        <w:t xml:space="preserve">mpa nebetikslingas ar jį įvykdžius būtų įsigytas Užsakovo poreikių neatitinkantis pirkimo objektas. </w:t>
      </w:r>
    </w:p>
    <w:p w:rsidR="00FA3B76" w:rsidRDefault="00AD753D">
      <w:r>
        <w:rPr>
          <w:lang w:val="lt-LT"/>
        </w:rPr>
        <w:t>6.2. Pirkimo vykdytojas privalo nutraukti pradėtas pirkimo procedūras, jeigu buvo pažeisti Viešųjų pirkimų įstatymo 17 straipsnio 1 dalyje nustatyti princi</w:t>
      </w:r>
      <w:r>
        <w:rPr>
          <w:lang w:val="lt-LT"/>
        </w:rPr>
        <w:t xml:space="preserve">pai ir atitinkamos padėties negalima ištaisyti. </w:t>
      </w:r>
    </w:p>
    <w:p w:rsidR="00FA3B76" w:rsidRDefault="00AD753D">
      <w:pPr>
        <w:rPr>
          <w:lang w:val="lt-LT"/>
        </w:rPr>
      </w:pPr>
      <w:r>
        <w:rPr>
          <w:lang w:val="lt-LT"/>
        </w:rPr>
        <w:t>6.3. Apie Konkretaus pirkimo nu</w:t>
      </w:r>
      <w:r>
        <w:rPr>
          <w:lang w:val="lt-LT"/>
        </w:rPr>
        <w:t xml:space="preserve">traukimą informuojami visi DPS tiekėjai, kuriems buvo išsiųstas kvietimas pateikti pasiūlymą dėl Konkretaus pirkimo. </w:t>
      </w:r>
    </w:p>
    <w:p w:rsidR="00FA3B76" w:rsidRDefault="00AD753D">
      <w:pPr>
        <w:pStyle w:val="Heading2"/>
        <w:numPr>
          <w:ilvl w:val="0"/>
          <w:numId w:val="2"/>
        </w:numPr>
        <w:shd w:val="clear" w:color="auto" w:fill="DBE5F1"/>
        <w:spacing w:before="280"/>
      </w:pPr>
      <w:bookmarkStart w:id="16" w:name="_Toc526142067"/>
      <w:r>
        <w:t>PIRKIMO SUTARTIES SUDARYMAS</w:t>
      </w:r>
      <w:bookmarkEnd w:id="16"/>
    </w:p>
    <w:p w:rsidR="00FA3B76" w:rsidRDefault="00FA3B76">
      <w:pPr>
        <w:spacing w:after="0"/>
        <w:rPr>
          <w:rFonts w:cs="Times New Roman"/>
          <w:szCs w:val="24"/>
          <w:lang w:val="lt-LT"/>
        </w:rPr>
      </w:pPr>
    </w:p>
    <w:p w:rsidR="00FA3B76" w:rsidRDefault="00AD753D">
      <w:pPr>
        <w:rPr>
          <w:lang w:val="lt-LT"/>
        </w:rPr>
      </w:pPr>
      <w:r>
        <w:rPr>
          <w:lang w:val="lt-LT"/>
        </w:rPr>
        <w:t>7.1. Tiekėjas, kurio konkretu</w:t>
      </w:r>
      <w:r>
        <w:rPr>
          <w:lang w:val="lt-LT"/>
        </w:rPr>
        <w:t>s pasiūlymas nustatytas laimėjusiu, sudaryti sutartį kviečiamas raštu nurodant laiką, iki kada jis turi sudaryti sutartį.</w:t>
      </w:r>
    </w:p>
    <w:p w:rsidR="00FA3B76" w:rsidRDefault="00AD753D">
      <w:r>
        <w:rPr>
          <w:lang w:val="lt-LT"/>
        </w:rPr>
        <w:t>7.2. Sudarant sutartį, joje nekeičiama konkrečiame pasiūlyme nurodyta kaina, sąnaudos ir kitos sąlygos. Jeigu konkrečiame pasiūlyme ka</w:t>
      </w:r>
      <w:r>
        <w:rPr>
          <w:lang w:val="lt-LT"/>
        </w:rPr>
        <w:t>ina ir (ar) sąnaudos nurodytos kita valiuta nei euras, sutartyje kaina ir (ar) sąnaudos nurodomos perskaičiuotos eurais pagal Europos Centrinio Banko skelbiamą orientacinį euro ir užsienio valiutų santykį, o tais atvejais, kai orientacinio euro ir užsienio</w:t>
      </w:r>
      <w:r>
        <w:rPr>
          <w:lang w:val="lt-LT"/>
        </w:rPr>
        <w:t xml:space="preserve"> valiutų santykio Europos Centrinis Bankas neskelbia, – pagal Lietuvos banko nustatomą ir skelbiamą orientacinį euro ir užsienio valiutų santykį pasiūlymų konkrečiame pirkime pateikimo dieną. Tuo atveju, kai mokesčius reguliuojančių įstatymų ir jų įgyvendi</w:t>
      </w:r>
      <w:r>
        <w:rPr>
          <w:lang w:val="lt-LT"/>
        </w:rPr>
        <w:t>namųjų teisės aktų nustatyta tvarka  Užsakovas pats turi sumokėti PVM į valstybės biudžetą už įsigytą pirkimo objektą, į konkretaus pasiūlymo kainą ir (ar) sąnaudas įskaitytas šis mokestis sudarant sutartį išskaičiuojamas.</w:t>
      </w:r>
    </w:p>
    <w:p w:rsidR="00FA3B76" w:rsidRDefault="00AD753D">
      <w:pPr>
        <w:rPr>
          <w:lang w:val="lt-LT"/>
        </w:rPr>
      </w:pPr>
      <w:r>
        <w:rPr>
          <w:lang w:val="lt-LT"/>
        </w:rPr>
        <w:t xml:space="preserve">7.3. Sudarius </w:t>
      </w:r>
      <w:r>
        <w:rPr>
          <w:rStyle w:val="Heading1Char"/>
          <w:rFonts w:ascii="Times New Roman" w:hAnsi="Times New Roman" w:cs="Times New Roman"/>
          <w:color w:val="000000"/>
          <w:sz w:val="24"/>
          <w:szCs w:val="24"/>
          <w:lang w:val="lt-LT"/>
        </w:rPr>
        <w:t xml:space="preserve">Pirkimo </w:t>
      </w:r>
      <w:r>
        <w:rPr>
          <w:lang w:val="lt-LT"/>
        </w:rPr>
        <w:t>sutartį, Ko</w:t>
      </w:r>
      <w:r>
        <w:rPr>
          <w:lang w:val="lt-LT"/>
        </w:rPr>
        <w:t xml:space="preserve">nkretaus pirkimo procedūros pasibaigia. </w:t>
      </w:r>
    </w:p>
    <w:p w:rsidR="00FA3B76" w:rsidRDefault="00AD753D">
      <w:pPr>
        <w:pStyle w:val="Heading2"/>
        <w:numPr>
          <w:ilvl w:val="0"/>
          <w:numId w:val="2"/>
        </w:numPr>
        <w:shd w:val="clear" w:color="auto" w:fill="DBE5F1"/>
        <w:spacing w:before="280"/>
      </w:pPr>
      <w:bookmarkStart w:id="17" w:name="_Toc526142068"/>
      <w:r>
        <w:t>GINČŲ NAGRINĖJIMO TVARKA</w:t>
      </w:r>
      <w:bookmarkEnd w:id="17"/>
    </w:p>
    <w:p w:rsidR="00FA3B76" w:rsidRDefault="00FA3B76">
      <w:pPr>
        <w:pStyle w:val="ListParagraph"/>
        <w:spacing w:after="0"/>
        <w:ind w:left="567"/>
        <w:rPr>
          <w:rFonts w:cs="Times New Roman"/>
          <w:szCs w:val="24"/>
          <w:lang w:val="lt-LT"/>
        </w:rPr>
      </w:pPr>
    </w:p>
    <w:p w:rsidR="00FA3B76" w:rsidRDefault="00AD753D">
      <w:r>
        <w:rPr>
          <w:lang w:val="lt-LT"/>
        </w:rPr>
        <w:t xml:space="preserve">8.1. Tiekėjas, kurio nuomone Pirkimo vykdytojas nesilaikė Viešųjų pirkimų įstatymo reikalavimų ir tuo pažeidė ar pažeis jo teisėtus interesus, turi teisę iki </w:t>
      </w:r>
      <w:r>
        <w:rPr>
          <w:rStyle w:val="Heading1Char"/>
          <w:rFonts w:ascii="Times New Roman" w:hAnsi="Times New Roman" w:cs="Times New Roman"/>
          <w:color w:val="auto"/>
          <w:sz w:val="24"/>
          <w:szCs w:val="24"/>
          <w:lang w:val="lt-LT"/>
        </w:rPr>
        <w:t xml:space="preserve">Pirkimo </w:t>
      </w:r>
      <w:r>
        <w:rPr>
          <w:lang w:val="lt-LT"/>
        </w:rPr>
        <w:t>sutarties sudarymo pare</w:t>
      </w:r>
      <w:r>
        <w:rPr>
          <w:lang w:val="lt-LT"/>
        </w:rPr>
        <w:t>ikšti raštu pretenziją Pirkimo vykdytojui (CVP IS priemonėmis) dėl Pirkimo vykdytojo veiksmų ar priimtų sprendimų. Ginčų nagrinėjimo tvarka numatyta Viešųjų pirkimų įstatymo  VII skyriuje.</w:t>
      </w:r>
    </w:p>
    <w:p w:rsidR="00FA3B76" w:rsidRDefault="00AD753D">
      <w:pPr>
        <w:rPr>
          <w:lang w:val="lt-LT"/>
        </w:rPr>
      </w:pPr>
      <w:r>
        <w:rPr>
          <w:lang w:val="lt-LT"/>
        </w:rPr>
        <w:t>8.2. Pirkimo vykdytojas nagrinėja tik tas Tiekėjų pretenzijas, kuri</w:t>
      </w:r>
      <w:r>
        <w:rPr>
          <w:lang w:val="lt-LT"/>
        </w:rPr>
        <w:t xml:space="preserve">os pateiktos VPĮ 102 straipsnio 1 dalyje nustatytais terminais ir gautos iki </w:t>
      </w:r>
      <w:r>
        <w:rPr>
          <w:rStyle w:val="Heading1Char"/>
          <w:rFonts w:ascii="Times New Roman" w:hAnsi="Times New Roman" w:cs="Times New Roman"/>
          <w:color w:val="auto"/>
          <w:sz w:val="24"/>
          <w:szCs w:val="24"/>
          <w:lang w:val="lt-LT"/>
        </w:rPr>
        <w:t xml:space="preserve">Pirkimo </w:t>
      </w:r>
      <w:r>
        <w:rPr>
          <w:lang w:val="lt-LT"/>
        </w:rPr>
        <w:t xml:space="preserve">sutarties sudarymo dienos. </w:t>
      </w:r>
    </w:p>
    <w:p w:rsidR="00FA3B76" w:rsidRDefault="00FA3B76"/>
    <w:p w:rsidR="00FA3B76" w:rsidRDefault="00AD753D">
      <w:pPr>
        <w:spacing w:line="276" w:lineRule="auto"/>
        <w:jc w:val="center"/>
        <w:rPr>
          <w:rFonts w:cs="Times New Roman"/>
          <w:szCs w:val="24"/>
          <w:lang w:val="lt-LT"/>
        </w:rPr>
      </w:pPr>
      <w:r>
        <w:br w:type="page"/>
      </w:r>
    </w:p>
    <w:p w:rsidR="00FA3B76" w:rsidRDefault="00AD753D">
      <w:pPr>
        <w:spacing w:line="276" w:lineRule="auto"/>
        <w:jc w:val="right"/>
        <w:rPr>
          <w:rFonts w:cs="Times New Roman"/>
          <w:szCs w:val="24"/>
          <w:lang w:val="lt-LT"/>
        </w:rPr>
      </w:pPr>
      <w:r>
        <w:rPr>
          <w:rFonts w:cs="Times New Roman"/>
          <w:szCs w:val="24"/>
          <w:lang w:val="lt-LT"/>
        </w:rPr>
        <w:lastRenderedPageBreak/>
        <w:t>1 priedas. Kvietimas pateikti pasiūlymą</w:t>
      </w:r>
    </w:p>
    <w:p w:rsidR="00FA3B76" w:rsidRDefault="00AD753D">
      <w:pPr>
        <w:spacing w:after="0"/>
        <w:jc w:val="center"/>
        <w:rPr>
          <w:rFonts w:cs="Times New Roman"/>
          <w:b/>
          <w:bCs/>
          <w:szCs w:val="24"/>
          <w:lang w:val="lt-LT"/>
        </w:rPr>
      </w:pPr>
      <w:r>
        <w:rPr>
          <w:rFonts w:cs="Times New Roman"/>
          <w:b/>
          <w:bCs/>
          <w:szCs w:val="24"/>
          <w:lang w:val="lt-LT"/>
        </w:rPr>
        <w:t>KVIETIMAS PATEIKTI PASIŪLYMĄ</w:t>
      </w:r>
    </w:p>
    <w:p w:rsidR="00FA3B76" w:rsidRDefault="00AD753D">
      <w:pPr>
        <w:spacing w:after="0"/>
        <w:jc w:val="center"/>
        <w:rPr>
          <w:rFonts w:cs="Times New Roman"/>
          <w:b/>
          <w:sz w:val="28"/>
          <w:szCs w:val="28"/>
          <w:lang w:val="lt-LT"/>
        </w:rPr>
      </w:pPr>
      <w:r>
        <w:rPr>
          <w:rFonts w:cs="Times New Roman"/>
          <w:b/>
          <w:bCs/>
          <w:szCs w:val="24"/>
          <w:lang w:val="lt-LT"/>
        </w:rPr>
        <w:t>DĖL BALDŲ SU PROJEKTAVIMU</w:t>
      </w:r>
    </w:p>
    <w:p w:rsidR="00FA3B76" w:rsidRDefault="00FA3B76">
      <w:pPr>
        <w:rPr>
          <w:lang w:val="lt-LT"/>
        </w:rPr>
      </w:pPr>
    </w:p>
    <w:p w:rsidR="00FA3B76" w:rsidRDefault="00AD753D">
      <w:pPr>
        <w:rPr>
          <w:lang w:val="lt-LT" w:eastAsia="lt-LT"/>
        </w:rPr>
      </w:pPr>
      <w:r>
        <w:rPr>
          <w:lang w:val="lt-LT"/>
        </w:rPr>
        <w:t xml:space="preserve">Kvietime pateikti pasiūlymą pateikiama ši </w:t>
      </w:r>
      <w:r>
        <w:rPr>
          <w:lang w:val="lt-LT"/>
        </w:rPr>
        <w:t>informacija:</w:t>
      </w:r>
    </w:p>
    <w:p w:rsidR="00FA3B76" w:rsidRDefault="00AD753D">
      <w:pPr>
        <w:pStyle w:val="ListParagraph"/>
        <w:numPr>
          <w:ilvl w:val="0"/>
          <w:numId w:val="3"/>
        </w:numPr>
        <w:ind w:left="567" w:hanging="567"/>
        <w:rPr>
          <w:lang w:val="lt-LT"/>
        </w:rPr>
      </w:pPr>
      <w:r>
        <w:rPr>
          <w:lang w:val="lt-LT"/>
        </w:rPr>
        <w:t>Užsakovo (perkančiosios organizacijos) pavadinimas;</w:t>
      </w:r>
    </w:p>
    <w:p w:rsidR="00FA3B76" w:rsidRDefault="00AD753D">
      <w:pPr>
        <w:pStyle w:val="ListParagraph"/>
        <w:numPr>
          <w:ilvl w:val="0"/>
          <w:numId w:val="3"/>
        </w:numPr>
        <w:ind w:left="567" w:hanging="567"/>
        <w:rPr>
          <w:lang w:val="lt-LT"/>
        </w:rPr>
      </w:pPr>
      <w:r>
        <w:rPr>
          <w:lang w:val="lt-LT"/>
        </w:rPr>
        <w:t>Pirkimo vykdytojas;</w:t>
      </w:r>
    </w:p>
    <w:p w:rsidR="00FA3B76" w:rsidRDefault="00AD753D">
      <w:pPr>
        <w:pStyle w:val="ListParagraph"/>
        <w:numPr>
          <w:ilvl w:val="0"/>
          <w:numId w:val="3"/>
        </w:numPr>
        <w:ind w:left="567" w:hanging="567"/>
        <w:rPr>
          <w:lang w:val="lt-LT"/>
        </w:rPr>
      </w:pPr>
      <w:r>
        <w:rPr>
          <w:lang w:val="lt-LT"/>
        </w:rPr>
        <w:t>Pirkimo objekto aprašymas, techninė specifikacija, kiekiai (apimtys);</w:t>
      </w:r>
    </w:p>
    <w:p w:rsidR="00FA3B76" w:rsidRDefault="00AD753D">
      <w:pPr>
        <w:pStyle w:val="ListParagraph"/>
        <w:numPr>
          <w:ilvl w:val="0"/>
          <w:numId w:val="3"/>
        </w:numPr>
        <w:ind w:left="567" w:hanging="567"/>
        <w:rPr>
          <w:lang w:val="lt-LT"/>
        </w:rPr>
      </w:pPr>
      <w:r>
        <w:rPr>
          <w:lang w:val="lt-LT"/>
        </w:rPr>
        <w:t xml:space="preserve">Pagrindimas dėl pirkimo objekto neskaidymo į dalis (privaloma nurodyti kai Konkretus pirkimas yra arba viršija tarptautinio pirkimo vertę) </w:t>
      </w:r>
      <w:r>
        <w:t>;</w:t>
      </w:r>
    </w:p>
    <w:p w:rsidR="00FA3B76" w:rsidRDefault="00AD753D">
      <w:pPr>
        <w:pStyle w:val="ListParagraph"/>
        <w:numPr>
          <w:ilvl w:val="0"/>
          <w:numId w:val="3"/>
        </w:numPr>
        <w:ind w:left="567" w:hanging="567"/>
        <w:rPr>
          <w:lang w:val="lt-LT"/>
        </w:rPr>
      </w:pPr>
      <w:r>
        <w:rPr>
          <w:lang w:val="lt-LT"/>
        </w:rPr>
        <w:t>Pasiūlymo pateikimo terminas (kuris negali būti trumpesnis kaip Viešųjų pirkimų įstatyme nustatytas minimalus pasiū</w:t>
      </w:r>
      <w:r>
        <w:rPr>
          <w:lang w:val="lt-LT"/>
        </w:rPr>
        <w:t xml:space="preserve">lymų pateikimo terminas, taikant DPS); </w:t>
      </w:r>
    </w:p>
    <w:p w:rsidR="00FA3B76" w:rsidRDefault="00AD753D">
      <w:pPr>
        <w:pStyle w:val="ListParagraph"/>
        <w:numPr>
          <w:ilvl w:val="0"/>
          <w:numId w:val="3"/>
        </w:numPr>
        <w:ind w:left="567" w:hanging="567"/>
        <w:rPr>
          <w:lang w:val="lt-LT"/>
        </w:rPr>
      </w:pPr>
      <w:bookmarkStart w:id="18" w:name="_Hlk129339983"/>
      <w:r>
        <w:rPr>
          <w:lang w:val="lt-LT"/>
        </w:rPr>
        <w:t>Prekių pristatymo terminas;</w:t>
      </w:r>
      <w:bookmarkEnd w:id="18"/>
    </w:p>
    <w:p w:rsidR="00FA3B76" w:rsidRDefault="00AD753D">
      <w:pPr>
        <w:pStyle w:val="ListParagraph"/>
        <w:numPr>
          <w:ilvl w:val="0"/>
          <w:numId w:val="3"/>
        </w:numPr>
        <w:ind w:left="567" w:hanging="567"/>
        <w:rPr>
          <w:lang w:val="lt-LT"/>
        </w:rPr>
      </w:pPr>
      <w:r>
        <w:rPr>
          <w:lang w:val="lt-LT"/>
        </w:rPr>
        <w:t>Prekių pristatymo vieta (-os);</w:t>
      </w:r>
    </w:p>
    <w:p w:rsidR="00FA3B76" w:rsidRDefault="00AD753D">
      <w:pPr>
        <w:pStyle w:val="ListParagraph"/>
        <w:numPr>
          <w:ilvl w:val="0"/>
          <w:numId w:val="3"/>
        </w:numPr>
        <w:ind w:left="567" w:hanging="567"/>
        <w:rPr>
          <w:lang w:val="lt-LT"/>
        </w:rPr>
      </w:pPr>
      <w:r>
        <w:rPr>
          <w:lang w:val="lt-LT"/>
        </w:rPr>
        <w:t>Konkretaus pirkimo maksimali kaina Eur su mokesčiais (kai viešinama);</w:t>
      </w:r>
    </w:p>
    <w:p w:rsidR="00FA3B76" w:rsidRDefault="00AD753D">
      <w:pPr>
        <w:pStyle w:val="ListParagraph"/>
        <w:numPr>
          <w:ilvl w:val="0"/>
          <w:numId w:val="3"/>
        </w:numPr>
        <w:ind w:left="567" w:hanging="567"/>
        <w:rPr>
          <w:lang w:val="lt-LT"/>
        </w:rPr>
      </w:pPr>
      <w:r>
        <w:rPr>
          <w:lang w:val="lt-LT"/>
        </w:rPr>
        <w:t xml:space="preserve">PS CPO arba Užsakovo nurodytas kontaktinis asmuo (vardas, pavardė, pareigos, tel. Nr., </w:t>
      </w:r>
      <w:r>
        <w:rPr>
          <w:lang w:val="lt-LT"/>
        </w:rPr>
        <w:t>el. paštas);</w:t>
      </w:r>
    </w:p>
    <w:p w:rsidR="00FA3B76" w:rsidRDefault="00AD753D">
      <w:pPr>
        <w:pStyle w:val="ListParagraph"/>
        <w:numPr>
          <w:ilvl w:val="0"/>
          <w:numId w:val="3"/>
        </w:numPr>
        <w:ind w:left="567" w:hanging="567"/>
        <w:rPr>
          <w:lang w:val="lt-LT"/>
        </w:rPr>
      </w:pPr>
      <w:r>
        <w:rPr>
          <w:lang w:val="lt-LT"/>
        </w:rPr>
        <w:t>Pasiūlymų ekonominio naudingumo vertinimo kriterijai ir tvarka;</w:t>
      </w:r>
    </w:p>
    <w:p w:rsidR="00FA3B76" w:rsidRDefault="00AD753D">
      <w:pPr>
        <w:pStyle w:val="ListParagraph"/>
        <w:numPr>
          <w:ilvl w:val="0"/>
          <w:numId w:val="3"/>
        </w:numPr>
        <w:ind w:left="567" w:hanging="567"/>
        <w:rPr>
          <w:lang w:val="lt-LT"/>
        </w:rPr>
      </w:pPr>
      <w:r>
        <w:rPr>
          <w:lang w:val="lt-LT"/>
        </w:rPr>
        <w:t>Informacija apie pasiūlymo kainos pateikim</w:t>
      </w:r>
      <w:r>
        <w:rPr>
          <w:lang w:val="lt-LT"/>
        </w:rPr>
        <w:t>ą - apvalinimo taisyklės, informacija dėl PVM dydžio, PVM lengvatų taikymo ir kt.); PVM tarifas [....%];</w:t>
      </w:r>
    </w:p>
    <w:p w:rsidR="00FA3B76" w:rsidRDefault="00AD753D">
      <w:pPr>
        <w:pStyle w:val="ListParagraph"/>
        <w:numPr>
          <w:ilvl w:val="0"/>
          <w:numId w:val="3"/>
        </w:numPr>
        <w:spacing w:after="0"/>
        <w:ind w:left="567" w:hanging="567"/>
        <w:rPr>
          <w:lang w:val="lt-LT"/>
        </w:rPr>
      </w:pPr>
      <w:r>
        <w:rPr>
          <w:rFonts w:cs="Times New Roman"/>
          <w:szCs w:val="24"/>
          <w:lang w:val="lt-LT"/>
        </w:rPr>
        <w:t>Pirkimo sutarties projektas;</w:t>
      </w:r>
    </w:p>
    <w:p w:rsidR="00FA3B76" w:rsidRDefault="00AD753D">
      <w:pPr>
        <w:pStyle w:val="CommentText"/>
        <w:numPr>
          <w:ilvl w:val="0"/>
          <w:numId w:val="3"/>
        </w:numPr>
        <w:spacing w:after="0"/>
        <w:ind w:left="567" w:hanging="567"/>
        <w:rPr>
          <w:sz w:val="24"/>
          <w:szCs w:val="24"/>
        </w:rPr>
      </w:pPr>
      <w:r>
        <w:rPr>
          <w:sz w:val="24"/>
          <w:szCs w:val="24"/>
        </w:rPr>
        <w:t>Apl</w:t>
      </w:r>
      <w:r>
        <w:rPr>
          <w:sz w:val="24"/>
          <w:szCs w:val="24"/>
        </w:rPr>
        <w:t>inkosauginiai reikalavimai;</w:t>
      </w:r>
    </w:p>
    <w:p w:rsidR="00FA3B76" w:rsidRDefault="00AD753D">
      <w:pPr>
        <w:pStyle w:val="ListParagraph"/>
        <w:numPr>
          <w:ilvl w:val="0"/>
          <w:numId w:val="3"/>
        </w:numPr>
        <w:spacing w:after="0"/>
        <w:ind w:left="567" w:hanging="567"/>
        <w:rPr>
          <w:szCs w:val="24"/>
          <w:lang w:val="lt-LT"/>
        </w:rPr>
      </w:pPr>
      <w:r>
        <w:rPr>
          <w:szCs w:val="24"/>
          <w:lang w:val="lt-LT"/>
        </w:rPr>
        <w:t xml:space="preserve"> Kita susijusi informacija.</w:t>
      </w:r>
    </w:p>
    <w:p w:rsidR="00FA3B76" w:rsidRDefault="00FA3B76">
      <w:pPr>
        <w:spacing w:line="276" w:lineRule="auto"/>
        <w:jc w:val="right"/>
        <w:rPr>
          <w:rFonts w:cs="Times New Roman"/>
          <w:szCs w:val="24"/>
          <w:lang w:val="lt-LT"/>
        </w:rPr>
      </w:pPr>
    </w:p>
    <w:p w:rsidR="00FA3B76" w:rsidRDefault="00AD753D">
      <w:pPr>
        <w:spacing w:line="276" w:lineRule="auto"/>
        <w:jc w:val="center"/>
      </w:pPr>
      <w:r>
        <w:rPr>
          <w:rFonts w:cs="Times New Roman"/>
          <w:szCs w:val="24"/>
          <w:lang w:val="lt-LT"/>
        </w:rPr>
        <w:t>_______________</w:t>
      </w:r>
    </w:p>
    <w:p w:rsidR="00FA3B76" w:rsidRDefault="00FA3B76">
      <w:pPr>
        <w:spacing w:line="276" w:lineRule="auto"/>
        <w:jc w:val="center"/>
        <w:rPr>
          <w:rFonts w:cs="Times New Roman"/>
          <w:szCs w:val="24"/>
          <w:lang w:val="lt-LT"/>
        </w:rPr>
      </w:pPr>
    </w:p>
    <w:p w:rsidR="00FA3B76" w:rsidRDefault="00FA3B76">
      <w:pPr>
        <w:spacing w:line="276" w:lineRule="auto"/>
        <w:jc w:val="center"/>
        <w:rPr>
          <w:rFonts w:cs="Times New Roman"/>
          <w:szCs w:val="24"/>
          <w:lang w:val="lt-LT"/>
        </w:rPr>
      </w:pPr>
    </w:p>
    <w:p w:rsidR="00FA3B76" w:rsidRDefault="00FA3B76">
      <w:pPr>
        <w:spacing w:line="276" w:lineRule="auto"/>
        <w:jc w:val="center"/>
        <w:rPr>
          <w:rFonts w:cs="Times New Roman"/>
          <w:szCs w:val="24"/>
          <w:lang w:val="lt-LT"/>
        </w:rPr>
      </w:pPr>
    </w:p>
    <w:p w:rsidR="00FA3B76" w:rsidRDefault="00FA3B76">
      <w:pPr>
        <w:spacing w:line="276" w:lineRule="auto"/>
        <w:jc w:val="right"/>
      </w:pPr>
    </w:p>
    <w:sectPr w:rsidR="00FA3B76">
      <w:headerReference w:type="default" r:id="rId11"/>
      <w:pgSz w:w="12240" w:h="15840"/>
      <w:pgMar w:top="1440" w:right="1440" w:bottom="1440" w:left="1440" w:header="72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3D" w:rsidRDefault="00AD753D">
      <w:pPr>
        <w:spacing w:after="0"/>
      </w:pPr>
      <w:r>
        <w:separator/>
      </w:r>
    </w:p>
  </w:endnote>
  <w:endnote w:type="continuationSeparator" w:id="0">
    <w:p w:rsidR="00AD753D" w:rsidRDefault="00AD75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default"/>
  </w:font>
  <w:font w:name="MS Mincho">
    <w:altName w:val="Yu Gothic UI"/>
    <w:panose1 w:val="02020609040205080304"/>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3D" w:rsidRDefault="00AD753D">
      <w:pPr>
        <w:spacing w:after="0"/>
      </w:pPr>
      <w:r>
        <w:separator/>
      </w:r>
    </w:p>
  </w:footnote>
  <w:footnote w:type="continuationSeparator" w:id="0">
    <w:p w:rsidR="00AD753D" w:rsidRDefault="00AD7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CellMar>
        <w:left w:w="0" w:type="dxa"/>
        <w:right w:w="0" w:type="dxa"/>
      </w:tblCellMar>
      <w:tblLook w:val="04A0" w:firstRow="1" w:lastRow="0" w:firstColumn="1" w:lastColumn="0" w:noHBand="0" w:noVBand="1"/>
    </w:tblPr>
    <w:tblGrid>
      <w:gridCol w:w="7010"/>
      <w:gridCol w:w="2350"/>
    </w:tblGrid>
    <w:tr w:rsidR="00FA3B76">
      <w:trPr>
        <w:trHeight w:val="568"/>
      </w:trPr>
      <w:tc>
        <w:tcPr>
          <w:tcW w:w="7009" w:type="dxa"/>
          <w:shd w:val="clear" w:color="auto" w:fill="auto"/>
        </w:tcPr>
        <w:p w:rsidR="00FA3B76" w:rsidRDefault="00AD753D">
          <w:pPr>
            <w:spacing w:after="120"/>
          </w:pPr>
          <w:r>
            <w:rPr>
              <w:rFonts w:cs="Times New Roman"/>
              <w:sz w:val="20"/>
              <w:szCs w:val="20"/>
              <w:lang w:val="lt-LT"/>
            </w:rPr>
            <w:t>Baldai su projektavimu centralizuotas viešasis pirkimas, taikant dinaminę pirkimo sistemą</w:t>
          </w:r>
        </w:p>
        <w:p w:rsidR="00FA3B76" w:rsidRDefault="00AD753D">
          <w:pPr>
            <w:widowControl w:val="0"/>
            <w:spacing w:after="0"/>
            <w:rPr>
              <w:rFonts w:eastAsia="MS Mincho" w:cs="Times New Roman"/>
              <w:sz w:val="20"/>
              <w:szCs w:val="20"/>
              <w:lang w:eastAsia="ja-JP"/>
            </w:rPr>
          </w:pPr>
          <w:r>
            <w:rPr>
              <w:rFonts w:eastAsia="MS Mincho" w:cs="Times New Roman"/>
              <w:sz w:val="20"/>
              <w:szCs w:val="20"/>
              <w:lang w:eastAsia="ja-JP"/>
            </w:rPr>
            <w:t>PIRKIMO DOKUMENTAI</w:t>
          </w:r>
        </w:p>
        <w:p w:rsidR="00FA3B76" w:rsidRDefault="00AD753D">
          <w:pPr>
            <w:widowControl w:val="0"/>
            <w:spacing w:after="0"/>
          </w:pPr>
          <w:r>
            <w:rPr>
              <w:rFonts w:eastAsia="MS Mincho" w:cs="Times New Roman"/>
              <w:sz w:val="20"/>
              <w:szCs w:val="20"/>
              <w:lang w:val="cs-CZ" w:eastAsia="ja-JP"/>
            </w:rPr>
            <w:t>Data: 2023 -</w:t>
          </w:r>
        </w:p>
      </w:tc>
      <w:tc>
        <w:tcPr>
          <w:tcW w:w="2350" w:type="dxa"/>
          <w:shd w:val="clear" w:color="auto" w:fill="auto"/>
          <w:tcMar>
            <w:left w:w="108" w:type="dxa"/>
            <w:right w:w="108" w:type="dxa"/>
          </w:tcMar>
        </w:tcPr>
        <w:p w:rsidR="00FA3B76" w:rsidRDefault="00AD753D">
          <w:pPr>
            <w:spacing w:after="0"/>
            <w:rPr>
              <w:rFonts w:eastAsia="MS Mincho" w:cs="Times New Roman"/>
              <w:sz w:val="20"/>
              <w:szCs w:val="20"/>
              <w:lang w:val="cs-CZ" w:eastAsia="ja-JP"/>
            </w:rPr>
          </w:pPr>
          <w:r>
            <w:rPr>
              <w:rFonts w:eastAsia="MS Mincho" w:cs="Times New Roman"/>
              <w:sz w:val="20"/>
              <w:szCs w:val="20"/>
              <w:lang w:val="cs-CZ" w:eastAsia="ja-JP"/>
            </w:rPr>
            <w:t xml:space="preserve">   B DALIS. </w:t>
          </w:r>
        </w:p>
        <w:p w:rsidR="00FA3B76" w:rsidRDefault="00AD753D">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rsidR="00FA3B76" w:rsidRDefault="00AD753D">
          <w:pPr>
            <w:spacing w:after="0"/>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rPr>
            <w:fldChar w:fldCharType="begin"/>
          </w:r>
          <w:r>
            <w:rPr>
              <w:rFonts w:eastAsia="MS Mincho" w:cs="Times New Roman"/>
              <w:sz w:val="20"/>
              <w:szCs w:val="20"/>
            </w:rPr>
            <w:instrText>PAGE</w:instrText>
          </w:r>
          <w:r>
            <w:rPr>
              <w:rFonts w:eastAsia="MS Mincho" w:cs="Times New Roman"/>
              <w:sz w:val="20"/>
              <w:szCs w:val="20"/>
            </w:rPr>
            <w:fldChar w:fldCharType="separate"/>
          </w:r>
          <w:r w:rsidR="00811EE5">
            <w:rPr>
              <w:rFonts w:eastAsia="MS Mincho" w:cs="Times New Roman"/>
              <w:noProof/>
              <w:sz w:val="20"/>
              <w:szCs w:val="20"/>
            </w:rPr>
            <w:t>2</w:t>
          </w:r>
          <w:r>
            <w:rPr>
              <w:rFonts w:eastAsia="MS Mincho" w:cs="Times New Roman"/>
              <w:sz w:val="20"/>
              <w:szCs w:val="20"/>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rFonts w:eastAsia="MS Mincho" w:cs="Times New Roman"/>
              <w:sz w:val="20"/>
              <w:szCs w:val="20"/>
            </w:rPr>
            <w:instrText>NUMPAGES</w:instrText>
          </w:r>
          <w:r>
            <w:rPr>
              <w:rFonts w:eastAsia="MS Mincho" w:cs="Times New Roman"/>
              <w:sz w:val="20"/>
              <w:szCs w:val="20"/>
            </w:rPr>
            <w:fldChar w:fldCharType="separate"/>
          </w:r>
          <w:r w:rsidR="00811EE5">
            <w:rPr>
              <w:rFonts w:eastAsia="MS Mincho" w:cs="Times New Roman"/>
              <w:noProof/>
              <w:sz w:val="20"/>
              <w:szCs w:val="20"/>
            </w:rPr>
            <w:t>10</w:t>
          </w:r>
          <w:r>
            <w:rPr>
              <w:rFonts w:eastAsia="MS Mincho" w:cs="Times New Roman"/>
              <w:sz w:val="20"/>
              <w:szCs w:val="20"/>
            </w:rPr>
            <w:fldChar w:fldCharType="end"/>
          </w:r>
        </w:p>
      </w:tc>
    </w:tr>
  </w:tbl>
  <w:p w:rsidR="00FA3B76" w:rsidRDefault="00FA3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A30"/>
    <w:multiLevelType w:val="multilevel"/>
    <w:tmpl w:val="17EF6A30"/>
    <w:lvl w:ilvl="0">
      <w:start w:val="1"/>
      <w:numFmt w:val="decimal"/>
      <w:lvlText w:val="%1)"/>
      <w:lvlJc w:val="left"/>
      <w:pPr>
        <w:ind w:left="720" w:hanging="360"/>
      </w:pPr>
      <w:rPr>
        <w:i w:val="0"/>
        <w:iCs/>
        <w:strike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CA7345"/>
    <w:multiLevelType w:val="multilevel"/>
    <w:tmpl w:val="1ECA7345"/>
    <w:lvl w:ilvl="0">
      <w:start w:val="1"/>
      <w:numFmt w:val="upperRoman"/>
      <w:pStyle w:val="Heading2"/>
      <w:lvlText w:val="%1."/>
      <w:lvlJc w:val="righ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98D5792"/>
    <w:multiLevelType w:val="multilevel"/>
    <w:tmpl w:val="798D5792"/>
    <w:lvl w:ilvl="0">
      <w:start w:val="1"/>
      <w:numFmt w:val="upperRoman"/>
      <w:lvlText w:val="%1."/>
      <w:lvlJc w:val="right"/>
      <w:pPr>
        <w:ind w:left="720" w:hanging="360"/>
      </w:pPr>
    </w:lvl>
    <w:lvl w:ilvl="1">
      <w:start w:val="6"/>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1A"/>
    <w:rsid w:val="00020F38"/>
    <w:rsid w:val="000213B4"/>
    <w:rsid w:val="000514C7"/>
    <w:rsid w:val="00075513"/>
    <w:rsid w:val="000F75AC"/>
    <w:rsid w:val="00101FA5"/>
    <w:rsid w:val="00162D3A"/>
    <w:rsid w:val="00173791"/>
    <w:rsid w:val="001751A3"/>
    <w:rsid w:val="00176A52"/>
    <w:rsid w:val="001943C2"/>
    <w:rsid w:val="001B0F6B"/>
    <w:rsid w:val="001D5316"/>
    <w:rsid w:val="00206F29"/>
    <w:rsid w:val="00214D51"/>
    <w:rsid w:val="00242DBD"/>
    <w:rsid w:val="00273490"/>
    <w:rsid w:val="002B05D1"/>
    <w:rsid w:val="002B4BEB"/>
    <w:rsid w:val="002F2982"/>
    <w:rsid w:val="0030103C"/>
    <w:rsid w:val="00310645"/>
    <w:rsid w:val="003310AF"/>
    <w:rsid w:val="00336EEB"/>
    <w:rsid w:val="00401DE5"/>
    <w:rsid w:val="0048677F"/>
    <w:rsid w:val="004A42C0"/>
    <w:rsid w:val="004B1488"/>
    <w:rsid w:val="004B46D5"/>
    <w:rsid w:val="004C0291"/>
    <w:rsid w:val="004C5237"/>
    <w:rsid w:val="004F320B"/>
    <w:rsid w:val="00504864"/>
    <w:rsid w:val="00513FAD"/>
    <w:rsid w:val="00566F34"/>
    <w:rsid w:val="005762BF"/>
    <w:rsid w:val="005E3D1A"/>
    <w:rsid w:val="005E55A3"/>
    <w:rsid w:val="005F6DCD"/>
    <w:rsid w:val="00640A93"/>
    <w:rsid w:val="00657DEF"/>
    <w:rsid w:val="00657E36"/>
    <w:rsid w:val="00680E34"/>
    <w:rsid w:val="006B7300"/>
    <w:rsid w:val="00715621"/>
    <w:rsid w:val="0075326B"/>
    <w:rsid w:val="007D4384"/>
    <w:rsid w:val="007D63B9"/>
    <w:rsid w:val="00811EE5"/>
    <w:rsid w:val="00851A27"/>
    <w:rsid w:val="00977770"/>
    <w:rsid w:val="009C34D1"/>
    <w:rsid w:val="009F0448"/>
    <w:rsid w:val="00A00AC8"/>
    <w:rsid w:val="00A35BB1"/>
    <w:rsid w:val="00A842ED"/>
    <w:rsid w:val="00AD753D"/>
    <w:rsid w:val="00BE5063"/>
    <w:rsid w:val="00C34B56"/>
    <w:rsid w:val="00C672E6"/>
    <w:rsid w:val="00C70F75"/>
    <w:rsid w:val="00C86C1F"/>
    <w:rsid w:val="00D47D58"/>
    <w:rsid w:val="00D71E9A"/>
    <w:rsid w:val="00DC2C76"/>
    <w:rsid w:val="00E2724C"/>
    <w:rsid w:val="00EA4AE9"/>
    <w:rsid w:val="00EB775D"/>
    <w:rsid w:val="00EE2E36"/>
    <w:rsid w:val="00F44390"/>
    <w:rsid w:val="00FA3B76"/>
    <w:rsid w:val="00FD55F8"/>
    <w:rsid w:val="01903B70"/>
    <w:rsid w:val="1474135E"/>
    <w:rsid w:val="17AE4FF6"/>
    <w:rsid w:val="28C07E7C"/>
    <w:rsid w:val="49E74793"/>
    <w:rsid w:val="6C425893"/>
    <w:rsid w:val="7834791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341F5-50A0-4AA8-A49E-7438794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jc w:val="both"/>
    </w:pPr>
    <w:rPr>
      <w:rFonts w:ascii="Times New Roman" w:hAnsi="Times New Roman"/>
      <w:sz w:val="24"/>
      <w:szCs w:val="22"/>
      <w:lang w:val="en-US"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Heading1"/>
    <w:link w:val="Heading2Char"/>
    <w:unhideWhenUsed/>
    <w:qFormat/>
    <w:pPr>
      <w:numPr>
        <w:numId w:val="1"/>
      </w:numPr>
      <w:shd w:val="clear" w:color="auto" w:fill="DBE5F1" w:themeFill="accent1" w:themeFillTint="33"/>
      <w:spacing w:beforeAutospacing="1"/>
      <w:jc w:val="center"/>
      <w:outlineLvl w:val="1"/>
    </w:pPr>
    <w:rPr>
      <w:rFonts w:ascii="Times New Roman" w:eastAsia="Times New Roman" w:hAnsi="Times New Roman" w:cs="Times New Roman"/>
      <w:b/>
      <w:iCs/>
      <w:caps/>
      <w:color w:val="auto"/>
      <w:sz w:val="24"/>
      <w:szCs w:val="20"/>
      <w:lang w:val="zh-CN"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qFormat/>
    <w:pPr>
      <w:spacing w:after="140" w:line="276" w:lineRule="auto"/>
    </w:p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qFormat/>
    <w:pPr>
      <w:suppressAutoHyphens/>
      <w:spacing w:after="0"/>
      <w:ind w:firstLine="720"/>
    </w:pPr>
    <w:rPr>
      <w:rFonts w:eastAsia="Times New Roman" w:cs="Times New Roman"/>
      <w:iCs/>
      <w:szCs w:val="20"/>
      <w:lang w:val="lt-LT" w:eastAsia="ar-SA"/>
    </w:rPr>
  </w:style>
  <w:style w:type="paragraph" w:styleId="Caption">
    <w:name w:val="caption"/>
    <w:basedOn w:val="Normal"/>
    <w:qFormat/>
    <w:pPr>
      <w:suppressLineNumbers/>
      <w:spacing w:before="120" w:after="120"/>
    </w:pPr>
    <w:rPr>
      <w:rFonts w:cs="Arial"/>
      <w:i/>
      <w:iCs/>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rFonts w:eastAsia="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qFormat/>
    <w:pPr>
      <w:jc w:val="left"/>
    </w:pPr>
    <w:rPr>
      <w:rFonts w:asciiTheme="minorHAnsi" w:eastAsiaTheme="minorHAnsi" w:hAnsiTheme="minorHAnsi" w:cstheme="minorBidi"/>
      <w:b/>
      <w:bCs/>
      <w:lang w:val="en-US" w:eastAsia="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BodyText"/>
    <w:qFormat/>
    <w:rPr>
      <w:rFonts w:cs="Arial"/>
    </w:rPr>
  </w:style>
  <w:style w:type="paragraph" w:styleId="PlainText">
    <w:name w:val="Plain Text"/>
    <w:basedOn w:val="Normal"/>
    <w:link w:val="PlainTextChar"/>
    <w:uiPriority w:val="99"/>
    <w:unhideWhenUsed/>
    <w:qFormat/>
    <w:pPr>
      <w:spacing w:after="0"/>
    </w:pPr>
    <w:rPr>
      <w:rFonts w:ascii="Calibri" w:hAnsi="Calibri"/>
      <w:szCs w:val="21"/>
      <w:lang w:val="lt-LT"/>
    </w:rPr>
  </w:style>
  <w:style w:type="character" w:styleId="Strong">
    <w:name w:val="Strong"/>
    <w:qFormat/>
    <w:rPr>
      <w:b/>
    </w:rPr>
  </w:style>
  <w:style w:type="table" w:styleId="TableGrid">
    <w:name w:val="Table Grid"/>
    <w:basedOn w:val="TableNormal"/>
    <w:qFormat/>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line="259" w:lineRule="auto"/>
      <w:jc w:val="left"/>
    </w:pPr>
    <w:rPr>
      <w:rFonts w:asciiTheme="minorHAnsi" w:eastAsiaTheme="minorEastAsia" w:hAnsiTheme="minorHAnsi" w:cs="Times New Roman"/>
      <w:sz w:val="22"/>
    </w:rPr>
  </w:style>
  <w:style w:type="paragraph" w:styleId="TOC2">
    <w:name w:val="toc 2"/>
    <w:basedOn w:val="Normal"/>
    <w:next w:val="Normal"/>
    <w:uiPriority w:val="39"/>
    <w:unhideWhenUsed/>
    <w:qFormat/>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3">
    <w:name w:val="toc 3"/>
    <w:basedOn w:val="Normal"/>
    <w:next w:val="Normal"/>
    <w:uiPriority w:val="39"/>
    <w:unhideWhenUsed/>
    <w:qFormat/>
    <w:pPr>
      <w:spacing w:after="100" w:line="259" w:lineRule="auto"/>
      <w:ind w:left="440"/>
      <w:jc w:val="left"/>
    </w:pPr>
    <w:rPr>
      <w:rFonts w:asciiTheme="minorHAnsi" w:eastAsiaTheme="minorEastAsia" w:hAnsiTheme="minorHAnsi" w:cs="Times New Roman"/>
      <w:sz w:val="22"/>
    </w:rPr>
  </w:style>
  <w:style w:type="character" w:customStyle="1" w:styleId="Heading2Char">
    <w:name w:val="Heading 2 Char"/>
    <w:basedOn w:val="DefaultParagraphFont"/>
    <w:link w:val="Heading2"/>
    <w:qFormat/>
    <w:rPr>
      <w:rFonts w:ascii="Times New Roman" w:eastAsia="Times New Roman" w:hAnsi="Times New Roman" w:cs="Times New Roman"/>
      <w:iCs/>
      <w:caps/>
      <w:sz w:val="24"/>
      <w:szCs w:val="20"/>
      <w:shd w:val="clear" w:color="auto" w:fill="DBE5F1"/>
      <w:lang w:val="zh-CN" w:eastAsia="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Cs/>
      <w:sz w:val="24"/>
      <w:szCs w:val="20"/>
      <w:lang w:val="lt-LT" w:eastAsia="ar-SA"/>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lt-LT" w:eastAsia="lt-LT"/>
    </w:rPr>
  </w:style>
  <w:style w:type="character" w:customStyle="1" w:styleId="ListParagraphChar">
    <w:name w:val="List Paragraph Char"/>
    <w:link w:val="ListParagraph"/>
    <w:uiPriority w:val="99"/>
    <w:qFormat/>
    <w:locked/>
  </w:style>
  <w:style w:type="paragraph" w:styleId="ListParagraph">
    <w:name w:val="List Paragraph"/>
    <w:basedOn w:val="Normal"/>
    <w:link w:val="ListParagraphChar"/>
    <w:uiPriority w:val="99"/>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qFormat/>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DefaultParagraphFont"/>
    <w:uiPriority w:val="99"/>
    <w:unhideWhenUsed/>
    <w:rPr>
      <w:color w:val="0000FF"/>
      <w:u w:val="single"/>
    </w:rPr>
  </w:style>
  <w:style w:type="character" w:customStyle="1" w:styleId="PlainTextChar">
    <w:name w:val="Plain Text Char"/>
    <w:basedOn w:val="DefaultParagraphFont"/>
    <w:link w:val="PlainText"/>
    <w:uiPriority w:val="99"/>
    <w:qFormat/>
    <w:rPr>
      <w:rFonts w:ascii="Calibri" w:hAnsi="Calibri"/>
      <w:szCs w:val="21"/>
      <w:lang w:val="lt-L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0">
    <w:name w:val="heading1char"/>
    <w:basedOn w:val="DefaultParagraphFont"/>
    <w:qFormat/>
  </w:style>
  <w:style w:type="character" w:customStyle="1" w:styleId="Rodyklssaitas">
    <w:name w:val="Rodyklės saitas"/>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NoSpacing">
    <w:name w:val="No Spacing"/>
    <w:uiPriority w:val="1"/>
    <w:qFormat/>
    <w:pPr>
      <w:jc w:val="both"/>
    </w:pPr>
    <w:rPr>
      <w:rFonts w:eastAsia="Times New Roman" w:cs="Times New Roman"/>
      <w:sz w:val="24"/>
      <w:szCs w:val="24"/>
      <w:lang w:val="lt-LT" w:eastAsia="en-US"/>
    </w:rPr>
  </w:style>
  <w:style w:type="paragraph" w:customStyle="1" w:styleId="Default">
    <w:name w:val="Default"/>
    <w:qFormat/>
    <w:rPr>
      <w:rFonts w:ascii="Times New Roman" w:eastAsia="Calibri" w:hAnsi="Times New Roman" w:cs="Times New Roman"/>
      <w:color w:val="000000"/>
      <w:sz w:val="24"/>
      <w:szCs w:val="24"/>
      <w:lang w:val="lt-LT" w:eastAsia="en-US"/>
    </w:rPr>
  </w:style>
  <w:style w:type="paragraph" w:customStyle="1" w:styleId="Turinioantrat1">
    <w:name w:val="Turinio antraštė1"/>
    <w:basedOn w:val="Heading1"/>
    <w:next w:val="Normal"/>
    <w:uiPriority w:val="39"/>
    <w:unhideWhenUsed/>
    <w:qFormat/>
    <w:pPr>
      <w:spacing w:line="259" w:lineRule="auto"/>
      <w:jc w:val="left"/>
    </w:pPr>
  </w:style>
  <w:style w:type="paragraph" w:customStyle="1" w:styleId="Pataisymai1">
    <w:name w:val="Pataisymai1"/>
    <w:uiPriority w:val="99"/>
    <w:semiHidden/>
    <w:qFormat/>
    <w:rPr>
      <w:rFonts w:ascii="Times New Roman" w:hAnsi="Times New Roman"/>
      <w:sz w:val="24"/>
      <w:szCs w:val="22"/>
      <w:lang w:val="en-US" w:eastAsia="en-US"/>
    </w:rPr>
  </w:style>
  <w:style w:type="paragraph" w:customStyle="1" w:styleId="Iprastinis">
    <w:name w:val="Iprastinis"/>
    <w:qFormat/>
    <w:pPr>
      <w:spacing w:before="100" w:after="100"/>
    </w:pPr>
    <w:rPr>
      <w:rFonts w:ascii="Times New Roman" w:eastAsia="Arial" w:hAnsi="Times New Roman" w:cs="Courier New"/>
      <w:sz w:val="24"/>
      <w:szCs w:val="24"/>
      <w:lang w:val="en-US" w:eastAsia="en-US"/>
    </w:rPr>
  </w:style>
  <w:style w:type="paragraph" w:customStyle="1" w:styleId="DefinitionTerm">
    <w:name w:val="Definition Term"/>
    <w:basedOn w:val="Iprastinis"/>
    <w:qFormat/>
  </w:style>
  <w:style w:type="paragraph" w:customStyle="1" w:styleId="DefinitionList">
    <w:name w:val="Definition List"/>
    <w:basedOn w:val="Iprastinis"/>
    <w:qFormat/>
    <w:pPr>
      <w:ind w:left="360"/>
    </w:pPr>
  </w:style>
  <w:style w:type="paragraph" w:customStyle="1" w:styleId="H1">
    <w:name w:val="H1"/>
    <w:basedOn w:val="Iprastinis"/>
    <w:qFormat/>
    <w:pPr>
      <w:keepNext/>
      <w:outlineLvl w:val="1"/>
    </w:pPr>
    <w:rPr>
      <w:b/>
      <w:kern w:val="2"/>
      <w:sz w:val="48"/>
    </w:rPr>
  </w:style>
  <w:style w:type="paragraph" w:customStyle="1" w:styleId="H2">
    <w:name w:val="H2"/>
    <w:basedOn w:val="Iprastinis"/>
    <w:qFormat/>
    <w:pPr>
      <w:keepNext/>
      <w:outlineLvl w:val="2"/>
    </w:pPr>
    <w:rPr>
      <w:b/>
      <w:sz w:val="36"/>
    </w:rPr>
  </w:style>
  <w:style w:type="paragraph" w:customStyle="1" w:styleId="H3">
    <w:name w:val="H3"/>
    <w:basedOn w:val="Iprastinis"/>
    <w:qFormat/>
    <w:pPr>
      <w:keepNext/>
      <w:outlineLvl w:val="3"/>
    </w:pPr>
    <w:rPr>
      <w:b/>
      <w:sz w:val="28"/>
    </w:rPr>
  </w:style>
  <w:style w:type="paragraph" w:customStyle="1" w:styleId="H4">
    <w:name w:val="H4"/>
    <w:basedOn w:val="Iprastinis"/>
    <w:qFormat/>
    <w:pPr>
      <w:keepNext/>
      <w:outlineLvl w:val="4"/>
    </w:pPr>
    <w:rPr>
      <w:b/>
    </w:rPr>
  </w:style>
  <w:style w:type="paragraph" w:customStyle="1" w:styleId="H5">
    <w:name w:val="H5"/>
    <w:basedOn w:val="Iprastinis"/>
    <w:qFormat/>
    <w:pPr>
      <w:keepNext/>
      <w:outlineLvl w:val="5"/>
    </w:pPr>
    <w:rPr>
      <w:b/>
      <w:sz w:val="20"/>
    </w:rPr>
  </w:style>
  <w:style w:type="paragraph" w:customStyle="1" w:styleId="H6">
    <w:name w:val="H6"/>
    <w:basedOn w:val="Iprastinis"/>
    <w:qFormat/>
    <w:pPr>
      <w:keepNext/>
      <w:outlineLvl w:val="6"/>
    </w:pPr>
    <w:rPr>
      <w:b/>
      <w:sz w:val="16"/>
    </w:rPr>
  </w:style>
  <w:style w:type="paragraph" w:customStyle="1" w:styleId="Address">
    <w:name w:val="Address"/>
    <w:basedOn w:val="Iprastinis"/>
    <w:qFormat/>
    <w:rPr>
      <w:i/>
    </w:rPr>
  </w:style>
  <w:style w:type="paragraph" w:customStyle="1" w:styleId="Blockquote">
    <w:name w:val="Blockquote"/>
    <w:basedOn w:val="Iprastinis"/>
    <w:qFormat/>
    <w:pPr>
      <w:ind w:left="360" w:right="360"/>
    </w:pPr>
  </w:style>
  <w:style w:type="paragraph" w:customStyle="1" w:styleId="Preformatted">
    <w:name w:val="Preformatted"/>
    <w:basedOn w:val="I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lang w:val="en-US" w:eastAsia="en-US"/>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lang w:val="en-US" w:eastAsia="en-US"/>
    </w:rPr>
  </w:style>
  <w:style w:type="character" w:customStyle="1" w:styleId="BodyText2Char">
    <w:name w:val="Body Text 2 Char"/>
    <w:basedOn w:val="DefaultParagraphFont"/>
    <w:link w:val="BodyText2"/>
    <w:uiPriority w:val="99"/>
    <w:semiHidden/>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36567-CD6B-4F5A-8337-CD0BDDCB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Skirmantė Urniežienė</cp:lastModifiedBy>
  <cp:revision>2</cp:revision>
  <cp:lastPrinted>2017-11-16T12:59:00Z</cp:lastPrinted>
  <dcterms:created xsi:type="dcterms:W3CDTF">2024-12-12T09:43:00Z</dcterms:created>
  <dcterms:modified xsi:type="dcterms:W3CDTF">2024-12-12T09:43:00Z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0x0101006D04DBA5342D8C48BBEC8A2D295D3B4A</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1033-12.2.0.13266</vt:lpwstr>
  </property>
  <property fmtid="{D5CDD505-2E9C-101B-9397-08002B2CF9AE}" pid="12" name="ICV">
    <vt:lpwstr>6025B561A84A47EF829529EE247F9FD2_13</vt:lpwstr>
  </property>
</Properties>
</file>