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B067D11" w:rsidR="00111C94" w:rsidRDefault="00C917B3" w:rsidP="002E3C91">
            <w:pPr>
              <w:jc w:val="both"/>
              <w:rPr>
                <w:kern w:val="2"/>
                <w:szCs w:val="24"/>
              </w:rPr>
            </w:pPr>
            <w:r>
              <w:rPr>
                <w:color w:val="000000" w:themeColor="text1"/>
                <w:kern w:val="2"/>
                <w:szCs w:val="24"/>
                <w:highlight w:val="yellow"/>
              </w:rPr>
              <w:t>V</w:t>
            </w:r>
            <w:r w:rsidR="00FC1946" w:rsidRPr="00FC1946">
              <w:rPr>
                <w:color w:val="000000" w:themeColor="text1"/>
                <w:kern w:val="2"/>
                <w:szCs w:val="24"/>
                <w:highlight w:val="yellow"/>
              </w:rPr>
              <w:t>irtualios realybės, fiziologinių signalų stebėsenos bei dirbtinio intelekto pagrindu veikiančios vaizdo analizės įrangos komplektas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6E476A2E"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A80F6F">
              <w:rPr>
                <w:kern w:val="2"/>
                <w:szCs w:val="24"/>
              </w:rPr>
              <w:t xml:space="preserve">– </w:t>
            </w:r>
            <w:r w:rsidR="00FC1946" w:rsidRPr="00FC1946">
              <w:rPr>
                <w:kern w:val="2"/>
                <w:szCs w:val="24"/>
                <w:highlight w:val="yellow"/>
              </w:rPr>
              <w:t xml:space="preserve">virtualios realybės, fiziologinių signalų stebėsenos bei dirbtinio intelekto pagrindu veikiančios vaizdo analizės įrangos komplektas </w:t>
            </w:r>
            <w:r w:rsidRPr="00FC1946">
              <w:rPr>
                <w:kern w:val="2"/>
                <w:szCs w:val="24"/>
                <w:highlight w:val="yellow"/>
              </w:rPr>
              <w:t>(</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0610016A" w:rsidR="00AA47B5"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A47B5">
              <w:rPr>
                <w:kern w:val="2"/>
                <w:szCs w:val="24"/>
              </w:rPr>
              <w:t>6</w:t>
            </w:r>
            <w:r w:rsidR="00D34F9F" w:rsidRPr="00C54C7E">
              <w:rPr>
                <w:kern w:val="2"/>
                <w:szCs w:val="24"/>
                <w:highlight w:val="yellow"/>
              </w:rPr>
              <w:t xml:space="preserve"> (</w:t>
            </w:r>
            <w:r w:rsidR="00AA47B5">
              <w:rPr>
                <w:kern w:val="2"/>
                <w:szCs w:val="24"/>
                <w:highlight w:val="yellow"/>
              </w:rPr>
              <w:t>šešis</w:t>
            </w:r>
            <w:r w:rsidR="00D34F9F" w:rsidRPr="00C54C7E">
              <w:rPr>
                <w:kern w:val="2"/>
                <w:szCs w:val="24"/>
                <w:highlight w:val="yellow"/>
              </w:rPr>
              <w:t xml:space="preserve">) </w:t>
            </w:r>
            <w:r w:rsidR="00C54C7E" w:rsidRPr="00C54C7E">
              <w:rPr>
                <w:kern w:val="2"/>
                <w:szCs w:val="24"/>
                <w:highlight w:val="yellow"/>
              </w:rPr>
              <w:t>mėnesius</w:t>
            </w:r>
            <w:r w:rsidR="00D34F9F" w:rsidRPr="00C54C7E">
              <w:rPr>
                <w:kern w:val="2"/>
                <w:szCs w:val="24"/>
                <w:highlight w:val="yellow"/>
              </w:rPr>
              <w:t xml:space="preserve"> </w:t>
            </w:r>
            <w:r w:rsidR="00AA47B5" w:rsidRPr="00AA47B5">
              <w:rPr>
                <w:color w:val="000000"/>
                <w:kern w:val="2"/>
                <w:szCs w:val="24"/>
              </w:rPr>
              <w:t xml:space="preserve">nuo užsakymo pateikimo dienos šiuo adresu: Lietuvos sveikatos mokslų universitetas, </w:t>
            </w:r>
            <w:r w:rsidR="00AA47B5" w:rsidRPr="00AA47B5">
              <w:rPr>
                <w:color w:val="000000"/>
                <w:kern w:val="2"/>
                <w:szCs w:val="24"/>
                <w:highlight w:val="yellow"/>
              </w:rPr>
              <w:t>Slaugos klinika, Kaunas.</w:t>
            </w:r>
          </w:p>
          <w:p w14:paraId="1C42C5FB" w14:textId="59449062" w:rsidR="002F1248" w:rsidRDefault="008B33E2" w:rsidP="00687518">
            <w:pPr>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2E3C91">
            <w:pPr>
              <w:rPr>
                <w:kern w:val="2"/>
                <w:szCs w:val="24"/>
              </w:rPr>
            </w:pPr>
            <w:r w:rsidRPr="00405ED2">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4AF6B82" w:rsidR="00AC73C5" w:rsidRPr="00442B5D" w:rsidRDefault="00AC73C5" w:rsidP="00405ED2">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Pr="00FF4999">
              <w:rPr>
                <w:kern w:val="2"/>
                <w:szCs w:val="24"/>
                <w:highlight w:val="yellow"/>
              </w:rPr>
              <w:t>, Prekių perdavimo-priėmimo aktas</w:t>
            </w:r>
            <w:r w:rsidR="00405ED2">
              <w:rPr>
                <w:kern w:val="2"/>
                <w:szCs w:val="24"/>
              </w:rPr>
              <w:t>.</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77777777" w:rsidR="007E47CE" w:rsidRDefault="007E47CE" w:rsidP="002E3C91">
            <w:pPr>
              <w:rPr>
                <w:kern w:val="2"/>
                <w:szCs w:val="24"/>
              </w:rPr>
            </w:pPr>
            <w:r w:rsidRPr="007E47CE">
              <w:rPr>
                <w:kern w:val="2"/>
                <w:szCs w:val="24"/>
              </w:rPr>
              <w:t>5.3.3. 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910C81" w14:textId="77777777" w:rsidR="0002471F" w:rsidRPr="0002471F" w:rsidRDefault="0002471F" w:rsidP="0002471F">
            <w:pPr>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4E998E4C" w14:textId="77777777" w:rsidR="0002471F" w:rsidRPr="0002471F" w:rsidRDefault="0002471F" w:rsidP="0002471F">
            <w:pPr>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73F4E6DA" w14:textId="77777777" w:rsidR="0002471F" w:rsidRPr="0002471F" w:rsidRDefault="0002471F" w:rsidP="0002471F">
            <w:pPr>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154932F5" w14:textId="77777777" w:rsidR="0002471F" w:rsidRPr="0002471F" w:rsidRDefault="0002471F" w:rsidP="0002471F">
            <w:pPr>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4349AED" w14:textId="77777777" w:rsidR="0002471F" w:rsidRPr="0002471F" w:rsidRDefault="0002471F" w:rsidP="0002471F">
            <w:pPr>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128393B" w14:textId="77777777" w:rsidR="0002471F" w:rsidRPr="0002471F" w:rsidRDefault="0002471F" w:rsidP="0002471F">
            <w:pPr>
              <w:rPr>
                <w:kern w:val="2"/>
                <w:szCs w:val="24"/>
              </w:rPr>
            </w:pPr>
            <w:r w:rsidRPr="0002471F">
              <w:rPr>
                <w:kern w:val="2"/>
                <w:szCs w:val="24"/>
              </w:rPr>
              <w:t>5.3.3.6. Nauja Sutarties įkainiai apskaičiuojami pagal žemiau pateiktą formulę:</w:t>
            </w:r>
          </w:p>
          <w:p w14:paraId="5F28830B" w14:textId="77777777" w:rsidR="0002471F" w:rsidRPr="0002471F" w:rsidRDefault="0002471F" w:rsidP="0002471F">
            <w:pPr>
              <w:rPr>
                <w:kern w:val="2"/>
                <w:szCs w:val="24"/>
              </w:rPr>
            </w:pPr>
            <w:r w:rsidRPr="0002471F">
              <w:rPr>
                <w:kern w:val="2"/>
                <w:szCs w:val="24"/>
              </w:rPr>
              <w:t xml:space="preserve">a_1=a+(k/100×a), kur a –įkainis (Eur be PVM)) (jei peržiūra jau buvo atlikta, tai po paskutinio perskaičiavimo) </w:t>
            </w:r>
          </w:p>
          <w:p w14:paraId="30382B71" w14:textId="77777777" w:rsidR="0002471F" w:rsidRPr="0002471F" w:rsidRDefault="0002471F" w:rsidP="0002471F">
            <w:pPr>
              <w:rPr>
                <w:kern w:val="2"/>
                <w:szCs w:val="24"/>
              </w:rPr>
            </w:pPr>
            <w:r w:rsidRPr="0002471F">
              <w:rPr>
                <w:kern w:val="2"/>
                <w:szCs w:val="24"/>
              </w:rPr>
              <w:t xml:space="preserve">a1 – perskaičiuota (pakeista) įkainis (Eur be PVM) </w:t>
            </w:r>
          </w:p>
          <w:p w14:paraId="75E75DD9" w14:textId="77777777" w:rsidR="0002471F" w:rsidRPr="0002471F" w:rsidRDefault="0002471F" w:rsidP="0002471F">
            <w:pPr>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480838D4" w14:textId="77777777" w:rsidR="0002471F" w:rsidRPr="0002471F" w:rsidRDefault="0002471F" w:rsidP="0002471F">
            <w:pPr>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7E790589" w14:textId="77777777" w:rsidR="0002471F" w:rsidRPr="0002471F" w:rsidRDefault="0002471F" w:rsidP="0002471F">
            <w:pPr>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03D667E3" w14:textId="77777777" w:rsidR="0002471F" w:rsidRPr="0002471F" w:rsidRDefault="0002471F" w:rsidP="0002471F">
            <w:pPr>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02471F">
              <w:rPr>
                <w:kern w:val="2"/>
                <w:szCs w:val="24"/>
              </w:rPr>
              <w:lastRenderedPageBreak/>
              <w:t>atveju laikotarpio pradžia (mėnuo) yra paskutinio perskaičiavimo metu naudotos paskelbto atitinkamo indekso reikšmės mėnuo.</w:t>
            </w:r>
          </w:p>
          <w:p w14:paraId="535C208B" w14:textId="77777777" w:rsidR="0002471F" w:rsidRPr="0002471F" w:rsidRDefault="0002471F" w:rsidP="0002471F">
            <w:pPr>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0594D5D" w14:textId="77777777" w:rsidR="0002471F" w:rsidRPr="0002471F" w:rsidRDefault="0002471F" w:rsidP="0002471F">
            <w:pPr>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CF9AC98" w14:textId="77777777" w:rsidR="0002471F" w:rsidRPr="0002471F" w:rsidRDefault="0002471F" w:rsidP="0002471F">
            <w:pPr>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215F2BD2" w:rsidR="00111C94" w:rsidRDefault="0002471F" w:rsidP="0002471F">
            <w:pPr>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111C94" w:rsidRDefault="00405ED2" w:rsidP="002E3C91">
            <w:pPr>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 xml:space="preserve">9.2.2. Jeigu Tiekėjas vėluoja grąžinti dėl Tiekėjui mokėtinos sumos sumažinimo susidariusią permoką pagal Bendrųjų sąlygų 7.4.1.2 </w:t>
            </w:r>
            <w:r w:rsidRPr="00852AD5">
              <w:rPr>
                <w:color w:val="000000"/>
                <w:kern w:val="2"/>
              </w:rPr>
              <w:lastRenderedPageBreak/>
              <w:t>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5816DD" w:rsidRPr="0026109B" w:rsidRDefault="00405ED2" w:rsidP="005816DD">
            <w:pPr>
              <w:rPr>
                <w:kern w:val="2"/>
                <w:szCs w:val="24"/>
                <w:highlight w:val="yellow"/>
              </w:rPr>
            </w:pPr>
            <w:r>
              <w:rPr>
                <w:kern w:val="2"/>
                <w:szCs w:val="24"/>
              </w:rPr>
              <w:t>Netaikoma</w:t>
            </w:r>
          </w:p>
          <w:p w14:paraId="37B5D75D" w14:textId="77777777" w:rsidR="005816DD" w:rsidRPr="0026109B" w:rsidRDefault="005816DD" w:rsidP="005816DD">
            <w:pPr>
              <w:rPr>
                <w:kern w:val="2"/>
                <w:szCs w:val="24"/>
                <w:highlight w:val="yellow"/>
              </w:rPr>
            </w:pPr>
          </w:p>
          <w:p w14:paraId="6E0F52EF" w14:textId="4AD60C38" w:rsidR="00111C94" w:rsidRDefault="00111C94" w:rsidP="005816DD">
            <w:pPr>
              <w:rPr>
                <w:color w:val="4472C4"/>
                <w:kern w:val="2"/>
                <w:szCs w:val="24"/>
              </w:rPr>
            </w:pPr>
            <w:r>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67EE77C3"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EB0B52">
              <w:rPr>
                <w:color w:val="000000"/>
                <w:kern w:val="2"/>
                <w:szCs w:val="24"/>
                <w:highlight w:val="yellow"/>
              </w:rPr>
              <w:t>7</w:t>
            </w:r>
            <w:r w:rsidR="009B03BB" w:rsidRPr="008B3050">
              <w:rPr>
                <w:color w:val="000000"/>
                <w:kern w:val="2"/>
                <w:szCs w:val="24"/>
                <w:highlight w:val="yellow"/>
              </w:rPr>
              <w:t xml:space="preserve"> </w:t>
            </w:r>
            <w:r w:rsidR="009B03BB" w:rsidRPr="00243A84">
              <w:rPr>
                <w:color w:val="000000"/>
                <w:kern w:val="2"/>
                <w:szCs w:val="24"/>
                <w:highlight w:val="yellow"/>
              </w:rPr>
              <w:t>(</w:t>
            </w:r>
            <w:r w:rsidR="00EB0B52">
              <w:rPr>
                <w:color w:val="000000"/>
                <w:kern w:val="2"/>
                <w:szCs w:val="24"/>
                <w:highlight w:val="yellow"/>
              </w:rPr>
              <w:t>septyni</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 xml:space="preserve">12.2.4. jeigu Tiekėjas nesilaiko Sutartyje nustatytų Prekių tiekimo terminų 2 (du) kartus iš eilės arba vėluoja pristatyti Prekes daugiau nei </w:t>
            </w:r>
            <w:r w:rsidRPr="001A230C">
              <w:rPr>
                <w:kern w:val="2"/>
                <w:szCs w:val="24"/>
              </w:rPr>
              <w:lastRenderedPageBreak/>
              <w:t>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2E64C202"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w:t>
            </w:r>
            <w:r w:rsidR="00EB0B52">
              <w:rPr>
                <w:kern w:val="2"/>
                <w:szCs w:val="24"/>
                <w:highlight w:val="yellow"/>
                <w:shd w:val="clear" w:color="auto" w:fill="FFFFFF"/>
              </w:rPr>
              <w:t>4</w:t>
            </w:r>
            <w:r w:rsidR="000E1176">
              <w:rPr>
                <w:kern w:val="2"/>
                <w:szCs w:val="24"/>
                <w:highlight w:val="yellow"/>
                <w:shd w:val="clear" w:color="auto" w:fill="FFFFFF"/>
              </w:rPr>
              <w:t>.</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lastRenderedPageBreak/>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C9F" w14:textId="77777777" w:rsidR="002A61D6" w:rsidRDefault="002A61D6">
      <w:pPr>
        <w:rPr>
          <w:kern w:val="2"/>
          <w:sz w:val="22"/>
          <w:szCs w:val="22"/>
          <w:lang w:val="en-US"/>
        </w:rPr>
      </w:pPr>
      <w:r>
        <w:rPr>
          <w:kern w:val="2"/>
          <w:sz w:val="22"/>
          <w:szCs w:val="22"/>
          <w:lang w:val="en-US"/>
        </w:rPr>
        <w:separator/>
      </w:r>
    </w:p>
  </w:endnote>
  <w:endnote w:type="continuationSeparator" w:id="0">
    <w:p w14:paraId="1070A0E7" w14:textId="77777777" w:rsidR="002A61D6" w:rsidRDefault="002A61D6">
      <w:pPr>
        <w:rPr>
          <w:kern w:val="2"/>
          <w:sz w:val="22"/>
          <w:szCs w:val="22"/>
          <w:lang w:val="en-US"/>
        </w:rPr>
      </w:pPr>
      <w:r>
        <w:rPr>
          <w:kern w:val="2"/>
          <w:sz w:val="22"/>
          <w:szCs w:val="22"/>
          <w:lang w:val="en-US"/>
        </w:rPr>
        <w:continuationSeparator/>
      </w:r>
    </w:p>
  </w:endnote>
  <w:endnote w:type="continuationNotice" w:id="1">
    <w:p w14:paraId="6EA3CF96" w14:textId="77777777" w:rsidR="002A61D6" w:rsidRDefault="002A6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B8DC" w14:textId="77777777" w:rsidR="002A61D6" w:rsidRDefault="002A61D6">
      <w:pPr>
        <w:rPr>
          <w:kern w:val="2"/>
          <w:sz w:val="22"/>
          <w:szCs w:val="22"/>
          <w:lang w:val="en-US"/>
        </w:rPr>
      </w:pPr>
      <w:r>
        <w:rPr>
          <w:kern w:val="2"/>
          <w:sz w:val="22"/>
          <w:szCs w:val="22"/>
          <w:lang w:val="en-US"/>
        </w:rPr>
        <w:separator/>
      </w:r>
    </w:p>
  </w:footnote>
  <w:footnote w:type="continuationSeparator" w:id="0">
    <w:p w14:paraId="2B709E12" w14:textId="77777777" w:rsidR="002A61D6" w:rsidRDefault="002A61D6">
      <w:pPr>
        <w:rPr>
          <w:kern w:val="2"/>
          <w:sz w:val="22"/>
          <w:szCs w:val="22"/>
          <w:lang w:val="en-US"/>
        </w:rPr>
      </w:pPr>
      <w:r>
        <w:rPr>
          <w:kern w:val="2"/>
          <w:sz w:val="22"/>
          <w:szCs w:val="22"/>
          <w:lang w:val="en-US"/>
        </w:rPr>
        <w:continuationSeparator/>
      </w:r>
    </w:p>
  </w:footnote>
  <w:footnote w:type="continuationNotice" w:id="1">
    <w:p w14:paraId="5EACDB27" w14:textId="77777777" w:rsidR="002A61D6" w:rsidRDefault="002A6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E1176"/>
    <w:rsid w:val="000E21A4"/>
    <w:rsid w:val="00111C94"/>
    <w:rsid w:val="0016675B"/>
    <w:rsid w:val="00193C40"/>
    <w:rsid w:val="001A230C"/>
    <w:rsid w:val="001C02DC"/>
    <w:rsid w:val="001C0C41"/>
    <w:rsid w:val="001C4772"/>
    <w:rsid w:val="001D02C7"/>
    <w:rsid w:val="001D5D28"/>
    <w:rsid w:val="001E225C"/>
    <w:rsid w:val="002341B4"/>
    <w:rsid w:val="00243A84"/>
    <w:rsid w:val="0026109B"/>
    <w:rsid w:val="002614F5"/>
    <w:rsid w:val="00272572"/>
    <w:rsid w:val="00273938"/>
    <w:rsid w:val="002A61D6"/>
    <w:rsid w:val="002E537E"/>
    <w:rsid w:val="002F1248"/>
    <w:rsid w:val="00333D42"/>
    <w:rsid w:val="003874F5"/>
    <w:rsid w:val="003A3810"/>
    <w:rsid w:val="003F3EC7"/>
    <w:rsid w:val="00405ED2"/>
    <w:rsid w:val="0044239D"/>
    <w:rsid w:val="00442B5D"/>
    <w:rsid w:val="004E4252"/>
    <w:rsid w:val="004F37D2"/>
    <w:rsid w:val="005123EA"/>
    <w:rsid w:val="005358A7"/>
    <w:rsid w:val="0057658B"/>
    <w:rsid w:val="005816DD"/>
    <w:rsid w:val="0058507F"/>
    <w:rsid w:val="00587DDD"/>
    <w:rsid w:val="00595778"/>
    <w:rsid w:val="005A5832"/>
    <w:rsid w:val="005B581E"/>
    <w:rsid w:val="005C01C9"/>
    <w:rsid w:val="005F5B23"/>
    <w:rsid w:val="006128A4"/>
    <w:rsid w:val="00613853"/>
    <w:rsid w:val="0062790A"/>
    <w:rsid w:val="00646C42"/>
    <w:rsid w:val="00663955"/>
    <w:rsid w:val="00664B7F"/>
    <w:rsid w:val="00683588"/>
    <w:rsid w:val="00687518"/>
    <w:rsid w:val="006A62E5"/>
    <w:rsid w:val="006C340F"/>
    <w:rsid w:val="006F775F"/>
    <w:rsid w:val="00725CF5"/>
    <w:rsid w:val="00763DE1"/>
    <w:rsid w:val="007C2BEA"/>
    <w:rsid w:val="007D0CBF"/>
    <w:rsid w:val="007D4FA0"/>
    <w:rsid w:val="007E47CE"/>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12CE8"/>
    <w:rsid w:val="00A32D2F"/>
    <w:rsid w:val="00A401C8"/>
    <w:rsid w:val="00A44BC7"/>
    <w:rsid w:val="00A80F6F"/>
    <w:rsid w:val="00AA1919"/>
    <w:rsid w:val="00AA47B5"/>
    <w:rsid w:val="00AB0C94"/>
    <w:rsid w:val="00AB49B6"/>
    <w:rsid w:val="00AC6AF5"/>
    <w:rsid w:val="00AC73C5"/>
    <w:rsid w:val="00AF531A"/>
    <w:rsid w:val="00AF7FFC"/>
    <w:rsid w:val="00B269FE"/>
    <w:rsid w:val="00B63E30"/>
    <w:rsid w:val="00C1775A"/>
    <w:rsid w:val="00C238FD"/>
    <w:rsid w:val="00C37B87"/>
    <w:rsid w:val="00C402C2"/>
    <w:rsid w:val="00C54C7E"/>
    <w:rsid w:val="00C917B3"/>
    <w:rsid w:val="00CA1F36"/>
    <w:rsid w:val="00CB7FD1"/>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B0B52"/>
    <w:rsid w:val="00EB3E92"/>
    <w:rsid w:val="00ED55C2"/>
    <w:rsid w:val="00EE1E3D"/>
    <w:rsid w:val="00F11B67"/>
    <w:rsid w:val="00F213DA"/>
    <w:rsid w:val="00F30726"/>
    <w:rsid w:val="00F671CE"/>
    <w:rsid w:val="00F82F39"/>
    <w:rsid w:val="00F84557"/>
    <w:rsid w:val="00F97B82"/>
    <w:rsid w:val="00FC1946"/>
    <w:rsid w:val="00FC25C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65164</Words>
  <Characters>37145</Characters>
  <Application>Microsoft Office Word</Application>
  <DocSecurity>0</DocSecurity>
  <Lines>309</Lines>
  <Paragraphs>204</Paragraphs>
  <ScaleCrop>false</ScaleCrop>
  <Company>VPT</Company>
  <LinksUpToDate>false</LinksUpToDate>
  <CharactersWithSpaces>102105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15</cp:revision>
  <dcterms:created xsi:type="dcterms:W3CDTF">2025-07-10T06:18:00Z</dcterms:created>
  <dcterms:modified xsi:type="dcterms:W3CDTF">2025-07-14T13:11:00Z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