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4E18" w14:textId="44B7AE6D" w:rsidR="004F68BA" w:rsidRPr="004F68BA" w:rsidRDefault="004F68BA" w:rsidP="004F68BA">
      <w:pPr>
        <w:suppressAutoHyphens/>
        <w:spacing w:after="0" w:line="240" w:lineRule="auto"/>
        <w:jc w:val="right"/>
        <w:rPr>
          <w:rFonts w:ascii="Times New Roman" w:eastAsia="Times New Roman" w:hAnsi="Times New Roman"/>
          <w:bCs/>
          <w:color w:val="4472C4" w:themeColor="accent1"/>
          <w:sz w:val="24"/>
          <w:szCs w:val="24"/>
          <w:lang w:val="lt-LT" w:eastAsia="ar-SA"/>
        </w:rPr>
      </w:pPr>
      <w:bookmarkStart w:id="0" w:name="_Ref38539939"/>
      <w:bookmarkStart w:id="1" w:name="_Ref38541068"/>
      <w:bookmarkStart w:id="2" w:name="_Ref38885053"/>
      <w:bookmarkStart w:id="3" w:name="_Ref38899023"/>
      <w:bookmarkStart w:id="4" w:name="_Toc181447407"/>
      <w:r w:rsidRPr="004F68BA">
        <w:rPr>
          <w:rFonts w:ascii="Times New Roman" w:eastAsia="Times New Roman" w:hAnsi="Times New Roman"/>
          <w:bCs/>
          <w:color w:val="4472C4" w:themeColor="accent1"/>
          <w:sz w:val="24"/>
          <w:szCs w:val="24"/>
          <w:lang w:val="lt-LT" w:eastAsia="ar-SA"/>
        </w:rPr>
        <w:t xml:space="preserve">Pirkimo sąlygų 2 priedas „Techninė specifikacija </w:t>
      </w:r>
      <w:r>
        <w:rPr>
          <w:rFonts w:ascii="Times New Roman" w:eastAsia="Times New Roman" w:hAnsi="Times New Roman"/>
          <w:bCs/>
          <w:color w:val="4472C4" w:themeColor="accent1"/>
          <w:sz w:val="24"/>
          <w:szCs w:val="24"/>
          <w:lang w:val="lt-LT" w:eastAsia="ar-SA"/>
        </w:rPr>
        <w:t>2</w:t>
      </w:r>
      <w:r w:rsidRPr="004F68BA">
        <w:rPr>
          <w:rFonts w:ascii="Times New Roman" w:eastAsia="Times New Roman" w:hAnsi="Times New Roman"/>
          <w:bCs/>
          <w:color w:val="4472C4" w:themeColor="accent1"/>
          <w:sz w:val="24"/>
          <w:szCs w:val="24"/>
          <w:lang w:val="lt-LT" w:eastAsia="ar-SA"/>
        </w:rPr>
        <w:t xml:space="preserve"> pirkimo dalies“</w:t>
      </w:r>
      <w:bookmarkEnd w:id="0"/>
      <w:bookmarkEnd w:id="1"/>
      <w:bookmarkEnd w:id="2"/>
      <w:bookmarkEnd w:id="3"/>
      <w:bookmarkEnd w:id="4"/>
    </w:p>
    <w:p w14:paraId="4C110754" w14:textId="77777777" w:rsidR="004F68BA" w:rsidRDefault="004F68BA" w:rsidP="009B429B">
      <w:pPr>
        <w:suppressAutoHyphens/>
        <w:spacing w:after="0" w:line="240" w:lineRule="auto"/>
        <w:jc w:val="center"/>
        <w:rPr>
          <w:rFonts w:ascii="Times New Roman" w:eastAsia="Times New Roman" w:hAnsi="Times New Roman"/>
          <w:b/>
          <w:sz w:val="24"/>
          <w:szCs w:val="24"/>
          <w:lang w:val="lt-LT" w:eastAsia="ar-SA"/>
        </w:rPr>
      </w:pPr>
    </w:p>
    <w:p w14:paraId="52E8E03C" w14:textId="1F599E0C"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 xml:space="preserve">LAUKO UNIFORMOS (LU) NEPERŠLAMPAMO </w:t>
      </w:r>
      <w:r w:rsidRPr="008F3D1A">
        <w:rPr>
          <w:rFonts w:ascii="Times New Roman" w:hAnsi="Times New Roman"/>
          <w:b/>
          <w:sz w:val="24"/>
          <w:szCs w:val="24"/>
          <w:lang w:val="lt-LT"/>
        </w:rPr>
        <w:t>PUSKOMBINEZONIO</w:t>
      </w:r>
      <w:r w:rsidRPr="008F3D1A">
        <w:rPr>
          <w:rFonts w:ascii="Times New Roman" w:eastAsia="Times New Roman" w:hAnsi="Times New Roman"/>
          <w:b/>
          <w:sz w:val="24"/>
          <w:szCs w:val="24"/>
          <w:lang w:val="lt-LT" w:eastAsia="ar-SA"/>
        </w:rPr>
        <w:t xml:space="preserve"> </w:t>
      </w:r>
    </w:p>
    <w:p w14:paraId="03C1AB2F" w14:textId="406DE4A2" w:rsidR="009B429B" w:rsidRPr="008F3D1A" w:rsidRDefault="009B429B" w:rsidP="009B429B">
      <w:pPr>
        <w:suppressAutoHyphens/>
        <w:spacing w:after="0" w:line="240" w:lineRule="auto"/>
        <w:jc w:val="center"/>
        <w:rPr>
          <w:rFonts w:ascii="Times New Roman" w:eastAsia="Times New Roman" w:hAnsi="Times New Roman"/>
          <w:b/>
          <w:sz w:val="24"/>
          <w:szCs w:val="24"/>
          <w:lang w:val="lt-LT" w:eastAsia="ar-SA"/>
        </w:rPr>
      </w:pPr>
      <w:r w:rsidRPr="008F3D1A">
        <w:rPr>
          <w:rFonts w:ascii="Times New Roman" w:eastAsia="Times New Roman" w:hAnsi="Times New Roman"/>
          <w:b/>
          <w:sz w:val="24"/>
          <w:szCs w:val="24"/>
          <w:lang w:val="lt-LT" w:eastAsia="ar-SA"/>
        </w:rPr>
        <w:t>VYRŲ IR MOTERŲ</w:t>
      </w:r>
    </w:p>
    <w:p w14:paraId="36F23499" w14:textId="77777777" w:rsidR="001A76A8" w:rsidRPr="008F3D1A" w:rsidRDefault="001A76A8" w:rsidP="001A76A8">
      <w:pPr>
        <w:jc w:val="center"/>
        <w:rPr>
          <w:rFonts w:ascii="Times New Roman" w:hAnsi="Times New Roman"/>
          <w:b/>
          <w:sz w:val="24"/>
          <w:szCs w:val="24"/>
          <w:lang w:val="lt-LT"/>
        </w:rPr>
      </w:pPr>
      <w:r w:rsidRPr="008F3D1A">
        <w:rPr>
          <w:rFonts w:ascii="Times New Roman" w:hAnsi="Times New Roman"/>
          <w:b/>
          <w:sz w:val="24"/>
          <w:szCs w:val="24"/>
          <w:lang w:val="lt-LT"/>
        </w:rPr>
        <w:t>TECHNINĖ SPECIFIKACIJA</w:t>
      </w:r>
    </w:p>
    <w:p w14:paraId="04D8AA00" w14:textId="77777777" w:rsidR="001A76A8" w:rsidRPr="00D14F6F" w:rsidRDefault="001A76A8" w:rsidP="001A76A8">
      <w:pPr>
        <w:keepNext/>
        <w:numPr>
          <w:ilvl w:val="0"/>
          <w:numId w:val="13"/>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BENDRIEJI REIKALAVIMAI</w:t>
      </w:r>
    </w:p>
    <w:p w14:paraId="06FE825E" w14:textId="05A5ACB1" w:rsidR="001A76A8" w:rsidRPr="008F3D1A" w:rsidRDefault="001A76A8" w:rsidP="001A76A8">
      <w:pPr>
        <w:spacing w:after="0" w:line="240" w:lineRule="auto"/>
        <w:rPr>
          <w:rFonts w:ascii="TimesLT" w:eastAsia="Times New Roman" w:hAnsi="TimesLT"/>
          <w:sz w:val="24"/>
          <w:szCs w:val="20"/>
          <w:lang w:val="lt-LT"/>
        </w:rPr>
      </w:pPr>
    </w:p>
    <w:p w14:paraId="4654D8D2" w14:textId="6420D30E" w:rsidR="002C438E" w:rsidRPr="008F3D1A" w:rsidRDefault="002C438E" w:rsidP="002C438E">
      <w:pPr>
        <w:pStyle w:val="Sraopastraipa"/>
        <w:numPr>
          <w:ilvl w:val="0"/>
          <w:numId w:val="14"/>
        </w:numPr>
        <w:ind w:left="0" w:firstLine="851"/>
        <w:jc w:val="both"/>
        <w:rPr>
          <w:rFonts w:ascii="Times New Roman" w:eastAsia="Times New Roman" w:hAnsi="Times New Roman"/>
          <w:sz w:val="24"/>
          <w:lang w:val="lt-LT" w:bidi="en-US"/>
        </w:rPr>
      </w:pPr>
      <w:bookmarkStart w:id="5" w:name="_Hlk26517713"/>
      <w:r w:rsidRPr="008F3D1A">
        <w:rPr>
          <w:rFonts w:ascii="Times New Roman" w:eastAsia="Times New Roman" w:hAnsi="Times New Roman"/>
          <w:sz w:val="24"/>
          <w:lang w:val="lt-LT" w:bidi="en-US"/>
        </w:rPr>
        <w:t xml:space="preserve">Lauko uniformos (LU) neperšlampamo puskombinezonio vyrų ir moterų (toliau – LU </w:t>
      </w:r>
      <w:bookmarkStart w:id="6" w:name="_Hlk106806879"/>
      <w:r w:rsidRPr="008F3D1A">
        <w:rPr>
          <w:rFonts w:ascii="Times New Roman" w:eastAsia="Times New Roman" w:hAnsi="Times New Roman"/>
          <w:sz w:val="24"/>
          <w:lang w:val="lt-LT" w:bidi="en-US"/>
        </w:rPr>
        <w:t>puskombinezonis</w:t>
      </w:r>
      <w:bookmarkEnd w:id="6"/>
      <w:r w:rsidRPr="008F3D1A">
        <w:rPr>
          <w:rFonts w:ascii="Times New Roman" w:eastAsia="Times New Roman" w:hAnsi="Times New Roman"/>
          <w:sz w:val="24"/>
          <w:lang w:val="lt-LT" w:bidi="en-US"/>
        </w:rPr>
        <w:t xml:space="preserve">) modelis turi atitikti šios techninės specifikacijos reikalavimus </w:t>
      </w:r>
      <w:bookmarkEnd w:id="5"/>
      <w:r w:rsidRPr="008F3D1A">
        <w:rPr>
          <w:rFonts w:ascii="Times New Roman" w:eastAsia="Times New Roman" w:hAnsi="Times New Roman" w:cs="Times New Roman"/>
          <w:color w:val="auto"/>
          <w:sz w:val="24"/>
          <w:lang w:val="lt-LT" w:eastAsia="en-US" w:bidi="en-US"/>
        </w:rPr>
        <w:t xml:space="preserve">ir pirkėjo turimus pavyzdžius. Esant neatitikimams tarp pirkėjo turimo pavyzdžio ir techninės specifikacijos, pirmenybė teikiama techninės specifikacijos reikalavimams. </w:t>
      </w:r>
    </w:p>
    <w:p w14:paraId="400EBB71" w14:textId="70D85434"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r w:rsidR="00036DAC" w:rsidRPr="008F3D1A">
        <w:rPr>
          <w:rFonts w:ascii="Times New Roman" w:eastAsia="Times New Roman" w:hAnsi="Times New Roman"/>
          <w:sz w:val="24"/>
          <w:lang w:val="lt-LT" w:bidi="en-US"/>
        </w:rPr>
        <w:t>puskombinezonis</w:t>
      </w:r>
      <w:r w:rsidRPr="008F3D1A">
        <w:rPr>
          <w:rFonts w:ascii="Times New Roman" w:eastAsia="Times New Roman" w:hAnsi="Times New Roman"/>
          <w:sz w:val="24"/>
          <w:szCs w:val="24"/>
          <w:lang w:val="lt-LT"/>
        </w:rPr>
        <w:t xml:space="preserve"> skirta</w:t>
      </w:r>
      <w:r w:rsidR="00036DAC" w:rsidRPr="008F3D1A">
        <w:rPr>
          <w:rFonts w:ascii="Times New Roman" w:eastAsia="Times New Roman" w:hAnsi="Times New Roman"/>
          <w:sz w:val="24"/>
          <w:szCs w:val="24"/>
          <w:lang w:val="lt-LT"/>
        </w:rPr>
        <w:t>s</w:t>
      </w:r>
      <w:r w:rsidRPr="008F3D1A">
        <w:rPr>
          <w:rFonts w:ascii="Times New Roman" w:eastAsia="Times New Roman" w:hAnsi="Times New Roman"/>
          <w:sz w:val="24"/>
          <w:szCs w:val="24"/>
          <w:lang w:val="lt-LT"/>
        </w:rPr>
        <w:t xml:space="preserve"> dėvėti, kaip viršutinis drabužis. </w:t>
      </w:r>
    </w:p>
    <w:p w14:paraId="1039BF03" w14:textId="21DBD7A8" w:rsidR="002C438E" w:rsidRPr="008F3D1A" w:rsidRDefault="002C438E" w:rsidP="002C438E">
      <w:pPr>
        <w:pStyle w:val="Sraopastraipa"/>
        <w:numPr>
          <w:ilvl w:val="0"/>
          <w:numId w:val="14"/>
        </w:numPr>
        <w:ind w:left="0" w:firstLine="851"/>
        <w:jc w:val="both"/>
        <w:rPr>
          <w:rFonts w:ascii="Times New Roman" w:hAnsi="Times New Roman"/>
          <w:sz w:val="24"/>
          <w:lang w:val="lt-LT" w:bidi="en-US"/>
        </w:rPr>
      </w:pPr>
      <w:r w:rsidRPr="008F3D1A">
        <w:rPr>
          <w:rFonts w:ascii="Times New Roman" w:eastAsia="Times New Roman" w:hAnsi="Times New Roman"/>
          <w:sz w:val="24"/>
          <w:lang w:val="lt-LT"/>
        </w:rPr>
        <w:t xml:space="preserve">LU </w:t>
      </w:r>
      <w:r w:rsidR="00880738" w:rsidRPr="008F3D1A">
        <w:rPr>
          <w:rFonts w:ascii="Times New Roman" w:eastAsia="Times New Roman" w:hAnsi="Times New Roman"/>
          <w:sz w:val="24"/>
          <w:lang w:val="lt-LT" w:bidi="en-US"/>
        </w:rPr>
        <w:t>puskombinezoniai</w:t>
      </w:r>
      <w:r w:rsidRPr="008F3D1A">
        <w:rPr>
          <w:rFonts w:ascii="Times New Roman" w:eastAsia="Times New Roman" w:hAnsi="Times New Roman"/>
          <w:sz w:val="24"/>
          <w:lang w:val="lt-LT"/>
        </w:rPr>
        <w:t xml:space="preserve"> </w:t>
      </w:r>
      <w:r w:rsidRPr="008F3D1A">
        <w:rPr>
          <w:rFonts w:ascii="Times New Roman" w:hAnsi="Times New Roman"/>
          <w:sz w:val="24"/>
          <w:lang w:val="lt-LT" w:bidi="en-US"/>
        </w:rPr>
        <w:t>siuvam</w:t>
      </w:r>
      <w:r w:rsidR="00880738" w:rsidRPr="008F3D1A">
        <w:rPr>
          <w:rFonts w:ascii="Times New Roman" w:hAnsi="Times New Roman"/>
          <w:sz w:val="24"/>
          <w:lang w:val="lt-LT" w:bidi="en-US"/>
        </w:rPr>
        <w:t>i</w:t>
      </w:r>
      <w:r w:rsidRPr="008F3D1A">
        <w:rPr>
          <w:rFonts w:ascii="Times New Roman" w:hAnsi="Times New Roman"/>
          <w:sz w:val="24"/>
          <w:lang w:val="lt-LT" w:bidi="en-US"/>
        </w:rPr>
        <w:t xml:space="preserve"> </w:t>
      </w:r>
      <w:r w:rsidRPr="008F3D1A">
        <w:rPr>
          <w:rFonts w:ascii="Times New Roman" w:hAnsi="Times New Roman"/>
          <w:sz w:val="24"/>
          <w:lang w:val="lt-LT" w:eastAsia="lt-LT"/>
        </w:rPr>
        <w:t>pagal Pirkėjo pateiktą dydžių skalę.</w:t>
      </w:r>
      <w:r w:rsidRPr="008F3D1A">
        <w:rPr>
          <w:rFonts w:ascii="Times New Roman" w:hAnsi="Times New Roman"/>
          <w:sz w:val="24"/>
          <w:lang w:val="lt-LT"/>
        </w:rPr>
        <w:t xml:space="preserve"> Esant poreikiui, gali būti pareikalauta pasiūti nestandartinių dydžių LU </w:t>
      </w:r>
      <w:r w:rsidR="00880738" w:rsidRPr="008F3D1A">
        <w:rPr>
          <w:rFonts w:ascii="Times New Roman" w:eastAsia="Times New Roman" w:hAnsi="Times New Roman"/>
          <w:sz w:val="24"/>
          <w:lang w:val="lt-LT" w:bidi="en-US"/>
        </w:rPr>
        <w:t>puskombinezonių</w:t>
      </w:r>
      <w:r w:rsidRPr="008F3D1A">
        <w:rPr>
          <w:rFonts w:ascii="Times New Roman" w:hAnsi="Times New Roman"/>
          <w:sz w:val="24"/>
          <w:lang w:val="lt-LT"/>
        </w:rPr>
        <w:t xml:space="preserve">, neviršijant 2 proc. nuo užsakyto kiekio. LU </w:t>
      </w:r>
      <w:r w:rsidR="00880738" w:rsidRPr="008F3D1A">
        <w:rPr>
          <w:rFonts w:ascii="Times New Roman" w:eastAsia="Times New Roman" w:hAnsi="Times New Roman"/>
          <w:sz w:val="24"/>
          <w:lang w:val="lt-LT" w:bidi="en-US"/>
        </w:rPr>
        <w:t>puskombinezonių</w:t>
      </w:r>
      <w:r w:rsidRPr="008F3D1A">
        <w:rPr>
          <w:rFonts w:ascii="Times New Roman" w:hAnsi="Times New Roman"/>
          <w:sz w:val="24"/>
          <w:lang w:val="lt-LT"/>
        </w:rPr>
        <w:t xml:space="preserve"> dydžiai: </w:t>
      </w:r>
      <w:r w:rsidRPr="008F3D1A">
        <w:rPr>
          <w:rFonts w:ascii="Times New Roman" w:eastAsia="Calibri" w:hAnsi="Times New Roman" w:cs="Times New Roman"/>
          <w:color w:val="auto"/>
          <w:sz w:val="24"/>
          <w:lang w:val="lt-LT" w:eastAsia="en-US" w:bidi="ar-SA"/>
        </w:rPr>
        <w:t xml:space="preserve">Vyrų dydžiai nuo 84-132, ūgiai 158-206, moterų dydžiai 80-128, ūgiai 156-188. LU </w:t>
      </w:r>
      <w:r w:rsidR="00880738" w:rsidRPr="008F3D1A">
        <w:rPr>
          <w:rFonts w:ascii="Times New Roman" w:eastAsia="Times New Roman" w:hAnsi="Times New Roman"/>
          <w:sz w:val="24"/>
          <w:lang w:val="lt-LT" w:bidi="en-US"/>
        </w:rPr>
        <w:t>puskombinezoniai</w:t>
      </w:r>
      <w:r w:rsidRPr="008F3D1A">
        <w:rPr>
          <w:rFonts w:ascii="Times New Roman" w:eastAsia="Calibri" w:hAnsi="Times New Roman" w:cs="Times New Roman"/>
          <w:color w:val="auto"/>
          <w:sz w:val="24"/>
          <w:lang w:val="lt-LT" w:eastAsia="en-US" w:bidi="ar-SA"/>
        </w:rPr>
        <w:t xml:space="preserve"> siuvam</w:t>
      </w:r>
      <w:r w:rsidR="00963E07" w:rsidRPr="008F3D1A">
        <w:rPr>
          <w:rFonts w:ascii="Times New Roman" w:eastAsia="Calibri" w:hAnsi="Times New Roman" w:cs="Times New Roman"/>
          <w:color w:val="auto"/>
          <w:sz w:val="24"/>
          <w:lang w:val="lt-LT" w:eastAsia="en-US" w:bidi="ar-SA"/>
        </w:rPr>
        <w:t>i</w:t>
      </w:r>
      <w:r w:rsidRPr="008F3D1A">
        <w:rPr>
          <w:rFonts w:ascii="Times New Roman" w:eastAsia="Calibri" w:hAnsi="Times New Roman" w:cs="Times New Roman"/>
          <w:color w:val="auto"/>
          <w:sz w:val="24"/>
          <w:lang w:val="lt-LT" w:eastAsia="en-US" w:bidi="ar-SA"/>
        </w:rPr>
        <w:t xml:space="preserve"> pagal Pirkėjo pateiktą dydžių skalę.</w:t>
      </w:r>
    </w:p>
    <w:p w14:paraId="12618B38" w14:textId="3220848C" w:rsidR="002C438E" w:rsidRPr="008F3D1A" w:rsidRDefault="002C438E" w:rsidP="002C438E">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rPr>
        <w:t xml:space="preserve">LU </w:t>
      </w:r>
      <w:r w:rsidR="0099737D" w:rsidRPr="008F3D1A">
        <w:rPr>
          <w:rFonts w:ascii="Times New Roman" w:eastAsia="Times New Roman" w:hAnsi="Times New Roman"/>
          <w:sz w:val="24"/>
          <w:lang w:val="lt-LT" w:bidi="en-US"/>
        </w:rPr>
        <w:t>puskombinezonio</w:t>
      </w:r>
      <w:r w:rsidRPr="008F3D1A">
        <w:rPr>
          <w:rFonts w:ascii="Times New Roman" w:eastAsia="Times New Roman" w:hAnsi="Times New Roman"/>
          <w:sz w:val="24"/>
          <w:szCs w:val="24"/>
          <w:lang w:val="lt-LT"/>
        </w:rPr>
        <w:t xml:space="preserve"> pagrindinio audinio, </w:t>
      </w:r>
      <w:r w:rsidRPr="008F3D1A">
        <w:rPr>
          <w:rFonts w:ascii="Times New Roman" w:eastAsia="Times New Roman" w:hAnsi="Times New Roman"/>
          <w:sz w:val="24"/>
          <w:szCs w:val="24"/>
          <w:lang w:val="lt-LT" w:bidi="en-US"/>
        </w:rPr>
        <w:t>papildomų medžiagų ir furnitūros techninės charakteristikos turi atitikti 1-</w:t>
      </w:r>
      <w:r w:rsidR="00CA4B5D" w:rsidRPr="008F3D1A">
        <w:rPr>
          <w:rFonts w:ascii="Times New Roman" w:eastAsia="Times New Roman" w:hAnsi="Times New Roman"/>
          <w:sz w:val="24"/>
          <w:szCs w:val="24"/>
          <w:lang w:val="lt-LT" w:bidi="en-US"/>
        </w:rPr>
        <w:t>4</w:t>
      </w:r>
      <w:r w:rsidRPr="008F3D1A">
        <w:rPr>
          <w:rFonts w:ascii="Times New Roman" w:eastAsia="Times New Roman" w:hAnsi="Times New Roman"/>
          <w:sz w:val="24"/>
          <w:szCs w:val="24"/>
          <w:lang w:val="lt-LT" w:bidi="en-US"/>
        </w:rPr>
        <w:t xml:space="preserve"> lentelėse pateiktus rodiklius. </w:t>
      </w:r>
    </w:p>
    <w:p w14:paraId="43268E81" w14:textId="22DEB223"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pagrindinio audinio ir užsandarintoms siūlėms keliamiems reikalavimams akredituotos laboratorijos patvirtintus bandymų protokolus. </w:t>
      </w:r>
    </w:p>
    <w:p w14:paraId="3935B651" w14:textId="37D3D2D1" w:rsidR="002C438E" w:rsidRPr="008F3D1A"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w:t>
      </w:r>
      <w:r w:rsidR="00A47E75" w:rsidRPr="008F3D1A">
        <w:rPr>
          <w:rFonts w:ascii="Times New Roman" w:eastAsia="Times New Roman" w:hAnsi="Times New Roman"/>
          <w:sz w:val="24"/>
          <w:szCs w:val="24"/>
          <w:lang w:val="lt-LT" w:bidi="en-US"/>
        </w:rPr>
        <w:t xml:space="preserve"> 4</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5CA017E4" w14:textId="5BDCE1D4" w:rsidR="002C438E" w:rsidRDefault="002C438E" w:rsidP="002C438E">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dalyvis turi pateikti siūlomos prekės furnitūros ir papildomų medžiagų gamintojų bandymų protokolus. Bandymų metodai turi atitikti </w:t>
      </w:r>
      <w:r w:rsidR="005D64D4" w:rsidRPr="008F3D1A">
        <w:rPr>
          <w:rFonts w:ascii="Times New Roman" w:eastAsia="Times New Roman" w:hAnsi="Times New Roman"/>
          <w:sz w:val="24"/>
          <w:szCs w:val="24"/>
          <w:lang w:val="lt-LT" w:bidi="en-US"/>
        </w:rPr>
        <w:t>2, 3</w:t>
      </w:r>
      <w:r w:rsidRPr="008F3D1A">
        <w:rPr>
          <w:rFonts w:ascii="Times New Roman" w:eastAsia="Times New Roman" w:hAnsi="Times New Roman"/>
          <w:sz w:val="24"/>
          <w:szCs w:val="24"/>
          <w:lang w:val="lt-LT" w:bidi="en-US"/>
        </w:rPr>
        <w:t xml:space="preserve"> lentelėse nurodytus bandymo metodus, o reikšmės turi atitikti reikalaujamas reikšmes.</w:t>
      </w:r>
    </w:p>
    <w:p w14:paraId="0EC3386E" w14:textId="47D88FAD" w:rsidR="009D4B1A" w:rsidRPr="009D4B1A" w:rsidRDefault="009D4B1A" w:rsidP="009D4B1A">
      <w:pPr>
        <w:widowControl w:val="0"/>
        <w:numPr>
          <w:ilvl w:val="0"/>
          <w:numId w:val="16"/>
        </w:numPr>
        <w:suppressAutoHyphens/>
        <w:spacing w:after="0" w:line="240" w:lineRule="auto"/>
        <w:ind w:left="0" w:firstLine="851"/>
        <w:jc w:val="both"/>
        <w:rPr>
          <w:rFonts w:ascii="Times New Roman" w:eastAsia="Times New Roman" w:hAnsi="Times New Roman"/>
          <w:sz w:val="24"/>
          <w:szCs w:val="24"/>
          <w:lang w:val="lt-LT" w:bidi="en-US"/>
        </w:rPr>
      </w:pPr>
      <w:r w:rsidRPr="00373230">
        <w:rPr>
          <w:rFonts w:ascii="Times New Roman" w:eastAsia="Times New Roman" w:hAnsi="Times New Roman"/>
          <w:i/>
          <w:iCs/>
          <w:sz w:val="24"/>
          <w:szCs w:val="24"/>
          <w:highlight w:val="yellow"/>
          <w:u w:val="single"/>
          <w:lang w:bidi="en-US"/>
        </w:rPr>
        <w:t>Atitikimas reikalavimams – tiekėjas turi nurodyti konkrečias siūlomų prekių rodiklių reikšmes šalia nurodytų reikšmių (lentelėse) ir pateikti</w:t>
      </w:r>
      <w:r w:rsidRPr="005334B3">
        <w:rPr>
          <w:rFonts w:ascii="Times New Roman" w:eastAsia="Times New Roman" w:hAnsi="Times New Roman"/>
          <w:i/>
          <w:iCs/>
          <w:sz w:val="24"/>
          <w:szCs w:val="24"/>
          <w:highlight w:val="yellow"/>
          <w:u w:val="single"/>
          <w:lang w:bidi="en-US"/>
        </w:rPr>
        <w:t xml:space="preserve"> su</w:t>
      </w:r>
      <w:r w:rsidRPr="00373230">
        <w:rPr>
          <w:rFonts w:ascii="Times New Roman" w:eastAsia="Times New Roman" w:hAnsi="Times New Roman"/>
          <w:i/>
          <w:iCs/>
          <w:sz w:val="24"/>
          <w:szCs w:val="24"/>
          <w:highlight w:val="yellow"/>
          <w:u w:val="single"/>
          <w:lang w:bidi="en-US"/>
        </w:rPr>
        <w:t xml:space="preserve"> siūlomų prekių atitikimą techninės specifikacijos reikalavimams įrodanči</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s dokument</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 xml:space="preserve">s, pateiktuose dokumentuose turi būti atžymos – lentelėje esantis rodiklio eilės numeris. Įrašai „Taip“, „Atitinka“, „Tenkina“, „+“, „&lt;... yra ne mažesnis kaip ...&gt;“, „&lt;... bus ne didesnis kaip ...&gt;“ ar  pan., negalimi. pildo tiekėjas. </w:t>
      </w:r>
    </w:p>
    <w:p w14:paraId="04C17733" w14:textId="22BDF789" w:rsidR="002C438E" w:rsidRPr="008F3D1A" w:rsidRDefault="002C438E" w:rsidP="002C438E">
      <w:pPr>
        <w:pStyle w:val="Sraopastraipa"/>
        <w:numPr>
          <w:ilvl w:val="0"/>
          <w:numId w:val="16"/>
        </w:numPr>
        <w:ind w:left="0" w:firstLine="851"/>
        <w:jc w:val="both"/>
        <w:rPr>
          <w:rFonts w:ascii="Times New Roman" w:eastAsia="Times New Roman" w:hAnsi="Times New Roman" w:cs="Times New Roman"/>
          <w:color w:val="auto"/>
          <w:sz w:val="24"/>
          <w:lang w:val="lt-LT" w:eastAsia="en-US" w:bidi="en-US"/>
        </w:rPr>
      </w:pPr>
      <w:r w:rsidRPr="008F3D1A">
        <w:rPr>
          <w:rFonts w:ascii="Times New Roman" w:eastAsia="Times New Roman" w:hAnsi="Times New Roman"/>
          <w:sz w:val="24"/>
          <w:lang w:val="lt-LT" w:bidi="en-US"/>
        </w:rPr>
        <w:t xml:space="preserve">Konkurso dalyvis turi pateikti konkursui siūlomus </w:t>
      </w:r>
      <w:r w:rsidRPr="008F3D1A">
        <w:rPr>
          <w:rFonts w:ascii="Times New Roman" w:eastAsia="Times New Roman" w:hAnsi="Times New Roman"/>
          <w:sz w:val="24"/>
          <w:lang w:val="lt-LT"/>
        </w:rPr>
        <w:t xml:space="preserve">LU </w:t>
      </w:r>
      <w:r w:rsidR="008361D2" w:rsidRPr="008F3D1A">
        <w:rPr>
          <w:rFonts w:ascii="Times New Roman" w:eastAsia="Times New Roman" w:hAnsi="Times New Roman"/>
          <w:sz w:val="24"/>
          <w:lang w:val="lt-LT" w:bidi="en-US"/>
        </w:rPr>
        <w:t>puskombinezonio</w:t>
      </w:r>
      <w:r w:rsidR="008361D2" w:rsidRPr="008F3D1A">
        <w:rPr>
          <w:rFonts w:ascii="Times New Roman" w:eastAsia="Times New Roman" w:hAnsi="Times New Roman"/>
          <w:sz w:val="24"/>
          <w:lang w:val="lt-LT"/>
        </w:rPr>
        <w:t xml:space="preserve"> </w:t>
      </w:r>
      <w:r w:rsidRPr="008F3D1A">
        <w:rPr>
          <w:rFonts w:ascii="Times New Roman" w:eastAsia="Times New Roman" w:hAnsi="Times New Roman"/>
          <w:sz w:val="24"/>
          <w:lang w:val="lt-LT"/>
        </w:rPr>
        <w:t xml:space="preserve">vyrų </w:t>
      </w:r>
      <w:r w:rsidRPr="008F3D1A">
        <w:rPr>
          <w:rFonts w:ascii="Times New Roman" w:eastAsia="Times New Roman" w:hAnsi="Times New Roman"/>
          <w:sz w:val="24"/>
          <w:lang w:val="lt-LT" w:bidi="en-US"/>
        </w:rPr>
        <w:t xml:space="preserve">100/182 ir LU </w:t>
      </w:r>
      <w:r w:rsidR="008361D2" w:rsidRPr="008F3D1A">
        <w:rPr>
          <w:rFonts w:ascii="Times New Roman" w:eastAsia="Times New Roman" w:hAnsi="Times New Roman"/>
          <w:sz w:val="24"/>
          <w:lang w:val="lt-LT" w:bidi="en-US"/>
        </w:rPr>
        <w:t>puskombinezonio</w:t>
      </w:r>
      <w:r w:rsidRPr="008F3D1A">
        <w:rPr>
          <w:rFonts w:ascii="Times New Roman" w:eastAsia="Times New Roman" w:hAnsi="Times New Roman"/>
          <w:sz w:val="24"/>
          <w:lang w:val="lt-LT" w:bidi="en-US"/>
        </w:rPr>
        <w:t xml:space="preserve"> moterų 92/164 dydžio pavyzdžius, kurie gali būti pasiūti iš kitos spalvos negu nurodyta, tačiau techninės charakteristikos turi atitikti 1-</w:t>
      </w:r>
      <w:r w:rsidR="00C91ED1" w:rsidRPr="008F3D1A">
        <w:rPr>
          <w:rFonts w:ascii="Times New Roman" w:eastAsia="Times New Roman" w:hAnsi="Times New Roman"/>
          <w:sz w:val="24"/>
          <w:lang w:val="lt-LT" w:bidi="en-US"/>
        </w:rPr>
        <w:t>4</w:t>
      </w:r>
      <w:r w:rsidRPr="008F3D1A">
        <w:rPr>
          <w:rFonts w:ascii="Times New Roman" w:eastAsia="Times New Roman" w:hAnsi="Times New Roman"/>
          <w:sz w:val="24"/>
          <w:lang w:val="lt-LT" w:bidi="en-US"/>
        </w:rPr>
        <w:t xml:space="preserve"> lentelėse pateiktus rodiklius.</w:t>
      </w:r>
      <w:r w:rsidRPr="008F3D1A">
        <w:rPr>
          <w:lang w:val="lt-LT"/>
        </w:rPr>
        <w:t xml:space="preserve"> </w:t>
      </w:r>
    </w:p>
    <w:p w14:paraId="0D068C30" w14:textId="77777777"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4F3CCACE" w14:textId="3B1E490D" w:rsidR="002C438E" w:rsidRPr="008F3D1A" w:rsidRDefault="002C438E" w:rsidP="002C438E">
      <w:pPr>
        <w:numPr>
          <w:ilvl w:val="0"/>
          <w:numId w:val="16"/>
        </w:numPr>
        <w:spacing w:after="0"/>
        <w:ind w:left="0" w:firstLine="851"/>
        <w:jc w:val="both"/>
        <w:rPr>
          <w:rFonts w:ascii="Times New Roman" w:eastAsia="Times New Roman" w:hAnsi="Times New Roman"/>
          <w:sz w:val="24"/>
          <w:szCs w:val="24"/>
          <w:lang w:val="lt-LT" w:bidi="en-US"/>
        </w:rPr>
      </w:pPr>
      <w:r w:rsidRPr="008F3D1A">
        <w:rPr>
          <w:rFonts w:ascii="Times New Roman" w:eastAsia="Times New Roman" w:hAnsi="Times New Roman"/>
          <w:sz w:val="24"/>
          <w:szCs w:val="24"/>
          <w:lang w:val="lt-LT" w:bidi="en-US"/>
        </w:rPr>
        <w:t xml:space="preserve">Konkurso nugalėtojas, pasirašius sutartį, turės pasiūti po 2 pavyzdžius – etalonus šių dydžių: LU </w:t>
      </w:r>
      <w:bookmarkStart w:id="7" w:name="_Hlk103090330"/>
      <w:r w:rsidR="00A56E8D" w:rsidRPr="008F3D1A">
        <w:rPr>
          <w:rFonts w:ascii="Times New Roman" w:eastAsia="Times New Roman" w:hAnsi="Times New Roman"/>
          <w:sz w:val="24"/>
          <w:lang w:val="lt-LT" w:bidi="en-US"/>
        </w:rPr>
        <w:t>puskombinezonį</w:t>
      </w:r>
      <w:r w:rsidRPr="008F3D1A">
        <w:rPr>
          <w:rFonts w:ascii="Times New Roman" w:eastAsia="Times New Roman" w:hAnsi="Times New Roman"/>
          <w:sz w:val="24"/>
          <w:szCs w:val="24"/>
          <w:lang w:val="lt-LT" w:bidi="en-US"/>
        </w:rPr>
        <w:t xml:space="preserve"> </w:t>
      </w:r>
      <w:bookmarkEnd w:id="7"/>
      <w:r w:rsidRPr="008F3D1A">
        <w:rPr>
          <w:rFonts w:ascii="Times New Roman" w:eastAsia="Times New Roman" w:hAnsi="Times New Roman"/>
          <w:sz w:val="24"/>
          <w:szCs w:val="24"/>
          <w:lang w:val="lt-LT" w:bidi="en-US"/>
        </w:rPr>
        <w:t xml:space="preserve">vyrų 100/182 ir </w:t>
      </w:r>
      <w:bookmarkStart w:id="8" w:name="_Hlk94880593"/>
      <w:r w:rsidRPr="008F3D1A">
        <w:rPr>
          <w:rFonts w:ascii="Times New Roman" w:eastAsia="Times New Roman" w:hAnsi="Times New Roman"/>
          <w:sz w:val="24"/>
          <w:szCs w:val="24"/>
          <w:lang w:val="lt-LT" w:bidi="en-US"/>
        </w:rPr>
        <w:t xml:space="preserve">LU </w:t>
      </w:r>
      <w:r w:rsidR="00A56E8D" w:rsidRPr="008F3D1A">
        <w:rPr>
          <w:rFonts w:ascii="Times New Roman" w:eastAsia="Times New Roman" w:hAnsi="Times New Roman"/>
          <w:sz w:val="24"/>
          <w:lang w:val="lt-LT" w:bidi="en-US"/>
        </w:rPr>
        <w:t>puskombinezonį</w:t>
      </w:r>
      <w:r w:rsidRPr="008F3D1A">
        <w:rPr>
          <w:rFonts w:ascii="Times New Roman" w:eastAsia="Times New Roman" w:hAnsi="Times New Roman"/>
          <w:sz w:val="24"/>
          <w:szCs w:val="24"/>
          <w:lang w:val="lt-LT" w:bidi="en-US"/>
        </w:rPr>
        <w:t xml:space="preserve"> moterų 92/164.</w:t>
      </w:r>
    </w:p>
    <w:p w14:paraId="6A3D119B" w14:textId="50373B7B" w:rsidR="002C438E" w:rsidRPr="008F3D1A" w:rsidRDefault="002C438E" w:rsidP="002C438E">
      <w:pPr>
        <w:pStyle w:val="Sraopastraipa"/>
        <w:numPr>
          <w:ilvl w:val="0"/>
          <w:numId w:val="16"/>
        </w:numPr>
        <w:ind w:left="0" w:firstLine="851"/>
        <w:jc w:val="both"/>
        <w:rPr>
          <w:rFonts w:ascii="Times New Roman" w:eastAsia="Times New Roman" w:hAnsi="Times New Roman"/>
          <w:sz w:val="24"/>
          <w:lang w:val="lt-LT" w:bidi="en-US"/>
        </w:rPr>
      </w:pPr>
      <w:r w:rsidRPr="008F3D1A">
        <w:rPr>
          <w:rFonts w:ascii="Times New Roman" w:eastAsia="Times New Roman" w:hAnsi="Times New Roman" w:cs="Times New Roman"/>
          <w:color w:val="auto"/>
          <w:sz w:val="24"/>
          <w:lang w:val="lt-LT" w:eastAsia="en-US" w:bidi="en-US"/>
        </w:rPr>
        <w:t xml:space="preserve">Preliminarus perkamų LU </w:t>
      </w:r>
      <w:r w:rsidR="00C345B8" w:rsidRPr="008F3D1A">
        <w:rPr>
          <w:rFonts w:ascii="Times New Roman" w:eastAsia="Times New Roman" w:hAnsi="Times New Roman"/>
          <w:sz w:val="24"/>
          <w:lang w:val="lt-LT" w:bidi="en-US"/>
        </w:rPr>
        <w:t>puskombinezonių</w:t>
      </w:r>
      <w:r w:rsidRPr="008F3D1A">
        <w:rPr>
          <w:rFonts w:ascii="Times New Roman" w:eastAsia="Times New Roman" w:hAnsi="Times New Roman" w:cs="Times New Roman"/>
          <w:color w:val="auto"/>
          <w:sz w:val="24"/>
          <w:lang w:val="lt-LT" w:eastAsia="en-US" w:bidi="en-US"/>
        </w:rPr>
        <w:t xml:space="preserve"> kiekis nuo 500 iki 1</w:t>
      </w:r>
      <w:r w:rsidR="00C345B8" w:rsidRPr="008F3D1A">
        <w:rPr>
          <w:rFonts w:ascii="Times New Roman" w:eastAsia="Times New Roman" w:hAnsi="Times New Roman" w:cs="Times New Roman"/>
          <w:color w:val="auto"/>
          <w:sz w:val="24"/>
          <w:lang w:val="lt-LT" w:eastAsia="en-US" w:bidi="en-US"/>
        </w:rPr>
        <w:t>0</w:t>
      </w:r>
      <w:r w:rsidRPr="008F3D1A">
        <w:rPr>
          <w:rFonts w:ascii="Times New Roman" w:eastAsia="Times New Roman" w:hAnsi="Times New Roman" w:cs="Times New Roman"/>
          <w:color w:val="auto"/>
          <w:sz w:val="24"/>
          <w:lang w:val="lt-LT" w:eastAsia="en-US" w:bidi="en-US"/>
        </w:rPr>
        <w:t xml:space="preserve">00 vnt. per pirkimo-pardavimo sutarties galiojimo laikotarpį. Prekės turi būti patiektos per </w:t>
      </w:r>
      <w:r w:rsidR="00FF2440">
        <w:rPr>
          <w:rFonts w:ascii="Times New Roman" w:eastAsia="Times New Roman" w:hAnsi="Times New Roman" w:cs="Times New Roman"/>
          <w:color w:val="auto"/>
          <w:sz w:val="24"/>
          <w:lang w:val="lt-LT" w:eastAsia="en-US" w:bidi="en-US"/>
        </w:rPr>
        <w:t>4</w:t>
      </w:r>
      <w:r w:rsidRPr="008F3D1A">
        <w:rPr>
          <w:rFonts w:ascii="Times New Roman" w:eastAsia="Times New Roman" w:hAnsi="Times New Roman" w:cs="Times New Roman"/>
          <w:color w:val="auto"/>
          <w:sz w:val="24"/>
          <w:lang w:val="lt-LT" w:eastAsia="en-US" w:bidi="en-US"/>
        </w:rPr>
        <w:t xml:space="preserve"> mėnesius nuo Prekių užsakymo pateikimo datos.</w:t>
      </w:r>
      <w:r w:rsidRPr="008F3D1A">
        <w:rPr>
          <w:rFonts w:ascii="Times New Roman" w:eastAsia="Times New Roman" w:hAnsi="Times New Roman"/>
          <w:sz w:val="24"/>
          <w:lang w:val="lt-LT" w:bidi="en-US"/>
        </w:rPr>
        <w:t xml:space="preserve"> </w:t>
      </w:r>
    </w:p>
    <w:bookmarkEnd w:id="8"/>
    <w:p w14:paraId="43D9602B" w14:textId="230538E3" w:rsidR="002C438E" w:rsidRPr="008F3D1A" w:rsidRDefault="002C438E" w:rsidP="002C438E">
      <w:pPr>
        <w:numPr>
          <w:ilvl w:val="0"/>
          <w:numId w:val="16"/>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val="lt-LT" w:bidi="en-US"/>
        </w:rPr>
      </w:pPr>
      <w:r w:rsidRPr="008F3D1A">
        <w:rPr>
          <w:rFonts w:ascii="Times New Roman" w:eastAsia="Times New Roman" w:hAnsi="Times New Roman"/>
          <w:bCs/>
          <w:iCs/>
          <w:sz w:val="24"/>
          <w:szCs w:val="24"/>
          <w:lang w:val="lt-LT"/>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8F3D1A">
        <w:rPr>
          <w:rFonts w:ascii="Times New Roman" w:hAnsi="Times New Roman"/>
          <w:sz w:val="24"/>
          <w:szCs w:val="24"/>
          <w:lang w:val="lt-LT" w:bidi="en-US"/>
        </w:rPr>
        <w:t>Perkam</w:t>
      </w:r>
      <w:r w:rsidR="003E22FC" w:rsidRPr="008F3D1A">
        <w:rPr>
          <w:rFonts w:ascii="Times New Roman" w:hAnsi="Times New Roman"/>
          <w:sz w:val="24"/>
          <w:szCs w:val="24"/>
          <w:lang w:val="lt-LT" w:bidi="en-US"/>
        </w:rPr>
        <w:t>ie</w:t>
      </w:r>
      <w:r w:rsidRPr="008F3D1A">
        <w:rPr>
          <w:rFonts w:ascii="Times New Roman" w:hAnsi="Times New Roman"/>
          <w:sz w:val="24"/>
          <w:szCs w:val="24"/>
          <w:lang w:val="lt-LT" w:bidi="en-US"/>
        </w:rPr>
        <w:t xml:space="preserve">ms </w:t>
      </w:r>
      <w:r w:rsidRPr="008F3D1A">
        <w:rPr>
          <w:rFonts w:ascii="Times New Roman" w:eastAsia="Times New Roman" w:hAnsi="Times New Roman"/>
          <w:sz w:val="24"/>
          <w:szCs w:val="24"/>
          <w:lang w:val="lt-LT"/>
        </w:rPr>
        <w:t xml:space="preserve">LU </w:t>
      </w:r>
      <w:r w:rsidR="00F24DDF" w:rsidRPr="008F3D1A">
        <w:rPr>
          <w:rFonts w:ascii="Times New Roman" w:eastAsia="Times New Roman" w:hAnsi="Times New Roman"/>
          <w:sz w:val="24"/>
          <w:lang w:val="lt-LT" w:bidi="en-US"/>
        </w:rPr>
        <w:t>puskombinezoniams</w:t>
      </w:r>
      <w:r w:rsidR="00F24DDF" w:rsidRPr="008F3D1A">
        <w:rPr>
          <w:rFonts w:ascii="Times New Roman" w:hAnsi="Times New Roman"/>
          <w:sz w:val="24"/>
          <w:szCs w:val="24"/>
          <w:lang w:val="lt-LT" w:bidi="en-US"/>
        </w:rPr>
        <w:t xml:space="preserve"> </w:t>
      </w:r>
      <w:r w:rsidRPr="008F3D1A">
        <w:rPr>
          <w:rFonts w:ascii="Times New Roman" w:hAnsi="Times New Roman"/>
          <w:sz w:val="24"/>
          <w:szCs w:val="24"/>
          <w:lang w:val="lt-LT" w:bidi="en-US"/>
        </w:rPr>
        <w:t>turi būti suteikta ne mažesnė kaip 12 mėnesių garantija nuo prekės išdavimo pareigūnui datos.</w:t>
      </w:r>
    </w:p>
    <w:p w14:paraId="054B2AF1" w14:textId="77777777" w:rsidR="002C438E" w:rsidRPr="008F3D1A" w:rsidRDefault="002C438E" w:rsidP="002C438E">
      <w:pPr>
        <w:numPr>
          <w:ilvl w:val="0"/>
          <w:numId w:val="16"/>
        </w:numPr>
        <w:spacing w:after="0"/>
        <w:ind w:left="0" w:firstLine="851"/>
        <w:jc w:val="both"/>
        <w:rPr>
          <w:rFonts w:ascii="Times New Roman" w:hAnsi="Times New Roman"/>
          <w:i/>
          <w:iCs/>
          <w:sz w:val="24"/>
          <w:szCs w:val="24"/>
          <w:lang w:val="lt-LT" w:bidi="en-US"/>
        </w:rPr>
      </w:pPr>
      <w:r w:rsidRPr="008F3D1A">
        <w:rPr>
          <w:rFonts w:ascii="Times New Roman" w:hAnsi="Times New Roman"/>
          <w:i/>
          <w:iCs/>
          <w:sz w:val="24"/>
          <w:szCs w:val="24"/>
          <w:lang w:val="lt-LT" w:bidi="en-US"/>
        </w:rPr>
        <w:lastRenderedPageBreak/>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2FBB0072" w14:textId="77777777" w:rsidR="002C438E" w:rsidRPr="008F3D1A" w:rsidRDefault="002C438E" w:rsidP="002C438E">
      <w:pPr>
        <w:numPr>
          <w:ilvl w:val="0"/>
          <w:numId w:val="16"/>
        </w:numPr>
        <w:spacing w:after="0"/>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340CE54A" w14:textId="62966819" w:rsidR="002C438E" w:rsidRPr="008F3D1A" w:rsidRDefault="002C438E" w:rsidP="002C438E">
      <w:pPr>
        <w:spacing w:after="0"/>
        <w:ind w:firstLine="851"/>
        <w:jc w:val="both"/>
        <w:rPr>
          <w:rFonts w:ascii="Times New Roman" w:hAnsi="Times New Roman"/>
          <w:sz w:val="24"/>
          <w:szCs w:val="24"/>
          <w:lang w:val="lt-LT" w:bidi="en-US"/>
        </w:rPr>
      </w:pPr>
      <w:r w:rsidRPr="008F3D1A">
        <w:rPr>
          <w:rFonts w:ascii="Times New Roman" w:hAnsi="Times New Roman"/>
          <w:sz w:val="24"/>
          <w:szCs w:val="24"/>
          <w:lang w:val="lt-LT" w:bidi="en-US"/>
        </w:rPr>
        <w:t>1</w:t>
      </w:r>
      <w:r w:rsidR="00CE2D02">
        <w:rPr>
          <w:rFonts w:ascii="Times New Roman" w:hAnsi="Times New Roman"/>
          <w:sz w:val="24"/>
          <w:szCs w:val="24"/>
          <w:lang w:val="lt-LT" w:bidi="en-US"/>
        </w:rPr>
        <w:t>5</w:t>
      </w:r>
      <w:r w:rsidRPr="008F3D1A">
        <w:rPr>
          <w:rFonts w:ascii="Times New Roman" w:hAnsi="Times New Roman"/>
          <w:sz w:val="24"/>
          <w:szCs w:val="24"/>
          <w:lang w:val="lt-LT" w:bidi="en-US"/>
        </w:rPr>
        <w:t>.1.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B763CDA" w14:textId="77777777" w:rsidR="008F3D1A" w:rsidRPr="00E31558" w:rsidRDefault="008F3D1A" w:rsidP="00202723">
      <w:pPr>
        <w:pStyle w:val="Sraopastraipa"/>
        <w:numPr>
          <w:ilvl w:val="0"/>
          <w:numId w:val="16"/>
        </w:numPr>
        <w:ind w:left="0" w:firstLine="851"/>
        <w:jc w:val="both"/>
        <w:rPr>
          <w:rFonts w:asciiTheme="majorBidi" w:eastAsia="Times New Roman" w:hAnsiTheme="majorBidi" w:cstheme="majorBidi"/>
          <w:color w:val="auto"/>
          <w:sz w:val="24"/>
          <w:lang w:val="lt-LT" w:eastAsia="lt-LT" w:bidi="en-US"/>
        </w:rPr>
      </w:pPr>
      <w:r w:rsidRPr="00E31558">
        <w:rPr>
          <w:rFonts w:ascii="Times New Roman" w:eastAsia="Times New Roman" w:hAnsi="Times New Roman"/>
          <w:color w:val="auto"/>
          <w:sz w:val="24"/>
          <w:lang w:val="lt-LT" w:bidi="en-US"/>
        </w:rPr>
        <w:t>LU puskombinezonių</w:t>
      </w:r>
      <w:r w:rsidRPr="00E31558">
        <w:rPr>
          <w:rFonts w:asciiTheme="majorBidi" w:eastAsia="Times New Roman" w:hAnsiTheme="majorBidi" w:cstheme="majorBidi"/>
          <w:color w:val="auto"/>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209621F" w14:textId="1E08400C" w:rsidR="008F3D1A" w:rsidRPr="00E31558" w:rsidRDefault="008F3D1A" w:rsidP="00202723">
      <w:pPr>
        <w:spacing w:after="0" w:line="240" w:lineRule="auto"/>
        <w:ind w:left="1331" w:hanging="480"/>
        <w:jc w:val="both"/>
        <w:rPr>
          <w:rFonts w:asciiTheme="majorBidi" w:eastAsia="Times New Roman" w:hAnsiTheme="majorBidi" w:cstheme="majorBidi"/>
          <w:sz w:val="24"/>
          <w:szCs w:val="24"/>
          <w:lang w:val="lt-LT" w:eastAsia="lt-LT" w:bidi="en-US"/>
        </w:rPr>
      </w:pPr>
      <w:bookmarkStart w:id="9" w:name="_Hlk200011923"/>
      <w:r w:rsidRPr="00E31558">
        <w:rPr>
          <w:rFonts w:asciiTheme="majorBidi" w:eastAsia="Times New Roman" w:hAnsiTheme="majorBidi" w:cstheme="majorBidi"/>
          <w:sz w:val="24"/>
          <w:szCs w:val="24"/>
          <w:lang w:val="lt-LT" w:eastAsia="lt-LT" w:bidi="en-US"/>
        </w:rPr>
        <w:t>1</w:t>
      </w:r>
      <w:r w:rsidR="00E31558" w:rsidRPr="00E31558">
        <w:rPr>
          <w:rFonts w:asciiTheme="majorBidi" w:eastAsia="Times New Roman" w:hAnsiTheme="majorBidi" w:cstheme="majorBidi"/>
          <w:sz w:val="24"/>
          <w:szCs w:val="24"/>
          <w:lang w:val="lt-LT" w:eastAsia="lt-LT" w:bidi="en-US"/>
        </w:rPr>
        <w:t>6</w:t>
      </w:r>
      <w:r w:rsidRPr="00E31558">
        <w:rPr>
          <w:rFonts w:asciiTheme="majorBidi" w:eastAsia="Times New Roman" w:hAnsiTheme="majorBidi" w:cstheme="majorBidi"/>
          <w:sz w:val="24"/>
          <w:szCs w:val="24"/>
          <w:lang w:val="lt-LT" w:eastAsia="lt-LT" w:bidi="en-US"/>
        </w:rPr>
        <w:t>.1.</w:t>
      </w:r>
      <w:r w:rsidR="00F37A80">
        <w:rPr>
          <w:rFonts w:asciiTheme="majorBidi" w:eastAsia="Times New Roman" w:hAnsiTheme="majorBidi" w:cstheme="majorBidi"/>
          <w:sz w:val="24"/>
          <w:szCs w:val="24"/>
          <w:lang w:val="lt-LT" w:eastAsia="lt-LT" w:bidi="en-US"/>
        </w:rPr>
        <w:t>Konkurso dalyvis</w:t>
      </w:r>
      <w:r w:rsidRPr="00E31558">
        <w:rPr>
          <w:rFonts w:asciiTheme="majorBidi" w:eastAsia="Times New Roman" w:hAnsiTheme="majorBidi" w:cstheme="majorBidi"/>
          <w:sz w:val="24"/>
          <w:szCs w:val="24"/>
          <w:lang w:val="lt-LT" w:eastAsia="lt-LT" w:bidi="en-US"/>
        </w:rPr>
        <w:t xml:space="preserve"> turi pateikti atitiktį pagrindžiančius dokumentus.</w:t>
      </w:r>
    </w:p>
    <w:bookmarkEnd w:id="9"/>
    <w:p w14:paraId="2D05FA88" w14:textId="77777777" w:rsidR="008F3D1A" w:rsidRPr="00E31558" w:rsidRDefault="008F3D1A" w:rsidP="00202723">
      <w:pPr>
        <w:pStyle w:val="Sraopastraipa"/>
        <w:numPr>
          <w:ilvl w:val="0"/>
          <w:numId w:val="16"/>
        </w:numPr>
        <w:ind w:left="0" w:firstLine="851"/>
        <w:jc w:val="both"/>
        <w:rPr>
          <w:rFonts w:asciiTheme="majorBidi" w:hAnsiTheme="majorBidi" w:cstheme="majorBidi"/>
          <w:bCs/>
          <w:color w:val="auto"/>
          <w:sz w:val="24"/>
          <w:lang w:val="lt-LT" w:bidi="en-US"/>
        </w:rPr>
      </w:pPr>
      <w:r w:rsidRPr="00E31558">
        <w:rPr>
          <w:rFonts w:ascii="Times New Roman" w:eastAsia="Times New Roman" w:hAnsi="Times New Roman"/>
          <w:color w:val="auto"/>
          <w:sz w:val="24"/>
          <w:lang w:val="lt-LT" w:bidi="en-US"/>
        </w:rPr>
        <w:t>LU puskombinezoniai</w:t>
      </w:r>
      <w:r w:rsidRPr="00E31558">
        <w:rPr>
          <w:rFonts w:asciiTheme="majorBidi" w:hAnsiTheme="majorBidi" w:cstheme="majorBidi"/>
          <w:bCs/>
          <w:color w:val="auto"/>
          <w:sz w:val="24"/>
          <w:lang w:val="lt-LT"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596900E2" w14:textId="77777777" w:rsidR="008F3D1A" w:rsidRPr="00E31558" w:rsidRDefault="008F3D1A" w:rsidP="00202723">
      <w:pPr>
        <w:pStyle w:val="Sraopastraipa"/>
        <w:numPr>
          <w:ilvl w:val="1"/>
          <w:numId w:val="16"/>
        </w:numPr>
        <w:tabs>
          <w:tab w:val="left" w:pos="0"/>
          <w:tab w:val="left" w:pos="1418"/>
        </w:tabs>
        <w:ind w:left="0" w:firstLine="851"/>
        <w:jc w:val="both"/>
        <w:rPr>
          <w:rFonts w:asciiTheme="majorBidi" w:hAnsiTheme="majorBidi" w:cstheme="majorBidi"/>
          <w:bCs/>
          <w:color w:val="auto"/>
          <w:sz w:val="24"/>
          <w:lang w:val="lt-LT" w:bidi="en-US"/>
        </w:rPr>
      </w:pPr>
      <w:r w:rsidRPr="00E31558">
        <w:rPr>
          <w:rFonts w:asciiTheme="majorBidi" w:hAnsiTheme="majorBidi" w:cstheme="majorBidi"/>
          <w:bCs/>
          <w:color w:val="auto"/>
          <w:sz w:val="24"/>
          <w:lang w:val="lt-LT"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C53B0E6" w14:textId="77777777" w:rsidR="008F3D1A" w:rsidRPr="008F3D1A" w:rsidRDefault="008F3D1A" w:rsidP="008F3D1A">
      <w:pPr>
        <w:widowControl w:val="0"/>
        <w:numPr>
          <w:ilvl w:val="0"/>
          <w:numId w:val="16"/>
        </w:numPr>
        <w:suppressAutoHyphens/>
        <w:spacing w:after="0" w:line="240" w:lineRule="auto"/>
        <w:ind w:left="0" w:firstLine="851"/>
        <w:jc w:val="both"/>
        <w:rPr>
          <w:rFonts w:ascii="Times New Roman" w:hAnsi="Times New Roman"/>
          <w:sz w:val="24"/>
          <w:szCs w:val="24"/>
          <w:lang w:val="lt-LT" w:bidi="en-US"/>
        </w:rPr>
      </w:pPr>
      <w:r w:rsidRPr="008F3D1A">
        <w:rPr>
          <w:rFonts w:ascii="Times New Roman" w:hAnsi="Times New Roman"/>
          <w:sz w:val="24"/>
          <w:szCs w:val="24"/>
          <w:lang w:val="lt-LT"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0E136565" w14:textId="77777777" w:rsidR="005C1C9B" w:rsidRPr="008F3D1A" w:rsidRDefault="005C1C9B" w:rsidP="001A76A8">
      <w:pPr>
        <w:spacing w:after="0" w:line="240" w:lineRule="auto"/>
        <w:ind w:firstLine="851"/>
        <w:jc w:val="both"/>
        <w:rPr>
          <w:rFonts w:ascii="Times New Roman" w:hAnsi="Times New Roman"/>
          <w:sz w:val="24"/>
          <w:szCs w:val="24"/>
          <w:lang w:val="lt-LT" w:bidi="en-US"/>
        </w:rPr>
      </w:pPr>
      <w:bookmarkStart w:id="10" w:name="_Hlk33106384"/>
    </w:p>
    <w:p w14:paraId="0AF2467D" w14:textId="77777777" w:rsidR="001A76A8" w:rsidRPr="00D14F6F" w:rsidRDefault="001A76A8" w:rsidP="001A76A8">
      <w:pPr>
        <w:numPr>
          <w:ilvl w:val="0"/>
          <w:numId w:val="13"/>
        </w:numPr>
        <w:jc w:val="center"/>
        <w:rPr>
          <w:rFonts w:ascii="Times New Roman" w:hAnsi="Times New Roman"/>
          <w:sz w:val="24"/>
          <w:szCs w:val="24"/>
          <w:lang w:val="lt-LT" w:bidi="en-US"/>
        </w:rPr>
      </w:pPr>
      <w:r w:rsidRPr="00D14F6F">
        <w:rPr>
          <w:rFonts w:ascii="Times New Roman" w:hAnsi="Times New Roman"/>
          <w:sz w:val="24"/>
          <w:szCs w:val="24"/>
          <w:lang w:val="lt-LT" w:bidi="en-US"/>
        </w:rPr>
        <w:t>MODELIO APRAŠYMAS IR TECHNINIAI REIKALAVIMAI</w:t>
      </w:r>
    </w:p>
    <w:p w14:paraId="52F99DED" w14:textId="38B149F8" w:rsidR="001A76A8" w:rsidRPr="008F3D1A" w:rsidRDefault="001A76A8" w:rsidP="00DC69E4">
      <w:pPr>
        <w:spacing w:after="0" w:line="240" w:lineRule="auto"/>
        <w:ind w:firstLine="851"/>
        <w:jc w:val="both"/>
        <w:rPr>
          <w:rFonts w:ascii="Times New Roman" w:hAnsi="Times New Roman"/>
          <w:bCs/>
          <w:sz w:val="24"/>
          <w:szCs w:val="24"/>
          <w:lang w:val="lt-LT"/>
        </w:rPr>
      </w:pPr>
      <w:r w:rsidRPr="008F3D1A">
        <w:rPr>
          <w:rFonts w:ascii="Times New Roman" w:hAnsi="Times New Roman"/>
          <w:sz w:val="24"/>
          <w:szCs w:val="24"/>
          <w:lang w:val="lt-LT" w:bidi="en-US"/>
        </w:rPr>
        <w:t xml:space="preserve">1. </w:t>
      </w:r>
      <w:bookmarkEnd w:id="10"/>
      <w:r w:rsidRPr="008F3D1A">
        <w:rPr>
          <w:rFonts w:ascii="Times New Roman" w:hAnsi="Times New Roman"/>
          <w:bCs/>
          <w:sz w:val="24"/>
          <w:szCs w:val="24"/>
          <w:lang w:val="lt-LT"/>
        </w:rPr>
        <w:t xml:space="preserve">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puskombinezonio modelis pavaizduotas </w:t>
      </w:r>
      <w:r w:rsidR="00701B14" w:rsidRPr="008F3D1A">
        <w:rPr>
          <w:rFonts w:ascii="Times New Roman" w:hAnsi="Times New Roman"/>
          <w:bCs/>
          <w:sz w:val="24"/>
          <w:szCs w:val="24"/>
          <w:lang w:val="lt-LT"/>
        </w:rPr>
        <w:t>1-6 eskizuose</w:t>
      </w:r>
      <w:r w:rsidRPr="008F3D1A">
        <w:rPr>
          <w:rFonts w:ascii="Times New Roman" w:hAnsi="Times New Roman"/>
          <w:bCs/>
          <w:sz w:val="24"/>
          <w:szCs w:val="24"/>
          <w:lang w:val="lt-LT"/>
        </w:rPr>
        <w:t>.</w:t>
      </w:r>
      <w:r w:rsidR="00DC69E4" w:rsidRPr="008F3D1A">
        <w:rPr>
          <w:rFonts w:ascii="Times New Roman" w:hAnsi="Times New Roman"/>
          <w:sz w:val="24"/>
          <w:szCs w:val="24"/>
          <w:lang w:val="lt-LT"/>
        </w:rPr>
        <w:t xml:space="preserve"> Neperšlampamas puskombinezonis </w:t>
      </w:r>
      <w:r w:rsidR="00DC69E4" w:rsidRPr="008F3D1A">
        <w:rPr>
          <w:rFonts w:ascii="Times New Roman" w:hAnsi="Times New Roman"/>
          <w:sz w:val="24"/>
          <w:szCs w:val="24"/>
          <w:u w:val="single"/>
          <w:lang w:val="lt-LT"/>
        </w:rPr>
        <w:t>moterų</w:t>
      </w:r>
      <w:r w:rsidR="00DC69E4" w:rsidRPr="008F3D1A">
        <w:rPr>
          <w:rFonts w:ascii="Times New Roman" w:hAnsi="Times New Roman"/>
          <w:sz w:val="24"/>
          <w:szCs w:val="24"/>
          <w:lang w:val="lt-LT"/>
        </w:rPr>
        <w:t xml:space="preserve"> turi būti sukonstruotas atsižvelgiant į moters figūrą.</w:t>
      </w:r>
    </w:p>
    <w:p w14:paraId="4D2C637D"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sz w:val="24"/>
          <w:szCs w:val="24"/>
          <w:lang w:val="lt-LT" w:bidi="en-US"/>
        </w:rPr>
        <w:t>2. LU neperšlampamas</w:t>
      </w:r>
      <w:r w:rsidRPr="008F3D1A">
        <w:rPr>
          <w:rFonts w:ascii="Times New Roman" w:hAnsi="Times New Roman"/>
          <w:bCs/>
          <w:sz w:val="24"/>
          <w:szCs w:val="24"/>
          <w:lang w:val="lt-LT"/>
        </w:rPr>
        <w:t xml:space="preserve"> puskombinezonis samanų spalvos, siuvamas iš daugiasluoksnio (3-jų sluoksnių) pagrindinio audinio. Audinio techninės charakteristikos pateiktos 1 lentelėje. </w:t>
      </w:r>
    </w:p>
    <w:p w14:paraId="3AF19CCF" w14:textId="5B89BC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3. LU </w:t>
      </w:r>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puskombinezonis priekyje užsegamas užtrauktuku ir dvejomis spaudėmis, įstatytomis juosmens priekinėje dalyje. </w:t>
      </w:r>
      <w:r w:rsidR="005C1362" w:rsidRPr="008F3D1A">
        <w:rPr>
          <w:rFonts w:ascii="Times New Roman" w:hAnsi="Times New Roman"/>
          <w:bCs/>
          <w:sz w:val="24"/>
          <w:szCs w:val="24"/>
          <w:lang w:val="lt-LT"/>
        </w:rPr>
        <w:t>J</w:t>
      </w:r>
      <w:r w:rsidRPr="008F3D1A">
        <w:rPr>
          <w:rFonts w:ascii="Times New Roman" w:hAnsi="Times New Roman"/>
          <w:bCs/>
          <w:sz w:val="24"/>
          <w:szCs w:val="24"/>
          <w:lang w:val="lt-LT"/>
        </w:rPr>
        <w:t xml:space="preserve">uosmens šonuose </w:t>
      </w:r>
      <w:r w:rsidR="004F4BC5" w:rsidRPr="008F3D1A">
        <w:rPr>
          <w:rFonts w:ascii="Times New Roman" w:hAnsi="Times New Roman"/>
          <w:bCs/>
          <w:sz w:val="24"/>
          <w:szCs w:val="24"/>
          <w:lang w:val="lt-LT"/>
        </w:rPr>
        <w:t>iki priesuvo šoninės si</w:t>
      </w:r>
      <w:r w:rsidR="00EB4A8C" w:rsidRPr="008F3D1A">
        <w:rPr>
          <w:rFonts w:ascii="Times New Roman" w:hAnsi="Times New Roman"/>
          <w:bCs/>
          <w:sz w:val="24"/>
          <w:szCs w:val="24"/>
          <w:lang w:val="lt-LT"/>
        </w:rPr>
        <w:t>ū</w:t>
      </w:r>
      <w:r w:rsidR="004F4BC5" w:rsidRPr="008F3D1A">
        <w:rPr>
          <w:rFonts w:ascii="Times New Roman" w:hAnsi="Times New Roman"/>
          <w:bCs/>
          <w:sz w:val="24"/>
          <w:szCs w:val="24"/>
          <w:lang w:val="lt-LT"/>
        </w:rPr>
        <w:t>l</w:t>
      </w:r>
      <w:r w:rsidR="00D65727" w:rsidRPr="008F3D1A">
        <w:rPr>
          <w:rFonts w:ascii="Times New Roman" w:hAnsi="Times New Roman"/>
          <w:bCs/>
          <w:sz w:val="24"/>
          <w:szCs w:val="24"/>
          <w:lang w:val="lt-LT"/>
        </w:rPr>
        <w:t>ė</w:t>
      </w:r>
      <w:r w:rsidR="004F4BC5" w:rsidRPr="008F3D1A">
        <w:rPr>
          <w:rFonts w:ascii="Times New Roman" w:hAnsi="Times New Roman"/>
          <w:bCs/>
          <w:sz w:val="24"/>
          <w:szCs w:val="24"/>
          <w:lang w:val="lt-LT"/>
        </w:rPr>
        <w:t xml:space="preserve">s iš abiejų pusių </w:t>
      </w:r>
      <w:r w:rsidRPr="008F3D1A">
        <w:rPr>
          <w:rFonts w:ascii="Times New Roman" w:hAnsi="Times New Roman"/>
          <w:bCs/>
          <w:sz w:val="24"/>
          <w:szCs w:val="24"/>
          <w:lang w:val="lt-LT"/>
        </w:rPr>
        <w:t>įsiūta 4,</w:t>
      </w:r>
      <w:r w:rsidR="002A37B4" w:rsidRPr="008F3D1A">
        <w:rPr>
          <w:rFonts w:ascii="Times New Roman" w:hAnsi="Times New Roman"/>
          <w:bCs/>
          <w:sz w:val="24"/>
          <w:szCs w:val="24"/>
          <w:lang w:val="lt-LT"/>
        </w:rPr>
        <w:t>0</w:t>
      </w:r>
      <w:r w:rsidRPr="008F3D1A">
        <w:rPr>
          <w:rFonts w:ascii="Times New Roman" w:hAnsi="Times New Roman"/>
          <w:bCs/>
          <w:sz w:val="24"/>
          <w:szCs w:val="24"/>
          <w:lang w:val="lt-LT"/>
        </w:rPr>
        <w:t>-</w:t>
      </w:r>
      <w:r w:rsidR="002A37B4" w:rsidRPr="008F3D1A">
        <w:rPr>
          <w:rFonts w:ascii="Times New Roman" w:hAnsi="Times New Roman"/>
          <w:bCs/>
          <w:sz w:val="24"/>
          <w:szCs w:val="24"/>
          <w:lang w:val="lt-LT"/>
        </w:rPr>
        <w:t>4,5</w:t>
      </w:r>
      <w:r w:rsidRPr="008F3D1A">
        <w:rPr>
          <w:rFonts w:ascii="Times New Roman" w:hAnsi="Times New Roman"/>
          <w:bCs/>
          <w:sz w:val="24"/>
          <w:szCs w:val="24"/>
          <w:lang w:val="lt-LT"/>
        </w:rPr>
        <w:t xml:space="preserve"> cm pločio</w:t>
      </w:r>
      <w:r w:rsidR="004C4F10" w:rsidRPr="008F3D1A">
        <w:rPr>
          <w:rFonts w:ascii="Times New Roman" w:hAnsi="Times New Roman"/>
          <w:bCs/>
          <w:sz w:val="24"/>
          <w:szCs w:val="24"/>
          <w:lang w:val="lt-LT"/>
        </w:rPr>
        <w:t xml:space="preserve"> ir</w:t>
      </w:r>
      <w:r w:rsidRPr="008F3D1A">
        <w:rPr>
          <w:rFonts w:ascii="Times New Roman" w:hAnsi="Times New Roman"/>
          <w:bCs/>
          <w:sz w:val="24"/>
          <w:szCs w:val="24"/>
          <w:lang w:val="lt-LT"/>
        </w:rPr>
        <w:t xml:space="preserve"> </w:t>
      </w:r>
      <w:r w:rsidR="00E12261" w:rsidRPr="008F3D1A">
        <w:rPr>
          <w:rFonts w:ascii="Times New Roman" w:hAnsi="Times New Roman"/>
          <w:bCs/>
          <w:sz w:val="24"/>
          <w:szCs w:val="24"/>
          <w:lang w:val="lt-LT"/>
        </w:rPr>
        <w:t>7 ±</w:t>
      </w:r>
      <w:r w:rsidR="00C83669" w:rsidRPr="008F3D1A">
        <w:rPr>
          <w:rFonts w:ascii="Times New Roman" w:hAnsi="Times New Roman"/>
          <w:bCs/>
          <w:sz w:val="24"/>
          <w:szCs w:val="24"/>
          <w:lang w:val="lt-LT"/>
        </w:rPr>
        <w:t>1,0</w:t>
      </w:r>
      <w:r w:rsidR="00E12261" w:rsidRPr="008F3D1A">
        <w:rPr>
          <w:rFonts w:ascii="Times New Roman" w:hAnsi="Times New Roman"/>
          <w:bCs/>
          <w:sz w:val="24"/>
          <w:szCs w:val="24"/>
          <w:lang w:val="lt-LT"/>
        </w:rPr>
        <w:t xml:space="preserve"> cm </w:t>
      </w:r>
      <w:r w:rsidRPr="008F3D1A">
        <w:rPr>
          <w:rFonts w:ascii="Times New Roman" w:hAnsi="Times New Roman"/>
          <w:bCs/>
          <w:sz w:val="24"/>
          <w:szCs w:val="24"/>
          <w:lang w:val="lt-LT"/>
        </w:rPr>
        <w:t xml:space="preserve">ilgio stangri guma (matuojama neįtempus). </w:t>
      </w:r>
    </w:p>
    <w:p w14:paraId="6219885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5. Juosmuo su 4 ąselėmis. Dvi priekinės ąselės pailgintos. Jos naudojamos petnešoms prisegti iš priekio. Tuo tikslu prie pailginto ąselės krašto vidinės pusės prisiūta stačiakampio formos kibaus tekstilinio užsegimo švelni pusė (su kilputėmis). Tokio paties dydžio kibaus tekstilinio užsegimo šiurkšti pusė (su kabliukais) prisiūta juosmens vidinėje pusėje priešais ąselės prisiuvimo prie juosmens vietos. </w:t>
      </w:r>
    </w:p>
    <w:p w14:paraId="089054F7"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lastRenderedPageBreak/>
        <w:t>6. Prie juosmens nugaros dalyje iš vidinės pusės prisiūta užtrauktuko viena dalis, kurios pagalba petnešos prisegamos prie LU</w:t>
      </w:r>
      <w:r w:rsidRPr="008F3D1A">
        <w:rPr>
          <w:lang w:val="lt-LT"/>
        </w:rPr>
        <w:t xml:space="preserve"> </w:t>
      </w:r>
      <w:r w:rsidRPr="008F3D1A">
        <w:rPr>
          <w:rFonts w:ascii="Times New Roman" w:hAnsi="Times New Roman"/>
          <w:bCs/>
          <w:sz w:val="24"/>
          <w:szCs w:val="24"/>
          <w:lang w:val="lt-LT"/>
        </w:rPr>
        <w:t xml:space="preserve">neperšlampamo puskombinezonio. Užtrauktukas iš apačios pridengtas lystele. Lystelė – iš dvigubo pagrindinio audinio. Kita užtrauktuko pusė, kurios pagalba petnešos prisegamos prie LU </w:t>
      </w:r>
      <w:bookmarkStart w:id="11" w:name="_Hlk33444923"/>
      <w:r w:rsidRPr="008F3D1A">
        <w:rPr>
          <w:rFonts w:ascii="Times New Roman" w:hAnsi="Times New Roman"/>
          <w:sz w:val="24"/>
          <w:szCs w:val="24"/>
          <w:lang w:val="lt-LT" w:bidi="en-US"/>
        </w:rPr>
        <w:t>neperšlampamo</w:t>
      </w:r>
      <w:bookmarkEnd w:id="11"/>
      <w:r w:rsidRPr="008F3D1A">
        <w:rPr>
          <w:rFonts w:ascii="Times New Roman" w:hAnsi="Times New Roman"/>
          <w:sz w:val="24"/>
          <w:szCs w:val="24"/>
          <w:lang w:val="lt-LT" w:bidi="en-US"/>
        </w:rPr>
        <w:t xml:space="preserve"> </w:t>
      </w:r>
      <w:r w:rsidRPr="008F3D1A">
        <w:rPr>
          <w:rFonts w:ascii="Times New Roman" w:hAnsi="Times New Roman"/>
          <w:bCs/>
          <w:sz w:val="24"/>
          <w:szCs w:val="24"/>
          <w:lang w:val="lt-LT"/>
        </w:rPr>
        <w:t>puskombinezonio, prisiūta prie petnešų nugaros detalės (5 eskizas).</w:t>
      </w:r>
    </w:p>
    <w:p w14:paraId="241835AA" w14:textId="3A2FE0DE"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7. LU </w:t>
      </w:r>
      <w:bookmarkStart w:id="12" w:name="_Hlk33447207"/>
      <w:r w:rsidRPr="008F3D1A">
        <w:rPr>
          <w:rFonts w:ascii="Times New Roman" w:hAnsi="Times New Roman"/>
          <w:sz w:val="24"/>
          <w:szCs w:val="24"/>
          <w:lang w:val="lt-LT" w:bidi="en-US"/>
        </w:rPr>
        <w:t>neperšlampamas</w:t>
      </w:r>
      <w:r w:rsidRPr="008F3D1A">
        <w:rPr>
          <w:rFonts w:ascii="Times New Roman" w:hAnsi="Times New Roman"/>
          <w:bCs/>
          <w:sz w:val="24"/>
          <w:szCs w:val="24"/>
          <w:lang w:val="lt-LT"/>
        </w:rPr>
        <w:t xml:space="preserve"> </w:t>
      </w:r>
      <w:bookmarkEnd w:id="12"/>
      <w:r w:rsidRPr="008F3D1A">
        <w:rPr>
          <w:rFonts w:ascii="Times New Roman" w:hAnsi="Times New Roman"/>
          <w:bCs/>
          <w:sz w:val="24"/>
          <w:szCs w:val="24"/>
          <w:lang w:val="lt-LT"/>
        </w:rPr>
        <w:t xml:space="preserve">puskombinezonis su dviem įleistinėmis kišenėmis priekinėje liemens dalyje. Kišenės užsegamos </w:t>
      </w:r>
      <w:r w:rsidR="00A24481" w:rsidRPr="008F3D1A">
        <w:rPr>
          <w:rFonts w:ascii="Times New Roman" w:hAnsi="Times New Roman"/>
          <w:sz w:val="24"/>
          <w:szCs w:val="24"/>
          <w:lang w:val="lt-LT" w:bidi="en-US"/>
        </w:rPr>
        <w:t>vandeniui atspariu užtrauktuku</w:t>
      </w:r>
      <w:r w:rsidRPr="008F3D1A">
        <w:rPr>
          <w:rFonts w:ascii="Times New Roman" w:hAnsi="Times New Roman"/>
          <w:bCs/>
          <w:sz w:val="24"/>
          <w:szCs w:val="24"/>
          <w:lang w:val="lt-LT"/>
        </w:rPr>
        <w:t xml:space="preserve">. Užtrauktuko galvutė viršuje </w:t>
      </w:r>
      <w:r w:rsidR="00697206" w:rsidRPr="008F3D1A">
        <w:rPr>
          <w:rFonts w:ascii="Times New Roman" w:hAnsi="Times New Roman"/>
          <w:bCs/>
          <w:sz w:val="24"/>
          <w:szCs w:val="24"/>
          <w:lang w:val="lt-LT"/>
        </w:rPr>
        <w:t>paslepiama</w:t>
      </w:r>
      <w:r w:rsidRPr="008F3D1A">
        <w:rPr>
          <w:rFonts w:ascii="Times New Roman" w:hAnsi="Times New Roman"/>
          <w:bCs/>
          <w:sz w:val="24"/>
          <w:szCs w:val="24"/>
          <w:lang w:val="lt-LT"/>
        </w:rPr>
        <w:t xml:space="preserve"> kišenėlėje. Kišenių maišeliai iš pagrindinio audinio. Kišenių kampuose, po užtrauktuku įstatytos metalinės akutės, 2 eskizas.</w:t>
      </w:r>
    </w:p>
    <w:p w14:paraId="4FCF7B7F"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8. LU </w:t>
      </w:r>
      <w:r w:rsidRPr="008F3D1A">
        <w:rPr>
          <w:rFonts w:ascii="Times New Roman" w:hAnsi="Times New Roman"/>
          <w:sz w:val="24"/>
          <w:szCs w:val="24"/>
          <w:lang w:val="lt-LT" w:bidi="en-US"/>
        </w:rPr>
        <w:t>neperšlampamo</w:t>
      </w:r>
      <w:r w:rsidRPr="008F3D1A">
        <w:rPr>
          <w:rFonts w:ascii="Times New Roman" w:hAnsi="Times New Roman"/>
          <w:bCs/>
          <w:sz w:val="24"/>
          <w:szCs w:val="24"/>
          <w:lang w:val="lt-LT"/>
        </w:rPr>
        <w:t xml:space="preserve"> puskombinezonio priekio detalė kirpta kelių srityje suformuojant išgaubimą judesių laisvumui. Užpakalinėse klešnių puselėse judesių laisvumui užtikrinti kelių srityje įsiūti įdurai su įgaubtais lanko formos kraštais.</w:t>
      </w:r>
    </w:p>
    <w:p w14:paraId="65C18E93" w14:textId="77777777"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9. Per visą LU neperšlampamo puskombinezonio šoninių siūlių ilgį įsiūti dvipusiai užtrauktukai. Užtrauktukai uždengiami dviem priesiuvais, prisiūtais prie priekinės ir prie užpakalinės puselių. Priesiuvai skirti apsaugoti užtrauktuką nuo atmosferos poveikių. Priesiuvai per visą ilgį susegami paslėptomis 7 spaudėmis. Priekio puselės priesiuvas uždengia iš viršaus užpakalinės puselės priesiuvą. Priesiuvai – iš dvigubo pagrindinio audinio. Užpakalinės puselės priesiuvo laisvas kraštas perlenktas į išorės pusę ir keturiose vietose pritvirtintas, atliekant vertikalius 1,0 (±0,2) cm ilgio įtvirčius. Tokiu būdu suformuojamas lovelis vandeniui nutekėti. Perlenkto krašto plotis 1,0 </w:t>
      </w:r>
      <w:bookmarkStart w:id="13" w:name="_Hlk33779254"/>
      <w:r w:rsidRPr="008F3D1A">
        <w:rPr>
          <w:rFonts w:ascii="Times New Roman" w:hAnsi="Times New Roman"/>
          <w:bCs/>
          <w:sz w:val="24"/>
          <w:szCs w:val="24"/>
          <w:lang w:val="lt-LT"/>
        </w:rPr>
        <w:t>(±0,2) cm.</w:t>
      </w:r>
      <w:bookmarkEnd w:id="13"/>
    </w:p>
    <w:p w14:paraId="4D879CA1" w14:textId="58F5CA20" w:rsidR="001A76A8" w:rsidRPr="008F3D1A" w:rsidRDefault="001A76A8" w:rsidP="001A76A8">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10. LU neperšlampamo puskombinezonio apatinės dalies mazgas pavaizduotas 6 eskize.</w:t>
      </w:r>
    </w:p>
    <w:p w14:paraId="4D633FCF" w14:textId="05F676EB" w:rsidR="00815DA7" w:rsidRPr="008F3D1A" w:rsidRDefault="00815DA7"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11. </w:t>
      </w:r>
      <w:r w:rsidR="00E54B00" w:rsidRPr="008F3D1A">
        <w:rPr>
          <w:rFonts w:ascii="Times New Roman" w:hAnsi="Times New Roman"/>
          <w:bCs/>
          <w:sz w:val="24"/>
          <w:szCs w:val="24"/>
          <w:lang w:val="lt-LT"/>
        </w:rPr>
        <w:t>LU neperšlampamo p</w:t>
      </w:r>
      <w:r w:rsidRPr="008F3D1A">
        <w:rPr>
          <w:rFonts w:ascii="Times New Roman" w:hAnsi="Times New Roman"/>
          <w:bCs/>
          <w:sz w:val="24"/>
          <w:szCs w:val="24"/>
          <w:lang w:val="lt-LT"/>
        </w:rPr>
        <w:t>uskombinezonio klešnių apačioje</w:t>
      </w:r>
      <w:r w:rsidR="00E54B00" w:rsidRPr="008F3D1A">
        <w:rPr>
          <w:rFonts w:ascii="Times New Roman" w:hAnsi="Times New Roman"/>
          <w:bCs/>
          <w:sz w:val="24"/>
          <w:szCs w:val="24"/>
          <w:lang w:val="lt-LT"/>
        </w:rPr>
        <w:t xml:space="preserve">, žingsnio siūlėje, </w:t>
      </w:r>
      <w:r w:rsidRPr="008F3D1A">
        <w:rPr>
          <w:rFonts w:ascii="Times New Roman" w:hAnsi="Times New Roman"/>
          <w:bCs/>
          <w:sz w:val="24"/>
          <w:szCs w:val="24"/>
          <w:lang w:val="lt-LT"/>
        </w:rPr>
        <w:t>prisiūti arkos formos įdurai iš dvigubo pagrindinio audinio</w:t>
      </w:r>
      <w:r w:rsidR="00E54B00" w:rsidRPr="008F3D1A">
        <w:rPr>
          <w:rFonts w:ascii="Times New Roman" w:hAnsi="Times New Roman"/>
          <w:bCs/>
          <w:sz w:val="24"/>
          <w:szCs w:val="24"/>
          <w:lang w:val="lt-LT"/>
        </w:rPr>
        <w:t xml:space="preserve"> (2, 3 eskizai)</w:t>
      </w:r>
      <w:r w:rsidRPr="008F3D1A">
        <w:rPr>
          <w:rFonts w:ascii="Times New Roman" w:hAnsi="Times New Roman"/>
          <w:bCs/>
          <w:sz w:val="24"/>
          <w:szCs w:val="24"/>
          <w:lang w:val="lt-LT"/>
        </w:rPr>
        <w:t>.</w:t>
      </w:r>
    </w:p>
    <w:p w14:paraId="7393CAF4" w14:textId="679ADE94" w:rsidR="00815DA7" w:rsidRPr="008F3D1A" w:rsidRDefault="00E54B00" w:rsidP="00E54B00">
      <w:pPr>
        <w:spacing w:after="0"/>
        <w:ind w:firstLine="851"/>
        <w:jc w:val="both"/>
        <w:rPr>
          <w:rFonts w:ascii="Times New Roman" w:hAnsi="Times New Roman"/>
          <w:bCs/>
          <w:sz w:val="24"/>
          <w:szCs w:val="24"/>
          <w:lang w:val="lt-LT"/>
        </w:rPr>
      </w:pPr>
      <w:r w:rsidRPr="008F3D1A">
        <w:rPr>
          <w:rFonts w:ascii="Times New Roman" w:hAnsi="Times New Roman"/>
          <w:bCs/>
          <w:sz w:val="24"/>
          <w:szCs w:val="24"/>
          <w:lang w:val="lt-LT"/>
        </w:rPr>
        <w:t xml:space="preserve">12. </w:t>
      </w:r>
      <w:r w:rsidR="00FD5AC3" w:rsidRPr="008F3D1A">
        <w:rPr>
          <w:rFonts w:ascii="Times New Roman" w:hAnsi="Times New Roman"/>
          <w:bCs/>
          <w:sz w:val="24"/>
          <w:szCs w:val="24"/>
          <w:lang w:val="lt-LT"/>
        </w:rPr>
        <w:t>LU neperšlampamo p</w:t>
      </w:r>
      <w:r w:rsidR="00815DA7" w:rsidRPr="008F3D1A">
        <w:rPr>
          <w:rFonts w:ascii="Times New Roman" w:hAnsi="Times New Roman"/>
          <w:bCs/>
          <w:sz w:val="24"/>
          <w:szCs w:val="24"/>
          <w:lang w:val="lt-LT"/>
        </w:rPr>
        <w:t xml:space="preserve">uskombinezonio apačia </w:t>
      </w:r>
      <w:r w:rsidR="00FD5AC3" w:rsidRPr="008F3D1A">
        <w:rPr>
          <w:rFonts w:ascii="Times New Roman" w:hAnsi="Times New Roman"/>
          <w:bCs/>
          <w:sz w:val="24"/>
          <w:szCs w:val="24"/>
          <w:lang w:val="lt-LT"/>
        </w:rPr>
        <w:t>palenkta 3 (±0,3) cm nuo apačios (3 eskizas).</w:t>
      </w:r>
    </w:p>
    <w:p w14:paraId="4CD554FE" w14:textId="469927E6"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Reikalavimai furnitūrai:</w:t>
      </w:r>
    </w:p>
    <w:p w14:paraId="2F2A6772" w14:textId="20EC1469"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.1. </w:t>
      </w:r>
      <w:r w:rsidR="00E5774B" w:rsidRPr="008F3D1A">
        <w:rPr>
          <w:rFonts w:ascii="Times New Roman" w:hAnsi="Times New Roman"/>
          <w:bCs/>
          <w:sz w:val="24"/>
          <w:szCs w:val="24"/>
          <w:lang w:val="lt-LT"/>
        </w:rPr>
        <w:t>vis</w:t>
      </w:r>
      <w:r w:rsidR="009F0D57" w:rsidRPr="008F3D1A">
        <w:rPr>
          <w:rFonts w:ascii="Times New Roman" w:hAnsi="Times New Roman"/>
          <w:bCs/>
          <w:sz w:val="24"/>
          <w:szCs w:val="24"/>
          <w:lang w:val="lt-LT"/>
        </w:rPr>
        <w:t xml:space="preserve">i </w:t>
      </w:r>
      <w:r w:rsidRPr="008F3D1A">
        <w:rPr>
          <w:rFonts w:ascii="Times New Roman" w:hAnsi="Times New Roman"/>
          <w:sz w:val="24"/>
          <w:szCs w:val="24"/>
          <w:lang w:val="lt-LT"/>
        </w:rPr>
        <w:t>užtrauktukai – spiraliniai. Užtrauktukai turi derėti prie pagrindinio audinio spalvos. Užtrauktukų dantukų takelio plotis 0,6 (</w:t>
      </w:r>
      <w:r w:rsidRPr="008F3D1A">
        <w:rPr>
          <w:rFonts w:ascii="Times New Roman" w:hAnsi="Times New Roman"/>
          <w:sz w:val="24"/>
          <w:szCs w:val="24"/>
          <w:u w:val="single"/>
          <w:lang w:val="lt-LT"/>
        </w:rPr>
        <w:t>+</w:t>
      </w:r>
      <w:r w:rsidRPr="008F3D1A">
        <w:rPr>
          <w:rFonts w:ascii="Times New Roman" w:hAnsi="Times New Roman"/>
          <w:sz w:val="24"/>
          <w:szCs w:val="24"/>
          <w:lang w:val="lt-LT"/>
        </w:rPr>
        <w:t xml:space="preserve"> 0,1) cm. Užtrauktukų techninės charakteristikos pateiktos </w:t>
      </w:r>
      <w:r w:rsidR="00551B7F" w:rsidRPr="008F3D1A">
        <w:rPr>
          <w:rFonts w:ascii="Times New Roman" w:hAnsi="Times New Roman"/>
          <w:sz w:val="24"/>
          <w:szCs w:val="24"/>
          <w:lang w:val="lt-LT" w:bidi="en-US"/>
        </w:rPr>
        <w:t>2</w:t>
      </w:r>
      <w:r w:rsidRPr="008F3D1A">
        <w:rPr>
          <w:rFonts w:ascii="Times New Roman" w:hAnsi="Times New Roman"/>
          <w:sz w:val="24"/>
          <w:szCs w:val="24"/>
          <w:lang w:val="lt-LT"/>
        </w:rPr>
        <w:t xml:space="preserve"> lentelėje. Patogiam užsegimui prie užtrauktukų galvučių virvelės pagalba tvirtinami plastikiniai pakabukai, kurių spalva dera prie pagrindinio audinio spalvos.</w:t>
      </w:r>
    </w:p>
    <w:p w14:paraId="08CF4BB8" w14:textId="574CB9F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.2. Kibieji tekstiliniai užsegimai </w:t>
      </w:r>
      <w:r w:rsidR="00635C04" w:rsidRPr="008F3D1A">
        <w:rPr>
          <w:rFonts w:ascii="Times New Roman" w:hAnsi="Times New Roman"/>
          <w:sz w:val="24"/>
          <w:szCs w:val="24"/>
          <w:lang w:val="lt-LT"/>
        </w:rPr>
        <w:t xml:space="preserve">turi būti </w:t>
      </w:r>
      <w:r w:rsidRPr="008F3D1A">
        <w:rPr>
          <w:rFonts w:ascii="Times New Roman" w:hAnsi="Times New Roman"/>
          <w:sz w:val="24"/>
          <w:szCs w:val="24"/>
          <w:lang w:val="lt-LT"/>
        </w:rPr>
        <w:t>deran</w:t>
      </w:r>
      <w:r w:rsidR="00635C04" w:rsidRPr="008F3D1A">
        <w:rPr>
          <w:rFonts w:ascii="Times New Roman" w:hAnsi="Times New Roman"/>
          <w:sz w:val="24"/>
          <w:szCs w:val="24"/>
          <w:lang w:val="lt-LT"/>
        </w:rPr>
        <w:t>tys</w:t>
      </w:r>
      <w:r w:rsidRPr="008F3D1A">
        <w:rPr>
          <w:rFonts w:ascii="Times New Roman" w:hAnsi="Times New Roman"/>
          <w:sz w:val="24"/>
          <w:szCs w:val="24"/>
          <w:lang w:val="lt-LT"/>
        </w:rPr>
        <w:t xml:space="preserve"> prie pagrindinio audinio spalvos. Kibių tekstilinių užsegimų techninės charakteristikos pateiktos </w:t>
      </w:r>
      <w:r w:rsidR="00635C04" w:rsidRPr="008F3D1A">
        <w:rPr>
          <w:rFonts w:ascii="Times New Roman" w:hAnsi="Times New Roman"/>
          <w:sz w:val="24"/>
          <w:szCs w:val="24"/>
          <w:lang w:val="lt-LT"/>
        </w:rPr>
        <w:t>3</w:t>
      </w:r>
      <w:r w:rsidRPr="008F3D1A">
        <w:rPr>
          <w:rFonts w:ascii="Times New Roman" w:hAnsi="Times New Roman"/>
          <w:sz w:val="24"/>
          <w:szCs w:val="24"/>
          <w:lang w:val="lt-LT"/>
        </w:rPr>
        <w:t xml:space="preserve"> lentelėje.</w:t>
      </w:r>
    </w:p>
    <w:p w14:paraId="13989A61" w14:textId="1F24600F"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635C04" w:rsidRPr="008F3D1A">
        <w:rPr>
          <w:rFonts w:ascii="Times New Roman" w:hAnsi="Times New Roman"/>
          <w:sz w:val="24"/>
          <w:szCs w:val="24"/>
          <w:lang w:val="lt-LT"/>
        </w:rPr>
        <w:t>3</w:t>
      </w:r>
      <w:r w:rsidRPr="008F3D1A">
        <w:rPr>
          <w:rFonts w:ascii="Times New Roman" w:hAnsi="Times New Roman"/>
          <w:sz w:val="24"/>
          <w:szCs w:val="24"/>
          <w:lang w:val="lt-LT"/>
        </w:rPr>
        <w:t>.3. Spaudės turi būti metalinės, tamsios spalvos, atsparios atmosferos poveikiui, Ø 0,14 cm.</w:t>
      </w:r>
    </w:p>
    <w:p w14:paraId="6067281E" w14:textId="62896048"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.4. Siuvimo siūlai turi būti iš poliesterio, neblunkantys, jų spalva deranti prie pagrindinio audinio spalvos. Siūlų linijinis tankis - 40 tex ±10 tex. Minimali vidutinė trūkimo jėga – 19 N.</w:t>
      </w:r>
    </w:p>
    <w:p w14:paraId="707AFF88" w14:textId="5D4116BE" w:rsidR="001A76A8" w:rsidRPr="008F3D1A" w:rsidRDefault="001A76A8" w:rsidP="001A76A8">
      <w:pPr>
        <w:spacing w:after="0"/>
        <w:ind w:firstLine="851"/>
        <w:jc w:val="both"/>
        <w:rPr>
          <w:rFonts w:ascii="Times New Roman" w:hAnsi="Times New Roman"/>
          <w:sz w:val="24"/>
          <w:szCs w:val="24"/>
          <w:lang w:val="lt-LT"/>
        </w:rPr>
      </w:pPr>
      <w:r w:rsidRPr="008F3D1A">
        <w:rPr>
          <w:rFonts w:ascii="Times New Roman" w:hAnsi="Times New Roman"/>
          <w:sz w:val="24"/>
          <w:szCs w:val="24"/>
          <w:lang w:val="lt-LT"/>
        </w:rPr>
        <w:t>1</w:t>
      </w:r>
      <w:r w:rsidR="00701B14" w:rsidRPr="008F3D1A">
        <w:rPr>
          <w:rFonts w:ascii="Times New Roman" w:hAnsi="Times New Roman"/>
          <w:sz w:val="24"/>
          <w:szCs w:val="24"/>
          <w:lang w:val="lt-LT"/>
        </w:rPr>
        <w:t>3</w:t>
      </w:r>
      <w:r w:rsidRPr="008F3D1A">
        <w:rPr>
          <w:rFonts w:ascii="Times New Roman" w:hAnsi="Times New Roman"/>
          <w:sz w:val="24"/>
          <w:szCs w:val="24"/>
          <w:lang w:val="lt-LT"/>
        </w:rPr>
        <w:t xml:space="preserve">.5. Siūlės turi užtikrinti atsparumą vandens skverbimuisi. Tuo tikslu LU </w:t>
      </w:r>
      <w:r w:rsidR="00701B14" w:rsidRPr="008F3D1A">
        <w:rPr>
          <w:rFonts w:ascii="Times New Roman" w:hAnsi="Times New Roman"/>
          <w:bCs/>
          <w:sz w:val="24"/>
          <w:szCs w:val="24"/>
          <w:lang w:val="lt-LT"/>
        </w:rPr>
        <w:t xml:space="preserve">neperšlampamo puskombinezonio </w:t>
      </w:r>
      <w:r w:rsidRPr="008F3D1A">
        <w:rPr>
          <w:rFonts w:ascii="Times New Roman" w:hAnsi="Times New Roman"/>
          <w:sz w:val="24"/>
          <w:szCs w:val="24"/>
          <w:lang w:val="lt-LT"/>
        </w:rPr>
        <w:t xml:space="preserve">siūlės, dėl kurių nesandarumo vanduo gali patekti į gaminio vidų, iš vidinės pusės sandarintos specialia juosta, kuri klijuojama karštuoju būdu. Sandarinimo juostos plotis ne siauresnis, nei 2,2 cm. LU </w:t>
      </w:r>
      <w:r w:rsidR="00701B14" w:rsidRPr="008F3D1A">
        <w:rPr>
          <w:rFonts w:ascii="Times New Roman" w:hAnsi="Times New Roman"/>
          <w:bCs/>
          <w:sz w:val="24"/>
          <w:szCs w:val="24"/>
          <w:lang w:val="lt-LT"/>
        </w:rPr>
        <w:t>neperšlampamo puskombinezonio s</w:t>
      </w:r>
      <w:r w:rsidRPr="008F3D1A">
        <w:rPr>
          <w:rFonts w:ascii="Times New Roman" w:hAnsi="Times New Roman"/>
          <w:sz w:val="24"/>
          <w:szCs w:val="24"/>
          <w:lang w:val="lt-LT"/>
        </w:rPr>
        <w:t xml:space="preserve">andarinimo juostų vidinių pusių </w:t>
      </w:r>
      <w:r w:rsidR="00701B14" w:rsidRPr="008F3D1A">
        <w:rPr>
          <w:rFonts w:ascii="Times New Roman" w:hAnsi="Times New Roman"/>
          <w:sz w:val="24"/>
          <w:szCs w:val="24"/>
          <w:lang w:val="lt-LT"/>
        </w:rPr>
        <w:t xml:space="preserve">spalva </w:t>
      </w:r>
      <w:r w:rsidRPr="008F3D1A">
        <w:rPr>
          <w:rFonts w:ascii="Times New Roman" w:hAnsi="Times New Roman"/>
          <w:sz w:val="24"/>
          <w:szCs w:val="24"/>
          <w:lang w:val="lt-LT"/>
        </w:rPr>
        <w:t>turi derėti prie audini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apatini</w:t>
      </w:r>
      <w:r w:rsidR="00701B14" w:rsidRPr="008F3D1A">
        <w:rPr>
          <w:rFonts w:ascii="Times New Roman" w:hAnsi="Times New Roman"/>
          <w:sz w:val="24"/>
          <w:szCs w:val="24"/>
          <w:lang w:val="lt-LT"/>
        </w:rPr>
        <w:t>o</w:t>
      </w:r>
      <w:r w:rsidRPr="008F3D1A">
        <w:rPr>
          <w:rFonts w:ascii="Times New Roman" w:hAnsi="Times New Roman"/>
          <w:sz w:val="24"/>
          <w:szCs w:val="24"/>
          <w:lang w:val="lt-LT"/>
        </w:rPr>
        <w:t xml:space="preserve"> sluoksni</w:t>
      </w:r>
      <w:r w:rsidR="00701B14" w:rsidRPr="008F3D1A">
        <w:rPr>
          <w:rFonts w:ascii="Times New Roman" w:hAnsi="Times New Roman"/>
          <w:sz w:val="24"/>
          <w:szCs w:val="24"/>
          <w:lang w:val="lt-LT"/>
        </w:rPr>
        <w:t>o</w:t>
      </w:r>
      <w:r w:rsidRPr="008F3D1A">
        <w:rPr>
          <w:rFonts w:ascii="Times New Roman" w:hAnsi="Times New Roman"/>
          <w:sz w:val="24"/>
          <w:szCs w:val="24"/>
          <w:lang w:val="lt-LT"/>
        </w:rPr>
        <w:t>.</w:t>
      </w:r>
    </w:p>
    <w:p w14:paraId="25126559" w14:textId="4DC6D09D" w:rsidR="007B003E" w:rsidRPr="008F3D1A" w:rsidRDefault="007B003E" w:rsidP="001A76A8">
      <w:pPr>
        <w:spacing w:after="0"/>
        <w:ind w:firstLine="851"/>
        <w:jc w:val="both"/>
        <w:rPr>
          <w:rFonts w:ascii="Times New Roman" w:hAnsi="Times New Roman"/>
          <w:sz w:val="24"/>
          <w:szCs w:val="24"/>
          <w:lang w:val="lt-LT"/>
        </w:rPr>
      </w:pPr>
    </w:p>
    <w:p w14:paraId="7FE0C60D" w14:textId="77777777" w:rsidR="007B003E" w:rsidRPr="00D14F6F" w:rsidRDefault="007B003E" w:rsidP="007B003E">
      <w:pPr>
        <w:widowControl w:val="0"/>
        <w:numPr>
          <w:ilvl w:val="0"/>
          <w:numId w:val="13"/>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lang w:val="lt-LT"/>
        </w:rPr>
      </w:pPr>
      <w:r w:rsidRPr="00D14F6F">
        <w:rPr>
          <w:rFonts w:ascii="Times New Roman" w:eastAsia="Times New Roman" w:hAnsi="Times New Roman"/>
          <w:kern w:val="32"/>
          <w:sz w:val="24"/>
          <w:szCs w:val="24"/>
          <w:lang w:val="lt-LT"/>
        </w:rPr>
        <w:t>BENDRIEJI KOKYBĖS REIKALAVIMAI</w:t>
      </w:r>
    </w:p>
    <w:p w14:paraId="6D1ACCFE"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3837183F"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1. Gaminyje neleidžiami detalių atspalviai. Gaminio furnitūra, siuvimo siūlų spalva turi būti </w:t>
      </w:r>
      <w:r w:rsidRPr="008F3D1A">
        <w:rPr>
          <w:rFonts w:ascii="Times New Roman" w:eastAsia="SimSun" w:hAnsi="Times New Roman"/>
          <w:kern w:val="1"/>
          <w:sz w:val="24"/>
          <w:szCs w:val="24"/>
          <w:lang w:val="lt-LT" w:eastAsia="hi-IN" w:bidi="hi-IN"/>
        </w:rPr>
        <w:lastRenderedPageBreak/>
        <w:t>priderinta prie pagrindinio audinio spalvos, jei nenurodyta kitaip.</w:t>
      </w:r>
    </w:p>
    <w:p w14:paraId="34A9F8FC"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77C1BC0D"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2.1.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pan.;</w:t>
      </w:r>
    </w:p>
    <w:p w14:paraId="5E583D20"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2.2. gaminys privalo būti simetriškas. Porinės detalės tarpusavyje turi būti pasiūtos identiškai lygios ir gaminyje išdėstytos simetriškai;</w:t>
      </w:r>
    </w:p>
    <w:p w14:paraId="7A2DDEF2"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2.3. visi gaminio apdailos elementai turi būti pasiūti kokybiškai ir tvarkingai;</w:t>
      </w:r>
    </w:p>
    <w:p w14:paraId="4CCEE073"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3785836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2.5. gaminys turi būti tinkamai išvalytas nuo siūlų likučių (siūlių užbaigimo ir užtvirtinimo vietose, detalių sujungimo vietose neturi būti palikta neapkirptų siūlų galiukų ir t.t.);</w:t>
      </w:r>
    </w:p>
    <w:p w14:paraId="180EE847" w14:textId="77777777"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8F3D1A">
        <w:rPr>
          <w:rFonts w:ascii="Times New Roman" w:eastAsia="SimSun" w:hAnsi="Times New Roman"/>
          <w:kern w:val="1"/>
          <w:sz w:val="24"/>
          <w:szCs w:val="24"/>
          <w:lang w:val="lt-LT" w:eastAsia="hi-IN" w:bidi="hi-IN"/>
        </w:rPr>
        <w:t>2.6. siuvimo siūlų storis ir dygsnių tankumas turi užtikrinti siūlių stiprumą.</w:t>
      </w:r>
    </w:p>
    <w:p w14:paraId="0EF1A7D0" w14:textId="762CE88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hi-IN"/>
        </w:rPr>
      </w:pPr>
      <w:r w:rsidRPr="008F3D1A">
        <w:rPr>
          <w:rFonts w:ascii="Times New Roman" w:eastAsia="SimSun" w:hAnsi="Times New Roman"/>
          <w:kern w:val="1"/>
          <w:sz w:val="24"/>
          <w:szCs w:val="24"/>
          <w:lang w:val="lt-LT" w:eastAsia="hi-IN" w:bidi="hi-IN"/>
        </w:rPr>
        <w:t>3. LU neperšlampamo puskombinezonio</w:t>
      </w:r>
      <w:r w:rsidRPr="008F3D1A">
        <w:rPr>
          <w:rFonts w:ascii="Times New Roman" w:eastAsia="SimSun" w:hAnsi="Times New Roman"/>
          <w:kern w:val="1"/>
          <w:sz w:val="24"/>
          <w:szCs w:val="20"/>
          <w:lang w:val="lt-LT" w:eastAsia="hi-IN" w:bidi="en-US"/>
        </w:rPr>
        <w:t xml:space="preserve"> konstravimui turi būti panaudoti LST ISO 8559 (ISO 8559) “Drabužių konstravimas ir antropometriniai matavimai. Kūno matmenys“.</w:t>
      </w:r>
      <w:r w:rsidRPr="008F3D1A">
        <w:rPr>
          <w:rFonts w:ascii="Times New Roman" w:eastAsia="SimSun" w:hAnsi="Times New Roman"/>
          <w:kern w:val="1"/>
          <w:sz w:val="24"/>
          <w:szCs w:val="20"/>
          <w:lang w:val="lt-LT" w:eastAsia="hi-IN" w:bidi="hi-IN"/>
        </w:rPr>
        <w:t xml:space="preserve"> Konkursui pateikto LU neperšlampamo puskombinezonio konstrukcija bus tikrinama aprengus žmogų.</w:t>
      </w:r>
    </w:p>
    <w:p w14:paraId="67BF9CFE" w14:textId="056195A1" w:rsidR="007B003E" w:rsidRPr="008F3D1A" w:rsidRDefault="007B003E" w:rsidP="007B003E">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en-US"/>
        </w:rPr>
      </w:pPr>
      <w:r w:rsidRPr="008F3D1A">
        <w:rPr>
          <w:rFonts w:ascii="Times New Roman" w:eastAsia="SimSun" w:hAnsi="Times New Roman"/>
          <w:kern w:val="1"/>
          <w:sz w:val="24"/>
          <w:szCs w:val="20"/>
          <w:lang w:val="lt-LT" w:eastAsia="hi-IN" w:bidi="hi-IN"/>
        </w:rPr>
        <w:t xml:space="preserve">4. LU neperšlampamo puskombinezonio </w:t>
      </w:r>
      <w:r w:rsidRPr="008F3D1A">
        <w:rPr>
          <w:rFonts w:ascii="Times New Roman" w:eastAsia="SimSun" w:hAnsi="Times New Roman"/>
          <w:kern w:val="1"/>
          <w:sz w:val="24"/>
          <w:szCs w:val="20"/>
          <w:lang w:val="lt-LT" w:eastAsia="hi-IN" w:bidi="en-US"/>
        </w:rPr>
        <w:t>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Įtvirčių dygsnių tankis – ne mažiau, kaip 10-12 dygsnių/1cm. Įtvirčiai atliekami specialia siuvimo mašina. Visos likusios siūlės nupeltakiuojamos pagal eskizus 1,0-2,0 mm atstumu nuo krašto.</w:t>
      </w:r>
    </w:p>
    <w:p w14:paraId="3CF6B296"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p>
    <w:p w14:paraId="5F2DF710" w14:textId="77777777" w:rsidR="007B003E" w:rsidRPr="00D14F6F" w:rsidRDefault="007B003E" w:rsidP="007B003E">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D14F6F">
        <w:rPr>
          <w:rFonts w:ascii="Times New Roman" w:eastAsia="Times New Roman" w:hAnsi="Times New Roman"/>
          <w:bCs/>
          <w:sz w:val="24"/>
          <w:szCs w:val="24"/>
          <w:lang w:val="lt-LT"/>
        </w:rPr>
        <w:t>IV. GAMINIŲ ŽENKLINIMAS IR PAKAVIMAS</w:t>
      </w:r>
    </w:p>
    <w:p w14:paraId="016C0119" w14:textId="77777777" w:rsidR="007B003E" w:rsidRPr="008F3D1A" w:rsidRDefault="007B003E" w:rsidP="007B003E">
      <w:pPr>
        <w:spacing w:after="0" w:line="240" w:lineRule="auto"/>
        <w:ind w:firstLine="567"/>
        <w:contextualSpacing/>
        <w:rPr>
          <w:rFonts w:ascii="TimesLT" w:eastAsia="Times New Roman" w:hAnsi="TimesLT"/>
          <w:sz w:val="24"/>
          <w:szCs w:val="20"/>
          <w:lang w:val="lt-LT"/>
        </w:rPr>
      </w:pPr>
    </w:p>
    <w:p w14:paraId="2772DF38"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 Etiketės yra dviejų rūšių – vidinė ir išorinė. </w:t>
      </w:r>
    </w:p>
    <w:p w14:paraId="7CEA3797" w14:textId="3A46BABE"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 xml:space="preserve">1.1. Vidinė etiketė, kurioje turi būti nurodyta: tiekėjo pavadinimas, </w:t>
      </w:r>
      <w:r w:rsidR="00DA2F0B" w:rsidRPr="008F3D1A">
        <w:rPr>
          <w:rFonts w:ascii="Times New Roman" w:eastAsia="Times New Roman" w:hAnsi="Times New Roman"/>
          <w:sz w:val="24"/>
          <w:szCs w:val="24"/>
          <w:lang w:val="lt-LT"/>
        </w:rPr>
        <w:t xml:space="preserve">pilnas gaminio pavadinimas, </w:t>
      </w:r>
      <w:r w:rsidRPr="008F3D1A">
        <w:rPr>
          <w:rFonts w:ascii="Times New Roman" w:eastAsia="Times New Roman" w:hAnsi="Times New Roman"/>
          <w:sz w:val="24"/>
          <w:szCs w:val="24"/>
          <w:lang w:val="lt-LT"/>
        </w:rPr>
        <w:t>dydis, audinio sudėtis, priežiūros ženklai</w:t>
      </w:r>
      <w:r w:rsidRPr="008F3D1A">
        <w:rPr>
          <w:lang w:val="lt-LT"/>
        </w:rPr>
        <w:t xml:space="preserve"> (</w:t>
      </w:r>
      <w:r w:rsidRPr="008F3D1A">
        <w:rPr>
          <w:rFonts w:ascii="Times New Roman" w:eastAsia="Times New Roman" w:hAnsi="Times New Roman"/>
          <w:sz w:val="24"/>
          <w:szCs w:val="24"/>
          <w:lang w:val="lt-LT"/>
        </w:rPr>
        <w:t xml:space="preserve">pagal standartą LST EN ISO 3758:2005), pagaminimo data (metai, mėnuo), įsiūta į LU neperšlampamo puskombinezonio vidinę juosmens prisiuvimo siūlę. </w:t>
      </w:r>
    </w:p>
    <w:p w14:paraId="406395CD"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4776B7F5" w14:textId="77777777" w:rsidR="007B003E" w:rsidRPr="008F3D1A" w:rsidRDefault="007B003E" w:rsidP="007B003E">
      <w:pPr>
        <w:spacing w:after="0" w:line="240" w:lineRule="auto"/>
        <w:ind w:firstLine="851"/>
        <w:contextualSpacing/>
        <w:jc w:val="both"/>
        <w:rPr>
          <w:rFonts w:ascii="Times New Roman" w:eastAsia="Times New Roman" w:hAnsi="Times New Roman"/>
          <w:sz w:val="24"/>
          <w:szCs w:val="24"/>
          <w:lang w:val="lt-LT"/>
        </w:rPr>
      </w:pPr>
      <w:r w:rsidRPr="008F3D1A">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78DF18A2" w14:textId="013A8698" w:rsidR="00CF727F" w:rsidRPr="00D14F6F" w:rsidRDefault="0071243E" w:rsidP="00943741">
      <w:pPr>
        <w:spacing w:after="0" w:line="240" w:lineRule="auto"/>
        <w:ind w:firstLine="851"/>
        <w:contextualSpacing/>
        <w:jc w:val="both"/>
        <w:rPr>
          <w:rFonts w:ascii="Times New Roman" w:hAnsi="Times New Roman"/>
          <w:b/>
          <w:bCs/>
          <w:caps/>
          <w:szCs w:val="24"/>
          <w:lang w:val="lt-LT"/>
        </w:rPr>
      </w:pPr>
      <w:r w:rsidRPr="00D14F6F">
        <w:rPr>
          <w:rFonts w:ascii="Times New Roman" w:eastAsia="Times New Roman" w:hAnsi="Times New Roman"/>
          <w:sz w:val="24"/>
          <w:szCs w:val="24"/>
          <w:lang w:val="lt-LT"/>
        </w:rPr>
        <w:t>3</w:t>
      </w:r>
      <w:r w:rsidR="007B003E" w:rsidRPr="00D14F6F">
        <w:rPr>
          <w:rFonts w:ascii="Times New Roman" w:eastAsia="Times New Roman" w:hAnsi="Times New Roman"/>
          <w:sz w:val="24"/>
          <w:szCs w:val="24"/>
          <w:lang w:val="lt-LT"/>
        </w:rPr>
        <w:t xml:space="preserve">. </w:t>
      </w:r>
      <w:r w:rsidR="00943741" w:rsidRPr="00D14F6F">
        <w:rPr>
          <w:rFonts w:ascii="Times New Roman" w:eastAsia="Times New Roman" w:hAnsi="Times New Roman"/>
          <w:sz w:val="24"/>
          <w:szCs w:val="24"/>
          <w:lang w:val="lt-LT"/>
        </w:rPr>
        <w:t xml:space="preserve">Vykdant atkrovimą į sandėlį LU puskombinezoniai turi būti supakuoti  </w:t>
      </w:r>
      <w:r w:rsidR="00943741" w:rsidRPr="00AA0976">
        <w:rPr>
          <w:rFonts w:ascii="Times New Roman" w:eastAsia="Times New Roman" w:hAnsi="Times New Roman"/>
          <w:sz w:val="24"/>
          <w:szCs w:val="24"/>
          <w:lang w:val="lt-LT"/>
        </w:rPr>
        <w:t>individualiai į peršviečiamą  pakuotę, kuri turi būti</w:t>
      </w:r>
      <w:r w:rsidR="00943741" w:rsidRPr="00AA0976">
        <w:rPr>
          <w:rFonts w:ascii="Times New Roman" w:eastAsia="Times New Roman" w:hAnsi="Times New Roman"/>
          <w:sz w:val="24"/>
          <w:szCs w:val="24"/>
          <w:lang w:val="lt-LT" w:eastAsia="zh-CN"/>
        </w:rPr>
        <w:t xml:space="preserve"> patvari, su daugkartinio užklijavimo (atsegimo/užsegimo) juostele</w:t>
      </w:r>
      <w:r w:rsidR="00943741" w:rsidRPr="00D14F6F">
        <w:rPr>
          <w:rFonts w:ascii="Times New Roman" w:eastAsia="Times New Roman" w:hAnsi="Times New Roman"/>
          <w:sz w:val="24"/>
          <w:szCs w:val="24"/>
          <w:lang w:val="lt-LT"/>
        </w:rPr>
        <w:t xml:space="preserve"> ir į kartonines dėžes pagal dydžius ne daugiau kaip 5 vnt. Ant dėžės šono pritvirtinama A4 formato etiketė, kurioje nurodoma: tiekėjas, pilnas gaminio pavadinimas, dydis, kiekis pagal dydžius.</w:t>
      </w:r>
    </w:p>
    <w:p w14:paraId="050E01F0" w14:textId="77777777" w:rsidR="00CF727F" w:rsidRPr="00D14F6F" w:rsidRDefault="00CF727F" w:rsidP="005C1C9B">
      <w:pPr>
        <w:spacing w:after="0"/>
        <w:jc w:val="center"/>
        <w:rPr>
          <w:rFonts w:ascii="Times New Roman" w:hAnsi="Times New Roman"/>
          <w:b/>
          <w:bCs/>
          <w:caps/>
          <w:szCs w:val="24"/>
          <w:lang w:val="lt-LT"/>
        </w:rPr>
      </w:pPr>
    </w:p>
    <w:p w14:paraId="07CCEA59" w14:textId="21C105F3" w:rsidR="005C1C9B" w:rsidRPr="00D14F6F" w:rsidRDefault="005C1C9B" w:rsidP="005C1C9B">
      <w:pPr>
        <w:spacing w:after="0"/>
        <w:jc w:val="center"/>
        <w:rPr>
          <w:rFonts w:ascii="Times New Roman" w:hAnsi="Times New Roman"/>
          <w:lang w:val="lt-LT"/>
        </w:rPr>
      </w:pPr>
      <w:r w:rsidRPr="00D14F6F">
        <w:rPr>
          <w:rFonts w:ascii="Times New Roman" w:hAnsi="Times New Roman"/>
          <w:caps/>
          <w:szCs w:val="24"/>
          <w:lang w:val="lt-LT"/>
        </w:rPr>
        <w:t>pagrindinio audiniO Techninės charakteristikos</w:t>
      </w:r>
      <w:r w:rsidRPr="00D14F6F">
        <w:rPr>
          <w:rFonts w:ascii="Times New Roman" w:hAnsi="Times New Roman"/>
          <w:lang w:val="lt-LT"/>
        </w:rPr>
        <w:t xml:space="preserve"> </w:t>
      </w:r>
    </w:p>
    <w:p w14:paraId="5B47085C" w14:textId="77777777" w:rsidR="005C1C9B" w:rsidRPr="00D14F6F" w:rsidRDefault="005C1C9B" w:rsidP="005C1C9B">
      <w:pPr>
        <w:spacing w:after="0"/>
        <w:jc w:val="right"/>
        <w:rPr>
          <w:rFonts w:ascii="Times New Roman" w:hAnsi="Times New Roman"/>
          <w:caps/>
          <w:lang w:val="lt-LT"/>
        </w:rPr>
      </w:pPr>
      <w:r w:rsidRPr="00D14F6F">
        <w:rPr>
          <w:rFonts w:ascii="Times New Roman" w:hAnsi="Times New Roman"/>
          <w:caps/>
          <w:lang w:val="lt-LT"/>
        </w:rPr>
        <w:t xml:space="preserve">1 </w:t>
      </w:r>
      <w:r w:rsidRPr="00D14F6F">
        <w:rPr>
          <w:rFonts w:ascii="Times New Roman" w:hAnsi="Times New Roman"/>
          <w:lang w:val="lt-LT"/>
        </w:rPr>
        <w:t>lentelė</w:t>
      </w:r>
    </w:p>
    <w:tbl>
      <w:tblPr>
        <w:tblW w:w="9492" w:type="dxa"/>
        <w:jc w:val="right"/>
        <w:tblLayout w:type="fixed"/>
        <w:tblCellMar>
          <w:left w:w="28" w:type="dxa"/>
          <w:right w:w="28" w:type="dxa"/>
        </w:tblCellMar>
        <w:tblLook w:val="0000" w:firstRow="0" w:lastRow="0" w:firstColumn="0" w:lastColumn="0" w:noHBand="0" w:noVBand="0"/>
      </w:tblPr>
      <w:tblGrid>
        <w:gridCol w:w="629"/>
        <w:gridCol w:w="2201"/>
        <w:gridCol w:w="2410"/>
        <w:gridCol w:w="2126"/>
        <w:gridCol w:w="2126"/>
      </w:tblGrid>
      <w:tr w:rsidR="00EF5791" w:rsidRPr="00D14F6F" w14:paraId="299DAA0A" w14:textId="77777777" w:rsidTr="00EF5791">
        <w:trPr>
          <w:trHeight w:val="400"/>
          <w:jc w:val="right"/>
        </w:trPr>
        <w:tc>
          <w:tcPr>
            <w:tcW w:w="629" w:type="dxa"/>
            <w:tcBorders>
              <w:top w:val="single" w:sz="4" w:space="0" w:color="000000"/>
              <w:left w:val="single" w:sz="4" w:space="0" w:color="000000"/>
              <w:bottom w:val="single" w:sz="4" w:space="0" w:color="000000"/>
            </w:tcBorders>
          </w:tcPr>
          <w:p w14:paraId="2C771ED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lastRenderedPageBreak/>
              <w:t>Eil.</w:t>
            </w:r>
          </w:p>
          <w:p w14:paraId="70E7150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Nr.</w:t>
            </w:r>
          </w:p>
        </w:tc>
        <w:tc>
          <w:tcPr>
            <w:tcW w:w="2201" w:type="dxa"/>
            <w:tcBorders>
              <w:top w:val="single" w:sz="4" w:space="0" w:color="000000"/>
              <w:left w:val="single" w:sz="4" w:space="0" w:color="000000"/>
              <w:bottom w:val="single" w:sz="4" w:space="0" w:color="000000"/>
            </w:tcBorders>
          </w:tcPr>
          <w:p w14:paraId="6C1E1E6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Rodiklio pavadinimas,</w:t>
            </w:r>
          </w:p>
          <w:p w14:paraId="5A81619C"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dimensija</w:t>
            </w:r>
          </w:p>
        </w:tc>
        <w:tc>
          <w:tcPr>
            <w:tcW w:w="2410" w:type="dxa"/>
            <w:tcBorders>
              <w:top w:val="single" w:sz="4" w:space="0" w:color="000000"/>
              <w:left w:val="single" w:sz="4" w:space="0" w:color="000000"/>
              <w:bottom w:val="single" w:sz="4" w:space="0" w:color="000000"/>
            </w:tcBorders>
            <w:vAlign w:val="center"/>
          </w:tcPr>
          <w:p w14:paraId="308A71D1"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Rodiklio reikšmė</w:t>
            </w:r>
          </w:p>
        </w:tc>
        <w:tc>
          <w:tcPr>
            <w:tcW w:w="2126" w:type="dxa"/>
            <w:tcBorders>
              <w:top w:val="single" w:sz="4" w:space="0" w:color="000000"/>
              <w:left w:val="single" w:sz="4" w:space="0" w:color="000000"/>
              <w:bottom w:val="single" w:sz="4" w:space="0" w:color="000000"/>
            </w:tcBorders>
          </w:tcPr>
          <w:p w14:paraId="7D861A91" w14:textId="1B3D0DBD" w:rsidR="00EF5791" w:rsidRPr="00D14F6F" w:rsidRDefault="00EF5791" w:rsidP="00F92C44">
            <w:pPr>
              <w:spacing w:after="0"/>
              <w:jc w:val="center"/>
              <w:rPr>
                <w:rFonts w:ascii="Times New Roman" w:hAnsi="Times New Roman"/>
                <w:szCs w:val="24"/>
                <w:lang w:val="lt-LT"/>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4A3D3817" w14:textId="3272E9F5"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Bandymų metodo žymuo</w:t>
            </w:r>
          </w:p>
        </w:tc>
      </w:tr>
      <w:tr w:rsidR="00EF5791" w:rsidRPr="00D14F6F" w14:paraId="73A0DB5A"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209119C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1</w:t>
            </w:r>
          </w:p>
        </w:tc>
        <w:tc>
          <w:tcPr>
            <w:tcW w:w="2201" w:type="dxa"/>
            <w:tcBorders>
              <w:top w:val="single" w:sz="4" w:space="0" w:color="000000"/>
              <w:left w:val="single" w:sz="4" w:space="0" w:color="000000"/>
              <w:bottom w:val="single" w:sz="4" w:space="0" w:color="000000"/>
            </w:tcBorders>
            <w:vAlign w:val="center"/>
          </w:tcPr>
          <w:p w14:paraId="7995A59A"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Pluoštinė sudėtis, %</w:t>
            </w:r>
          </w:p>
        </w:tc>
        <w:tc>
          <w:tcPr>
            <w:tcW w:w="2410" w:type="dxa"/>
            <w:tcBorders>
              <w:top w:val="single" w:sz="4" w:space="0" w:color="000000"/>
              <w:left w:val="single" w:sz="4" w:space="0" w:color="000000"/>
              <w:bottom w:val="single" w:sz="4" w:space="0" w:color="000000"/>
            </w:tcBorders>
          </w:tcPr>
          <w:p w14:paraId="7CFEF06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3-jų sluoksnių:</w:t>
            </w:r>
          </w:p>
          <w:p w14:paraId="5B591873"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viršutinis sluoksnis – 100% poliamidas;</w:t>
            </w:r>
          </w:p>
          <w:p w14:paraId="040BD1D1"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vidinis sluoksnis (membrana) − 100% PTFE+PU</w:t>
            </w:r>
          </w:p>
          <w:p w14:paraId="547CF0D4"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apatinis sluoksnis - 100% poliamidas.</w:t>
            </w:r>
          </w:p>
        </w:tc>
        <w:tc>
          <w:tcPr>
            <w:tcW w:w="2126" w:type="dxa"/>
            <w:tcBorders>
              <w:top w:val="single" w:sz="4" w:space="0" w:color="000000"/>
              <w:left w:val="single" w:sz="4" w:space="0" w:color="000000"/>
              <w:bottom w:val="single" w:sz="4" w:space="0" w:color="000000"/>
            </w:tcBorders>
          </w:tcPr>
          <w:p w14:paraId="11FEBB6B"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2FCDCE" w14:textId="1CB62038" w:rsidR="00EF5791" w:rsidRPr="00D14F6F" w:rsidRDefault="00EF5791" w:rsidP="00F92C44">
            <w:pPr>
              <w:spacing w:after="0"/>
              <w:rPr>
                <w:rFonts w:ascii="Times New Roman" w:hAnsi="Times New Roman"/>
                <w:szCs w:val="24"/>
                <w:lang w:val="lt-LT"/>
              </w:rPr>
            </w:pPr>
          </w:p>
          <w:p w14:paraId="3CF73B0B"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1833 arba lygiavertis</w:t>
            </w:r>
          </w:p>
        </w:tc>
      </w:tr>
      <w:tr w:rsidR="00EF5791" w:rsidRPr="00D14F6F" w14:paraId="31354FBF"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7D0BFB09"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FAA8579"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Paviršinis tankis, g/m</w:t>
            </w:r>
            <w:r w:rsidRPr="00D14F6F">
              <w:rPr>
                <w:rFonts w:ascii="Times New Roman" w:hAnsi="Times New Roman"/>
                <w:szCs w:val="24"/>
                <w:vertAlign w:val="superscript"/>
                <w:lang w:val="lt-LT"/>
              </w:rPr>
              <w:t>2</w:t>
            </w:r>
          </w:p>
        </w:tc>
        <w:tc>
          <w:tcPr>
            <w:tcW w:w="2410" w:type="dxa"/>
            <w:tcBorders>
              <w:top w:val="single" w:sz="4" w:space="0" w:color="000000"/>
              <w:left w:val="single" w:sz="4" w:space="0" w:color="000000"/>
              <w:bottom w:val="single" w:sz="4" w:space="0" w:color="000000"/>
            </w:tcBorders>
            <w:vAlign w:val="center"/>
          </w:tcPr>
          <w:p w14:paraId="5BCF60E0"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lang w:val="lt-LT"/>
              </w:rPr>
              <w:t>140 ± 20</w:t>
            </w:r>
          </w:p>
        </w:tc>
        <w:tc>
          <w:tcPr>
            <w:tcW w:w="2126" w:type="dxa"/>
            <w:tcBorders>
              <w:top w:val="single" w:sz="4" w:space="0" w:color="000000"/>
              <w:left w:val="single" w:sz="4" w:space="0" w:color="000000"/>
              <w:bottom w:val="single" w:sz="4" w:space="0" w:color="000000"/>
            </w:tcBorders>
          </w:tcPr>
          <w:p w14:paraId="716AC581"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DC45D1F" w14:textId="7468BEC0"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12127 arba lygiavertis</w:t>
            </w:r>
          </w:p>
        </w:tc>
      </w:tr>
      <w:tr w:rsidR="00EF5791" w:rsidRPr="00D14F6F" w14:paraId="7C62C289"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654111ED"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0C598C24" w14:textId="77777777" w:rsidR="00EF5791" w:rsidRPr="00D14F6F" w:rsidRDefault="00EF5791" w:rsidP="00F92C44">
            <w:pPr>
              <w:spacing w:after="0"/>
              <w:rPr>
                <w:rFonts w:ascii="Times New Roman" w:hAnsi="Times New Roman"/>
                <w:color w:val="000000"/>
                <w:szCs w:val="24"/>
                <w:lang w:val="lt-LT"/>
              </w:rPr>
            </w:pPr>
            <w:r w:rsidRPr="00D14F6F">
              <w:rPr>
                <w:rFonts w:ascii="Times New Roman" w:hAnsi="Times New Roman"/>
                <w:szCs w:val="24"/>
                <w:lang w:val="lt-LT"/>
              </w:rPr>
              <w:t xml:space="preserve">Viršutinio sluoksnio pynimas </w:t>
            </w:r>
          </w:p>
        </w:tc>
        <w:tc>
          <w:tcPr>
            <w:tcW w:w="2410" w:type="dxa"/>
            <w:tcBorders>
              <w:top w:val="single" w:sz="4" w:space="0" w:color="000000"/>
              <w:left w:val="single" w:sz="4" w:space="0" w:color="000000"/>
              <w:bottom w:val="single" w:sz="4" w:space="0" w:color="000000"/>
            </w:tcBorders>
            <w:vAlign w:val="center"/>
          </w:tcPr>
          <w:p w14:paraId="6261E8CA"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ruoželinis kombinuotas, </w:t>
            </w:r>
          </w:p>
          <w:p w14:paraId="612C718F"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raštas -„</w:t>
            </w:r>
            <w:r w:rsidRPr="00D14F6F">
              <w:rPr>
                <w:rFonts w:ascii="Times New Roman" w:hAnsi="Times New Roman"/>
                <w:i/>
                <w:iCs/>
                <w:szCs w:val="24"/>
                <w:lang w:val="lt-LT"/>
              </w:rPr>
              <w:t>optinis ripstopas“</w:t>
            </w:r>
          </w:p>
        </w:tc>
        <w:tc>
          <w:tcPr>
            <w:tcW w:w="2126" w:type="dxa"/>
            <w:tcBorders>
              <w:top w:val="single" w:sz="4" w:space="0" w:color="000000"/>
              <w:left w:val="single" w:sz="4" w:space="0" w:color="000000"/>
              <w:bottom w:val="single" w:sz="4" w:space="0" w:color="000000"/>
            </w:tcBorders>
          </w:tcPr>
          <w:p w14:paraId="1EA920CE"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10D7589" w14:textId="2827EC83"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Nurodyti</w:t>
            </w:r>
          </w:p>
        </w:tc>
      </w:tr>
      <w:tr w:rsidR="00EF5791" w:rsidRPr="00D14F6F" w14:paraId="6E028679"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73CE03B2"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170A7B2"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Didžiausioji (trūkimo) jėga, N</w:t>
            </w:r>
          </w:p>
        </w:tc>
        <w:tc>
          <w:tcPr>
            <w:tcW w:w="2410" w:type="dxa"/>
            <w:tcBorders>
              <w:top w:val="single" w:sz="4" w:space="0" w:color="000000"/>
              <w:left w:val="single" w:sz="4" w:space="0" w:color="000000"/>
              <w:bottom w:val="single" w:sz="4" w:space="0" w:color="000000"/>
            </w:tcBorders>
          </w:tcPr>
          <w:p w14:paraId="19DE1E0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500 </w:t>
            </w:r>
          </w:p>
          <w:p w14:paraId="79329528"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500 </w:t>
            </w:r>
            <w:r w:rsidRPr="00D14F6F">
              <w:rPr>
                <w:rFonts w:ascii="Times New Roman" w:hAnsi="Times New Roman"/>
                <w:szCs w:val="24"/>
                <w:lang w:val="lt-LT"/>
              </w:rPr>
              <w:t xml:space="preserve"> </w:t>
            </w:r>
          </w:p>
        </w:tc>
        <w:tc>
          <w:tcPr>
            <w:tcW w:w="2126" w:type="dxa"/>
            <w:tcBorders>
              <w:top w:val="single" w:sz="4" w:space="0" w:color="000000"/>
              <w:left w:val="single" w:sz="4" w:space="0" w:color="000000"/>
              <w:bottom w:val="single" w:sz="4" w:space="0" w:color="000000"/>
            </w:tcBorders>
          </w:tcPr>
          <w:p w14:paraId="409E5D43"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4911C97" w14:textId="595C2FB0"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13934 – 1 arba lygiavertis</w:t>
            </w:r>
          </w:p>
        </w:tc>
      </w:tr>
      <w:tr w:rsidR="00EF5791" w:rsidRPr="00D14F6F" w14:paraId="4A717D6A"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71EDC3F1"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4982FBA5"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Plyšimo jėga, N</w:t>
            </w:r>
          </w:p>
        </w:tc>
        <w:tc>
          <w:tcPr>
            <w:tcW w:w="2410" w:type="dxa"/>
            <w:tcBorders>
              <w:top w:val="single" w:sz="4" w:space="0" w:color="000000"/>
              <w:left w:val="single" w:sz="4" w:space="0" w:color="000000"/>
              <w:bottom w:val="single" w:sz="4" w:space="0" w:color="000000"/>
            </w:tcBorders>
          </w:tcPr>
          <w:p w14:paraId="40FCD5F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15 </w:t>
            </w:r>
          </w:p>
          <w:p w14:paraId="3EA92339"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15</w:t>
            </w:r>
          </w:p>
        </w:tc>
        <w:tc>
          <w:tcPr>
            <w:tcW w:w="2126" w:type="dxa"/>
            <w:tcBorders>
              <w:top w:val="single" w:sz="4" w:space="0" w:color="000000"/>
              <w:left w:val="single" w:sz="4" w:space="0" w:color="000000"/>
              <w:bottom w:val="single" w:sz="4" w:space="0" w:color="000000"/>
            </w:tcBorders>
          </w:tcPr>
          <w:p w14:paraId="60C9C010"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9B907E9" w14:textId="166CA384"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13937 – 2 arba lygiavertis</w:t>
            </w:r>
          </w:p>
        </w:tc>
      </w:tr>
      <w:tr w:rsidR="00EF5791" w:rsidRPr="00D14F6F" w14:paraId="67B9294A"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7EE52A7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389A1036"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Matmenų pokyčiai po skalbimo prie 60</w:t>
            </w:r>
            <w:r w:rsidRPr="00D14F6F">
              <w:rPr>
                <w:rFonts w:ascii="Times New Roman" w:hAnsi="Times New Roman"/>
                <w:szCs w:val="24"/>
                <w:vertAlign w:val="superscript"/>
                <w:lang w:val="lt-LT"/>
              </w:rPr>
              <w:t xml:space="preserve">  º</w:t>
            </w:r>
            <w:r w:rsidRPr="00D14F6F">
              <w:rPr>
                <w:rFonts w:ascii="Times New Roman" w:hAnsi="Times New Roman"/>
                <w:szCs w:val="24"/>
                <w:lang w:val="lt-LT"/>
              </w:rPr>
              <w:t>C, %</w:t>
            </w:r>
          </w:p>
        </w:tc>
        <w:tc>
          <w:tcPr>
            <w:tcW w:w="2410" w:type="dxa"/>
            <w:tcBorders>
              <w:top w:val="single" w:sz="4" w:space="0" w:color="000000"/>
              <w:left w:val="single" w:sz="4" w:space="0" w:color="000000"/>
              <w:bottom w:val="single" w:sz="4" w:space="0" w:color="000000"/>
            </w:tcBorders>
            <w:vAlign w:val="center"/>
          </w:tcPr>
          <w:p w14:paraId="096CB579"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Metmenys  ≤ </w:t>
            </w:r>
            <w:r w:rsidRPr="00D14F6F">
              <w:rPr>
                <w:rFonts w:ascii="Times New Roman" w:hAnsi="Times New Roman"/>
                <w:lang w:val="lt-LT"/>
              </w:rPr>
              <w:t xml:space="preserve">± 3,0 </w:t>
            </w:r>
          </w:p>
          <w:p w14:paraId="2A7A8BDF"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xml:space="preserve">Ataudai ≤ </w:t>
            </w:r>
            <w:r w:rsidRPr="00D14F6F">
              <w:rPr>
                <w:rFonts w:ascii="Times New Roman" w:hAnsi="Times New Roman"/>
                <w:lang w:val="lt-LT"/>
              </w:rPr>
              <w:t xml:space="preserve">± 3,0 </w:t>
            </w:r>
          </w:p>
        </w:tc>
        <w:tc>
          <w:tcPr>
            <w:tcW w:w="2126" w:type="dxa"/>
            <w:tcBorders>
              <w:top w:val="single" w:sz="4" w:space="0" w:color="000000"/>
              <w:left w:val="single" w:sz="4" w:space="0" w:color="000000"/>
              <w:bottom w:val="single" w:sz="4" w:space="0" w:color="000000"/>
            </w:tcBorders>
          </w:tcPr>
          <w:p w14:paraId="690E2357"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A54A43B" w14:textId="36DA2019"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LST EN ISO 5077 </w:t>
            </w:r>
          </w:p>
          <w:p w14:paraId="5C2D4A71"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508DB72D"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procedūra 6N arba lygiaverčiai</w:t>
            </w:r>
          </w:p>
        </w:tc>
      </w:tr>
      <w:tr w:rsidR="00EF5791" w:rsidRPr="00D14F6F" w14:paraId="27E136FC" w14:textId="77777777" w:rsidTr="00EF5791">
        <w:trPr>
          <w:trHeight w:val="400"/>
          <w:jc w:val="right"/>
        </w:trPr>
        <w:tc>
          <w:tcPr>
            <w:tcW w:w="629" w:type="dxa"/>
            <w:tcBorders>
              <w:top w:val="single" w:sz="4" w:space="0" w:color="000000"/>
              <w:left w:val="single" w:sz="4" w:space="0" w:color="000000"/>
              <w:bottom w:val="single" w:sz="4" w:space="0" w:color="000000"/>
            </w:tcBorders>
            <w:vAlign w:val="center"/>
          </w:tcPr>
          <w:p w14:paraId="4571E3F5"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3D43134F"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Atsparumas vandens prasiskverbimui, </w:t>
            </w:r>
            <w:r w:rsidRPr="00D14F6F">
              <w:rPr>
                <w:rFonts w:ascii="Times New Roman" w:hAnsi="Times New Roman"/>
                <w:lang w:val="lt-LT"/>
              </w:rPr>
              <w:t>esant vandens slėgio didėjimo greičiui 60±3 cm/min,</w:t>
            </w:r>
            <w:r w:rsidRPr="00D14F6F">
              <w:rPr>
                <w:rFonts w:ascii="Times New Roman" w:hAnsi="Times New Roman"/>
                <w:szCs w:val="24"/>
                <w:lang w:val="lt-LT"/>
              </w:rPr>
              <w:t xml:space="preserve"> cm</w:t>
            </w:r>
          </w:p>
          <w:p w14:paraId="5148875A"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naujo </w:t>
            </w:r>
          </w:p>
          <w:p w14:paraId="667D76BD"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 xml:space="preserve">                           po 5 skalbimų</w:t>
            </w:r>
          </w:p>
        </w:tc>
        <w:tc>
          <w:tcPr>
            <w:tcW w:w="2410" w:type="dxa"/>
            <w:tcBorders>
              <w:top w:val="single" w:sz="4" w:space="0" w:color="000000"/>
              <w:left w:val="single" w:sz="4" w:space="0" w:color="000000"/>
              <w:bottom w:val="single" w:sz="4" w:space="0" w:color="000000"/>
            </w:tcBorders>
            <w:vAlign w:val="center"/>
          </w:tcPr>
          <w:p w14:paraId="764111D7" w14:textId="77777777" w:rsidR="00EF5791" w:rsidRPr="00D14F6F" w:rsidRDefault="00EF5791" w:rsidP="00F92C44">
            <w:pPr>
              <w:spacing w:after="0"/>
              <w:jc w:val="center"/>
              <w:rPr>
                <w:rFonts w:ascii="Times New Roman" w:hAnsi="Times New Roman"/>
                <w:szCs w:val="24"/>
                <w:lang w:val="lt-LT"/>
              </w:rPr>
            </w:pPr>
          </w:p>
          <w:p w14:paraId="39565580" w14:textId="77777777" w:rsidR="00EF5791" w:rsidRPr="00D14F6F" w:rsidRDefault="00EF5791" w:rsidP="00F92C44">
            <w:pPr>
              <w:spacing w:after="0"/>
              <w:jc w:val="center"/>
              <w:rPr>
                <w:rFonts w:ascii="Times New Roman" w:hAnsi="Times New Roman"/>
                <w:szCs w:val="24"/>
                <w:lang w:val="lt-LT"/>
              </w:rPr>
            </w:pPr>
          </w:p>
          <w:p w14:paraId="401AD4A9" w14:textId="77777777" w:rsidR="00EF5791" w:rsidRPr="00D14F6F" w:rsidRDefault="00EF5791" w:rsidP="00F92C44">
            <w:pPr>
              <w:spacing w:after="0"/>
              <w:jc w:val="center"/>
              <w:rPr>
                <w:rFonts w:ascii="Times New Roman" w:hAnsi="Times New Roman"/>
                <w:szCs w:val="24"/>
                <w:lang w:val="lt-LT"/>
              </w:rPr>
            </w:pPr>
          </w:p>
          <w:p w14:paraId="5F757835" w14:textId="77777777" w:rsidR="00EF5791" w:rsidRPr="00D14F6F" w:rsidRDefault="00EF5791" w:rsidP="00C90456">
            <w:pPr>
              <w:spacing w:after="0"/>
              <w:jc w:val="center"/>
              <w:rPr>
                <w:rFonts w:ascii="Times New Roman" w:hAnsi="Times New Roman"/>
                <w:lang w:val="lt-LT"/>
              </w:rPr>
            </w:pPr>
            <w:r w:rsidRPr="00D14F6F">
              <w:rPr>
                <w:rFonts w:ascii="Times New Roman" w:hAnsi="Times New Roman"/>
                <w:szCs w:val="24"/>
                <w:lang w:val="lt-LT"/>
              </w:rPr>
              <w:t xml:space="preserve">≥ </w:t>
            </w:r>
            <w:r w:rsidRPr="00D14F6F">
              <w:rPr>
                <w:rFonts w:ascii="Times New Roman" w:hAnsi="Times New Roman"/>
                <w:lang w:val="lt-LT"/>
              </w:rPr>
              <w:t>1500</w:t>
            </w:r>
          </w:p>
          <w:p w14:paraId="7039D35B" w14:textId="389172C1" w:rsidR="00EF5791" w:rsidRPr="00D14F6F" w:rsidRDefault="00EF5791" w:rsidP="00C90456">
            <w:pPr>
              <w:spacing w:after="0"/>
              <w:jc w:val="center"/>
              <w:rPr>
                <w:rFonts w:ascii="Times New Roman" w:hAnsi="Times New Roman"/>
                <w:szCs w:val="24"/>
                <w:lang w:val="lt-LT"/>
              </w:rPr>
            </w:pPr>
            <w:r w:rsidRPr="00D14F6F">
              <w:rPr>
                <w:rFonts w:ascii="Times New Roman" w:hAnsi="Times New Roman"/>
                <w:lang w:val="lt-LT"/>
              </w:rPr>
              <w:t xml:space="preserve"> </w:t>
            </w:r>
            <w:r w:rsidRPr="00D14F6F">
              <w:rPr>
                <w:rFonts w:ascii="Times New Roman" w:hAnsi="Times New Roman"/>
                <w:szCs w:val="24"/>
                <w:lang w:val="lt-LT"/>
              </w:rPr>
              <w:t>≥ 1000</w:t>
            </w:r>
          </w:p>
        </w:tc>
        <w:tc>
          <w:tcPr>
            <w:tcW w:w="2126" w:type="dxa"/>
            <w:tcBorders>
              <w:top w:val="single" w:sz="4" w:space="0" w:color="000000"/>
              <w:left w:val="single" w:sz="4" w:space="0" w:color="000000"/>
              <w:bottom w:val="single" w:sz="4" w:space="0" w:color="000000"/>
            </w:tcBorders>
          </w:tcPr>
          <w:p w14:paraId="56E259A9"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56E4A55" w14:textId="5E6EACA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811 arba lygiavertis</w:t>
            </w:r>
          </w:p>
          <w:p w14:paraId="23269DE2"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ISO 6330</w:t>
            </w:r>
          </w:p>
          <w:p w14:paraId="1B83BC73"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procedūra 6N</w:t>
            </w:r>
          </w:p>
        </w:tc>
      </w:tr>
      <w:tr w:rsidR="00EF5791" w:rsidRPr="00D14F6F" w14:paraId="58CCA683" w14:textId="77777777" w:rsidTr="00EF5791">
        <w:trPr>
          <w:trHeight w:val="400"/>
          <w:jc w:val="right"/>
        </w:trPr>
        <w:tc>
          <w:tcPr>
            <w:tcW w:w="629" w:type="dxa"/>
            <w:tcBorders>
              <w:top w:val="single" w:sz="4" w:space="0" w:color="000000"/>
              <w:left w:val="single" w:sz="4" w:space="0" w:color="000000"/>
              <w:bottom w:val="single" w:sz="4" w:space="0" w:color="000000"/>
            </w:tcBorders>
          </w:tcPr>
          <w:p w14:paraId="060725A9"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r w:rsidRPr="00D14F6F">
              <w:rPr>
                <w:lang w:val="lt-LT"/>
              </w:rPr>
              <w:t>9.</w:t>
            </w:r>
          </w:p>
        </w:tc>
        <w:tc>
          <w:tcPr>
            <w:tcW w:w="2201" w:type="dxa"/>
            <w:tcBorders>
              <w:top w:val="single" w:sz="4" w:space="0" w:color="000000"/>
              <w:left w:val="single" w:sz="4" w:space="0" w:color="000000"/>
              <w:bottom w:val="single" w:sz="4" w:space="0" w:color="000000"/>
            </w:tcBorders>
          </w:tcPr>
          <w:p w14:paraId="5B3C7C24"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lang w:val="lt-LT"/>
              </w:rPr>
              <w:t>Atsparumas dilinimui, sūkiai, esant 12 kPa vardiniam slėgiui</w:t>
            </w:r>
          </w:p>
        </w:tc>
        <w:tc>
          <w:tcPr>
            <w:tcW w:w="2410" w:type="dxa"/>
            <w:tcBorders>
              <w:top w:val="single" w:sz="4" w:space="0" w:color="000000"/>
              <w:left w:val="single" w:sz="4" w:space="0" w:color="000000"/>
              <w:bottom w:val="single" w:sz="4" w:space="0" w:color="000000"/>
            </w:tcBorders>
          </w:tcPr>
          <w:p w14:paraId="3A735050"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lang w:val="lt-LT"/>
              </w:rPr>
              <w:t>≥60000</w:t>
            </w:r>
          </w:p>
        </w:tc>
        <w:tc>
          <w:tcPr>
            <w:tcW w:w="2126" w:type="dxa"/>
            <w:tcBorders>
              <w:top w:val="single" w:sz="4" w:space="0" w:color="000000"/>
              <w:left w:val="single" w:sz="4" w:space="0" w:color="000000"/>
              <w:bottom w:val="single" w:sz="4" w:space="0" w:color="000000"/>
            </w:tcBorders>
          </w:tcPr>
          <w:p w14:paraId="5C657119" w14:textId="77777777" w:rsidR="00EF5791" w:rsidRPr="00D14F6F" w:rsidRDefault="00EF5791" w:rsidP="00F92C44">
            <w:pPr>
              <w:spacing w:after="0"/>
              <w:rPr>
                <w:rFonts w:ascii="Times New Roman" w:hAnsi="Times New Roman"/>
                <w:lang w:val="lt-LT"/>
              </w:rPr>
            </w:pPr>
          </w:p>
        </w:tc>
        <w:tc>
          <w:tcPr>
            <w:tcW w:w="2126" w:type="dxa"/>
            <w:tcBorders>
              <w:top w:val="single" w:sz="4" w:space="0" w:color="000000"/>
              <w:left w:val="single" w:sz="4" w:space="0" w:color="000000"/>
              <w:bottom w:val="single" w:sz="4" w:space="0" w:color="000000"/>
              <w:right w:val="single" w:sz="4" w:space="0" w:color="000000"/>
            </w:tcBorders>
          </w:tcPr>
          <w:p w14:paraId="74DCE1BB" w14:textId="44967DD0" w:rsidR="00EF5791" w:rsidRPr="00D14F6F" w:rsidRDefault="00EF5791" w:rsidP="00F92C44">
            <w:pPr>
              <w:spacing w:after="0"/>
              <w:rPr>
                <w:rFonts w:ascii="Times New Roman" w:hAnsi="Times New Roman"/>
                <w:szCs w:val="24"/>
                <w:lang w:val="lt-LT"/>
              </w:rPr>
            </w:pPr>
            <w:r w:rsidRPr="00D14F6F">
              <w:rPr>
                <w:rFonts w:ascii="Times New Roman" w:hAnsi="Times New Roman"/>
                <w:lang w:val="lt-LT"/>
              </w:rPr>
              <w:t>LST EN ISO 12947-2 arba lygiavertis</w:t>
            </w:r>
          </w:p>
        </w:tc>
      </w:tr>
      <w:tr w:rsidR="00EF5791" w:rsidRPr="00D14F6F" w14:paraId="4155FB90" w14:textId="77777777" w:rsidTr="00EF5791">
        <w:trPr>
          <w:trHeight w:val="1966"/>
          <w:jc w:val="right"/>
        </w:trPr>
        <w:tc>
          <w:tcPr>
            <w:tcW w:w="629" w:type="dxa"/>
            <w:tcBorders>
              <w:top w:val="single" w:sz="4" w:space="0" w:color="000000"/>
              <w:left w:val="single" w:sz="4" w:space="0" w:color="000000"/>
              <w:bottom w:val="single" w:sz="4" w:space="0" w:color="000000"/>
            </w:tcBorders>
            <w:vAlign w:val="center"/>
          </w:tcPr>
          <w:p w14:paraId="3E1CD8DD"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tcPr>
          <w:p w14:paraId="73B877FD"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Nudažymo atsparumai, balais:</w:t>
            </w:r>
          </w:p>
          <w:p w14:paraId="06E01FB9"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vandeniui</w:t>
            </w:r>
          </w:p>
          <w:p w14:paraId="5F2DA498"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skalbimui prie 60</w:t>
            </w:r>
            <w:r w:rsidRPr="00D14F6F">
              <w:rPr>
                <w:rFonts w:ascii="Times New Roman" w:hAnsi="Times New Roman"/>
                <w:vertAlign w:val="superscript"/>
                <w:lang w:val="lt-LT"/>
              </w:rPr>
              <w:t>0</w:t>
            </w:r>
            <w:r w:rsidRPr="00D14F6F">
              <w:rPr>
                <w:rFonts w:ascii="Times New Roman" w:hAnsi="Times New Roman"/>
                <w:lang w:val="lt-LT"/>
              </w:rPr>
              <w:t>C</w:t>
            </w:r>
          </w:p>
          <w:p w14:paraId="75103162"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prakaitui</w:t>
            </w:r>
          </w:p>
          <w:p w14:paraId="09437876"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sausajam valymui</w:t>
            </w:r>
          </w:p>
          <w:p w14:paraId="7C710415"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sausai trinčiai</w:t>
            </w:r>
          </w:p>
          <w:p w14:paraId="16B682D5"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 xml:space="preserve"> - šlapiai trinčiai</w:t>
            </w:r>
          </w:p>
        </w:tc>
        <w:tc>
          <w:tcPr>
            <w:tcW w:w="2410" w:type="dxa"/>
            <w:tcBorders>
              <w:top w:val="single" w:sz="4" w:space="0" w:color="000000"/>
              <w:left w:val="single" w:sz="4" w:space="0" w:color="000000"/>
              <w:bottom w:val="single" w:sz="4" w:space="0" w:color="000000"/>
            </w:tcBorders>
          </w:tcPr>
          <w:p w14:paraId="72C5D9C0" w14:textId="77777777" w:rsidR="00EF5791" w:rsidRPr="00D14F6F" w:rsidRDefault="00EF5791" w:rsidP="00F92C44">
            <w:pPr>
              <w:snapToGrid w:val="0"/>
              <w:spacing w:after="0" w:line="240" w:lineRule="auto"/>
              <w:jc w:val="center"/>
              <w:rPr>
                <w:rFonts w:ascii="Times New Roman" w:hAnsi="Times New Roman"/>
                <w:lang w:val="lt-LT"/>
              </w:rPr>
            </w:pPr>
          </w:p>
          <w:p w14:paraId="2B3F99AE"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1F776A9"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4D90120D"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B1162B4"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55044F08"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p w14:paraId="2158D63A" w14:textId="77777777" w:rsidR="00EF5791" w:rsidRPr="00D14F6F" w:rsidRDefault="00EF5791" w:rsidP="00F92C44">
            <w:pPr>
              <w:spacing w:after="0" w:line="240" w:lineRule="auto"/>
              <w:jc w:val="center"/>
              <w:rPr>
                <w:rFonts w:ascii="Times New Roman" w:hAnsi="Times New Roman"/>
                <w:lang w:val="lt-LT"/>
              </w:rPr>
            </w:pPr>
            <w:r w:rsidRPr="00D14F6F">
              <w:rPr>
                <w:rFonts w:ascii="Times New Roman" w:hAnsi="Times New Roman"/>
                <w:lang w:val="lt-LT"/>
              </w:rPr>
              <w:t>≥ 4</w:t>
            </w:r>
          </w:p>
        </w:tc>
        <w:tc>
          <w:tcPr>
            <w:tcW w:w="2126" w:type="dxa"/>
            <w:tcBorders>
              <w:top w:val="single" w:sz="4" w:space="0" w:color="000000"/>
              <w:left w:val="single" w:sz="4" w:space="0" w:color="000000"/>
              <w:bottom w:val="single" w:sz="4" w:space="0" w:color="000000"/>
            </w:tcBorders>
          </w:tcPr>
          <w:p w14:paraId="27BA2AD0" w14:textId="77777777" w:rsidR="00EF5791" w:rsidRPr="00D14F6F" w:rsidRDefault="00EF5791"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val="lt-LT" w:eastAsia="ar-SA"/>
              </w:rPr>
            </w:pPr>
          </w:p>
        </w:tc>
        <w:tc>
          <w:tcPr>
            <w:tcW w:w="2126" w:type="dxa"/>
            <w:tcBorders>
              <w:top w:val="single" w:sz="4" w:space="0" w:color="000000"/>
              <w:left w:val="single" w:sz="4" w:space="0" w:color="000000"/>
              <w:bottom w:val="single" w:sz="4" w:space="0" w:color="000000"/>
              <w:right w:val="single" w:sz="4" w:space="0" w:color="000000"/>
            </w:tcBorders>
          </w:tcPr>
          <w:p w14:paraId="681F2D42" w14:textId="3AB0B26F" w:rsidR="00EF5791" w:rsidRPr="00D14F6F" w:rsidRDefault="00EF5791"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val="lt-LT" w:eastAsia="ar-SA"/>
              </w:rPr>
            </w:pPr>
          </w:p>
          <w:p w14:paraId="0F18340A"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E01</w:t>
            </w:r>
          </w:p>
          <w:p w14:paraId="2E912F29"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C06</w:t>
            </w:r>
          </w:p>
          <w:p w14:paraId="12CB1555"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E04</w:t>
            </w:r>
          </w:p>
          <w:p w14:paraId="13FE24C4" w14:textId="77777777" w:rsidR="00EF5791" w:rsidRPr="00D14F6F" w:rsidRDefault="00EF5791" w:rsidP="00F92C44">
            <w:pPr>
              <w:keepNext/>
              <w:numPr>
                <w:ilvl w:val="2"/>
                <w:numId w:val="0"/>
              </w:numPr>
              <w:tabs>
                <w:tab w:val="num" w:pos="117"/>
              </w:tabs>
              <w:suppressAutoHyphens/>
              <w:spacing w:after="0" w:line="240" w:lineRule="auto"/>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D01</w:t>
            </w:r>
          </w:p>
          <w:p w14:paraId="17D5203D" w14:textId="77777777" w:rsidR="00EF5791" w:rsidRPr="00D14F6F" w:rsidRDefault="00EF5791" w:rsidP="00F92C44">
            <w:pPr>
              <w:spacing w:after="0" w:line="240" w:lineRule="auto"/>
              <w:rPr>
                <w:rFonts w:ascii="Times New Roman" w:hAnsi="Times New Roman"/>
                <w:lang w:val="lt-LT"/>
              </w:rPr>
            </w:pPr>
            <w:r w:rsidRPr="00D14F6F">
              <w:rPr>
                <w:rFonts w:ascii="Times New Roman" w:hAnsi="Times New Roman"/>
                <w:lang w:val="lt-LT"/>
              </w:rPr>
              <w:t>LST EN ISO 105 – X12</w:t>
            </w:r>
          </w:p>
          <w:p w14:paraId="66427E01" w14:textId="77777777" w:rsidR="00EF5791" w:rsidRPr="00D14F6F" w:rsidRDefault="00EF5791"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eastAsia="Times New Roman" w:hAnsi="Times New Roman"/>
                <w:lang w:val="lt-LT" w:eastAsia="ar-SA"/>
              </w:rPr>
              <w:t>LST EN ISO 105 – X12</w:t>
            </w:r>
          </w:p>
          <w:p w14:paraId="1FE8CEE5" w14:textId="77777777" w:rsidR="00EF5791" w:rsidRPr="00D14F6F" w:rsidRDefault="00EF5791"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val="lt-LT" w:eastAsia="ar-SA"/>
              </w:rPr>
            </w:pPr>
            <w:r w:rsidRPr="00D14F6F">
              <w:rPr>
                <w:rFonts w:ascii="Times New Roman" w:hAnsi="Times New Roman"/>
                <w:szCs w:val="24"/>
                <w:lang w:val="lt-LT"/>
              </w:rPr>
              <w:t xml:space="preserve"> arba lygiaverčiai</w:t>
            </w:r>
          </w:p>
        </w:tc>
      </w:tr>
      <w:tr w:rsidR="00EF5791" w:rsidRPr="00D14F6F" w14:paraId="1903B53E" w14:textId="77777777" w:rsidTr="00EF5791">
        <w:trPr>
          <w:trHeight w:val="440"/>
          <w:jc w:val="right"/>
        </w:trPr>
        <w:tc>
          <w:tcPr>
            <w:tcW w:w="629" w:type="dxa"/>
            <w:tcBorders>
              <w:top w:val="single" w:sz="4" w:space="0" w:color="000000"/>
              <w:left w:val="single" w:sz="4" w:space="0" w:color="000000"/>
              <w:bottom w:val="single" w:sz="4" w:space="0" w:color="000000"/>
            </w:tcBorders>
            <w:vAlign w:val="center"/>
          </w:tcPr>
          <w:p w14:paraId="1AA08B05"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1C021224" w14:textId="77777777"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Atsparumas vandens garams Ret, m</w:t>
            </w:r>
            <w:r w:rsidRPr="00D14F6F">
              <w:rPr>
                <w:rFonts w:ascii="Times New Roman" w:hAnsi="Times New Roman"/>
                <w:szCs w:val="24"/>
                <w:vertAlign w:val="superscript"/>
                <w:lang w:val="lt-LT"/>
              </w:rPr>
              <w:t xml:space="preserve">2 </w:t>
            </w:r>
            <w:r w:rsidRPr="00D14F6F">
              <w:rPr>
                <w:rFonts w:ascii="Times New Roman" w:hAnsi="Times New Roman"/>
                <w:szCs w:val="24"/>
                <w:lang w:val="lt-LT"/>
              </w:rPr>
              <w:t>Pa/W</w:t>
            </w:r>
          </w:p>
        </w:tc>
        <w:tc>
          <w:tcPr>
            <w:tcW w:w="2410" w:type="dxa"/>
            <w:tcBorders>
              <w:top w:val="single" w:sz="4" w:space="0" w:color="000000"/>
              <w:left w:val="single" w:sz="4" w:space="0" w:color="000000"/>
              <w:bottom w:val="single" w:sz="4" w:space="0" w:color="000000"/>
            </w:tcBorders>
            <w:vAlign w:val="center"/>
          </w:tcPr>
          <w:p w14:paraId="167EA1F5" w14:textId="3FD8D61B"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 8</w:t>
            </w:r>
          </w:p>
        </w:tc>
        <w:tc>
          <w:tcPr>
            <w:tcW w:w="2126" w:type="dxa"/>
            <w:tcBorders>
              <w:top w:val="single" w:sz="4" w:space="0" w:color="000000"/>
              <w:left w:val="single" w:sz="4" w:space="0" w:color="000000"/>
              <w:bottom w:val="single" w:sz="4" w:space="0" w:color="000000"/>
            </w:tcBorders>
          </w:tcPr>
          <w:p w14:paraId="758D2B12"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17F44C" w14:textId="2C0922EA"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LST EN 11092 arba lygiavertis</w:t>
            </w:r>
          </w:p>
        </w:tc>
      </w:tr>
      <w:tr w:rsidR="00EF5791" w:rsidRPr="00D14F6F" w14:paraId="2E7A0A1A" w14:textId="77777777" w:rsidTr="00EF5791">
        <w:trPr>
          <w:trHeight w:val="440"/>
          <w:jc w:val="right"/>
        </w:trPr>
        <w:tc>
          <w:tcPr>
            <w:tcW w:w="629" w:type="dxa"/>
            <w:tcBorders>
              <w:top w:val="single" w:sz="4" w:space="0" w:color="000000"/>
              <w:left w:val="single" w:sz="4" w:space="0" w:color="000000"/>
              <w:bottom w:val="single" w:sz="4" w:space="0" w:color="000000"/>
            </w:tcBorders>
            <w:vAlign w:val="center"/>
          </w:tcPr>
          <w:p w14:paraId="3E4CD6C0"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24D76BAD" w14:textId="77777777" w:rsidR="00EF5791" w:rsidRPr="00D14F6F" w:rsidRDefault="00EF5791" w:rsidP="00F92C44">
            <w:pPr>
              <w:spacing w:after="0"/>
              <w:rPr>
                <w:rFonts w:ascii="Times New Roman" w:hAnsi="Times New Roman"/>
                <w:color w:val="000000"/>
                <w:szCs w:val="24"/>
                <w:lang w:val="lt-LT"/>
              </w:rPr>
            </w:pPr>
            <w:r w:rsidRPr="00D14F6F">
              <w:rPr>
                <w:rFonts w:ascii="Times New Roman" w:hAnsi="Times New Roman"/>
                <w:lang w:val="lt-LT"/>
              </w:rPr>
              <w:t>Spalvų koordinatės</w:t>
            </w:r>
          </w:p>
        </w:tc>
        <w:tc>
          <w:tcPr>
            <w:tcW w:w="2410" w:type="dxa"/>
            <w:tcBorders>
              <w:top w:val="single" w:sz="4" w:space="0" w:color="000000"/>
              <w:left w:val="single" w:sz="4" w:space="0" w:color="000000"/>
              <w:bottom w:val="single" w:sz="4" w:space="0" w:color="000000"/>
            </w:tcBorders>
            <w:vAlign w:val="center"/>
          </w:tcPr>
          <w:p w14:paraId="774AA336"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L=30,81</w:t>
            </w:r>
          </w:p>
          <w:p w14:paraId="056446E2" w14:textId="77777777" w:rsidR="00EF5791" w:rsidRPr="00D14F6F" w:rsidRDefault="00EF5791" w:rsidP="00F92C44">
            <w:pPr>
              <w:spacing w:after="0"/>
              <w:jc w:val="center"/>
              <w:rPr>
                <w:rFonts w:ascii="Times New Roman" w:hAnsi="Times New Roman"/>
                <w:szCs w:val="24"/>
                <w:lang w:val="lt-LT"/>
              </w:rPr>
            </w:pPr>
            <w:r w:rsidRPr="00D14F6F">
              <w:rPr>
                <w:rFonts w:ascii="Times New Roman" w:hAnsi="Times New Roman"/>
                <w:szCs w:val="24"/>
                <w:lang w:val="lt-LT"/>
              </w:rPr>
              <w:t>a= -1,37</w:t>
            </w:r>
          </w:p>
          <w:p w14:paraId="72FFEDBE" w14:textId="77777777" w:rsidR="00EF5791" w:rsidRPr="00D14F6F" w:rsidRDefault="00EF5791" w:rsidP="00F92C44">
            <w:pPr>
              <w:snapToGrid w:val="0"/>
              <w:spacing w:after="0"/>
              <w:jc w:val="center"/>
              <w:rPr>
                <w:rFonts w:ascii="Times New Roman" w:hAnsi="Times New Roman"/>
                <w:szCs w:val="24"/>
                <w:lang w:val="lt-LT"/>
              </w:rPr>
            </w:pPr>
            <w:r w:rsidRPr="00D14F6F">
              <w:rPr>
                <w:rFonts w:ascii="Times New Roman" w:hAnsi="Times New Roman"/>
                <w:szCs w:val="24"/>
                <w:lang w:val="lt-LT"/>
              </w:rPr>
              <w:t>b= 5,61</w:t>
            </w:r>
          </w:p>
        </w:tc>
        <w:tc>
          <w:tcPr>
            <w:tcW w:w="2126" w:type="dxa"/>
            <w:tcBorders>
              <w:top w:val="single" w:sz="4" w:space="0" w:color="000000"/>
              <w:left w:val="single" w:sz="4" w:space="0" w:color="000000"/>
              <w:bottom w:val="single" w:sz="4" w:space="0" w:color="000000"/>
            </w:tcBorders>
          </w:tcPr>
          <w:p w14:paraId="59DC8603" w14:textId="77777777" w:rsidR="00EF5791" w:rsidRPr="00D14F6F" w:rsidRDefault="00EF5791" w:rsidP="00F92C44">
            <w:pPr>
              <w:spacing w:after="0"/>
              <w:rPr>
                <w:rFonts w:ascii="Times New Roman" w:hAnsi="Times New Roman"/>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F508137" w14:textId="43BA36FE" w:rsidR="00EF5791" w:rsidRPr="00D14F6F" w:rsidRDefault="00EF5791" w:rsidP="00F92C44">
            <w:pPr>
              <w:spacing w:after="0"/>
              <w:rPr>
                <w:rFonts w:ascii="Times New Roman" w:hAnsi="Times New Roman"/>
                <w:szCs w:val="24"/>
                <w:lang w:val="lt-LT"/>
              </w:rPr>
            </w:pPr>
            <w:r w:rsidRPr="00D14F6F">
              <w:rPr>
                <w:rFonts w:ascii="Times New Roman" w:hAnsi="Times New Roman"/>
                <w:szCs w:val="24"/>
                <w:lang w:val="lt-LT"/>
              </w:rPr>
              <w:t>EN ISO 105-J01 arba lygiavertis</w:t>
            </w:r>
          </w:p>
        </w:tc>
      </w:tr>
      <w:tr w:rsidR="00EF5791" w:rsidRPr="00D14F6F" w14:paraId="7E3C0CD8" w14:textId="77777777" w:rsidTr="00EF5791">
        <w:trPr>
          <w:trHeight w:val="440"/>
          <w:jc w:val="right"/>
        </w:trPr>
        <w:tc>
          <w:tcPr>
            <w:tcW w:w="629" w:type="dxa"/>
            <w:tcBorders>
              <w:top w:val="single" w:sz="4" w:space="0" w:color="000000"/>
              <w:left w:val="single" w:sz="4" w:space="0" w:color="000000"/>
              <w:bottom w:val="single" w:sz="4" w:space="0" w:color="000000"/>
            </w:tcBorders>
            <w:vAlign w:val="center"/>
          </w:tcPr>
          <w:p w14:paraId="1AE2493C" w14:textId="77777777" w:rsidR="00EF5791" w:rsidRPr="00D14F6F" w:rsidRDefault="00EF5791" w:rsidP="00F92C44">
            <w:pPr>
              <w:numPr>
                <w:ilvl w:val="0"/>
                <w:numId w:val="12"/>
              </w:numPr>
              <w:suppressAutoHyphens/>
              <w:spacing w:after="0" w:line="240" w:lineRule="auto"/>
              <w:contextualSpacing/>
              <w:rPr>
                <w:rFonts w:ascii="Times New Roman" w:eastAsia="Times New Roman" w:hAnsi="Times New Roman"/>
                <w:sz w:val="24"/>
                <w:szCs w:val="24"/>
                <w:lang w:val="lt-LT" w:eastAsia="ar-SA"/>
              </w:rPr>
            </w:pPr>
          </w:p>
        </w:tc>
        <w:tc>
          <w:tcPr>
            <w:tcW w:w="2201" w:type="dxa"/>
            <w:tcBorders>
              <w:top w:val="single" w:sz="4" w:space="0" w:color="000000"/>
              <w:left w:val="single" w:sz="4" w:space="0" w:color="000000"/>
              <w:bottom w:val="single" w:sz="4" w:space="0" w:color="000000"/>
            </w:tcBorders>
            <w:vAlign w:val="center"/>
          </w:tcPr>
          <w:p w14:paraId="762048B4" w14:textId="77777777" w:rsidR="00EF5791" w:rsidRPr="00D14F6F" w:rsidRDefault="00EF5791" w:rsidP="00F92C44">
            <w:pPr>
              <w:suppressAutoHyphens/>
              <w:spacing w:after="0" w:line="240" w:lineRule="auto"/>
              <w:ind w:left="290" w:hanging="284"/>
              <w:contextualSpacing/>
              <w:rPr>
                <w:rFonts w:ascii="Times New Roman" w:eastAsia="Times New Roman" w:hAnsi="Times New Roman" w:cs="TimesLT"/>
                <w:lang w:val="lt-LT" w:eastAsia="ar-SA"/>
              </w:rPr>
            </w:pPr>
            <w:r w:rsidRPr="00D14F6F">
              <w:rPr>
                <w:rFonts w:ascii="Times New Roman" w:eastAsia="Times New Roman" w:hAnsi="Times New Roman" w:cs="TimesLT"/>
                <w:lang w:val="lt-LT" w:eastAsia="ar-SA"/>
              </w:rPr>
              <w:t>Spalvos skirtumas, ΔE</w:t>
            </w:r>
          </w:p>
        </w:tc>
        <w:tc>
          <w:tcPr>
            <w:tcW w:w="2410" w:type="dxa"/>
            <w:tcBorders>
              <w:top w:val="single" w:sz="4" w:space="0" w:color="000000"/>
              <w:left w:val="single" w:sz="4" w:space="0" w:color="000000"/>
              <w:bottom w:val="single" w:sz="4" w:space="0" w:color="000000"/>
            </w:tcBorders>
            <w:vAlign w:val="center"/>
          </w:tcPr>
          <w:p w14:paraId="4F920D49" w14:textId="77777777" w:rsidR="00EF5791" w:rsidRPr="00D14F6F" w:rsidRDefault="00EF5791" w:rsidP="00F92C44">
            <w:pPr>
              <w:spacing w:after="0"/>
              <w:jc w:val="center"/>
              <w:rPr>
                <w:rFonts w:ascii="Times New Roman" w:eastAsia="Times New Roman" w:hAnsi="Times New Roman"/>
                <w:lang w:val="lt-LT"/>
              </w:rPr>
            </w:pPr>
            <w:r w:rsidRPr="00D14F6F">
              <w:rPr>
                <w:rFonts w:ascii="Times New Roman" w:eastAsia="Times New Roman" w:hAnsi="Times New Roman"/>
                <w:lang w:val="lt-LT"/>
              </w:rPr>
              <w:t xml:space="preserve"> ≤1,5</w:t>
            </w:r>
          </w:p>
        </w:tc>
        <w:tc>
          <w:tcPr>
            <w:tcW w:w="2126" w:type="dxa"/>
            <w:tcBorders>
              <w:top w:val="single" w:sz="4" w:space="0" w:color="000000"/>
              <w:left w:val="single" w:sz="4" w:space="0" w:color="000000"/>
              <w:bottom w:val="single" w:sz="4" w:space="0" w:color="000000"/>
            </w:tcBorders>
          </w:tcPr>
          <w:p w14:paraId="43683FB4" w14:textId="77777777" w:rsidR="00EF5791" w:rsidRPr="00D14F6F" w:rsidRDefault="00EF5791" w:rsidP="00F92C44">
            <w:pPr>
              <w:spacing w:after="0"/>
              <w:rPr>
                <w:rFonts w:ascii="Times New Roman" w:hAnsi="Times New Roman"/>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1498F0" w14:textId="7C0E15D3" w:rsidR="00EF5791" w:rsidRPr="00D14F6F" w:rsidRDefault="00EF5791" w:rsidP="00F92C44">
            <w:pPr>
              <w:spacing w:after="0"/>
              <w:rPr>
                <w:rFonts w:ascii="Times New Roman" w:hAnsi="Times New Roman"/>
                <w:lang w:val="lt-LT"/>
              </w:rPr>
            </w:pPr>
            <w:r w:rsidRPr="00D14F6F">
              <w:rPr>
                <w:rFonts w:ascii="Times New Roman" w:hAnsi="Times New Roman"/>
                <w:lang w:val="lt-LT"/>
              </w:rPr>
              <w:t>EN ISO 105-J03</w:t>
            </w:r>
            <w:r w:rsidRPr="00D14F6F">
              <w:rPr>
                <w:rFonts w:ascii="Times New Roman" w:hAnsi="Times New Roman"/>
                <w:szCs w:val="24"/>
                <w:lang w:val="lt-LT"/>
              </w:rPr>
              <w:t xml:space="preserve"> arba lygiavertis</w:t>
            </w:r>
          </w:p>
        </w:tc>
      </w:tr>
    </w:tbl>
    <w:p w14:paraId="4C182C05" w14:textId="77777777" w:rsidR="005C1C9B" w:rsidRPr="00D14F6F" w:rsidRDefault="005C1C9B" w:rsidP="005C1C9B">
      <w:pPr>
        <w:spacing w:after="0"/>
        <w:rPr>
          <w:rFonts w:ascii="Times New Roman" w:hAnsi="Times New Roman"/>
          <w:lang w:val="lt-LT"/>
        </w:rPr>
      </w:pPr>
    </w:p>
    <w:p w14:paraId="7D6B57A3" w14:textId="19680E23" w:rsidR="0062036B" w:rsidRPr="00D14F6F" w:rsidRDefault="0062036B" w:rsidP="0062036B">
      <w:pPr>
        <w:suppressAutoHyphens/>
        <w:spacing w:after="0" w:line="240" w:lineRule="auto"/>
        <w:ind w:firstLine="720"/>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UŽTRAUKTUKŲ TECHNINĖS CHARAKTERISTIKOS</w:t>
      </w:r>
    </w:p>
    <w:p w14:paraId="1A0DF8E9" w14:textId="3D092D72" w:rsidR="0062036B" w:rsidRPr="00D14F6F" w:rsidRDefault="00AD1554" w:rsidP="0062036B">
      <w:pPr>
        <w:numPr>
          <w:ilvl w:val="4"/>
          <w:numId w:val="0"/>
        </w:numPr>
        <w:tabs>
          <w:tab w:val="num" w:pos="0"/>
        </w:tabs>
        <w:suppressAutoHyphens/>
        <w:spacing w:after="0" w:line="240" w:lineRule="auto"/>
        <w:jc w:val="right"/>
        <w:outlineLvl w:val="4"/>
        <w:rPr>
          <w:rFonts w:ascii="Times New Roman" w:eastAsia="Times New Roman" w:hAnsi="Times New Roman"/>
          <w:kern w:val="1"/>
          <w:sz w:val="24"/>
          <w:szCs w:val="24"/>
          <w:lang w:val="lt-LT" w:eastAsia="ar-SA"/>
        </w:rPr>
      </w:pPr>
      <w:r w:rsidRPr="00D14F6F">
        <w:rPr>
          <w:rFonts w:ascii="Times New Roman" w:eastAsia="Times New Roman" w:hAnsi="Times New Roman"/>
          <w:iCs/>
          <w:sz w:val="24"/>
          <w:szCs w:val="24"/>
          <w:lang w:val="lt-LT" w:eastAsia="ar-SA"/>
        </w:rPr>
        <w:t>2</w:t>
      </w:r>
      <w:r w:rsidR="0062036B" w:rsidRPr="00D14F6F">
        <w:rPr>
          <w:rFonts w:ascii="Times New Roman" w:eastAsia="Times New Roman" w:hAnsi="Times New Roman"/>
          <w:iCs/>
          <w:sz w:val="24"/>
          <w:szCs w:val="24"/>
          <w:lang w:val="lt-LT" w:eastAsia="ar-SA"/>
        </w:rPr>
        <w:t xml:space="preserve"> </w:t>
      </w:r>
      <w:r w:rsidR="0062036B" w:rsidRPr="00D14F6F">
        <w:rPr>
          <w:rFonts w:ascii="Times New Roman" w:eastAsia="Times New Roman" w:hAnsi="Times New Roman"/>
          <w:kern w:val="1"/>
          <w:sz w:val="24"/>
          <w:szCs w:val="24"/>
          <w:lang w:val="lt-LT" w:eastAsia="ar-SA"/>
        </w:rPr>
        <w:t>lentelė</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182"/>
        <w:gridCol w:w="2266"/>
        <w:gridCol w:w="2265"/>
        <w:gridCol w:w="2124"/>
      </w:tblGrid>
      <w:tr w:rsidR="00630279" w:rsidRPr="00D14F6F" w14:paraId="0F3B3F90" w14:textId="77777777" w:rsidTr="00E31558">
        <w:trPr>
          <w:jc w:val="right"/>
        </w:trPr>
        <w:tc>
          <w:tcPr>
            <w:tcW w:w="411" w:type="pct"/>
          </w:tcPr>
          <w:p w14:paraId="48611ECF"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Eil. Nr.</w:t>
            </w:r>
          </w:p>
        </w:tc>
        <w:tc>
          <w:tcPr>
            <w:tcW w:w="1133" w:type="pct"/>
            <w:vAlign w:val="center"/>
          </w:tcPr>
          <w:p w14:paraId="50E7CEEE"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Rodiklio pavadinimas, dimensija</w:t>
            </w:r>
          </w:p>
        </w:tc>
        <w:tc>
          <w:tcPr>
            <w:tcW w:w="1177" w:type="pct"/>
            <w:vAlign w:val="center"/>
          </w:tcPr>
          <w:p w14:paraId="67FA513B" w14:textId="77777777" w:rsidR="00630279" w:rsidRPr="00D14F6F" w:rsidRDefault="00630279" w:rsidP="00F92C44">
            <w:pPr>
              <w:keepNext/>
              <w:suppressAutoHyphens/>
              <w:spacing w:after="0" w:line="276" w:lineRule="auto"/>
              <w:jc w:val="center"/>
              <w:outlineLvl w:val="3"/>
              <w:rPr>
                <w:rFonts w:ascii="Times New Roman" w:eastAsia="Times New Roman" w:hAnsi="Times New Roman"/>
                <w:lang w:val="lt-LT" w:eastAsia="ar-SA"/>
              </w:rPr>
            </w:pPr>
            <w:r w:rsidRPr="00D14F6F">
              <w:rPr>
                <w:rFonts w:ascii="Times New Roman" w:eastAsia="Times New Roman" w:hAnsi="Times New Roman"/>
                <w:lang w:val="lt-LT" w:eastAsia="ar-SA"/>
              </w:rPr>
              <w:t>Rodiklio reikšmė</w:t>
            </w:r>
          </w:p>
        </w:tc>
        <w:tc>
          <w:tcPr>
            <w:tcW w:w="1176" w:type="pct"/>
          </w:tcPr>
          <w:p w14:paraId="2930EB5B" w14:textId="4F4CCF3F"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103" w:type="pct"/>
            <w:vAlign w:val="center"/>
          </w:tcPr>
          <w:p w14:paraId="090B3D4C" w14:textId="015B5DFA"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Bandymų metodo žymuo</w:t>
            </w:r>
          </w:p>
        </w:tc>
      </w:tr>
      <w:tr w:rsidR="00630279" w:rsidRPr="00D14F6F" w14:paraId="00FB70D0" w14:textId="77777777" w:rsidTr="00E31558">
        <w:trPr>
          <w:jc w:val="right"/>
        </w:trPr>
        <w:tc>
          <w:tcPr>
            <w:tcW w:w="411" w:type="pct"/>
            <w:vAlign w:val="center"/>
          </w:tcPr>
          <w:p w14:paraId="6F023E91"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1.</w:t>
            </w:r>
          </w:p>
        </w:tc>
        <w:tc>
          <w:tcPr>
            <w:tcW w:w="1133" w:type="pct"/>
          </w:tcPr>
          <w:p w14:paraId="442736EA" w14:textId="77777777" w:rsidR="00630279" w:rsidRPr="00D14F6F" w:rsidRDefault="00630279" w:rsidP="00F92C44">
            <w:pPr>
              <w:suppressAutoHyphens/>
              <w:autoSpaceDE w:val="0"/>
              <w:autoSpaceDN w:val="0"/>
              <w:adjustRightInd w:val="0"/>
              <w:spacing w:after="0" w:line="240"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Galvutės pakabuko nutraukimo stiprumas, N </w:t>
            </w:r>
          </w:p>
        </w:tc>
        <w:tc>
          <w:tcPr>
            <w:tcW w:w="1177" w:type="pct"/>
            <w:vAlign w:val="center"/>
          </w:tcPr>
          <w:p w14:paraId="2F727AC3"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300</w:t>
            </w:r>
          </w:p>
        </w:tc>
        <w:tc>
          <w:tcPr>
            <w:tcW w:w="1176" w:type="pct"/>
          </w:tcPr>
          <w:p w14:paraId="296EE2A3"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55DC56D1" w14:textId="54C1C9FD"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B priedas arba lygiavertis</w:t>
            </w:r>
          </w:p>
        </w:tc>
      </w:tr>
      <w:tr w:rsidR="00630279" w:rsidRPr="00D14F6F" w14:paraId="0CA589CF" w14:textId="77777777" w:rsidTr="00E31558">
        <w:trPr>
          <w:jc w:val="right"/>
        </w:trPr>
        <w:tc>
          <w:tcPr>
            <w:tcW w:w="411" w:type="pct"/>
            <w:vAlign w:val="center"/>
          </w:tcPr>
          <w:p w14:paraId="492389B8"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2.</w:t>
            </w:r>
          </w:p>
        </w:tc>
        <w:tc>
          <w:tcPr>
            <w:tcW w:w="1133" w:type="pct"/>
          </w:tcPr>
          <w:p w14:paraId="73672D7C"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Stabdymo viršuje stiprumas, N</w:t>
            </w:r>
          </w:p>
        </w:tc>
        <w:tc>
          <w:tcPr>
            <w:tcW w:w="1177" w:type="pct"/>
            <w:vAlign w:val="center"/>
          </w:tcPr>
          <w:p w14:paraId="5848EAF4"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200</w:t>
            </w:r>
          </w:p>
        </w:tc>
        <w:tc>
          <w:tcPr>
            <w:tcW w:w="1176" w:type="pct"/>
          </w:tcPr>
          <w:p w14:paraId="034F44CA"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006A64B1" w14:textId="1DF962C8"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D priedas arba lygiavertis</w:t>
            </w:r>
          </w:p>
        </w:tc>
      </w:tr>
      <w:tr w:rsidR="00630279" w:rsidRPr="00D14F6F" w14:paraId="10F36274" w14:textId="77777777" w:rsidTr="00E31558">
        <w:trPr>
          <w:jc w:val="right"/>
        </w:trPr>
        <w:tc>
          <w:tcPr>
            <w:tcW w:w="411" w:type="pct"/>
            <w:vAlign w:val="center"/>
          </w:tcPr>
          <w:p w14:paraId="45A483D2"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3.</w:t>
            </w:r>
          </w:p>
        </w:tc>
        <w:tc>
          <w:tcPr>
            <w:tcW w:w="1133" w:type="pct"/>
          </w:tcPr>
          <w:p w14:paraId="5361E86A"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Užsegimų – atsegimų ciklų skaičius be gedimų, ciklai</w:t>
            </w:r>
          </w:p>
        </w:tc>
        <w:tc>
          <w:tcPr>
            <w:tcW w:w="1177" w:type="pct"/>
            <w:vAlign w:val="center"/>
          </w:tcPr>
          <w:p w14:paraId="6E1E19D9"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500</w:t>
            </w:r>
          </w:p>
        </w:tc>
        <w:tc>
          <w:tcPr>
            <w:tcW w:w="1176" w:type="pct"/>
          </w:tcPr>
          <w:p w14:paraId="3244458A"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13D296E4" w14:textId="130E9A5B"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F priedas arba lygiavertis</w:t>
            </w:r>
          </w:p>
        </w:tc>
      </w:tr>
      <w:tr w:rsidR="00630279" w:rsidRPr="00D14F6F" w14:paraId="02371F8C" w14:textId="77777777" w:rsidTr="00E31558">
        <w:trPr>
          <w:jc w:val="right"/>
        </w:trPr>
        <w:tc>
          <w:tcPr>
            <w:tcW w:w="411" w:type="pct"/>
            <w:vAlign w:val="center"/>
          </w:tcPr>
          <w:p w14:paraId="6414A367"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4.</w:t>
            </w:r>
          </w:p>
        </w:tc>
        <w:tc>
          <w:tcPr>
            <w:tcW w:w="1133" w:type="pct"/>
          </w:tcPr>
          <w:p w14:paraId="06CD8727"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Dantukų takelio skersinis stiprumas, N</w:t>
            </w:r>
          </w:p>
        </w:tc>
        <w:tc>
          <w:tcPr>
            <w:tcW w:w="1177" w:type="pct"/>
            <w:vAlign w:val="center"/>
          </w:tcPr>
          <w:p w14:paraId="15C6A9C1"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500</w:t>
            </w:r>
          </w:p>
        </w:tc>
        <w:tc>
          <w:tcPr>
            <w:tcW w:w="1176" w:type="pct"/>
          </w:tcPr>
          <w:p w14:paraId="4AA7921C"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016B08A4" w14:textId="002C9D9F"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16732, G priedas arba lygiavertis</w:t>
            </w:r>
          </w:p>
        </w:tc>
      </w:tr>
      <w:tr w:rsidR="00630279" w:rsidRPr="00D14F6F" w14:paraId="6BA5CE0F" w14:textId="77777777" w:rsidTr="00E31558">
        <w:trPr>
          <w:jc w:val="right"/>
        </w:trPr>
        <w:tc>
          <w:tcPr>
            <w:tcW w:w="411" w:type="pct"/>
            <w:vAlign w:val="center"/>
          </w:tcPr>
          <w:p w14:paraId="17C1F888"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w:t>
            </w:r>
          </w:p>
        </w:tc>
        <w:tc>
          <w:tcPr>
            <w:tcW w:w="1133" w:type="pct"/>
          </w:tcPr>
          <w:p w14:paraId="07684100"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Nusidažymo atsparumas, balai</w:t>
            </w:r>
          </w:p>
        </w:tc>
        <w:tc>
          <w:tcPr>
            <w:tcW w:w="1177" w:type="pct"/>
            <w:vAlign w:val="center"/>
          </w:tcPr>
          <w:p w14:paraId="4592620C"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p>
        </w:tc>
        <w:tc>
          <w:tcPr>
            <w:tcW w:w="1176" w:type="pct"/>
          </w:tcPr>
          <w:p w14:paraId="3C453B6C"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1BC83BAB" w14:textId="199D229A" w:rsidR="00630279" w:rsidRPr="00D14F6F" w:rsidRDefault="00630279" w:rsidP="00F92C44">
            <w:pPr>
              <w:suppressAutoHyphens/>
              <w:spacing w:after="0" w:line="276" w:lineRule="auto"/>
              <w:rPr>
                <w:rFonts w:ascii="Times New Roman" w:eastAsia="Times New Roman" w:hAnsi="Times New Roman"/>
                <w:lang w:val="lt-LT" w:eastAsia="ar-SA"/>
              </w:rPr>
            </w:pPr>
          </w:p>
        </w:tc>
      </w:tr>
      <w:tr w:rsidR="00630279" w:rsidRPr="00D14F6F" w14:paraId="2621C59D" w14:textId="77777777" w:rsidTr="00E31558">
        <w:trPr>
          <w:jc w:val="right"/>
        </w:trPr>
        <w:tc>
          <w:tcPr>
            <w:tcW w:w="411" w:type="pct"/>
            <w:vAlign w:val="center"/>
          </w:tcPr>
          <w:p w14:paraId="52DF0577"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5.1.</w:t>
            </w:r>
          </w:p>
        </w:tc>
        <w:tc>
          <w:tcPr>
            <w:tcW w:w="1133" w:type="pct"/>
            <w:vAlign w:val="center"/>
          </w:tcPr>
          <w:p w14:paraId="50E19559"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Skalbimui prie 40, </w:t>
            </w:r>
            <w:r w:rsidRPr="00D14F6F">
              <w:rPr>
                <w:rFonts w:ascii="Times New Roman" w:eastAsia="Times New Roman" w:hAnsi="Times New Roman"/>
                <w:vertAlign w:val="superscript"/>
                <w:lang w:val="lt-LT" w:eastAsia="ar-SA"/>
              </w:rPr>
              <w:t>o</w:t>
            </w:r>
            <w:r w:rsidRPr="00D14F6F">
              <w:rPr>
                <w:rFonts w:ascii="Times New Roman" w:eastAsia="Times New Roman" w:hAnsi="Times New Roman"/>
                <w:lang w:val="lt-LT" w:eastAsia="ar-SA"/>
              </w:rPr>
              <w:t xml:space="preserve">C  </w:t>
            </w:r>
          </w:p>
        </w:tc>
        <w:tc>
          <w:tcPr>
            <w:tcW w:w="1177" w:type="pct"/>
            <w:vAlign w:val="center"/>
          </w:tcPr>
          <w:p w14:paraId="792B5F7B" w14:textId="7A48C401"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w:t>
            </w:r>
          </w:p>
        </w:tc>
        <w:tc>
          <w:tcPr>
            <w:tcW w:w="1176" w:type="pct"/>
          </w:tcPr>
          <w:p w14:paraId="36CE0EBB"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0FFADDF5" w14:textId="47057108"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105-C06 (ISO 105-C06) arba lygiavertis</w:t>
            </w:r>
          </w:p>
        </w:tc>
      </w:tr>
      <w:tr w:rsidR="00630279" w:rsidRPr="00D14F6F" w14:paraId="66C274D6" w14:textId="77777777" w:rsidTr="00E31558">
        <w:trPr>
          <w:jc w:val="right"/>
        </w:trPr>
        <w:tc>
          <w:tcPr>
            <w:tcW w:w="411" w:type="pct"/>
            <w:vAlign w:val="center"/>
          </w:tcPr>
          <w:p w14:paraId="78A6E80E"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5.2.</w:t>
            </w:r>
          </w:p>
        </w:tc>
        <w:tc>
          <w:tcPr>
            <w:tcW w:w="1133" w:type="pct"/>
            <w:vAlign w:val="center"/>
          </w:tcPr>
          <w:p w14:paraId="362160FD"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sausai trinčiai  </w:t>
            </w:r>
          </w:p>
        </w:tc>
        <w:tc>
          <w:tcPr>
            <w:tcW w:w="1177" w:type="pct"/>
            <w:vAlign w:val="center"/>
          </w:tcPr>
          <w:p w14:paraId="3992A626"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4</w:t>
            </w:r>
          </w:p>
        </w:tc>
        <w:tc>
          <w:tcPr>
            <w:tcW w:w="1176" w:type="pct"/>
          </w:tcPr>
          <w:p w14:paraId="24BAF8EA"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49FCCA48" w14:textId="1A17F912"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105-X12,-X16</w:t>
            </w:r>
          </w:p>
          <w:p w14:paraId="01E91B21"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arba lygiavertis</w:t>
            </w:r>
          </w:p>
        </w:tc>
      </w:tr>
      <w:tr w:rsidR="00630279" w:rsidRPr="00D14F6F" w14:paraId="638E1EEB" w14:textId="77777777" w:rsidTr="00E31558">
        <w:trPr>
          <w:jc w:val="right"/>
        </w:trPr>
        <w:tc>
          <w:tcPr>
            <w:tcW w:w="411" w:type="pct"/>
            <w:vAlign w:val="center"/>
          </w:tcPr>
          <w:p w14:paraId="4D092A42"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5.3.</w:t>
            </w:r>
          </w:p>
        </w:tc>
        <w:tc>
          <w:tcPr>
            <w:tcW w:w="1133" w:type="pct"/>
            <w:vAlign w:val="center"/>
          </w:tcPr>
          <w:p w14:paraId="73A701C3"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šlapiai trinčiai   </w:t>
            </w:r>
          </w:p>
        </w:tc>
        <w:tc>
          <w:tcPr>
            <w:tcW w:w="1177" w:type="pct"/>
            <w:vAlign w:val="center"/>
          </w:tcPr>
          <w:p w14:paraId="68FB833C"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w:t>
            </w:r>
          </w:p>
        </w:tc>
        <w:tc>
          <w:tcPr>
            <w:tcW w:w="1176" w:type="pct"/>
          </w:tcPr>
          <w:p w14:paraId="7BF78163"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13E67622" w14:textId="33EBE686"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105-X12,-X16</w:t>
            </w:r>
          </w:p>
          <w:p w14:paraId="0B4EA7F5"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 xml:space="preserve"> arba lygiavertis</w:t>
            </w:r>
          </w:p>
        </w:tc>
      </w:tr>
      <w:tr w:rsidR="00630279" w:rsidRPr="00D14F6F" w14:paraId="569B1A16" w14:textId="77777777" w:rsidTr="00E31558">
        <w:trPr>
          <w:jc w:val="right"/>
        </w:trPr>
        <w:tc>
          <w:tcPr>
            <w:tcW w:w="411" w:type="pct"/>
            <w:vAlign w:val="center"/>
          </w:tcPr>
          <w:p w14:paraId="5E45110F"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5.4.</w:t>
            </w:r>
          </w:p>
        </w:tc>
        <w:tc>
          <w:tcPr>
            <w:tcW w:w="1133" w:type="pct"/>
            <w:vAlign w:val="center"/>
          </w:tcPr>
          <w:p w14:paraId="1AAC57AD" w14:textId="77777777"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vandeniui</w:t>
            </w:r>
          </w:p>
        </w:tc>
        <w:tc>
          <w:tcPr>
            <w:tcW w:w="1177" w:type="pct"/>
            <w:vAlign w:val="center"/>
          </w:tcPr>
          <w:p w14:paraId="60AC388D" w14:textId="77777777" w:rsidR="00630279" w:rsidRPr="00D14F6F" w:rsidRDefault="00630279" w:rsidP="00F92C44">
            <w:pPr>
              <w:suppressAutoHyphens/>
              <w:spacing w:after="0" w:line="276" w:lineRule="auto"/>
              <w:jc w:val="center"/>
              <w:rPr>
                <w:rFonts w:ascii="Times New Roman" w:eastAsia="Times New Roman" w:hAnsi="Times New Roman"/>
                <w:lang w:val="lt-LT" w:eastAsia="ar-SA"/>
              </w:rPr>
            </w:pPr>
            <w:r w:rsidRPr="00D14F6F">
              <w:rPr>
                <w:rFonts w:ascii="Times New Roman" w:eastAsia="Times New Roman" w:hAnsi="Times New Roman"/>
                <w:lang w:val="lt-LT" w:eastAsia="ar-SA"/>
              </w:rPr>
              <w:t>≥ 3</w:t>
            </w:r>
          </w:p>
        </w:tc>
        <w:tc>
          <w:tcPr>
            <w:tcW w:w="1176" w:type="pct"/>
          </w:tcPr>
          <w:p w14:paraId="622F6544" w14:textId="77777777" w:rsidR="00630279" w:rsidRPr="00D14F6F" w:rsidRDefault="00630279" w:rsidP="00F92C44">
            <w:pPr>
              <w:suppressAutoHyphens/>
              <w:spacing w:after="0" w:line="276" w:lineRule="auto"/>
              <w:rPr>
                <w:rFonts w:ascii="Times New Roman" w:eastAsia="Times New Roman" w:hAnsi="Times New Roman"/>
                <w:lang w:val="lt-LT" w:eastAsia="ar-SA"/>
              </w:rPr>
            </w:pPr>
          </w:p>
        </w:tc>
        <w:tc>
          <w:tcPr>
            <w:tcW w:w="1103" w:type="pct"/>
            <w:vAlign w:val="center"/>
          </w:tcPr>
          <w:p w14:paraId="4A02559C" w14:textId="612BA395" w:rsidR="00630279" w:rsidRPr="00D14F6F" w:rsidRDefault="00630279" w:rsidP="00F92C44">
            <w:pPr>
              <w:suppressAutoHyphens/>
              <w:spacing w:after="0" w:line="276" w:lineRule="auto"/>
              <w:rPr>
                <w:rFonts w:ascii="Times New Roman" w:eastAsia="Times New Roman" w:hAnsi="Times New Roman"/>
                <w:lang w:val="lt-LT" w:eastAsia="ar-SA"/>
              </w:rPr>
            </w:pPr>
            <w:r w:rsidRPr="00D14F6F">
              <w:rPr>
                <w:rFonts w:ascii="Times New Roman" w:eastAsia="Times New Roman" w:hAnsi="Times New Roman"/>
                <w:lang w:val="lt-LT" w:eastAsia="ar-SA"/>
              </w:rPr>
              <w:t>LST EN ISO 105-E01 arba lygiavertis</w:t>
            </w:r>
          </w:p>
        </w:tc>
      </w:tr>
    </w:tbl>
    <w:p w14:paraId="55AED878" w14:textId="77777777" w:rsidR="000C32BA" w:rsidRPr="00D14F6F" w:rsidRDefault="000C32BA"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3A08076D" w14:textId="2C1FA94E"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r w:rsidRPr="00D14F6F">
        <w:rPr>
          <w:rFonts w:ascii="Times New Roman" w:eastAsia="Times New Roman" w:hAnsi="Times New Roman"/>
          <w:iCs/>
          <w:lang w:val="lt-LT" w:eastAsia="ar-SA"/>
        </w:rPr>
        <w:t>KIBIŲJŲ TEKSTILINIŲ UŽSEGIMŲ TECHNINĖS CHARAKTERISTIKOS</w:t>
      </w:r>
    </w:p>
    <w:p w14:paraId="6111C2D4" w14:textId="77777777" w:rsidR="005C1C9B" w:rsidRPr="00D14F6F" w:rsidRDefault="005C1C9B" w:rsidP="005C1C9B">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016C1DE1" w14:textId="521B5883" w:rsidR="005C1C9B" w:rsidRPr="00D14F6F" w:rsidRDefault="005C1C9B" w:rsidP="005C1C9B">
      <w:pPr>
        <w:numPr>
          <w:ilvl w:val="5"/>
          <w:numId w:val="5"/>
        </w:numPr>
        <w:tabs>
          <w:tab w:val="left" w:pos="1000"/>
        </w:tabs>
        <w:suppressAutoHyphens/>
        <w:spacing w:after="0" w:line="240" w:lineRule="auto"/>
        <w:jc w:val="right"/>
        <w:rPr>
          <w:rFonts w:ascii="Times New Roman" w:eastAsia="Times New Roman" w:hAnsi="Times New Roman"/>
          <w:lang w:val="lt-LT" w:eastAsia="ar-SA"/>
        </w:rPr>
      </w:pPr>
      <w:r w:rsidRPr="00D14F6F">
        <w:rPr>
          <w:rFonts w:ascii="Times New Roman" w:eastAsia="Times New Roman" w:hAnsi="Times New Roman"/>
          <w:lang w:val="lt-LT" w:eastAsia="ar-SA"/>
        </w:rPr>
        <w:t>3 lentelė</w:t>
      </w:r>
    </w:p>
    <w:tbl>
      <w:tblPr>
        <w:tblW w:w="9639" w:type="dxa"/>
        <w:tblInd w:w="-5" w:type="dxa"/>
        <w:tblLayout w:type="fixed"/>
        <w:tblLook w:val="0000" w:firstRow="0" w:lastRow="0" w:firstColumn="0" w:lastColumn="0" w:noHBand="0" w:noVBand="0"/>
      </w:tblPr>
      <w:tblGrid>
        <w:gridCol w:w="675"/>
        <w:gridCol w:w="2302"/>
        <w:gridCol w:w="2268"/>
        <w:gridCol w:w="2268"/>
        <w:gridCol w:w="2126"/>
      </w:tblGrid>
      <w:tr w:rsidR="000D0132" w:rsidRPr="00D14F6F" w14:paraId="6C00FE70" w14:textId="77777777" w:rsidTr="000D0132">
        <w:trPr>
          <w:trHeight w:val="295"/>
        </w:trPr>
        <w:tc>
          <w:tcPr>
            <w:tcW w:w="675" w:type="dxa"/>
            <w:tcBorders>
              <w:top w:val="single" w:sz="4" w:space="0" w:color="000000"/>
              <w:left w:val="single" w:sz="4" w:space="0" w:color="000000"/>
              <w:bottom w:val="single" w:sz="4" w:space="0" w:color="000000"/>
            </w:tcBorders>
          </w:tcPr>
          <w:p w14:paraId="6DA52567"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Eil. Nr. </w:t>
            </w:r>
          </w:p>
        </w:tc>
        <w:tc>
          <w:tcPr>
            <w:tcW w:w="2302" w:type="dxa"/>
            <w:tcBorders>
              <w:top w:val="single" w:sz="4" w:space="0" w:color="000000"/>
              <w:left w:val="single" w:sz="4" w:space="0" w:color="000000"/>
              <w:bottom w:val="single" w:sz="4" w:space="0" w:color="000000"/>
            </w:tcBorders>
          </w:tcPr>
          <w:p w14:paraId="7398DFDE"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pavadinimas, dimensija </w:t>
            </w:r>
          </w:p>
        </w:tc>
        <w:tc>
          <w:tcPr>
            <w:tcW w:w="2268" w:type="dxa"/>
            <w:tcBorders>
              <w:top w:val="single" w:sz="4" w:space="0" w:color="000000"/>
              <w:left w:val="single" w:sz="4" w:space="0" w:color="000000"/>
              <w:bottom w:val="single" w:sz="4" w:space="0" w:color="000000"/>
            </w:tcBorders>
          </w:tcPr>
          <w:p w14:paraId="15C6D51E" w14:textId="77777777" w:rsidR="000D0132"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Rodiklio </w:t>
            </w:r>
          </w:p>
          <w:p w14:paraId="4AD146CD" w14:textId="7719044C"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reikšmė </w:t>
            </w:r>
          </w:p>
        </w:tc>
        <w:tc>
          <w:tcPr>
            <w:tcW w:w="2268" w:type="dxa"/>
            <w:tcBorders>
              <w:top w:val="single" w:sz="4" w:space="0" w:color="000000"/>
              <w:left w:val="single" w:sz="4" w:space="0" w:color="000000"/>
              <w:bottom w:val="single" w:sz="4" w:space="0" w:color="000000"/>
            </w:tcBorders>
          </w:tcPr>
          <w:p w14:paraId="5C6C010E" w14:textId="7450084C"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tcPr>
          <w:p w14:paraId="599609C0" w14:textId="35D1BB98"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 xml:space="preserve">Bandymų metodo žymuo </w:t>
            </w:r>
          </w:p>
        </w:tc>
      </w:tr>
      <w:tr w:rsidR="000D0132" w:rsidRPr="00D14F6F" w14:paraId="70FB27D9" w14:textId="77777777" w:rsidTr="002A7D3F">
        <w:trPr>
          <w:trHeight w:val="295"/>
        </w:trPr>
        <w:tc>
          <w:tcPr>
            <w:tcW w:w="675" w:type="dxa"/>
            <w:tcBorders>
              <w:top w:val="single" w:sz="4" w:space="0" w:color="000000"/>
              <w:left w:val="single" w:sz="4" w:space="0" w:color="000000"/>
              <w:bottom w:val="single" w:sz="4" w:space="0" w:color="auto"/>
            </w:tcBorders>
          </w:tcPr>
          <w:p w14:paraId="7D2DF9E8"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w:t>
            </w:r>
          </w:p>
        </w:tc>
        <w:tc>
          <w:tcPr>
            <w:tcW w:w="2302" w:type="dxa"/>
            <w:tcBorders>
              <w:top w:val="single" w:sz="4" w:space="0" w:color="000000"/>
              <w:left w:val="single" w:sz="4" w:space="0" w:color="000000"/>
              <w:bottom w:val="single" w:sz="4" w:space="0" w:color="auto"/>
            </w:tcBorders>
          </w:tcPr>
          <w:p w14:paraId="67D936C9" w14:textId="77777777" w:rsidR="000D0132" w:rsidRPr="00D14F6F" w:rsidRDefault="000D0132" w:rsidP="00F92C44">
            <w:pPr>
              <w:pStyle w:val="Default"/>
              <w:snapToGrid w:val="0"/>
              <w:rPr>
                <w:color w:val="FF0000"/>
              </w:rPr>
            </w:pPr>
            <w:r w:rsidRPr="00D14F6F">
              <w:rPr>
                <w:sz w:val="23"/>
                <w:szCs w:val="23"/>
              </w:rPr>
              <w:t>Atskiriamoji jėga, N/cm</w:t>
            </w:r>
            <w:r w:rsidRPr="00D14F6F">
              <w:rPr>
                <w:color w:val="FF0000"/>
              </w:rPr>
              <w:t xml:space="preserve"> </w:t>
            </w:r>
          </w:p>
          <w:p w14:paraId="1317A074" w14:textId="77777777" w:rsidR="000D0132" w:rsidRPr="00D14F6F" w:rsidRDefault="000D0132" w:rsidP="00F92C44">
            <w:pPr>
              <w:pStyle w:val="Default"/>
              <w:rPr>
                <w:color w:val="FF0000"/>
              </w:rPr>
            </w:pPr>
          </w:p>
        </w:tc>
        <w:tc>
          <w:tcPr>
            <w:tcW w:w="2268" w:type="dxa"/>
            <w:tcBorders>
              <w:top w:val="single" w:sz="4" w:space="0" w:color="000000"/>
              <w:left w:val="single" w:sz="4" w:space="0" w:color="000000"/>
              <w:bottom w:val="single" w:sz="4" w:space="0" w:color="auto"/>
            </w:tcBorders>
          </w:tcPr>
          <w:p w14:paraId="0C73370B"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268" w:type="dxa"/>
            <w:tcBorders>
              <w:top w:val="single" w:sz="4" w:space="0" w:color="000000"/>
              <w:left w:val="single" w:sz="4" w:space="0" w:color="000000"/>
              <w:bottom w:val="single" w:sz="4" w:space="0" w:color="auto"/>
            </w:tcBorders>
          </w:tcPr>
          <w:p w14:paraId="338FCEB8" w14:textId="77777777" w:rsidR="000D0132" w:rsidRPr="00D14F6F" w:rsidRDefault="000D0132" w:rsidP="00F92C44">
            <w:pPr>
              <w:pStyle w:val="Default"/>
              <w:snapToGrid w:val="0"/>
              <w:rPr>
                <w:sz w:val="23"/>
                <w:szCs w:val="23"/>
              </w:rPr>
            </w:pPr>
          </w:p>
        </w:tc>
        <w:tc>
          <w:tcPr>
            <w:tcW w:w="2126" w:type="dxa"/>
            <w:vMerge w:val="restart"/>
            <w:tcBorders>
              <w:top w:val="single" w:sz="4" w:space="0" w:color="000000"/>
              <w:left w:val="single" w:sz="4" w:space="0" w:color="000000"/>
              <w:right w:val="single" w:sz="4" w:space="0" w:color="000000"/>
            </w:tcBorders>
          </w:tcPr>
          <w:p w14:paraId="3B135D9D" w14:textId="5A8DF011" w:rsidR="000D0132" w:rsidRPr="00D14F6F" w:rsidRDefault="000D0132" w:rsidP="00F92C44">
            <w:pPr>
              <w:pStyle w:val="Default"/>
              <w:snapToGrid w:val="0"/>
              <w:rPr>
                <w:sz w:val="23"/>
                <w:szCs w:val="23"/>
              </w:rPr>
            </w:pPr>
            <w:r w:rsidRPr="00D14F6F">
              <w:rPr>
                <w:sz w:val="23"/>
                <w:szCs w:val="23"/>
              </w:rPr>
              <w:t xml:space="preserve">LST EN 12242 arba lygiavertis </w:t>
            </w:r>
          </w:p>
        </w:tc>
      </w:tr>
      <w:tr w:rsidR="000D0132" w:rsidRPr="00D14F6F" w14:paraId="0DAEC4F3" w14:textId="77777777" w:rsidTr="002A7D3F">
        <w:trPr>
          <w:trHeight w:val="330"/>
        </w:trPr>
        <w:tc>
          <w:tcPr>
            <w:tcW w:w="675" w:type="dxa"/>
            <w:tcBorders>
              <w:top w:val="single" w:sz="4" w:space="0" w:color="auto"/>
              <w:left w:val="single" w:sz="4" w:space="0" w:color="000000"/>
              <w:bottom w:val="single" w:sz="4" w:space="0" w:color="auto"/>
            </w:tcBorders>
          </w:tcPr>
          <w:p w14:paraId="6E34AB89"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1.1</w:t>
            </w:r>
          </w:p>
        </w:tc>
        <w:tc>
          <w:tcPr>
            <w:tcW w:w="2302" w:type="dxa"/>
            <w:tcBorders>
              <w:top w:val="single" w:sz="4" w:space="0" w:color="auto"/>
              <w:left w:val="single" w:sz="4" w:space="0" w:color="000000"/>
              <w:bottom w:val="single" w:sz="4" w:space="0" w:color="auto"/>
            </w:tcBorders>
          </w:tcPr>
          <w:p w14:paraId="75A5A2C6" w14:textId="77777777" w:rsidR="000D0132" w:rsidRPr="00D14F6F" w:rsidRDefault="000D0132" w:rsidP="00F92C44">
            <w:pPr>
              <w:pStyle w:val="Default"/>
              <w:snapToGrid w:val="0"/>
              <w:rPr>
                <w:color w:val="C00000"/>
                <w:sz w:val="23"/>
                <w:szCs w:val="23"/>
              </w:rPr>
            </w:pPr>
            <w:r w:rsidRPr="00D14F6F">
              <w:rPr>
                <w:sz w:val="23"/>
                <w:szCs w:val="23"/>
              </w:rPr>
              <w:t xml:space="preserve">po skalbimo </w:t>
            </w:r>
          </w:p>
        </w:tc>
        <w:tc>
          <w:tcPr>
            <w:tcW w:w="2268" w:type="dxa"/>
            <w:tcBorders>
              <w:top w:val="single" w:sz="4" w:space="0" w:color="auto"/>
              <w:left w:val="single" w:sz="4" w:space="0" w:color="000000"/>
              <w:bottom w:val="single" w:sz="4" w:space="0" w:color="auto"/>
            </w:tcBorders>
          </w:tcPr>
          <w:p w14:paraId="6E627772" w14:textId="77777777" w:rsidR="000D0132" w:rsidRPr="00D14F6F" w:rsidRDefault="000D0132" w:rsidP="00F92C44">
            <w:pPr>
              <w:pStyle w:val="Default"/>
              <w:snapToGrid w:val="0"/>
              <w:jc w:val="center"/>
              <w:rPr>
                <w:sz w:val="23"/>
                <w:szCs w:val="23"/>
              </w:rPr>
            </w:pPr>
            <w:r w:rsidRPr="00D14F6F">
              <w:rPr>
                <w:sz w:val="23"/>
                <w:szCs w:val="23"/>
              </w:rPr>
              <w:t>≥ 1,3</w:t>
            </w:r>
          </w:p>
        </w:tc>
        <w:tc>
          <w:tcPr>
            <w:tcW w:w="2268" w:type="dxa"/>
            <w:tcBorders>
              <w:top w:val="single" w:sz="4" w:space="0" w:color="auto"/>
              <w:left w:val="single" w:sz="4" w:space="0" w:color="000000"/>
              <w:bottom w:val="single" w:sz="4" w:space="0" w:color="auto"/>
            </w:tcBorders>
          </w:tcPr>
          <w:p w14:paraId="517589E7"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126" w:type="dxa"/>
            <w:vMerge/>
            <w:tcBorders>
              <w:left w:val="single" w:sz="4" w:space="0" w:color="000000"/>
              <w:bottom w:val="single" w:sz="4" w:space="0" w:color="auto"/>
              <w:right w:val="single" w:sz="4" w:space="0" w:color="000000"/>
            </w:tcBorders>
          </w:tcPr>
          <w:p w14:paraId="528D3172" w14:textId="2C510A4A"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2A7D3F" w:rsidRPr="00D14F6F" w14:paraId="59F3B3DA" w14:textId="77777777" w:rsidTr="002A7D3F">
        <w:tc>
          <w:tcPr>
            <w:tcW w:w="675" w:type="dxa"/>
            <w:tcBorders>
              <w:top w:val="single" w:sz="4" w:space="0" w:color="auto"/>
              <w:left w:val="single" w:sz="4" w:space="0" w:color="000000"/>
              <w:bottom w:val="single" w:sz="4" w:space="0" w:color="000000"/>
            </w:tcBorders>
          </w:tcPr>
          <w:p w14:paraId="5A6584B4" w14:textId="77777777" w:rsidR="002A7D3F" w:rsidRPr="00D14F6F" w:rsidRDefault="002A7D3F" w:rsidP="00F92C44">
            <w:pPr>
              <w:autoSpaceDE w:val="0"/>
              <w:snapToGrid w:val="0"/>
              <w:spacing w:after="0" w:line="240" w:lineRule="auto"/>
              <w:rPr>
                <w:rFonts w:ascii="Times New Roman" w:hAnsi="Times New Roman"/>
                <w:color w:val="000000"/>
                <w:sz w:val="23"/>
                <w:szCs w:val="23"/>
                <w:lang w:val="lt-LT"/>
              </w:rPr>
            </w:pPr>
          </w:p>
        </w:tc>
        <w:tc>
          <w:tcPr>
            <w:tcW w:w="2302" w:type="dxa"/>
            <w:tcBorders>
              <w:top w:val="single" w:sz="4" w:space="0" w:color="auto"/>
              <w:left w:val="single" w:sz="4" w:space="0" w:color="000000"/>
              <w:bottom w:val="single" w:sz="4" w:space="0" w:color="000000"/>
            </w:tcBorders>
          </w:tcPr>
          <w:p w14:paraId="03A0DA1E" w14:textId="77777777" w:rsidR="002A7D3F" w:rsidRPr="00D14F6F" w:rsidRDefault="002A7D3F" w:rsidP="00F92C44">
            <w:pPr>
              <w:pStyle w:val="Default"/>
              <w:snapToGrid w:val="0"/>
              <w:rPr>
                <w:sz w:val="23"/>
                <w:szCs w:val="23"/>
              </w:rPr>
            </w:pPr>
          </w:p>
        </w:tc>
        <w:tc>
          <w:tcPr>
            <w:tcW w:w="2268" w:type="dxa"/>
            <w:tcBorders>
              <w:top w:val="single" w:sz="4" w:space="0" w:color="auto"/>
              <w:left w:val="single" w:sz="4" w:space="0" w:color="000000"/>
              <w:bottom w:val="single" w:sz="4" w:space="0" w:color="000000"/>
            </w:tcBorders>
          </w:tcPr>
          <w:p w14:paraId="4CDC5384" w14:textId="77777777" w:rsidR="002A7D3F" w:rsidRPr="00D14F6F" w:rsidRDefault="002A7D3F" w:rsidP="00F92C44">
            <w:pPr>
              <w:pStyle w:val="Default"/>
              <w:snapToGrid w:val="0"/>
              <w:jc w:val="center"/>
              <w:rPr>
                <w:sz w:val="23"/>
                <w:szCs w:val="23"/>
              </w:rPr>
            </w:pPr>
          </w:p>
        </w:tc>
        <w:tc>
          <w:tcPr>
            <w:tcW w:w="2268" w:type="dxa"/>
            <w:tcBorders>
              <w:top w:val="single" w:sz="4" w:space="0" w:color="auto"/>
              <w:left w:val="single" w:sz="4" w:space="0" w:color="000000"/>
            </w:tcBorders>
          </w:tcPr>
          <w:p w14:paraId="3B7CC5A5" w14:textId="77777777" w:rsidR="002A7D3F" w:rsidRPr="00D14F6F" w:rsidRDefault="002A7D3F" w:rsidP="00F92C44">
            <w:pPr>
              <w:autoSpaceDE w:val="0"/>
              <w:snapToGrid w:val="0"/>
              <w:spacing w:after="0" w:line="240" w:lineRule="auto"/>
              <w:rPr>
                <w:rFonts w:ascii="Times New Roman" w:hAnsi="Times New Roman"/>
                <w:color w:val="000000"/>
                <w:sz w:val="23"/>
                <w:szCs w:val="23"/>
                <w:lang w:val="lt-LT"/>
              </w:rPr>
            </w:pPr>
          </w:p>
        </w:tc>
        <w:tc>
          <w:tcPr>
            <w:tcW w:w="2126" w:type="dxa"/>
            <w:vMerge w:val="restart"/>
            <w:tcBorders>
              <w:top w:val="single" w:sz="4" w:space="0" w:color="auto"/>
              <w:left w:val="single" w:sz="4" w:space="0" w:color="000000"/>
              <w:right w:val="single" w:sz="4" w:space="0" w:color="000000"/>
            </w:tcBorders>
          </w:tcPr>
          <w:p w14:paraId="3CB72ADA" w14:textId="77777777" w:rsidR="002A7D3F" w:rsidRPr="00D14F6F" w:rsidRDefault="002A7D3F" w:rsidP="00F92C44">
            <w:pPr>
              <w:pStyle w:val="Default"/>
              <w:snapToGrid w:val="0"/>
              <w:rPr>
                <w:sz w:val="23"/>
                <w:szCs w:val="23"/>
              </w:rPr>
            </w:pPr>
          </w:p>
        </w:tc>
      </w:tr>
      <w:tr w:rsidR="000D0132" w:rsidRPr="00D14F6F" w14:paraId="1DE44A54" w14:textId="77777777" w:rsidTr="002A7D3F">
        <w:trPr>
          <w:trHeight w:val="295"/>
        </w:trPr>
        <w:tc>
          <w:tcPr>
            <w:tcW w:w="675" w:type="dxa"/>
            <w:tcBorders>
              <w:top w:val="single" w:sz="4" w:space="0" w:color="000000"/>
              <w:left w:val="single" w:sz="4" w:space="0" w:color="000000"/>
              <w:bottom w:val="single" w:sz="4" w:space="0" w:color="000000"/>
            </w:tcBorders>
          </w:tcPr>
          <w:p w14:paraId="04C64C4A"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1.2</w:t>
            </w:r>
          </w:p>
        </w:tc>
        <w:tc>
          <w:tcPr>
            <w:tcW w:w="2302" w:type="dxa"/>
            <w:tcBorders>
              <w:top w:val="single" w:sz="4" w:space="0" w:color="000000"/>
              <w:left w:val="single" w:sz="4" w:space="0" w:color="000000"/>
              <w:bottom w:val="single" w:sz="4" w:space="0" w:color="000000"/>
            </w:tcBorders>
          </w:tcPr>
          <w:p w14:paraId="4669543A" w14:textId="77777777" w:rsidR="000D0132" w:rsidRPr="00D14F6F" w:rsidRDefault="000D0132" w:rsidP="00F92C44">
            <w:pPr>
              <w:pStyle w:val="Default"/>
              <w:snapToGrid w:val="0"/>
              <w:rPr>
                <w:rStyle w:val="tlid-translation"/>
                <w:color w:val="FF0000"/>
                <w:sz w:val="22"/>
                <w:szCs w:val="22"/>
              </w:rPr>
            </w:pPr>
            <w:r w:rsidRPr="00D14F6F">
              <w:rPr>
                <w:sz w:val="23"/>
                <w:szCs w:val="23"/>
              </w:rPr>
              <w:t xml:space="preserve">po 5 000 atidarymo - uždarymo ciklų </w:t>
            </w:r>
          </w:p>
        </w:tc>
        <w:tc>
          <w:tcPr>
            <w:tcW w:w="2268" w:type="dxa"/>
            <w:tcBorders>
              <w:top w:val="single" w:sz="4" w:space="0" w:color="000000"/>
              <w:left w:val="single" w:sz="4" w:space="0" w:color="000000"/>
              <w:bottom w:val="single" w:sz="4" w:space="0" w:color="000000"/>
            </w:tcBorders>
          </w:tcPr>
          <w:p w14:paraId="51D10864" w14:textId="77777777" w:rsidR="000D0132" w:rsidRPr="00D14F6F" w:rsidRDefault="000D0132" w:rsidP="00F92C44">
            <w:pPr>
              <w:pStyle w:val="Default"/>
              <w:snapToGrid w:val="0"/>
              <w:jc w:val="center"/>
              <w:rPr>
                <w:sz w:val="23"/>
                <w:szCs w:val="23"/>
              </w:rPr>
            </w:pPr>
            <w:r w:rsidRPr="00D14F6F">
              <w:rPr>
                <w:sz w:val="23"/>
                <w:szCs w:val="23"/>
              </w:rPr>
              <w:t>≥ 0,65</w:t>
            </w:r>
          </w:p>
        </w:tc>
        <w:tc>
          <w:tcPr>
            <w:tcW w:w="2268" w:type="dxa"/>
            <w:tcBorders>
              <w:top w:val="single" w:sz="4" w:space="0" w:color="auto"/>
              <w:left w:val="single" w:sz="4" w:space="0" w:color="000000"/>
              <w:bottom w:val="single" w:sz="4" w:space="0" w:color="000000"/>
            </w:tcBorders>
          </w:tcPr>
          <w:p w14:paraId="78AAF9B7"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126" w:type="dxa"/>
            <w:vMerge/>
            <w:tcBorders>
              <w:left w:val="single" w:sz="4" w:space="0" w:color="000000"/>
              <w:bottom w:val="single" w:sz="4" w:space="0" w:color="000000"/>
              <w:right w:val="single" w:sz="4" w:space="0" w:color="000000"/>
            </w:tcBorders>
          </w:tcPr>
          <w:p w14:paraId="5B3BBD91" w14:textId="163B77DB"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0D0132" w:rsidRPr="00D14F6F" w14:paraId="4969C74A" w14:textId="77777777" w:rsidTr="002A7D3F">
        <w:trPr>
          <w:trHeight w:val="295"/>
        </w:trPr>
        <w:tc>
          <w:tcPr>
            <w:tcW w:w="675" w:type="dxa"/>
            <w:tcBorders>
              <w:top w:val="single" w:sz="4" w:space="0" w:color="000000"/>
              <w:left w:val="single" w:sz="4" w:space="0" w:color="000000"/>
              <w:bottom w:val="single" w:sz="4" w:space="0" w:color="000000"/>
            </w:tcBorders>
          </w:tcPr>
          <w:p w14:paraId="5A044C82"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w:t>
            </w:r>
          </w:p>
        </w:tc>
        <w:tc>
          <w:tcPr>
            <w:tcW w:w="2302" w:type="dxa"/>
            <w:tcBorders>
              <w:top w:val="single" w:sz="4" w:space="0" w:color="000000"/>
              <w:left w:val="single" w:sz="4" w:space="0" w:color="000000"/>
              <w:bottom w:val="single" w:sz="4" w:space="0" w:color="000000"/>
            </w:tcBorders>
          </w:tcPr>
          <w:p w14:paraId="71F808D1" w14:textId="77777777" w:rsidR="000D0132" w:rsidRPr="00D14F6F" w:rsidRDefault="000D0132" w:rsidP="00F92C44">
            <w:pPr>
              <w:pStyle w:val="Default"/>
              <w:snapToGrid w:val="0"/>
              <w:rPr>
                <w:sz w:val="23"/>
                <w:szCs w:val="23"/>
              </w:rPr>
            </w:pPr>
            <w:r w:rsidRPr="00D14F6F">
              <w:rPr>
                <w:sz w:val="23"/>
                <w:szCs w:val="23"/>
              </w:rPr>
              <w:t>Šlyties jėga, N/cm</w:t>
            </w:r>
            <w:r w:rsidRPr="00D14F6F">
              <w:rPr>
                <w:sz w:val="23"/>
                <w:szCs w:val="23"/>
                <w:vertAlign w:val="superscript"/>
              </w:rPr>
              <w:t>2</w:t>
            </w:r>
            <w:r w:rsidRPr="00D14F6F">
              <w:rPr>
                <w:sz w:val="23"/>
                <w:szCs w:val="23"/>
              </w:rPr>
              <w:t xml:space="preserve"> </w:t>
            </w:r>
          </w:p>
          <w:p w14:paraId="537721DA" w14:textId="77777777" w:rsidR="000D0132" w:rsidRPr="00D14F6F" w:rsidRDefault="000D0132" w:rsidP="00F92C44">
            <w:pPr>
              <w:pStyle w:val="Default"/>
              <w:rPr>
                <w:color w:val="FF0000"/>
                <w:vertAlign w:val="superscript"/>
              </w:rPr>
            </w:pPr>
          </w:p>
        </w:tc>
        <w:tc>
          <w:tcPr>
            <w:tcW w:w="2268" w:type="dxa"/>
            <w:tcBorders>
              <w:top w:val="single" w:sz="4" w:space="0" w:color="000000"/>
              <w:left w:val="single" w:sz="4" w:space="0" w:color="000000"/>
              <w:bottom w:val="single" w:sz="4" w:space="0" w:color="000000"/>
            </w:tcBorders>
          </w:tcPr>
          <w:p w14:paraId="1C5A7FA4"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p>
        </w:tc>
        <w:tc>
          <w:tcPr>
            <w:tcW w:w="2268" w:type="dxa"/>
            <w:tcBorders>
              <w:top w:val="single" w:sz="4" w:space="0" w:color="000000"/>
              <w:left w:val="single" w:sz="4" w:space="0" w:color="000000"/>
              <w:bottom w:val="single" w:sz="4" w:space="0" w:color="auto"/>
            </w:tcBorders>
          </w:tcPr>
          <w:p w14:paraId="3794CC76" w14:textId="77777777" w:rsidR="000D0132" w:rsidRPr="00D14F6F" w:rsidRDefault="000D0132" w:rsidP="00F92C44">
            <w:pPr>
              <w:pStyle w:val="Default"/>
              <w:snapToGrid w:val="0"/>
              <w:rPr>
                <w:sz w:val="23"/>
                <w:szCs w:val="23"/>
              </w:rPr>
            </w:pPr>
          </w:p>
        </w:tc>
        <w:tc>
          <w:tcPr>
            <w:tcW w:w="2126" w:type="dxa"/>
            <w:vMerge w:val="restart"/>
            <w:tcBorders>
              <w:top w:val="single" w:sz="4" w:space="0" w:color="000000"/>
              <w:left w:val="single" w:sz="4" w:space="0" w:color="000000"/>
              <w:right w:val="single" w:sz="4" w:space="0" w:color="auto"/>
            </w:tcBorders>
          </w:tcPr>
          <w:p w14:paraId="56DF6914" w14:textId="63846C8C" w:rsidR="000D0132" w:rsidRPr="00D14F6F" w:rsidRDefault="000D0132" w:rsidP="00F92C44">
            <w:pPr>
              <w:pStyle w:val="Default"/>
              <w:snapToGrid w:val="0"/>
              <w:rPr>
                <w:sz w:val="23"/>
                <w:szCs w:val="23"/>
              </w:rPr>
            </w:pPr>
            <w:r w:rsidRPr="00D14F6F">
              <w:rPr>
                <w:sz w:val="23"/>
                <w:szCs w:val="23"/>
              </w:rPr>
              <w:t xml:space="preserve">LST EN 13780 arba lygiavertis </w:t>
            </w:r>
          </w:p>
          <w:p w14:paraId="53CF0E70" w14:textId="77777777" w:rsidR="000D0132" w:rsidRPr="00D14F6F" w:rsidRDefault="000D0132" w:rsidP="00F92C44">
            <w:pPr>
              <w:autoSpaceDE w:val="0"/>
              <w:spacing w:after="0" w:line="240" w:lineRule="auto"/>
              <w:rPr>
                <w:rFonts w:ascii="Times New Roman" w:hAnsi="Times New Roman"/>
                <w:color w:val="000000"/>
                <w:sz w:val="23"/>
                <w:szCs w:val="23"/>
                <w:lang w:val="lt-LT"/>
              </w:rPr>
            </w:pPr>
          </w:p>
        </w:tc>
      </w:tr>
      <w:tr w:rsidR="000D0132" w:rsidRPr="00D14F6F" w14:paraId="3DBF3E56" w14:textId="77777777" w:rsidTr="002A7D3F">
        <w:trPr>
          <w:trHeight w:val="295"/>
        </w:trPr>
        <w:tc>
          <w:tcPr>
            <w:tcW w:w="675" w:type="dxa"/>
            <w:tcBorders>
              <w:top w:val="single" w:sz="4" w:space="0" w:color="000000"/>
              <w:left w:val="single" w:sz="4" w:space="0" w:color="000000"/>
              <w:bottom w:val="single" w:sz="4" w:space="0" w:color="000000"/>
            </w:tcBorders>
          </w:tcPr>
          <w:p w14:paraId="7A0F2B3C"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2.1</w:t>
            </w:r>
          </w:p>
        </w:tc>
        <w:tc>
          <w:tcPr>
            <w:tcW w:w="2302" w:type="dxa"/>
            <w:tcBorders>
              <w:top w:val="single" w:sz="4" w:space="0" w:color="000000"/>
              <w:left w:val="single" w:sz="4" w:space="0" w:color="000000"/>
              <w:bottom w:val="single" w:sz="4" w:space="0" w:color="000000"/>
            </w:tcBorders>
          </w:tcPr>
          <w:p w14:paraId="32FA9655" w14:textId="77777777" w:rsidR="000D0132" w:rsidRPr="00D14F6F" w:rsidRDefault="000D0132" w:rsidP="00F92C44">
            <w:pPr>
              <w:autoSpaceDE w:val="0"/>
              <w:snapToGrid w:val="0"/>
              <w:spacing w:after="0" w:line="240" w:lineRule="auto"/>
              <w:rPr>
                <w:rFonts w:ascii="Times New Roman" w:hAnsi="Times New Roman"/>
                <w:color w:val="C00000"/>
                <w:sz w:val="23"/>
                <w:szCs w:val="23"/>
                <w:lang w:val="lt-LT"/>
              </w:rPr>
            </w:pPr>
            <w:r w:rsidRPr="00D14F6F">
              <w:rPr>
                <w:rFonts w:ascii="Times New Roman" w:hAnsi="Times New Roman"/>
                <w:sz w:val="23"/>
                <w:szCs w:val="23"/>
                <w:lang w:val="lt-LT"/>
              </w:rPr>
              <w:t xml:space="preserve">po skalbimo </w:t>
            </w:r>
          </w:p>
        </w:tc>
        <w:tc>
          <w:tcPr>
            <w:tcW w:w="2268" w:type="dxa"/>
            <w:tcBorders>
              <w:top w:val="single" w:sz="4" w:space="0" w:color="000000"/>
              <w:left w:val="single" w:sz="4" w:space="0" w:color="000000"/>
              <w:bottom w:val="single" w:sz="4" w:space="0" w:color="000000"/>
            </w:tcBorders>
          </w:tcPr>
          <w:p w14:paraId="52660655"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≥6</w:t>
            </w:r>
          </w:p>
        </w:tc>
        <w:tc>
          <w:tcPr>
            <w:tcW w:w="2268" w:type="dxa"/>
            <w:tcBorders>
              <w:top w:val="single" w:sz="4" w:space="0" w:color="auto"/>
              <w:left w:val="single" w:sz="4" w:space="0" w:color="000000"/>
              <w:bottom w:val="single" w:sz="4" w:space="0" w:color="auto"/>
            </w:tcBorders>
          </w:tcPr>
          <w:p w14:paraId="2D9DBF6C"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126" w:type="dxa"/>
            <w:vMerge/>
            <w:tcBorders>
              <w:left w:val="single" w:sz="4" w:space="0" w:color="000000"/>
              <w:right w:val="single" w:sz="4" w:space="0" w:color="auto"/>
            </w:tcBorders>
          </w:tcPr>
          <w:p w14:paraId="2F0DC159" w14:textId="7AE5BA6D"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0D0132" w:rsidRPr="00D14F6F" w14:paraId="1B51032A" w14:textId="77777777" w:rsidTr="002A7D3F">
        <w:trPr>
          <w:trHeight w:val="295"/>
        </w:trPr>
        <w:tc>
          <w:tcPr>
            <w:tcW w:w="675" w:type="dxa"/>
            <w:tcBorders>
              <w:top w:val="single" w:sz="4" w:space="0" w:color="000000"/>
              <w:left w:val="single" w:sz="4" w:space="0" w:color="000000"/>
              <w:bottom w:val="single" w:sz="4" w:space="0" w:color="000000"/>
            </w:tcBorders>
          </w:tcPr>
          <w:p w14:paraId="6CC73C43"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2.2</w:t>
            </w:r>
          </w:p>
        </w:tc>
        <w:tc>
          <w:tcPr>
            <w:tcW w:w="2302" w:type="dxa"/>
            <w:tcBorders>
              <w:top w:val="single" w:sz="4" w:space="0" w:color="000000"/>
              <w:left w:val="single" w:sz="4" w:space="0" w:color="000000"/>
              <w:bottom w:val="single" w:sz="4" w:space="0" w:color="000000"/>
            </w:tcBorders>
          </w:tcPr>
          <w:p w14:paraId="325FBA12" w14:textId="77777777" w:rsidR="000D0132" w:rsidRPr="00D14F6F" w:rsidRDefault="000D0132" w:rsidP="00F92C44">
            <w:pPr>
              <w:autoSpaceDE w:val="0"/>
              <w:snapToGrid w:val="0"/>
              <w:spacing w:after="0" w:line="240" w:lineRule="auto"/>
              <w:rPr>
                <w:rFonts w:ascii="Times New Roman" w:hAnsi="Times New Roman"/>
                <w:sz w:val="23"/>
                <w:szCs w:val="23"/>
                <w:lang w:val="lt-LT"/>
              </w:rPr>
            </w:pPr>
            <w:r w:rsidRPr="00D14F6F">
              <w:rPr>
                <w:rFonts w:ascii="Times New Roman" w:hAnsi="Times New Roman"/>
                <w:sz w:val="23"/>
                <w:szCs w:val="23"/>
                <w:lang w:val="lt-LT"/>
              </w:rPr>
              <w:t>po 5 000 atidarymo - uždarymo ciklų</w:t>
            </w:r>
          </w:p>
          <w:p w14:paraId="1D721564" w14:textId="77777777" w:rsidR="000D0132" w:rsidRPr="00D14F6F" w:rsidRDefault="000D0132" w:rsidP="00F92C44">
            <w:pPr>
              <w:autoSpaceDE w:val="0"/>
              <w:spacing w:after="0" w:line="240" w:lineRule="auto"/>
              <w:rPr>
                <w:rStyle w:val="tlid-translation"/>
                <w:rFonts w:ascii="Times New Roman" w:hAnsi="Times New Roman"/>
                <w:color w:val="FF0000"/>
                <w:lang w:val="lt-LT"/>
              </w:rPr>
            </w:pPr>
          </w:p>
        </w:tc>
        <w:tc>
          <w:tcPr>
            <w:tcW w:w="2268" w:type="dxa"/>
            <w:tcBorders>
              <w:top w:val="single" w:sz="4" w:space="0" w:color="000000"/>
              <w:left w:val="single" w:sz="4" w:space="0" w:color="000000"/>
              <w:bottom w:val="single" w:sz="4" w:space="0" w:color="000000"/>
            </w:tcBorders>
          </w:tcPr>
          <w:p w14:paraId="3CAB506E" w14:textId="77777777" w:rsidR="000D0132" w:rsidRPr="00D14F6F" w:rsidRDefault="000D0132" w:rsidP="00F92C44">
            <w:pPr>
              <w:autoSpaceDE w:val="0"/>
              <w:snapToGrid w:val="0"/>
              <w:spacing w:after="0" w:line="240" w:lineRule="auto"/>
              <w:jc w:val="center"/>
              <w:rPr>
                <w:rFonts w:ascii="Times New Roman" w:hAnsi="Times New Roman"/>
                <w:color w:val="000000"/>
                <w:sz w:val="23"/>
                <w:szCs w:val="23"/>
                <w:lang w:val="lt-LT"/>
              </w:rPr>
            </w:pPr>
            <w:r w:rsidRPr="00D14F6F">
              <w:rPr>
                <w:rFonts w:ascii="Times New Roman" w:hAnsi="Times New Roman"/>
                <w:color w:val="000000"/>
                <w:sz w:val="23"/>
                <w:szCs w:val="23"/>
                <w:lang w:val="lt-LT"/>
              </w:rPr>
              <w:t>≥4</w:t>
            </w:r>
          </w:p>
        </w:tc>
        <w:tc>
          <w:tcPr>
            <w:tcW w:w="2268" w:type="dxa"/>
            <w:tcBorders>
              <w:top w:val="single" w:sz="4" w:space="0" w:color="auto"/>
              <w:left w:val="single" w:sz="4" w:space="0" w:color="000000"/>
              <w:bottom w:val="single" w:sz="4" w:space="0" w:color="000000"/>
            </w:tcBorders>
          </w:tcPr>
          <w:p w14:paraId="0965E262" w14:textId="77777777"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c>
          <w:tcPr>
            <w:tcW w:w="2126" w:type="dxa"/>
            <w:vMerge/>
            <w:tcBorders>
              <w:left w:val="single" w:sz="4" w:space="0" w:color="000000"/>
              <w:bottom w:val="single" w:sz="4" w:space="0" w:color="000000"/>
              <w:right w:val="single" w:sz="4" w:space="0" w:color="auto"/>
            </w:tcBorders>
          </w:tcPr>
          <w:p w14:paraId="13396128" w14:textId="2D1FC0DC" w:rsidR="000D0132" w:rsidRPr="00D14F6F" w:rsidRDefault="000D0132" w:rsidP="00F92C44">
            <w:pPr>
              <w:autoSpaceDE w:val="0"/>
              <w:snapToGrid w:val="0"/>
              <w:spacing w:after="0" w:line="240" w:lineRule="auto"/>
              <w:rPr>
                <w:rFonts w:ascii="Times New Roman" w:hAnsi="Times New Roman"/>
                <w:color w:val="000000"/>
                <w:sz w:val="23"/>
                <w:szCs w:val="23"/>
                <w:lang w:val="lt-LT"/>
              </w:rPr>
            </w:pPr>
          </w:p>
        </w:tc>
      </w:tr>
      <w:tr w:rsidR="001F6ADA" w:rsidRPr="00D14F6F" w14:paraId="10799844" w14:textId="77777777" w:rsidTr="001F6ADA">
        <w:trPr>
          <w:trHeight w:val="295"/>
        </w:trPr>
        <w:tc>
          <w:tcPr>
            <w:tcW w:w="675" w:type="dxa"/>
            <w:tcBorders>
              <w:top w:val="single" w:sz="4" w:space="0" w:color="000000"/>
              <w:left w:val="single" w:sz="4" w:space="0" w:color="000000"/>
              <w:bottom w:val="single" w:sz="4" w:space="0" w:color="000000"/>
            </w:tcBorders>
          </w:tcPr>
          <w:p w14:paraId="4A3CFA35" w14:textId="455C4E20" w:rsidR="001F6ADA" w:rsidRPr="00D14F6F" w:rsidRDefault="001F6ADA" w:rsidP="001F6ADA">
            <w:pPr>
              <w:autoSpaceDE w:val="0"/>
              <w:snapToGrid w:val="0"/>
              <w:spacing w:after="0" w:line="240" w:lineRule="auto"/>
              <w:rPr>
                <w:rFonts w:ascii="Times New Roman" w:hAnsi="Times New Roman"/>
                <w:color w:val="000000"/>
                <w:sz w:val="23"/>
                <w:szCs w:val="23"/>
                <w:lang w:val="lt-LT"/>
              </w:rPr>
            </w:pPr>
            <w:r w:rsidRPr="00D14F6F">
              <w:rPr>
                <w:rFonts w:ascii="Times New Roman" w:hAnsi="Times New Roman"/>
                <w:color w:val="000000"/>
                <w:sz w:val="23"/>
                <w:szCs w:val="23"/>
                <w:lang w:val="lt-LT"/>
              </w:rPr>
              <w:t>3.</w:t>
            </w:r>
          </w:p>
        </w:tc>
        <w:tc>
          <w:tcPr>
            <w:tcW w:w="2302" w:type="dxa"/>
            <w:tcBorders>
              <w:top w:val="single" w:sz="4" w:space="0" w:color="000000"/>
              <w:left w:val="single" w:sz="4" w:space="0" w:color="000000"/>
              <w:bottom w:val="single" w:sz="4" w:space="0" w:color="000000"/>
            </w:tcBorders>
          </w:tcPr>
          <w:p w14:paraId="012DF433" w14:textId="77777777" w:rsidR="001F6ADA" w:rsidRPr="00D14F6F" w:rsidRDefault="001F6ADA" w:rsidP="001F6ADA">
            <w:pPr>
              <w:pStyle w:val="Default"/>
              <w:snapToGrid w:val="0"/>
              <w:rPr>
                <w:color w:val="C00000"/>
              </w:rPr>
            </w:pPr>
            <w:r w:rsidRPr="00D14F6F">
              <w:rPr>
                <w:sz w:val="23"/>
                <w:szCs w:val="23"/>
              </w:rPr>
              <w:t xml:space="preserve">Nusidažymo atsparumas, balai  </w:t>
            </w:r>
          </w:p>
          <w:p w14:paraId="20579288" w14:textId="77777777" w:rsidR="001F6ADA" w:rsidRPr="00D14F6F" w:rsidRDefault="001F6ADA" w:rsidP="001F6ADA">
            <w:pPr>
              <w:autoSpaceDE w:val="0"/>
              <w:snapToGrid w:val="0"/>
              <w:spacing w:after="0" w:line="240" w:lineRule="auto"/>
              <w:rPr>
                <w:rFonts w:ascii="Times New Roman" w:hAnsi="Times New Roman"/>
                <w:sz w:val="23"/>
                <w:szCs w:val="23"/>
                <w:lang w:val="lt-LT"/>
              </w:rPr>
            </w:pPr>
          </w:p>
        </w:tc>
        <w:tc>
          <w:tcPr>
            <w:tcW w:w="2268" w:type="dxa"/>
            <w:tcBorders>
              <w:top w:val="single" w:sz="4" w:space="0" w:color="000000"/>
              <w:left w:val="single" w:sz="4" w:space="0" w:color="000000"/>
              <w:bottom w:val="single" w:sz="4" w:space="0" w:color="000000"/>
            </w:tcBorders>
          </w:tcPr>
          <w:p w14:paraId="5A9D25A0" w14:textId="77777777" w:rsidR="001F6ADA" w:rsidRPr="00D14F6F" w:rsidRDefault="001F6ADA" w:rsidP="001F6ADA">
            <w:pPr>
              <w:autoSpaceDE w:val="0"/>
              <w:snapToGrid w:val="0"/>
              <w:spacing w:after="0" w:line="240" w:lineRule="auto"/>
              <w:jc w:val="center"/>
              <w:rPr>
                <w:rFonts w:ascii="Times New Roman" w:hAnsi="Times New Roman"/>
                <w:color w:val="000000"/>
                <w:sz w:val="23"/>
                <w:szCs w:val="23"/>
                <w:lang w:val="lt-LT"/>
              </w:rPr>
            </w:pPr>
          </w:p>
        </w:tc>
        <w:tc>
          <w:tcPr>
            <w:tcW w:w="2268" w:type="dxa"/>
            <w:tcBorders>
              <w:left w:val="single" w:sz="4" w:space="0" w:color="000000"/>
              <w:bottom w:val="single" w:sz="4" w:space="0" w:color="000000"/>
            </w:tcBorders>
          </w:tcPr>
          <w:p w14:paraId="59B94A22" w14:textId="77777777" w:rsidR="001F6ADA" w:rsidRPr="00D14F6F" w:rsidRDefault="001F6ADA" w:rsidP="001F6ADA">
            <w:pPr>
              <w:autoSpaceDE w:val="0"/>
              <w:snapToGrid w:val="0"/>
              <w:spacing w:after="0" w:line="240" w:lineRule="auto"/>
              <w:rPr>
                <w:rFonts w:ascii="Times New Roman" w:hAnsi="Times New Roman"/>
                <w:color w:val="000000"/>
                <w:sz w:val="23"/>
                <w:szCs w:val="23"/>
                <w:lang w:val="lt-LT"/>
              </w:rPr>
            </w:pPr>
          </w:p>
        </w:tc>
        <w:tc>
          <w:tcPr>
            <w:tcW w:w="2126" w:type="dxa"/>
            <w:tcBorders>
              <w:left w:val="single" w:sz="4" w:space="0" w:color="000000"/>
              <w:bottom w:val="single" w:sz="4" w:space="0" w:color="000000"/>
              <w:right w:val="single" w:sz="4" w:space="0" w:color="auto"/>
            </w:tcBorders>
          </w:tcPr>
          <w:p w14:paraId="345DE07B" w14:textId="77777777" w:rsidR="001F6ADA" w:rsidRPr="00D14F6F" w:rsidRDefault="001F6ADA" w:rsidP="001F6ADA">
            <w:pPr>
              <w:autoSpaceDE w:val="0"/>
              <w:snapToGrid w:val="0"/>
              <w:spacing w:after="0" w:line="240" w:lineRule="auto"/>
              <w:rPr>
                <w:rFonts w:ascii="Times New Roman" w:hAnsi="Times New Roman"/>
                <w:color w:val="000000"/>
                <w:sz w:val="23"/>
                <w:szCs w:val="23"/>
                <w:lang w:val="lt-LT"/>
              </w:rPr>
            </w:pPr>
          </w:p>
        </w:tc>
      </w:tr>
      <w:tr w:rsidR="001F6ADA" w:rsidRPr="00D14F6F" w14:paraId="3918148A" w14:textId="77777777" w:rsidTr="000D0132">
        <w:trPr>
          <w:trHeight w:val="295"/>
        </w:trPr>
        <w:tc>
          <w:tcPr>
            <w:tcW w:w="675" w:type="dxa"/>
            <w:tcBorders>
              <w:top w:val="single" w:sz="4" w:space="0" w:color="000000"/>
              <w:left w:val="single" w:sz="4" w:space="0" w:color="000000"/>
              <w:bottom w:val="single" w:sz="4" w:space="0" w:color="000000"/>
            </w:tcBorders>
          </w:tcPr>
          <w:p w14:paraId="1F9EFFB1" w14:textId="77777777" w:rsidR="001F6ADA" w:rsidRPr="00D14F6F" w:rsidRDefault="001F6ADA" w:rsidP="001F6ADA">
            <w:pPr>
              <w:pStyle w:val="Default"/>
              <w:snapToGrid w:val="0"/>
              <w:rPr>
                <w:sz w:val="23"/>
                <w:szCs w:val="23"/>
              </w:rPr>
            </w:pPr>
            <w:r w:rsidRPr="00D14F6F">
              <w:rPr>
                <w:sz w:val="23"/>
                <w:szCs w:val="23"/>
              </w:rPr>
              <w:t xml:space="preserve">3.1. </w:t>
            </w:r>
          </w:p>
        </w:tc>
        <w:tc>
          <w:tcPr>
            <w:tcW w:w="2302" w:type="dxa"/>
            <w:tcBorders>
              <w:top w:val="single" w:sz="4" w:space="0" w:color="000000"/>
              <w:left w:val="single" w:sz="4" w:space="0" w:color="000000"/>
              <w:bottom w:val="single" w:sz="4" w:space="0" w:color="000000"/>
            </w:tcBorders>
          </w:tcPr>
          <w:p w14:paraId="31C3E8FE" w14:textId="77777777" w:rsidR="001F6ADA" w:rsidRPr="00D14F6F" w:rsidRDefault="001F6ADA" w:rsidP="001F6ADA">
            <w:pPr>
              <w:pStyle w:val="Default"/>
              <w:snapToGrid w:val="0"/>
              <w:rPr>
                <w:color w:val="C00000"/>
                <w:sz w:val="23"/>
                <w:szCs w:val="23"/>
              </w:rPr>
            </w:pPr>
            <w:r w:rsidRPr="00D14F6F">
              <w:rPr>
                <w:sz w:val="23"/>
                <w:szCs w:val="23"/>
              </w:rPr>
              <w:t xml:space="preserve">dirbtinei šviesai </w:t>
            </w:r>
          </w:p>
        </w:tc>
        <w:tc>
          <w:tcPr>
            <w:tcW w:w="2268" w:type="dxa"/>
            <w:tcBorders>
              <w:top w:val="single" w:sz="4" w:space="0" w:color="000000"/>
              <w:left w:val="single" w:sz="4" w:space="0" w:color="000000"/>
              <w:bottom w:val="single" w:sz="4" w:space="0" w:color="000000"/>
            </w:tcBorders>
          </w:tcPr>
          <w:p w14:paraId="43CE1AE3" w14:textId="77777777" w:rsidR="001F6ADA" w:rsidRPr="00D14F6F" w:rsidRDefault="001F6ADA" w:rsidP="001F6ADA">
            <w:pPr>
              <w:pStyle w:val="Default"/>
              <w:snapToGrid w:val="0"/>
              <w:jc w:val="center"/>
              <w:rPr>
                <w:sz w:val="23"/>
                <w:szCs w:val="23"/>
              </w:rPr>
            </w:pPr>
            <w:r w:rsidRPr="00D14F6F">
              <w:rPr>
                <w:sz w:val="23"/>
                <w:szCs w:val="23"/>
              </w:rPr>
              <w:t>≥ 5</w:t>
            </w:r>
          </w:p>
        </w:tc>
        <w:tc>
          <w:tcPr>
            <w:tcW w:w="2268" w:type="dxa"/>
            <w:tcBorders>
              <w:top w:val="single" w:sz="4" w:space="0" w:color="000000"/>
              <w:left w:val="single" w:sz="4" w:space="0" w:color="000000"/>
              <w:bottom w:val="single" w:sz="4" w:space="0" w:color="000000"/>
            </w:tcBorders>
          </w:tcPr>
          <w:p w14:paraId="5486C5B5" w14:textId="77777777" w:rsidR="001F6ADA" w:rsidRPr="00D14F6F" w:rsidRDefault="001F6ADA" w:rsidP="001F6ADA">
            <w:pPr>
              <w:pStyle w:val="Default"/>
              <w:snapToGrid w:val="0"/>
              <w:rPr>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54EA3C4C" w14:textId="3D196B94" w:rsidR="001F6ADA" w:rsidRPr="00D14F6F" w:rsidRDefault="001F6ADA" w:rsidP="001F6ADA">
            <w:pPr>
              <w:pStyle w:val="Default"/>
              <w:snapToGrid w:val="0"/>
              <w:rPr>
                <w:sz w:val="23"/>
                <w:szCs w:val="23"/>
              </w:rPr>
            </w:pPr>
            <w:r w:rsidRPr="00D14F6F">
              <w:rPr>
                <w:sz w:val="23"/>
                <w:szCs w:val="23"/>
              </w:rPr>
              <w:t xml:space="preserve">LST EN ISO 105-B02  arba lygiavertis </w:t>
            </w:r>
          </w:p>
        </w:tc>
      </w:tr>
      <w:tr w:rsidR="001F6ADA" w:rsidRPr="00D14F6F" w14:paraId="481F2062" w14:textId="77777777" w:rsidTr="000D0132">
        <w:trPr>
          <w:trHeight w:val="295"/>
        </w:trPr>
        <w:tc>
          <w:tcPr>
            <w:tcW w:w="675" w:type="dxa"/>
            <w:tcBorders>
              <w:top w:val="single" w:sz="4" w:space="0" w:color="000000"/>
              <w:left w:val="single" w:sz="4" w:space="0" w:color="000000"/>
              <w:bottom w:val="single" w:sz="4" w:space="0" w:color="000000"/>
            </w:tcBorders>
          </w:tcPr>
          <w:p w14:paraId="6BD8BF4E" w14:textId="77777777" w:rsidR="001F6ADA" w:rsidRPr="00D14F6F" w:rsidRDefault="001F6ADA" w:rsidP="001F6ADA">
            <w:pPr>
              <w:pStyle w:val="Default"/>
              <w:snapToGrid w:val="0"/>
              <w:rPr>
                <w:sz w:val="23"/>
                <w:szCs w:val="23"/>
              </w:rPr>
            </w:pPr>
            <w:r w:rsidRPr="00D14F6F">
              <w:rPr>
                <w:sz w:val="23"/>
                <w:szCs w:val="23"/>
              </w:rPr>
              <w:t xml:space="preserve">3.2. </w:t>
            </w:r>
          </w:p>
        </w:tc>
        <w:tc>
          <w:tcPr>
            <w:tcW w:w="2302" w:type="dxa"/>
            <w:tcBorders>
              <w:top w:val="single" w:sz="4" w:space="0" w:color="000000"/>
              <w:left w:val="single" w:sz="4" w:space="0" w:color="000000"/>
              <w:bottom w:val="single" w:sz="4" w:space="0" w:color="000000"/>
            </w:tcBorders>
          </w:tcPr>
          <w:p w14:paraId="753016FB" w14:textId="77777777" w:rsidR="001F6ADA" w:rsidRPr="00D14F6F" w:rsidRDefault="001F6ADA" w:rsidP="001F6ADA">
            <w:pPr>
              <w:pStyle w:val="Default"/>
              <w:snapToGrid w:val="0"/>
              <w:rPr>
                <w:color w:val="C00000"/>
                <w:sz w:val="23"/>
                <w:szCs w:val="23"/>
              </w:rPr>
            </w:pPr>
            <w:r w:rsidRPr="00D14F6F">
              <w:rPr>
                <w:sz w:val="23"/>
                <w:szCs w:val="23"/>
              </w:rPr>
              <w:t xml:space="preserve">skalbimui </w:t>
            </w:r>
          </w:p>
        </w:tc>
        <w:tc>
          <w:tcPr>
            <w:tcW w:w="2268" w:type="dxa"/>
            <w:tcBorders>
              <w:top w:val="single" w:sz="4" w:space="0" w:color="000000"/>
              <w:left w:val="single" w:sz="4" w:space="0" w:color="000000"/>
              <w:bottom w:val="single" w:sz="4" w:space="0" w:color="000000"/>
            </w:tcBorders>
          </w:tcPr>
          <w:p w14:paraId="50EEA0EE"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43D1AD7F" w14:textId="77777777" w:rsidR="001F6ADA" w:rsidRPr="00D14F6F" w:rsidRDefault="001F6ADA" w:rsidP="001F6ADA">
            <w:pPr>
              <w:pStyle w:val="Default"/>
              <w:snapToGrid w:val="0"/>
              <w:rPr>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6DA0AD24" w14:textId="3D51492B" w:rsidR="001F6ADA" w:rsidRPr="00D14F6F" w:rsidRDefault="001F6ADA" w:rsidP="001F6ADA">
            <w:pPr>
              <w:pStyle w:val="Default"/>
              <w:snapToGrid w:val="0"/>
              <w:rPr>
                <w:sz w:val="23"/>
                <w:szCs w:val="23"/>
              </w:rPr>
            </w:pPr>
            <w:r w:rsidRPr="00D14F6F">
              <w:rPr>
                <w:sz w:val="23"/>
                <w:szCs w:val="23"/>
              </w:rPr>
              <w:t xml:space="preserve">LST EN ISO 105-C06  arba lygiavertis </w:t>
            </w:r>
          </w:p>
        </w:tc>
      </w:tr>
      <w:tr w:rsidR="001F6ADA" w:rsidRPr="00D14F6F" w14:paraId="0623C022" w14:textId="77777777" w:rsidTr="000D0132">
        <w:trPr>
          <w:trHeight w:val="295"/>
        </w:trPr>
        <w:tc>
          <w:tcPr>
            <w:tcW w:w="675" w:type="dxa"/>
            <w:tcBorders>
              <w:top w:val="single" w:sz="4" w:space="0" w:color="000000"/>
              <w:left w:val="single" w:sz="4" w:space="0" w:color="000000"/>
              <w:bottom w:val="single" w:sz="4" w:space="0" w:color="000000"/>
            </w:tcBorders>
          </w:tcPr>
          <w:p w14:paraId="6D2A356D" w14:textId="77777777" w:rsidR="001F6ADA" w:rsidRPr="00D14F6F" w:rsidRDefault="001F6ADA" w:rsidP="001F6ADA">
            <w:pPr>
              <w:pStyle w:val="Default"/>
              <w:snapToGrid w:val="0"/>
              <w:rPr>
                <w:sz w:val="23"/>
                <w:szCs w:val="23"/>
              </w:rPr>
            </w:pPr>
            <w:r w:rsidRPr="00D14F6F">
              <w:rPr>
                <w:sz w:val="23"/>
                <w:szCs w:val="23"/>
              </w:rPr>
              <w:t xml:space="preserve">3.3. </w:t>
            </w:r>
          </w:p>
        </w:tc>
        <w:tc>
          <w:tcPr>
            <w:tcW w:w="2302" w:type="dxa"/>
            <w:tcBorders>
              <w:top w:val="single" w:sz="4" w:space="0" w:color="000000"/>
              <w:left w:val="single" w:sz="4" w:space="0" w:color="000000"/>
              <w:bottom w:val="single" w:sz="4" w:space="0" w:color="000000"/>
            </w:tcBorders>
          </w:tcPr>
          <w:p w14:paraId="07509109" w14:textId="77777777" w:rsidR="001F6ADA" w:rsidRPr="00D14F6F" w:rsidRDefault="001F6ADA" w:rsidP="001F6ADA">
            <w:pPr>
              <w:pStyle w:val="Default"/>
              <w:snapToGrid w:val="0"/>
              <w:rPr>
                <w:color w:val="C00000"/>
                <w:sz w:val="23"/>
                <w:szCs w:val="23"/>
              </w:rPr>
            </w:pPr>
            <w:r w:rsidRPr="00D14F6F">
              <w:rPr>
                <w:sz w:val="23"/>
                <w:szCs w:val="23"/>
              </w:rPr>
              <w:t xml:space="preserve">sausai trinčiai </w:t>
            </w:r>
          </w:p>
        </w:tc>
        <w:tc>
          <w:tcPr>
            <w:tcW w:w="2268" w:type="dxa"/>
            <w:tcBorders>
              <w:top w:val="single" w:sz="4" w:space="0" w:color="000000"/>
              <w:left w:val="single" w:sz="4" w:space="0" w:color="000000"/>
              <w:bottom w:val="single" w:sz="4" w:space="0" w:color="000000"/>
            </w:tcBorders>
          </w:tcPr>
          <w:p w14:paraId="38D8B241"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5227A7BD" w14:textId="77777777" w:rsidR="001F6ADA" w:rsidRPr="00D14F6F" w:rsidRDefault="001F6ADA" w:rsidP="001F6ADA">
            <w:pPr>
              <w:pStyle w:val="Default"/>
              <w:snapToGrid w:val="0"/>
              <w:rPr>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6C3B32FD" w14:textId="6D1C8EFC" w:rsidR="001F6ADA" w:rsidRPr="00D14F6F" w:rsidRDefault="001F6ADA" w:rsidP="001F6ADA">
            <w:pPr>
              <w:pStyle w:val="Default"/>
              <w:snapToGrid w:val="0"/>
              <w:rPr>
                <w:sz w:val="23"/>
                <w:szCs w:val="23"/>
              </w:rPr>
            </w:pPr>
            <w:r w:rsidRPr="00D14F6F">
              <w:rPr>
                <w:sz w:val="23"/>
                <w:szCs w:val="23"/>
              </w:rPr>
              <w:t xml:space="preserve">LST EN ISO 105-X12,-X16 </w:t>
            </w:r>
          </w:p>
          <w:p w14:paraId="362009C6" w14:textId="77777777" w:rsidR="001F6ADA" w:rsidRPr="00D14F6F" w:rsidRDefault="001F6ADA" w:rsidP="001F6ADA">
            <w:pPr>
              <w:pStyle w:val="Default"/>
              <w:rPr>
                <w:sz w:val="23"/>
                <w:szCs w:val="23"/>
              </w:rPr>
            </w:pPr>
            <w:r w:rsidRPr="00D14F6F">
              <w:rPr>
                <w:sz w:val="23"/>
                <w:szCs w:val="23"/>
              </w:rPr>
              <w:t xml:space="preserve">arba lygiavertis </w:t>
            </w:r>
          </w:p>
        </w:tc>
      </w:tr>
      <w:tr w:rsidR="001F6ADA" w:rsidRPr="00D14F6F" w14:paraId="68EB2F6B" w14:textId="77777777" w:rsidTr="000D0132">
        <w:trPr>
          <w:trHeight w:val="295"/>
        </w:trPr>
        <w:tc>
          <w:tcPr>
            <w:tcW w:w="675" w:type="dxa"/>
            <w:tcBorders>
              <w:top w:val="single" w:sz="4" w:space="0" w:color="000000"/>
              <w:left w:val="single" w:sz="4" w:space="0" w:color="000000"/>
              <w:bottom w:val="single" w:sz="4" w:space="0" w:color="000000"/>
            </w:tcBorders>
          </w:tcPr>
          <w:p w14:paraId="248E8B9B" w14:textId="77777777" w:rsidR="001F6ADA" w:rsidRPr="00D14F6F" w:rsidRDefault="001F6ADA" w:rsidP="001F6ADA">
            <w:pPr>
              <w:pStyle w:val="Default"/>
              <w:snapToGrid w:val="0"/>
              <w:rPr>
                <w:sz w:val="23"/>
                <w:szCs w:val="23"/>
              </w:rPr>
            </w:pPr>
            <w:r w:rsidRPr="00D14F6F">
              <w:rPr>
                <w:sz w:val="23"/>
                <w:szCs w:val="23"/>
              </w:rPr>
              <w:t xml:space="preserve">3.4. </w:t>
            </w:r>
          </w:p>
        </w:tc>
        <w:tc>
          <w:tcPr>
            <w:tcW w:w="2302" w:type="dxa"/>
            <w:tcBorders>
              <w:top w:val="single" w:sz="4" w:space="0" w:color="000000"/>
              <w:left w:val="single" w:sz="4" w:space="0" w:color="000000"/>
              <w:bottom w:val="single" w:sz="4" w:space="0" w:color="000000"/>
            </w:tcBorders>
          </w:tcPr>
          <w:p w14:paraId="0B8E7614" w14:textId="77777777" w:rsidR="001F6ADA" w:rsidRPr="00D14F6F" w:rsidRDefault="001F6ADA" w:rsidP="001F6ADA">
            <w:pPr>
              <w:pStyle w:val="Default"/>
              <w:snapToGrid w:val="0"/>
              <w:rPr>
                <w:color w:val="C00000"/>
                <w:sz w:val="23"/>
                <w:szCs w:val="23"/>
              </w:rPr>
            </w:pPr>
            <w:r w:rsidRPr="00D14F6F">
              <w:rPr>
                <w:sz w:val="23"/>
                <w:szCs w:val="23"/>
              </w:rPr>
              <w:t xml:space="preserve">šlapiai trinčiai </w:t>
            </w:r>
          </w:p>
        </w:tc>
        <w:tc>
          <w:tcPr>
            <w:tcW w:w="2268" w:type="dxa"/>
            <w:tcBorders>
              <w:top w:val="single" w:sz="4" w:space="0" w:color="000000"/>
              <w:left w:val="single" w:sz="4" w:space="0" w:color="000000"/>
              <w:bottom w:val="single" w:sz="4" w:space="0" w:color="000000"/>
            </w:tcBorders>
          </w:tcPr>
          <w:p w14:paraId="73549CA7" w14:textId="77777777" w:rsidR="001F6ADA" w:rsidRPr="00D14F6F" w:rsidRDefault="001F6ADA" w:rsidP="001F6ADA">
            <w:pPr>
              <w:pStyle w:val="Default"/>
              <w:snapToGrid w:val="0"/>
              <w:jc w:val="center"/>
              <w:rPr>
                <w:sz w:val="23"/>
                <w:szCs w:val="23"/>
              </w:rPr>
            </w:pPr>
            <w:r w:rsidRPr="00D14F6F">
              <w:rPr>
                <w:sz w:val="23"/>
                <w:szCs w:val="23"/>
              </w:rPr>
              <w:t>≥ 4</w:t>
            </w:r>
          </w:p>
        </w:tc>
        <w:tc>
          <w:tcPr>
            <w:tcW w:w="2268" w:type="dxa"/>
            <w:tcBorders>
              <w:top w:val="single" w:sz="4" w:space="0" w:color="000000"/>
              <w:left w:val="single" w:sz="4" w:space="0" w:color="000000"/>
              <w:bottom w:val="single" w:sz="4" w:space="0" w:color="000000"/>
            </w:tcBorders>
          </w:tcPr>
          <w:p w14:paraId="78689FE2" w14:textId="77777777" w:rsidR="001F6ADA" w:rsidRPr="00D14F6F" w:rsidRDefault="001F6ADA" w:rsidP="001F6ADA">
            <w:pPr>
              <w:pStyle w:val="Default"/>
              <w:snapToGrid w:val="0"/>
              <w:rPr>
                <w:sz w:val="23"/>
                <w:szCs w:val="23"/>
              </w:rPr>
            </w:pPr>
          </w:p>
        </w:tc>
        <w:tc>
          <w:tcPr>
            <w:tcW w:w="2126" w:type="dxa"/>
            <w:tcBorders>
              <w:top w:val="single" w:sz="4" w:space="0" w:color="000000"/>
              <w:left w:val="single" w:sz="4" w:space="0" w:color="000000"/>
              <w:bottom w:val="single" w:sz="4" w:space="0" w:color="000000"/>
              <w:right w:val="single" w:sz="4" w:space="0" w:color="000000"/>
            </w:tcBorders>
          </w:tcPr>
          <w:p w14:paraId="100AA623" w14:textId="36190028" w:rsidR="001F6ADA" w:rsidRPr="00D14F6F" w:rsidRDefault="001F6ADA" w:rsidP="001F6ADA">
            <w:pPr>
              <w:pStyle w:val="Default"/>
              <w:snapToGrid w:val="0"/>
              <w:rPr>
                <w:sz w:val="23"/>
                <w:szCs w:val="23"/>
              </w:rPr>
            </w:pPr>
            <w:r w:rsidRPr="00D14F6F">
              <w:rPr>
                <w:sz w:val="23"/>
                <w:szCs w:val="23"/>
              </w:rPr>
              <w:t xml:space="preserve">LST EN ISO 105-X12,-X16 </w:t>
            </w:r>
          </w:p>
          <w:p w14:paraId="03943CBF" w14:textId="77777777" w:rsidR="001F6ADA" w:rsidRPr="00D14F6F" w:rsidRDefault="001F6ADA" w:rsidP="001F6ADA">
            <w:pPr>
              <w:pStyle w:val="Default"/>
              <w:rPr>
                <w:sz w:val="23"/>
                <w:szCs w:val="23"/>
              </w:rPr>
            </w:pPr>
            <w:r w:rsidRPr="00D14F6F">
              <w:rPr>
                <w:sz w:val="23"/>
                <w:szCs w:val="23"/>
              </w:rPr>
              <w:t xml:space="preserve">arba lygiavertis </w:t>
            </w:r>
          </w:p>
        </w:tc>
      </w:tr>
    </w:tbl>
    <w:p w14:paraId="36E218A0" w14:textId="77777777" w:rsidR="003A2382" w:rsidRPr="00D14F6F" w:rsidRDefault="003A2382" w:rsidP="003A2382">
      <w:pPr>
        <w:pStyle w:val="Paantrat"/>
        <w:rPr>
          <w:b w:val="0"/>
          <w:szCs w:val="24"/>
        </w:rPr>
      </w:pPr>
    </w:p>
    <w:p w14:paraId="1AD77A0F" w14:textId="0620D3B6" w:rsidR="003A2382" w:rsidRPr="00D14F6F" w:rsidRDefault="003A2382" w:rsidP="003A2382">
      <w:pPr>
        <w:suppressAutoHyphens/>
        <w:ind w:firstLine="720"/>
        <w:jc w:val="both"/>
        <w:rPr>
          <w:rFonts w:ascii="Times New Roman" w:eastAsia="Times New Roman" w:hAnsi="Times New Roman"/>
          <w:sz w:val="24"/>
          <w:szCs w:val="24"/>
          <w:lang w:val="lt-LT" w:eastAsia="ar-SA"/>
        </w:rPr>
      </w:pPr>
      <w:bookmarkStart w:id="14" w:name="_Hlk39671614"/>
      <w:r w:rsidRPr="00D14F6F">
        <w:rPr>
          <w:rFonts w:ascii="Times New Roman" w:hAnsi="Times New Roman"/>
          <w:sz w:val="24"/>
          <w:szCs w:val="24"/>
          <w:lang w:val="lt-LT"/>
        </w:rPr>
        <w:t>*</w:t>
      </w:r>
      <w:r w:rsidRPr="00D14F6F">
        <w:rPr>
          <w:rFonts w:ascii="Times New Roman" w:eastAsia="Times New Roman" w:hAnsi="Times New Roman"/>
          <w:sz w:val="24"/>
          <w:szCs w:val="24"/>
          <w:lang w:val="lt-LT" w:eastAsia="ar-SA"/>
        </w:rPr>
        <w:t xml:space="preserve"> Skalbimas turi būti atliekamas prie ne mažesnės </w:t>
      </w:r>
      <w:r w:rsidRPr="00D14F6F">
        <w:rPr>
          <w:rFonts w:ascii="Times New Roman" w:eastAsia="Times New Roman" w:hAnsi="Times New Roman"/>
          <w:color w:val="000000"/>
          <w:sz w:val="24"/>
          <w:szCs w:val="24"/>
          <w:lang w:val="lt-LT" w:eastAsia="ar-SA"/>
        </w:rPr>
        <w:t>kaip 40º C temperatūros</w:t>
      </w:r>
      <w:r w:rsidRPr="00D14F6F">
        <w:rPr>
          <w:rFonts w:ascii="Times New Roman" w:eastAsia="Times New Roman" w:hAnsi="Times New Roman"/>
          <w:sz w:val="24"/>
          <w:szCs w:val="24"/>
          <w:lang w:val="lt-LT" w:eastAsia="ar-SA"/>
        </w:rPr>
        <w:t>.</w:t>
      </w:r>
      <w:bookmarkEnd w:id="14"/>
    </w:p>
    <w:p w14:paraId="610ECEAC" w14:textId="09DA0251" w:rsidR="00975A9C" w:rsidRPr="00D14F6F" w:rsidRDefault="00975A9C" w:rsidP="00975A9C">
      <w:pPr>
        <w:tabs>
          <w:tab w:val="left" w:pos="993"/>
        </w:tabs>
        <w:spacing w:after="0"/>
        <w:jc w:val="center"/>
        <w:rPr>
          <w:rFonts w:ascii="Times New Roman" w:hAnsi="Times New Roman"/>
          <w:sz w:val="24"/>
          <w:szCs w:val="24"/>
          <w:lang w:val="lt-LT"/>
        </w:rPr>
      </w:pPr>
      <w:r w:rsidRPr="00D14F6F">
        <w:rPr>
          <w:rFonts w:ascii="Times New Roman" w:hAnsi="Times New Roman"/>
          <w:sz w:val="24"/>
          <w:szCs w:val="24"/>
          <w:lang w:val="lt-LT"/>
        </w:rPr>
        <w:t>REIKALAVIMAI UŽSANDARINTOMS SIŪLĖMS</w:t>
      </w:r>
    </w:p>
    <w:p w14:paraId="101B8995" w14:textId="3EF54061" w:rsidR="00975A9C" w:rsidRPr="00D14F6F" w:rsidRDefault="00975A9C" w:rsidP="00975A9C">
      <w:pPr>
        <w:tabs>
          <w:tab w:val="left" w:pos="993"/>
        </w:tabs>
        <w:spacing w:after="0"/>
        <w:jc w:val="right"/>
        <w:rPr>
          <w:rFonts w:ascii="Times New Roman" w:hAnsi="Times New Roman"/>
          <w:sz w:val="24"/>
          <w:szCs w:val="24"/>
          <w:lang w:val="lt-LT"/>
        </w:rPr>
      </w:pPr>
      <w:r w:rsidRPr="00D14F6F">
        <w:rPr>
          <w:rFonts w:ascii="Times New Roman" w:hAnsi="Times New Roman"/>
          <w:sz w:val="24"/>
          <w:szCs w:val="24"/>
          <w:lang w:val="lt-LT"/>
        </w:rPr>
        <w:t>4 lentelė</w:t>
      </w:r>
    </w:p>
    <w:tbl>
      <w:tblPr>
        <w:tblW w:w="9634" w:type="dxa"/>
        <w:jc w:val="right"/>
        <w:tblLayout w:type="fixed"/>
        <w:tblCellMar>
          <w:left w:w="28" w:type="dxa"/>
          <w:right w:w="28" w:type="dxa"/>
        </w:tblCellMar>
        <w:tblLook w:val="0000" w:firstRow="0" w:lastRow="0" w:firstColumn="0" w:lastColumn="0" w:noHBand="0" w:noVBand="0"/>
      </w:tblPr>
      <w:tblGrid>
        <w:gridCol w:w="709"/>
        <w:gridCol w:w="2263"/>
        <w:gridCol w:w="2410"/>
        <w:gridCol w:w="2126"/>
        <w:gridCol w:w="2126"/>
      </w:tblGrid>
      <w:tr w:rsidR="00477F0B" w:rsidRPr="00D14F6F" w14:paraId="74F11873" w14:textId="77777777" w:rsidTr="00477F0B">
        <w:trPr>
          <w:trHeight w:val="400"/>
          <w:jc w:val="right"/>
        </w:trPr>
        <w:tc>
          <w:tcPr>
            <w:tcW w:w="709" w:type="dxa"/>
            <w:tcBorders>
              <w:top w:val="single" w:sz="4" w:space="0" w:color="000000"/>
              <w:left w:val="single" w:sz="4" w:space="0" w:color="000000"/>
              <w:bottom w:val="single" w:sz="4" w:space="0" w:color="000000"/>
            </w:tcBorders>
          </w:tcPr>
          <w:p w14:paraId="0B79DE97"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Eil.</w:t>
            </w:r>
          </w:p>
          <w:p w14:paraId="5D5D08F1"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Nr.</w:t>
            </w:r>
          </w:p>
        </w:tc>
        <w:tc>
          <w:tcPr>
            <w:tcW w:w="2263" w:type="dxa"/>
            <w:tcBorders>
              <w:top w:val="single" w:sz="4" w:space="0" w:color="000000"/>
              <w:left w:val="single" w:sz="4" w:space="0" w:color="000000"/>
              <w:bottom w:val="single" w:sz="4" w:space="0" w:color="000000"/>
            </w:tcBorders>
          </w:tcPr>
          <w:p w14:paraId="552CE755"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pavadinimas,</w:t>
            </w:r>
          </w:p>
          <w:p w14:paraId="36B3834B"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dimensija</w:t>
            </w:r>
          </w:p>
        </w:tc>
        <w:tc>
          <w:tcPr>
            <w:tcW w:w="2410" w:type="dxa"/>
            <w:tcBorders>
              <w:top w:val="single" w:sz="4" w:space="0" w:color="000000"/>
              <w:left w:val="single" w:sz="4" w:space="0" w:color="000000"/>
              <w:bottom w:val="single" w:sz="4" w:space="0" w:color="000000"/>
            </w:tcBorders>
            <w:vAlign w:val="center"/>
          </w:tcPr>
          <w:p w14:paraId="1FC09ECD"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Rodiklio reikšmė</w:t>
            </w:r>
          </w:p>
        </w:tc>
        <w:tc>
          <w:tcPr>
            <w:tcW w:w="2126" w:type="dxa"/>
            <w:tcBorders>
              <w:top w:val="single" w:sz="4" w:space="0" w:color="000000"/>
              <w:left w:val="single" w:sz="4" w:space="0" w:color="000000"/>
              <w:bottom w:val="single" w:sz="4" w:space="0" w:color="000000"/>
            </w:tcBorders>
          </w:tcPr>
          <w:p w14:paraId="562600D3" w14:textId="4821456E" w:rsidR="00477F0B" w:rsidRPr="00D14F6F" w:rsidRDefault="00477F0B" w:rsidP="0090077B">
            <w:pPr>
              <w:spacing w:after="0"/>
              <w:jc w:val="center"/>
              <w:rPr>
                <w:rFonts w:ascii="Times New Roman" w:hAnsi="Times New Roman"/>
                <w:sz w:val="24"/>
                <w:szCs w:val="24"/>
                <w:lang w:val="lt-LT"/>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3B98EE0C" w14:textId="76B34333"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Bandymų metodo žymuo</w:t>
            </w:r>
          </w:p>
        </w:tc>
      </w:tr>
      <w:tr w:rsidR="00477F0B" w:rsidRPr="00D14F6F" w14:paraId="3EBC9160" w14:textId="77777777" w:rsidTr="00477F0B">
        <w:trPr>
          <w:trHeight w:val="400"/>
          <w:jc w:val="right"/>
        </w:trPr>
        <w:tc>
          <w:tcPr>
            <w:tcW w:w="709" w:type="dxa"/>
            <w:tcBorders>
              <w:top w:val="single" w:sz="4" w:space="0" w:color="000000"/>
              <w:left w:val="single" w:sz="4" w:space="0" w:color="000000"/>
              <w:bottom w:val="single" w:sz="4" w:space="0" w:color="000000"/>
            </w:tcBorders>
            <w:vAlign w:val="center"/>
          </w:tcPr>
          <w:p w14:paraId="6043E8AA" w14:textId="77777777" w:rsidR="00477F0B" w:rsidRPr="00D14F6F" w:rsidRDefault="00477F0B" w:rsidP="000C32BA">
            <w:pPr>
              <w:numPr>
                <w:ilvl w:val="0"/>
                <w:numId w:val="15"/>
              </w:numPr>
              <w:suppressAutoHyphens/>
              <w:spacing w:after="0" w:line="240" w:lineRule="auto"/>
              <w:ind w:hanging="477"/>
              <w:contextualSpacing/>
              <w:jc w:val="center"/>
              <w:rPr>
                <w:rFonts w:ascii="Times New Roman" w:eastAsia="Times New Roman" w:hAnsi="Times New Roman"/>
                <w:sz w:val="24"/>
                <w:szCs w:val="24"/>
                <w:lang w:val="lt-LT" w:eastAsia="ar-SA"/>
              </w:rPr>
            </w:pPr>
          </w:p>
        </w:tc>
        <w:tc>
          <w:tcPr>
            <w:tcW w:w="2263" w:type="dxa"/>
            <w:tcBorders>
              <w:top w:val="single" w:sz="4" w:space="0" w:color="000000"/>
              <w:left w:val="single" w:sz="4" w:space="0" w:color="000000"/>
              <w:bottom w:val="single" w:sz="4" w:space="0" w:color="000000"/>
            </w:tcBorders>
            <w:vAlign w:val="center"/>
          </w:tcPr>
          <w:p w14:paraId="2841A963" w14:textId="77777777"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 xml:space="preserve">Siūlių atsparumas vandens skverbimuisi prieš ir po 5 skalbimų prie 40 </w:t>
            </w:r>
            <w:r w:rsidRPr="00D14F6F">
              <w:rPr>
                <w:rFonts w:ascii="Times New Roman" w:hAnsi="Times New Roman"/>
                <w:sz w:val="24"/>
                <w:szCs w:val="24"/>
                <w:vertAlign w:val="superscript"/>
                <w:lang w:val="lt-LT"/>
              </w:rPr>
              <w:t>o</w:t>
            </w:r>
            <w:r w:rsidRPr="00D14F6F">
              <w:rPr>
                <w:rFonts w:ascii="Times New Roman" w:hAnsi="Times New Roman"/>
                <w:sz w:val="24"/>
                <w:szCs w:val="24"/>
                <w:lang w:val="lt-LT"/>
              </w:rPr>
              <w:t>C, cm H</w:t>
            </w:r>
            <w:r w:rsidRPr="00D14F6F">
              <w:rPr>
                <w:rFonts w:ascii="Times New Roman" w:hAnsi="Times New Roman"/>
                <w:sz w:val="24"/>
                <w:szCs w:val="24"/>
                <w:vertAlign w:val="subscript"/>
                <w:lang w:val="lt-LT"/>
              </w:rPr>
              <w:t>2</w:t>
            </w:r>
            <w:r w:rsidRPr="00D14F6F">
              <w:rPr>
                <w:rFonts w:ascii="Times New Roman" w:hAnsi="Times New Roman"/>
                <w:sz w:val="24"/>
                <w:szCs w:val="24"/>
                <w:lang w:val="lt-LT"/>
              </w:rPr>
              <w:t>O</w:t>
            </w:r>
          </w:p>
        </w:tc>
        <w:tc>
          <w:tcPr>
            <w:tcW w:w="2410" w:type="dxa"/>
            <w:tcBorders>
              <w:top w:val="single" w:sz="4" w:space="0" w:color="000000"/>
              <w:left w:val="single" w:sz="4" w:space="0" w:color="000000"/>
              <w:bottom w:val="single" w:sz="4" w:space="0" w:color="000000"/>
            </w:tcBorders>
            <w:vAlign w:val="center"/>
          </w:tcPr>
          <w:p w14:paraId="7A0BF674" w14:textId="77777777" w:rsidR="00477F0B" w:rsidRPr="00D14F6F" w:rsidRDefault="00477F0B" w:rsidP="0090077B">
            <w:pPr>
              <w:spacing w:after="0"/>
              <w:jc w:val="center"/>
              <w:rPr>
                <w:rFonts w:ascii="Times New Roman" w:hAnsi="Times New Roman"/>
                <w:sz w:val="24"/>
                <w:szCs w:val="24"/>
                <w:lang w:val="lt-LT"/>
              </w:rPr>
            </w:pPr>
            <w:r w:rsidRPr="00D14F6F">
              <w:rPr>
                <w:rFonts w:ascii="Times New Roman" w:hAnsi="Times New Roman"/>
                <w:sz w:val="24"/>
                <w:szCs w:val="24"/>
                <w:lang w:val="lt-LT"/>
              </w:rPr>
              <w:t>≥ 200</w:t>
            </w:r>
          </w:p>
        </w:tc>
        <w:tc>
          <w:tcPr>
            <w:tcW w:w="2126" w:type="dxa"/>
            <w:tcBorders>
              <w:top w:val="single" w:sz="4" w:space="0" w:color="000000"/>
              <w:left w:val="single" w:sz="4" w:space="0" w:color="000000"/>
              <w:bottom w:val="single" w:sz="4" w:space="0" w:color="000000"/>
            </w:tcBorders>
          </w:tcPr>
          <w:p w14:paraId="46BC4222" w14:textId="77777777" w:rsidR="00477F0B" w:rsidRPr="00D14F6F" w:rsidRDefault="00477F0B" w:rsidP="0090077B">
            <w:pPr>
              <w:spacing w:after="0"/>
              <w:rPr>
                <w:rFonts w:ascii="Times New Roman" w:hAnsi="Times New Roman"/>
                <w:sz w:val="24"/>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7FAC8E3" w14:textId="0AFA7DE4"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LST EN ISO 811:2018 arba lygiavertis</w:t>
            </w:r>
          </w:p>
          <w:p w14:paraId="2AF972F9" w14:textId="77777777" w:rsidR="00477F0B" w:rsidRPr="00D14F6F" w:rsidRDefault="00477F0B" w:rsidP="0090077B">
            <w:pPr>
              <w:spacing w:after="0"/>
              <w:rPr>
                <w:rFonts w:ascii="Times New Roman" w:hAnsi="Times New Roman"/>
                <w:sz w:val="24"/>
                <w:szCs w:val="24"/>
                <w:lang w:val="lt-LT"/>
              </w:rPr>
            </w:pPr>
            <w:r w:rsidRPr="00D14F6F">
              <w:rPr>
                <w:rFonts w:ascii="Times New Roman" w:hAnsi="Times New Roman"/>
                <w:sz w:val="24"/>
                <w:szCs w:val="24"/>
                <w:lang w:val="lt-LT"/>
              </w:rPr>
              <w:t>LST EN ISO 6330:2012 arba lygiavertis</w:t>
            </w:r>
          </w:p>
        </w:tc>
      </w:tr>
    </w:tbl>
    <w:p w14:paraId="36D6163F" w14:textId="77777777" w:rsidR="008E4CE6" w:rsidRPr="00D14F6F" w:rsidRDefault="008E4CE6" w:rsidP="002355FD">
      <w:pPr>
        <w:suppressAutoHyphens/>
        <w:spacing w:after="0" w:line="240" w:lineRule="auto"/>
        <w:jc w:val="center"/>
        <w:rPr>
          <w:rFonts w:ascii="Times New Roman" w:eastAsia="Times New Roman" w:hAnsi="Times New Roman"/>
          <w:sz w:val="24"/>
          <w:szCs w:val="24"/>
          <w:lang w:val="lt-LT" w:eastAsia="ar-SA"/>
        </w:rPr>
      </w:pPr>
    </w:p>
    <w:p w14:paraId="28115F87" w14:textId="77777777" w:rsidR="009A2361" w:rsidRPr="00D14F6F" w:rsidRDefault="009A2361">
      <w:pPr>
        <w:spacing w:after="0" w:line="240" w:lineRule="auto"/>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br w:type="page"/>
      </w:r>
    </w:p>
    <w:p w14:paraId="163B54F5" w14:textId="65BD3E71" w:rsidR="002355FD" w:rsidRPr="00D14F6F" w:rsidRDefault="00336506" w:rsidP="002355FD">
      <w:pPr>
        <w:suppressAutoHyphens/>
        <w:spacing w:after="0" w:line="240" w:lineRule="auto"/>
        <w:jc w:val="center"/>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lastRenderedPageBreak/>
        <w:t xml:space="preserve">LU </w:t>
      </w:r>
      <w:r w:rsidR="00D84044" w:rsidRPr="00D14F6F">
        <w:rPr>
          <w:rFonts w:ascii="Times New Roman" w:hAnsi="Times New Roman"/>
          <w:sz w:val="24"/>
          <w:szCs w:val="24"/>
          <w:lang w:val="lt-LT"/>
        </w:rPr>
        <w:t>NEPERŠLAMPAMO</w:t>
      </w:r>
      <w:r w:rsidR="00FC179E" w:rsidRPr="00D14F6F">
        <w:rPr>
          <w:rFonts w:ascii="Times New Roman" w:hAnsi="Times New Roman"/>
          <w:sz w:val="24"/>
          <w:szCs w:val="24"/>
          <w:lang w:val="lt-LT"/>
        </w:rPr>
        <w:t xml:space="preserve"> PUSKOMBINEZONIO</w:t>
      </w:r>
      <w:r w:rsidR="00FC179E" w:rsidRPr="00D14F6F">
        <w:rPr>
          <w:rFonts w:ascii="Times New Roman" w:eastAsia="Times New Roman" w:hAnsi="Times New Roman"/>
          <w:sz w:val="24"/>
          <w:szCs w:val="24"/>
          <w:lang w:val="lt-LT" w:eastAsia="ar-SA"/>
        </w:rPr>
        <w:t xml:space="preserve"> </w:t>
      </w:r>
      <w:r w:rsidR="00B94DC7" w:rsidRPr="00D14F6F">
        <w:rPr>
          <w:rFonts w:ascii="Times New Roman" w:eastAsia="Times New Roman" w:hAnsi="Times New Roman"/>
          <w:sz w:val="24"/>
          <w:szCs w:val="24"/>
          <w:lang w:val="lt-LT" w:eastAsia="ar-SA"/>
        </w:rPr>
        <w:t xml:space="preserve">VYRŲ IR MOTERŲ </w:t>
      </w:r>
      <w:r w:rsidR="002355FD" w:rsidRPr="00D14F6F">
        <w:rPr>
          <w:rFonts w:ascii="Times New Roman" w:eastAsia="Times New Roman" w:hAnsi="Times New Roman"/>
          <w:sz w:val="24"/>
          <w:szCs w:val="24"/>
          <w:lang w:val="lt-LT" w:eastAsia="ar-SA"/>
        </w:rPr>
        <w:t>BAZINIO DYDŽIO</w:t>
      </w:r>
    </w:p>
    <w:p w14:paraId="7D36F299" w14:textId="7B595E7A" w:rsidR="002355FD" w:rsidRPr="00D14F6F" w:rsidRDefault="002355FD" w:rsidP="002355FD">
      <w:pPr>
        <w:tabs>
          <w:tab w:val="center" w:pos="4950"/>
          <w:tab w:val="right" w:pos="9900"/>
        </w:tabs>
        <w:spacing w:after="0"/>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ab/>
        <w:t>PAGRINDINIŲ MATMENŲ LENTELĖ</w:t>
      </w:r>
    </w:p>
    <w:p w14:paraId="10AA1F12" w14:textId="77777777" w:rsidR="004F5586" w:rsidRPr="00D14F6F" w:rsidRDefault="00975A9C" w:rsidP="0071215A">
      <w:pPr>
        <w:ind w:left="360"/>
        <w:jc w:val="right"/>
        <w:rPr>
          <w:rFonts w:ascii="Times New Roman" w:eastAsia="Times New Roman" w:hAnsi="Times New Roman"/>
          <w:sz w:val="24"/>
          <w:szCs w:val="24"/>
          <w:lang w:val="lt-LT" w:eastAsia="ar-SA"/>
        </w:rPr>
      </w:pPr>
      <w:r w:rsidRPr="00D14F6F">
        <w:rPr>
          <w:rFonts w:ascii="Times New Roman" w:eastAsia="Times New Roman" w:hAnsi="Times New Roman"/>
          <w:sz w:val="24"/>
          <w:szCs w:val="24"/>
          <w:lang w:val="lt-LT" w:eastAsia="ar-SA"/>
        </w:rPr>
        <w:t>5</w:t>
      </w:r>
      <w:r w:rsidR="002355FD" w:rsidRPr="00D14F6F">
        <w:rPr>
          <w:rFonts w:ascii="Times New Roman" w:eastAsia="Times New Roman" w:hAnsi="Times New Roman"/>
          <w:sz w:val="24"/>
          <w:szCs w:val="24"/>
          <w:lang w:val="lt-LT" w:eastAsia="ar-SA"/>
        </w:rPr>
        <w:t xml:space="preserve"> lentelė</w:t>
      </w:r>
    </w:p>
    <w:tbl>
      <w:tblPr>
        <w:tblW w:w="98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33"/>
        <w:gridCol w:w="1984"/>
        <w:gridCol w:w="1985"/>
        <w:gridCol w:w="1219"/>
      </w:tblGrid>
      <w:tr w:rsidR="007F3139" w:rsidRPr="00D14F6F" w14:paraId="0BEF4A5E" w14:textId="77777777" w:rsidTr="001D74FB">
        <w:trPr>
          <w:trHeight w:val="467"/>
          <w:jc w:val="right"/>
        </w:trPr>
        <w:tc>
          <w:tcPr>
            <w:tcW w:w="851" w:type="dxa"/>
            <w:vAlign w:val="center"/>
          </w:tcPr>
          <w:p w14:paraId="767E1415" w14:textId="77777777" w:rsidR="001D74FB"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Eil. </w:t>
            </w:r>
          </w:p>
          <w:p w14:paraId="4B82D63C" w14:textId="196C9ADF" w:rsidR="007F3139" w:rsidRPr="00D14F6F" w:rsidRDefault="00CA7B0A"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Nr.</w:t>
            </w:r>
          </w:p>
        </w:tc>
        <w:tc>
          <w:tcPr>
            <w:tcW w:w="3833" w:type="dxa"/>
            <w:vAlign w:val="center"/>
          </w:tcPr>
          <w:p w14:paraId="7561A55E" w14:textId="6E05C48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Matavimo vieta</w:t>
            </w:r>
          </w:p>
        </w:tc>
        <w:tc>
          <w:tcPr>
            <w:tcW w:w="1984" w:type="dxa"/>
            <w:vAlign w:val="center"/>
          </w:tcPr>
          <w:p w14:paraId="42DD9A79" w14:textId="77777777" w:rsidR="00FC318E" w:rsidRPr="00D14F6F" w:rsidRDefault="00FC318E" w:rsidP="007A05B6">
            <w:pPr>
              <w:pStyle w:val="Betarp"/>
              <w:jc w:val="center"/>
              <w:rPr>
                <w:rFonts w:ascii="Times New Roman" w:hAnsi="Times New Roman"/>
                <w:lang w:val="lt-LT"/>
              </w:rPr>
            </w:pPr>
            <w:r w:rsidRPr="00D14F6F">
              <w:rPr>
                <w:rFonts w:ascii="Times New Roman" w:hAnsi="Times New Roman"/>
                <w:lang w:val="lt-LT"/>
              </w:rPr>
              <w:t>Vyrų</w:t>
            </w:r>
          </w:p>
          <w:p w14:paraId="31417EFC" w14:textId="77777777" w:rsidR="00D25129" w:rsidRPr="00D14F6F" w:rsidRDefault="00D25129" w:rsidP="007A05B6">
            <w:pPr>
              <w:pStyle w:val="Betarp"/>
              <w:jc w:val="center"/>
              <w:rPr>
                <w:rFonts w:ascii="Times New Roman" w:hAnsi="Times New Roman"/>
                <w:lang w:val="lt-LT"/>
              </w:rPr>
            </w:pPr>
            <w:r w:rsidRPr="00D14F6F">
              <w:rPr>
                <w:rFonts w:ascii="Times New Roman" w:eastAsia="SimSun" w:hAnsi="Times New Roman"/>
                <w:kern w:val="1"/>
                <w:lang w:val="lt-LT" w:eastAsia="hi-IN" w:bidi="hi-IN"/>
              </w:rPr>
              <w:t>puskombinezonio</w:t>
            </w:r>
          </w:p>
          <w:p w14:paraId="3E1204BB" w14:textId="05F75A66" w:rsidR="007F3139" w:rsidRPr="00D14F6F" w:rsidRDefault="00FC318E" w:rsidP="007A05B6">
            <w:pPr>
              <w:pStyle w:val="Betarp"/>
              <w:jc w:val="center"/>
              <w:rPr>
                <w:sz w:val="24"/>
                <w:szCs w:val="24"/>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985" w:type="dxa"/>
            <w:vAlign w:val="center"/>
          </w:tcPr>
          <w:p w14:paraId="41E24E3A" w14:textId="15567060" w:rsidR="00D63AA6" w:rsidRPr="00D14F6F" w:rsidRDefault="00FC318E" w:rsidP="00D25129">
            <w:pPr>
              <w:pStyle w:val="Betarp"/>
              <w:jc w:val="center"/>
              <w:rPr>
                <w:rFonts w:ascii="Times New Roman" w:eastAsia="SimSun" w:hAnsi="Times New Roman"/>
                <w:kern w:val="1"/>
                <w:lang w:val="lt-LT" w:eastAsia="hi-IN" w:bidi="hi-IN"/>
              </w:rPr>
            </w:pPr>
            <w:r w:rsidRPr="00D14F6F">
              <w:rPr>
                <w:rFonts w:ascii="Times New Roman" w:hAnsi="Times New Roman"/>
                <w:lang w:val="lt-LT"/>
              </w:rPr>
              <w:t>Moterų</w:t>
            </w:r>
          </w:p>
          <w:p w14:paraId="1C1E94CF" w14:textId="3FC9F5AA" w:rsidR="00FC318E" w:rsidRPr="00D14F6F" w:rsidRDefault="0096029A" w:rsidP="00D25129">
            <w:pPr>
              <w:pStyle w:val="Betarp"/>
              <w:jc w:val="center"/>
              <w:rPr>
                <w:rFonts w:ascii="Times New Roman" w:hAnsi="Times New Roman"/>
                <w:lang w:val="lt-LT"/>
              </w:rPr>
            </w:pPr>
            <w:r w:rsidRPr="00D14F6F">
              <w:rPr>
                <w:rFonts w:ascii="Times New Roman" w:eastAsia="SimSun" w:hAnsi="Times New Roman"/>
                <w:kern w:val="1"/>
                <w:lang w:val="lt-LT" w:eastAsia="hi-IN" w:bidi="hi-IN"/>
              </w:rPr>
              <w:t>puskombinezonio</w:t>
            </w:r>
          </w:p>
          <w:p w14:paraId="59C382D5" w14:textId="340927F8" w:rsidR="007F3139" w:rsidRPr="00D14F6F" w:rsidRDefault="00FC318E" w:rsidP="00D25129">
            <w:pPr>
              <w:pStyle w:val="Betarp"/>
              <w:jc w:val="center"/>
              <w:rPr>
                <w:lang w:val="lt-LT"/>
              </w:rPr>
            </w:pPr>
            <w:r w:rsidRPr="00D14F6F">
              <w:rPr>
                <w:rFonts w:ascii="Times New Roman" w:hAnsi="Times New Roman"/>
                <w:lang w:val="lt-LT"/>
              </w:rPr>
              <w:t>m</w:t>
            </w:r>
            <w:r w:rsidR="007F3139" w:rsidRPr="00D14F6F">
              <w:rPr>
                <w:rFonts w:ascii="Times New Roman" w:hAnsi="Times New Roman"/>
                <w:lang w:val="lt-LT"/>
              </w:rPr>
              <w:t>atmens reikšmė (cm)</w:t>
            </w:r>
          </w:p>
        </w:tc>
        <w:tc>
          <w:tcPr>
            <w:tcW w:w="1219" w:type="dxa"/>
            <w:vAlign w:val="center"/>
          </w:tcPr>
          <w:p w14:paraId="3CB05AA8" w14:textId="281C1E4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xml:space="preserve">Leistina paklaida </w:t>
            </w:r>
          </w:p>
          <w:p w14:paraId="544C3DE5" w14:textId="72BC4BAF" w:rsidR="007F3139" w:rsidRPr="00D14F6F" w:rsidRDefault="007F3139" w:rsidP="00AD1554">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 cm)</w:t>
            </w:r>
          </w:p>
        </w:tc>
      </w:tr>
      <w:tr w:rsidR="007F3139" w:rsidRPr="00D14F6F" w14:paraId="558AE97B" w14:textId="77777777" w:rsidTr="001D74FB">
        <w:trPr>
          <w:trHeight w:val="491"/>
          <w:jc w:val="right"/>
        </w:trPr>
        <w:tc>
          <w:tcPr>
            <w:tcW w:w="851" w:type="dxa"/>
            <w:vAlign w:val="center"/>
          </w:tcPr>
          <w:p w14:paraId="7604B942" w14:textId="77777777" w:rsidR="007F3139" w:rsidRPr="00D14F6F" w:rsidRDefault="007F3139" w:rsidP="004B3353">
            <w:pPr>
              <w:numPr>
                <w:ilvl w:val="0"/>
                <w:numId w:val="11"/>
              </w:numPr>
              <w:tabs>
                <w:tab w:val="left" w:pos="426"/>
              </w:tabs>
              <w:spacing w:line="276" w:lineRule="auto"/>
              <w:rPr>
                <w:rFonts w:ascii="Times New Roman" w:hAnsi="Times New Roman"/>
                <w:sz w:val="24"/>
                <w:szCs w:val="24"/>
                <w:lang w:val="lt-LT"/>
              </w:rPr>
            </w:pPr>
          </w:p>
        </w:tc>
        <w:tc>
          <w:tcPr>
            <w:tcW w:w="3833" w:type="dxa"/>
            <w:vAlign w:val="center"/>
          </w:tcPr>
          <w:p w14:paraId="2E441343" w14:textId="4E6C0A8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Išorinės pusės ilgis (su juosmeniu)</w:t>
            </w:r>
          </w:p>
        </w:tc>
        <w:tc>
          <w:tcPr>
            <w:tcW w:w="1984" w:type="dxa"/>
            <w:vAlign w:val="center"/>
          </w:tcPr>
          <w:p w14:paraId="04A3B59A" w14:textId="454A1E0E" w:rsidR="007F3139" w:rsidRPr="00D14F6F" w:rsidRDefault="00E5219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116,5</w:t>
            </w:r>
          </w:p>
        </w:tc>
        <w:tc>
          <w:tcPr>
            <w:tcW w:w="1985" w:type="dxa"/>
            <w:vAlign w:val="center"/>
          </w:tcPr>
          <w:p w14:paraId="51967964" w14:textId="17FE9FAD"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110,5</w:t>
            </w:r>
          </w:p>
        </w:tc>
        <w:tc>
          <w:tcPr>
            <w:tcW w:w="1219" w:type="dxa"/>
            <w:vAlign w:val="center"/>
          </w:tcPr>
          <w:p w14:paraId="177A9AA2" w14:textId="0CF296F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4A708053" w14:textId="77777777" w:rsidTr="001D74FB">
        <w:trPr>
          <w:trHeight w:val="467"/>
          <w:jc w:val="right"/>
        </w:trPr>
        <w:tc>
          <w:tcPr>
            <w:tcW w:w="851" w:type="dxa"/>
            <w:vAlign w:val="center"/>
          </w:tcPr>
          <w:p w14:paraId="4D2BE91A"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081A11" w14:textId="4B7A361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Plotis per liemenį, </w:t>
            </w:r>
            <w:r w:rsidR="00B57B21" w:rsidRPr="00D14F6F">
              <w:rPr>
                <w:rFonts w:ascii="Times New Roman" w:hAnsi="Times New Roman"/>
                <w:sz w:val="24"/>
                <w:szCs w:val="24"/>
                <w:lang w:val="lt-LT"/>
              </w:rPr>
              <w:t>½</w:t>
            </w:r>
          </w:p>
          <w:p w14:paraId="289A66FC" w14:textId="2A78E2F9" w:rsidR="00B57B21" w:rsidRPr="00D14F6F" w:rsidRDefault="00B57B21" w:rsidP="004B3353">
            <w:pPr>
              <w:spacing w:line="276" w:lineRule="auto"/>
              <w:rPr>
                <w:rFonts w:ascii="Times New Roman" w:hAnsi="Times New Roman"/>
                <w:sz w:val="24"/>
                <w:szCs w:val="24"/>
                <w:lang w:val="lt-LT"/>
              </w:rPr>
            </w:pPr>
            <w:r w:rsidRPr="00D14F6F">
              <w:rPr>
                <w:rFonts w:ascii="Times New Roman" w:hAnsi="Times New Roman"/>
                <w:lang w:val="lt-LT"/>
              </w:rPr>
              <w:t>Plotis per liemenį, ½ (matuojama ištempus elastinę juostą)</w:t>
            </w:r>
          </w:p>
        </w:tc>
        <w:tc>
          <w:tcPr>
            <w:tcW w:w="1984" w:type="dxa"/>
            <w:vAlign w:val="center"/>
          </w:tcPr>
          <w:p w14:paraId="0BB8AAE6"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45,0</w:t>
            </w:r>
          </w:p>
          <w:p w14:paraId="466D9189" w14:textId="01F7D237" w:rsidR="002B27FB" w:rsidRPr="00D14F6F" w:rsidRDefault="002B27FB"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52,0</w:t>
            </w:r>
          </w:p>
        </w:tc>
        <w:tc>
          <w:tcPr>
            <w:tcW w:w="1985" w:type="dxa"/>
            <w:vAlign w:val="center"/>
          </w:tcPr>
          <w:p w14:paraId="5F319951" w14:textId="77777777"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39,0</w:t>
            </w:r>
          </w:p>
          <w:p w14:paraId="27143BF2" w14:textId="2F678E86" w:rsidR="006D3B31" w:rsidRPr="00D14F6F" w:rsidRDefault="006D3B3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44,0</w:t>
            </w:r>
          </w:p>
        </w:tc>
        <w:tc>
          <w:tcPr>
            <w:tcW w:w="1219" w:type="dxa"/>
            <w:vAlign w:val="center"/>
          </w:tcPr>
          <w:p w14:paraId="74751340" w14:textId="03D1EA4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D32BF0E" w14:textId="77777777" w:rsidTr="001D74FB">
        <w:trPr>
          <w:trHeight w:val="467"/>
          <w:jc w:val="right"/>
        </w:trPr>
        <w:tc>
          <w:tcPr>
            <w:tcW w:w="851" w:type="dxa"/>
            <w:vAlign w:val="center"/>
          </w:tcPr>
          <w:p w14:paraId="58F7D694"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EFD138" w14:textId="32AE1F3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Žingsnio siūlės ilgis</w:t>
            </w:r>
          </w:p>
        </w:tc>
        <w:tc>
          <w:tcPr>
            <w:tcW w:w="1984" w:type="dxa"/>
            <w:vAlign w:val="center"/>
          </w:tcPr>
          <w:p w14:paraId="293A28F0" w14:textId="5D58096E" w:rsidR="007F3139" w:rsidRPr="00D14F6F" w:rsidRDefault="00F3533F"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85,0</w:t>
            </w:r>
          </w:p>
        </w:tc>
        <w:tc>
          <w:tcPr>
            <w:tcW w:w="1985" w:type="dxa"/>
            <w:vAlign w:val="center"/>
          </w:tcPr>
          <w:p w14:paraId="4A4955E5" w14:textId="66226D91"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77,0</w:t>
            </w:r>
          </w:p>
        </w:tc>
        <w:tc>
          <w:tcPr>
            <w:tcW w:w="1219" w:type="dxa"/>
            <w:vAlign w:val="center"/>
          </w:tcPr>
          <w:p w14:paraId="37413FA0" w14:textId="080BDDD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r>
      <w:tr w:rsidR="007F3139" w:rsidRPr="00D14F6F" w14:paraId="6FF95F75" w14:textId="77777777" w:rsidTr="001D74FB">
        <w:trPr>
          <w:trHeight w:val="467"/>
          <w:jc w:val="right"/>
        </w:trPr>
        <w:tc>
          <w:tcPr>
            <w:tcW w:w="851" w:type="dxa"/>
            <w:vAlign w:val="center"/>
          </w:tcPr>
          <w:p w14:paraId="7ED8656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EB83C00" w14:textId="4DC7835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Plotis šlaunies srityje, 1/2</w:t>
            </w:r>
          </w:p>
        </w:tc>
        <w:tc>
          <w:tcPr>
            <w:tcW w:w="1984" w:type="dxa"/>
            <w:vAlign w:val="center"/>
          </w:tcPr>
          <w:p w14:paraId="0CE29C6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35,0</w:t>
            </w:r>
          </w:p>
        </w:tc>
        <w:tc>
          <w:tcPr>
            <w:tcW w:w="1985" w:type="dxa"/>
            <w:vAlign w:val="center"/>
          </w:tcPr>
          <w:p w14:paraId="03EFC290" w14:textId="2D039C5C"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35,5</w:t>
            </w:r>
          </w:p>
        </w:tc>
        <w:tc>
          <w:tcPr>
            <w:tcW w:w="1219" w:type="dxa"/>
            <w:vAlign w:val="center"/>
          </w:tcPr>
          <w:p w14:paraId="6C96CB12" w14:textId="4B908FF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C6B2C4E" w14:textId="77777777" w:rsidTr="001D74FB">
        <w:trPr>
          <w:trHeight w:val="467"/>
          <w:jc w:val="right"/>
        </w:trPr>
        <w:tc>
          <w:tcPr>
            <w:tcW w:w="851" w:type="dxa"/>
            <w:vAlign w:val="center"/>
          </w:tcPr>
          <w:p w14:paraId="4CCFF75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615013AD" w14:textId="3152A02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Klešnės plotis apačioje, 1/2</w:t>
            </w:r>
          </w:p>
        </w:tc>
        <w:tc>
          <w:tcPr>
            <w:tcW w:w="1984" w:type="dxa"/>
            <w:vAlign w:val="center"/>
          </w:tcPr>
          <w:p w14:paraId="580FBC9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24,0</w:t>
            </w:r>
          </w:p>
        </w:tc>
        <w:tc>
          <w:tcPr>
            <w:tcW w:w="1985" w:type="dxa"/>
            <w:vAlign w:val="center"/>
          </w:tcPr>
          <w:p w14:paraId="07CB01E5" w14:textId="61376D1B"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6EC310DF" w14:textId="1C65C88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4B02288A" w14:textId="77777777" w:rsidTr="001D74FB">
        <w:trPr>
          <w:trHeight w:val="491"/>
          <w:jc w:val="right"/>
        </w:trPr>
        <w:tc>
          <w:tcPr>
            <w:tcW w:w="851" w:type="dxa"/>
            <w:vAlign w:val="center"/>
          </w:tcPr>
          <w:p w14:paraId="468F7863"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90A55D2" w14:textId="2ED76CD8"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priekio</w:t>
            </w:r>
          </w:p>
        </w:tc>
        <w:tc>
          <w:tcPr>
            <w:tcW w:w="1984" w:type="dxa"/>
            <w:vAlign w:val="center"/>
          </w:tcPr>
          <w:p w14:paraId="6C8B035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985" w:type="dxa"/>
            <w:vAlign w:val="center"/>
          </w:tcPr>
          <w:p w14:paraId="24BE440D" w14:textId="4A16B2BF"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w:t>
            </w:r>
          </w:p>
        </w:tc>
        <w:tc>
          <w:tcPr>
            <w:tcW w:w="1219" w:type="dxa"/>
            <w:vAlign w:val="center"/>
          </w:tcPr>
          <w:p w14:paraId="2C0B5D2C" w14:textId="048606C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7E91992B" w14:textId="77777777" w:rsidTr="001D74FB">
        <w:trPr>
          <w:trHeight w:val="467"/>
          <w:jc w:val="right"/>
        </w:trPr>
        <w:tc>
          <w:tcPr>
            <w:tcW w:w="851" w:type="dxa"/>
            <w:vAlign w:val="center"/>
          </w:tcPr>
          <w:p w14:paraId="2CDA21E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529638" w14:textId="450265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Juosmens plotis iš nugaros pusės</w:t>
            </w:r>
          </w:p>
        </w:tc>
        <w:tc>
          <w:tcPr>
            <w:tcW w:w="1984" w:type="dxa"/>
            <w:vAlign w:val="center"/>
          </w:tcPr>
          <w:p w14:paraId="4659C83F"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985" w:type="dxa"/>
            <w:vAlign w:val="center"/>
          </w:tcPr>
          <w:p w14:paraId="12B2FA5C" w14:textId="76FDE804"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7D63F3EC" w14:textId="3C40882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448DDD3" w14:textId="77777777" w:rsidTr="001D74FB">
        <w:trPr>
          <w:trHeight w:val="467"/>
          <w:jc w:val="right"/>
        </w:trPr>
        <w:tc>
          <w:tcPr>
            <w:tcW w:w="851" w:type="dxa"/>
            <w:vAlign w:val="center"/>
          </w:tcPr>
          <w:p w14:paraId="32AE1151"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ADB0C4B" w14:textId="50642F2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angos ilgis *</w:t>
            </w:r>
          </w:p>
        </w:tc>
        <w:tc>
          <w:tcPr>
            <w:tcW w:w="1984" w:type="dxa"/>
            <w:vAlign w:val="center"/>
          </w:tcPr>
          <w:p w14:paraId="2073781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985" w:type="dxa"/>
            <w:vAlign w:val="center"/>
          </w:tcPr>
          <w:p w14:paraId="671C667F" w14:textId="18B533F8"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19,5</w:t>
            </w:r>
          </w:p>
        </w:tc>
        <w:tc>
          <w:tcPr>
            <w:tcW w:w="1219" w:type="dxa"/>
            <w:vAlign w:val="center"/>
          </w:tcPr>
          <w:p w14:paraId="08D37C01" w14:textId="7A42935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5A06AA0F" w14:textId="77777777" w:rsidTr="001D74FB">
        <w:trPr>
          <w:trHeight w:val="467"/>
          <w:jc w:val="right"/>
        </w:trPr>
        <w:tc>
          <w:tcPr>
            <w:tcW w:w="851" w:type="dxa"/>
            <w:vAlign w:val="center"/>
          </w:tcPr>
          <w:p w14:paraId="6A72A89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BBB7B62" w14:textId="2E8DF24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Priesiuvo plotis * </w:t>
            </w:r>
          </w:p>
        </w:tc>
        <w:tc>
          <w:tcPr>
            <w:tcW w:w="1984" w:type="dxa"/>
            <w:vAlign w:val="center"/>
          </w:tcPr>
          <w:p w14:paraId="72792B1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6,0</w:t>
            </w:r>
          </w:p>
        </w:tc>
        <w:tc>
          <w:tcPr>
            <w:tcW w:w="1985" w:type="dxa"/>
            <w:vAlign w:val="center"/>
          </w:tcPr>
          <w:p w14:paraId="2E3DE40A" w14:textId="7A978190" w:rsidR="007F3139" w:rsidRPr="00D14F6F" w:rsidRDefault="00B24450"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w:t>
            </w:r>
          </w:p>
        </w:tc>
        <w:tc>
          <w:tcPr>
            <w:tcW w:w="1219" w:type="dxa"/>
            <w:vAlign w:val="center"/>
          </w:tcPr>
          <w:p w14:paraId="2D776FBE" w14:textId="1379444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46E6715D" w14:textId="77777777" w:rsidTr="001D74FB">
        <w:trPr>
          <w:trHeight w:val="467"/>
          <w:jc w:val="right"/>
        </w:trPr>
        <w:tc>
          <w:tcPr>
            <w:tcW w:w="851" w:type="dxa"/>
            <w:vAlign w:val="center"/>
          </w:tcPr>
          <w:p w14:paraId="4CB6D9B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DCB1A46" w14:textId="398EE4F7"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aukštis *</w:t>
            </w:r>
          </w:p>
        </w:tc>
        <w:tc>
          <w:tcPr>
            <w:tcW w:w="1984" w:type="dxa"/>
            <w:vAlign w:val="center"/>
          </w:tcPr>
          <w:p w14:paraId="13BBAC46"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5A751B88" w14:textId="02CC53D9"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219" w:type="dxa"/>
            <w:vAlign w:val="center"/>
          </w:tcPr>
          <w:p w14:paraId="21CCBFCA" w14:textId="3971B68D"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224191D4" w14:textId="77777777" w:rsidTr="001D74FB">
        <w:trPr>
          <w:trHeight w:val="467"/>
          <w:jc w:val="right"/>
        </w:trPr>
        <w:tc>
          <w:tcPr>
            <w:tcW w:w="851" w:type="dxa"/>
            <w:vAlign w:val="center"/>
          </w:tcPr>
          <w:p w14:paraId="1197D37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898CF3B" w14:textId="6F6041F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Užtrauktuko galvutės gaubto ilgis *</w:t>
            </w:r>
          </w:p>
        </w:tc>
        <w:tc>
          <w:tcPr>
            <w:tcW w:w="1984" w:type="dxa"/>
            <w:vAlign w:val="center"/>
          </w:tcPr>
          <w:p w14:paraId="6952D1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1BBEF7F1" w14:textId="0DAC11DA"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292C4436" w14:textId="6B118F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5B8194D5" w14:textId="77777777" w:rsidTr="001D74FB">
        <w:trPr>
          <w:trHeight w:val="467"/>
          <w:jc w:val="right"/>
        </w:trPr>
        <w:tc>
          <w:tcPr>
            <w:tcW w:w="851" w:type="dxa"/>
            <w:vAlign w:val="center"/>
          </w:tcPr>
          <w:p w14:paraId="48842D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C17763" w14:textId="0090095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Priekio puselės apatinės detalės ilgis, matuojama nuo klešnės apatinio krašto iki viršutinės ir apatinės detalių susiuvimo siūlės</w:t>
            </w:r>
          </w:p>
        </w:tc>
        <w:tc>
          <w:tcPr>
            <w:tcW w:w="1984" w:type="dxa"/>
            <w:vAlign w:val="center"/>
          </w:tcPr>
          <w:p w14:paraId="460DC9C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50,0</w:t>
            </w:r>
          </w:p>
        </w:tc>
        <w:tc>
          <w:tcPr>
            <w:tcW w:w="1985" w:type="dxa"/>
            <w:vAlign w:val="center"/>
          </w:tcPr>
          <w:p w14:paraId="695EA6D0" w14:textId="5FB585B8" w:rsidR="007F3139" w:rsidRPr="00D14F6F" w:rsidRDefault="004C131D" w:rsidP="004C131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47,0</w:t>
            </w:r>
          </w:p>
        </w:tc>
        <w:tc>
          <w:tcPr>
            <w:tcW w:w="1219" w:type="dxa"/>
            <w:vAlign w:val="center"/>
          </w:tcPr>
          <w:p w14:paraId="1A020B8B" w14:textId="2D4C762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r w:rsidR="007F3139" w:rsidRPr="00D14F6F" w14:paraId="58C83B6A" w14:textId="77777777" w:rsidTr="001D74FB">
        <w:trPr>
          <w:trHeight w:val="467"/>
          <w:jc w:val="right"/>
          <w:hidden/>
        </w:trPr>
        <w:tc>
          <w:tcPr>
            <w:tcW w:w="851" w:type="dxa"/>
            <w:vAlign w:val="center"/>
          </w:tcPr>
          <w:p w14:paraId="6A97F1FD" w14:textId="77777777" w:rsidR="007F3139" w:rsidRPr="00D14F6F" w:rsidRDefault="007F3139" w:rsidP="004B3353">
            <w:pPr>
              <w:pStyle w:val="Sraopastraipa"/>
              <w:keepNext w:val="0"/>
              <w:widowControl/>
              <w:numPr>
                <w:ilvl w:val="0"/>
                <w:numId w:val="11"/>
              </w:numPr>
              <w:shd w:val="clear" w:color="auto" w:fill="auto"/>
              <w:suppressAutoHyphens w:val="0"/>
              <w:autoSpaceDN/>
              <w:spacing w:after="160" w:line="276" w:lineRule="auto"/>
              <w:jc w:val="center"/>
              <w:textAlignment w:val="auto"/>
              <w:rPr>
                <w:rFonts w:ascii="Times New Roman" w:eastAsia="Calibri" w:hAnsi="Times New Roman" w:cs="Times New Roman"/>
                <w:vanish/>
                <w:color w:val="auto"/>
                <w:sz w:val="24"/>
                <w:lang w:val="lt-LT" w:eastAsia="en-US" w:bidi="ar-SA"/>
              </w:rPr>
            </w:pPr>
          </w:p>
          <w:p w14:paraId="567F6336" w14:textId="463B4376"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00DED8C" w14:textId="1658E41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ilgis, matuojama ties priesiuvo prisiuvimo siūlės</w:t>
            </w:r>
          </w:p>
        </w:tc>
        <w:tc>
          <w:tcPr>
            <w:tcW w:w="1984" w:type="dxa"/>
            <w:vAlign w:val="center"/>
          </w:tcPr>
          <w:p w14:paraId="615F1961"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33,0</w:t>
            </w:r>
          </w:p>
        </w:tc>
        <w:tc>
          <w:tcPr>
            <w:tcW w:w="1985" w:type="dxa"/>
            <w:vAlign w:val="center"/>
          </w:tcPr>
          <w:p w14:paraId="53C7DA2E" w14:textId="69D3B4C3" w:rsidR="007F3139" w:rsidRPr="00D14F6F" w:rsidRDefault="004C131D"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36,0</w:t>
            </w:r>
          </w:p>
        </w:tc>
        <w:tc>
          <w:tcPr>
            <w:tcW w:w="1219" w:type="dxa"/>
            <w:vAlign w:val="center"/>
          </w:tcPr>
          <w:p w14:paraId="185D9274" w14:textId="37625E4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0D703892" w14:textId="77777777" w:rsidTr="001D74FB">
        <w:trPr>
          <w:trHeight w:val="467"/>
          <w:jc w:val="right"/>
        </w:trPr>
        <w:tc>
          <w:tcPr>
            <w:tcW w:w="851" w:type="dxa"/>
            <w:vAlign w:val="center"/>
          </w:tcPr>
          <w:p w14:paraId="149C3218"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73A7B5D" w14:textId="51A0A83B"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 xml:space="preserve">Kišenės ilgis, matuojama pagal kišenės maišelio prisiuvimo siūlę </w:t>
            </w:r>
          </w:p>
        </w:tc>
        <w:tc>
          <w:tcPr>
            <w:tcW w:w="1984" w:type="dxa"/>
            <w:vAlign w:val="center"/>
          </w:tcPr>
          <w:p w14:paraId="299B84EA" w14:textId="57B6C6F3"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28,5</w:t>
            </w:r>
          </w:p>
        </w:tc>
        <w:tc>
          <w:tcPr>
            <w:tcW w:w="1985" w:type="dxa"/>
            <w:vAlign w:val="center"/>
          </w:tcPr>
          <w:p w14:paraId="27CB8896" w14:textId="2A4F6BDD"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31,5</w:t>
            </w:r>
          </w:p>
        </w:tc>
        <w:tc>
          <w:tcPr>
            <w:tcW w:w="1219" w:type="dxa"/>
            <w:vAlign w:val="center"/>
          </w:tcPr>
          <w:p w14:paraId="4E46CE96" w14:textId="48741161"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43F539EB" w14:textId="77777777" w:rsidTr="001D74FB">
        <w:trPr>
          <w:trHeight w:val="467"/>
          <w:jc w:val="right"/>
        </w:trPr>
        <w:tc>
          <w:tcPr>
            <w:tcW w:w="851" w:type="dxa"/>
            <w:vAlign w:val="center"/>
          </w:tcPr>
          <w:p w14:paraId="2536F7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8D421D7" w14:textId="14E286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viršuje</w:t>
            </w:r>
          </w:p>
        </w:tc>
        <w:tc>
          <w:tcPr>
            <w:tcW w:w="1984" w:type="dxa"/>
            <w:vAlign w:val="center"/>
          </w:tcPr>
          <w:p w14:paraId="0D22FDCA" w14:textId="6A2892F8"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985" w:type="dxa"/>
            <w:vAlign w:val="center"/>
          </w:tcPr>
          <w:p w14:paraId="5A28DA20" w14:textId="12B975CB"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15,0</w:t>
            </w:r>
          </w:p>
        </w:tc>
        <w:tc>
          <w:tcPr>
            <w:tcW w:w="1219" w:type="dxa"/>
            <w:vAlign w:val="center"/>
          </w:tcPr>
          <w:p w14:paraId="126EE934" w14:textId="0C6357B8"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56765DE" w14:textId="77777777" w:rsidTr="001D74FB">
        <w:trPr>
          <w:trHeight w:val="467"/>
          <w:jc w:val="right"/>
        </w:trPr>
        <w:tc>
          <w:tcPr>
            <w:tcW w:w="851" w:type="dxa"/>
            <w:vAlign w:val="center"/>
          </w:tcPr>
          <w:p w14:paraId="31BBD7E5"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E5638C5" w14:textId="1D19722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Kišenės plotis apačioje</w:t>
            </w:r>
          </w:p>
        </w:tc>
        <w:tc>
          <w:tcPr>
            <w:tcW w:w="1984" w:type="dxa"/>
            <w:vAlign w:val="center"/>
          </w:tcPr>
          <w:p w14:paraId="1CCCA97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985" w:type="dxa"/>
            <w:vAlign w:val="center"/>
          </w:tcPr>
          <w:p w14:paraId="354E5D17" w14:textId="2E1B07D0" w:rsidR="007F3139" w:rsidRPr="00D14F6F" w:rsidRDefault="00FE76A4"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21,5</w:t>
            </w:r>
          </w:p>
        </w:tc>
        <w:tc>
          <w:tcPr>
            <w:tcW w:w="1219" w:type="dxa"/>
            <w:vAlign w:val="center"/>
          </w:tcPr>
          <w:p w14:paraId="728E3A81" w14:textId="5AF99EC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191E5865" w14:textId="77777777" w:rsidTr="001D74FB">
        <w:trPr>
          <w:trHeight w:val="467"/>
          <w:jc w:val="right"/>
        </w:trPr>
        <w:tc>
          <w:tcPr>
            <w:tcW w:w="851" w:type="dxa"/>
            <w:vAlign w:val="center"/>
          </w:tcPr>
          <w:p w14:paraId="7ABBCAFD"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16747D8" w14:textId="59363CA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Priekinės ąselės ilgis *</w:t>
            </w:r>
          </w:p>
        </w:tc>
        <w:tc>
          <w:tcPr>
            <w:tcW w:w="1984" w:type="dxa"/>
            <w:vAlign w:val="center"/>
          </w:tcPr>
          <w:p w14:paraId="423BEDBB"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985" w:type="dxa"/>
            <w:vAlign w:val="center"/>
          </w:tcPr>
          <w:p w14:paraId="08EFBF63" w14:textId="039237CE"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13,0</w:t>
            </w:r>
          </w:p>
        </w:tc>
        <w:tc>
          <w:tcPr>
            <w:tcW w:w="1219" w:type="dxa"/>
            <w:vAlign w:val="center"/>
          </w:tcPr>
          <w:p w14:paraId="101BE49F" w14:textId="0892F5E3"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2ABF4A09" w14:textId="77777777" w:rsidTr="001D74FB">
        <w:trPr>
          <w:trHeight w:val="467"/>
          <w:jc w:val="right"/>
        </w:trPr>
        <w:tc>
          <w:tcPr>
            <w:tcW w:w="851" w:type="dxa"/>
            <w:vAlign w:val="center"/>
          </w:tcPr>
          <w:p w14:paraId="3C31C9B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D1580EC" w14:textId="0BDA2F8C"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Tarpas tarp ąselės įtvirčių *</w:t>
            </w:r>
          </w:p>
        </w:tc>
        <w:tc>
          <w:tcPr>
            <w:tcW w:w="1984" w:type="dxa"/>
            <w:vAlign w:val="center"/>
          </w:tcPr>
          <w:p w14:paraId="1CFFC41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985" w:type="dxa"/>
            <w:vAlign w:val="center"/>
          </w:tcPr>
          <w:p w14:paraId="481E7C0E" w14:textId="25EAFE17"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6,5</w:t>
            </w:r>
          </w:p>
        </w:tc>
        <w:tc>
          <w:tcPr>
            <w:tcW w:w="1219" w:type="dxa"/>
            <w:vAlign w:val="center"/>
          </w:tcPr>
          <w:p w14:paraId="1B125E7B" w14:textId="219E11D2"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04A679F" w14:textId="77777777" w:rsidTr="001D74FB">
        <w:trPr>
          <w:trHeight w:val="467"/>
          <w:jc w:val="right"/>
        </w:trPr>
        <w:tc>
          <w:tcPr>
            <w:tcW w:w="851" w:type="dxa"/>
            <w:vAlign w:val="center"/>
          </w:tcPr>
          <w:p w14:paraId="0787FB5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1D156" w14:textId="6BADD47E"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Ąselės plotis *</w:t>
            </w:r>
          </w:p>
        </w:tc>
        <w:tc>
          <w:tcPr>
            <w:tcW w:w="1984" w:type="dxa"/>
            <w:vAlign w:val="center"/>
          </w:tcPr>
          <w:p w14:paraId="54888178"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33DE183" w14:textId="2D220E1D"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13DBBF66" w14:textId="5F11A6EE"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66D18A1A" w14:textId="77777777" w:rsidTr="001D74FB">
        <w:trPr>
          <w:trHeight w:val="467"/>
          <w:jc w:val="right"/>
        </w:trPr>
        <w:tc>
          <w:tcPr>
            <w:tcW w:w="851" w:type="dxa"/>
            <w:vAlign w:val="center"/>
          </w:tcPr>
          <w:p w14:paraId="7176281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CEDA2FF" w14:textId="4B5FCCAA"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plotis*</w:t>
            </w:r>
          </w:p>
        </w:tc>
        <w:tc>
          <w:tcPr>
            <w:tcW w:w="1984" w:type="dxa"/>
            <w:vAlign w:val="center"/>
          </w:tcPr>
          <w:p w14:paraId="2392EEF9"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985" w:type="dxa"/>
            <w:vAlign w:val="center"/>
          </w:tcPr>
          <w:p w14:paraId="4F14C277" w14:textId="528CF11F"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3,8</w:t>
            </w:r>
          </w:p>
        </w:tc>
        <w:tc>
          <w:tcPr>
            <w:tcW w:w="1219" w:type="dxa"/>
            <w:vAlign w:val="center"/>
          </w:tcPr>
          <w:p w14:paraId="56E6943B" w14:textId="01A91845"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0596CC" w14:textId="77777777" w:rsidTr="001D74FB">
        <w:trPr>
          <w:trHeight w:val="467"/>
          <w:jc w:val="right"/>
        </w:trPr>
        <w:tc>
          <w:tcPr>
            <w:tcW w:w="851" w:type="dxa"/>
            <w:vAlign w:val="center"/>
          </w:tcPr>
          <w:p w14:paraId="0FABEC27"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518F4C70" w14:textId="16D763BD"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Kibaus tekstilinio užsegimo ilgis *</w:t>
            </w:r>
          </w:p>
        </w:tc>
        <w:tc>
          <w:tcPr>
            <w:tcW w:w="1984" w:type="dxa"/>
            <w:vAlign w:val="center"/>
          </w:tcPr>
          <w:p w14:paraId="01744E57"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0AE18116" w14:textId="040B23DB" w:rsidR="007F3139" w:rsidRPr="00D14F6F" w:rsidRDefault="00182FD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w:t>
            </w:r>
          </w:p>
        </w:tc>
        <w:tc>
          <w:tcPr>
            <w:tcW w:w="1219" w:type="dxa"/>
            <w:vAlign w:val="center"/>
          </w:tcPr>
          <w:p w14:paraId="65EE176D" w14:textId="748E1C53"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0E5135CA" w14:textId="77777777" w:rsidTr="001D74FB">
        <w:trPr>
          <w:trHeight w:val="467"/>
          <w:jc w:val="right"/>
        </w:trPr>
        <w:tc>
          <w:tcPr>
            <w:tcW w:w="851" w:type="dxa"/>
            <w:vAlign w:val="center"/>
          </w:tcPr>
          <w:p w14:paraId="4377127C"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A0CFAFC" w14:textId="49236DC2"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Įduro klešnės apačioje ilgis, matuojama nuo apatinio krašto iki labiausiai nutolusio taško</w:t>
            </w:r>
          </w:p>
        </w:tc>
        <w:tc>
          <w:tcPr>
            <w:tcW w:w="1984" w:type="dxa"/>
            <w:vAlign w:val="center"/>
          </w:tcPr>
          <w:p w14:paraId="6F056A83"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985" w:type="dxa"/>
            <w:vAlign w:val="center"/>
          </w:tcPr>
          <w:p w14:paraId="1FE7A7E2" w14:textId="09EEB6A7" w:rsidR="007F3139" w:rsidRPr="00D14F6F" w:rsidRDefault="00097B51"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22,0</w:t>
            </w:r>
          </w:p>
        </w:tc>
        <w:tc>
          <w:tcPr>
            <w:tcW w:w="1219" w:type="dxa"/>
            <w:vAlign w:val="center"/>
          </w:tcPr>
          <w:p w14:paraId="3DD4230B" w14:textId="2F81C17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68AD386E" w14:textId="77777777" w:rsidTr="001D74FB">
        <w:trPr>
          <w:trHeight w:val="467"/>
          <w:jc w:val="right"/>
        </w:trPr>
        <w:tc>
          <w:tcPr>
            <w:tcW w:w="851" w:type="dxa"/>
            <w:vAlign w:val="center"/>
          </w:tcPr>
          <w:p w14:paraId="5C894339"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18E4CE6E" w14:textId="6178B5A4"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Atstumas nuo klešnės apatinio krašto iki įduro ir užpakalinės puselės apatinės detalės prisiuvimo siūlės, matuojama ties šonine siūle</w:t>
            </w:r>
          </w:p>
        </w:tc>
        <w:tc>
          <w:tcPr>
            <w:tcW w:w="1984" w:type="dxa"/>
            <w:vAlign w:val="center"/>
          </w:tcPr>
          <w:p w14:paraId="1CD01AF2" w14:textId="662E2A7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46,</w:t>
            </w:r>
            <w:r w:rsidR="0015450E" w:rsidRPr="00D14F6F">
              <w:rPr>
                <w:rFonts w:ascii="Times New Roman" w:hAnsi="Times New Roman"/>
                <w:sz w:val="24"/>
                <w:szCs w:val="24"/>
                <w:lang w:val="lt-LT"/>
              </w:rPr>
              <w:t>0</w:t>
            </w:r>
          </w:p>
        </w:tc>
        <w:tc>
          <w:tcPr>
            <w:tcW w:w="1985" w:type="dxa"/>
            <w:vAlign w:val="center"/>
          </w:tcPr>
          <w:p w14:paraId="2976D02C" w14:textId="0B3C6926" w:rsidR="0015450E"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43,0</w:t>
            </w:r>
          </w:p>
        </w:tc>
        <w:tc>
          <w:tcPr>
            <w:tcW w:w="1219" w:type="dxa"/>
            <w:vAlign w:val="center"/>
          </w:tcPr>
          <w:p w14:paraId="76A6663D" w14:textId="5EFCF604"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37410C86" w14:textId="77777777" w:rsidTr="001D74FB">
        <w:trPr>
          <w:trHeight w:val="467"/>
          <w:jc w:val="right"/>
        </w:trPr>
        <w:tc>
          <w:tcPr>
            <w:tcW w:w="851" w:type="dxa"/>
            <w:vAlign w:val="center"/>
          </w:tcPr>
          <w:p w14:paraId="585AC0F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CAA420A" w14:textId="0B91CA71"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Užpakalinės klešnės puselės įduro kelių srityje plotis plačiausioje vietoje, matuojama ties šonine siūle</w:t>
            </w:r>
          </w:p>
        </w:tc>
        <w:tc>
          <w:tcPr>
            <w:tcW w:w="1984" w:type="dxa"/>
            <w:vAlign w:val="center"/>
          </w:tcPr>
          <w:p w14:paraId="1AB43FD8" w14:textId="6D590D9A"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w:t>
            </w:r>
            <w:r w:rsidR="0039435C" w:rsidRPr="00D14F6F">
              <w:rPr>
                <w:rFonts w:ascii="Times New Roman" w:hAnsi="Times New Roman"/>
                <w:sz w:val="24"/>
                <w:szCs w:val="24"/>
                <w:lang w:val="lt-LT"/>
              </w:rPr>
              <w:t>5</w:t>
            </w:r>
          </w:p>
        </w:tc>
        <w:tc>
          <w:tcPr>
            <w:tcW w:w="1985" w:type="dxa"/>
            <w:vAlign w:val="center"/>
          </w:tcPr>
          <w:p w14:paraId="3BFDBB65" w14:textId="377560F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11,0</w:t>
            </w:r>
          </w:p>
        </w:tc>
        <w:tc>
          <w:tcPr>
            <w:tcW w:w="1219" w:type="dxa"/>
            <w:vAlign w:val="center"/>
          </w:tcPr>
          <w:p w14:paraId="1001FC84" w14:textId="4C5A3706"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7F3139" w:rsidRPr="00D14F6F" w14:paraId="7BF2637A" w14:textId="77777777" w:rsidTr="001D74FB">
        <w:trPr>
          <w:trHeight w:val="467"/>
          <w:jc w:val="right"/>
        </w:trPr>
        <w:tc>
          <w:tcPr>
            <w:tcW w:w="851" w:type="dxa"/>
            <w:vAlign w:val="center"/>
          </w:tcPr>
          <w:p w14:paraId="558A4FD6"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625B8CF" w14:textId="588D4BE5"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Užpakalinės klešnės puselės įduro kelių srityje plotis siauriausioje vietoje, matuojama tarp įduro prisiuvimo siūlių</w:t>
            </w:r>
          </w:p>
        </w:tc>
        <w:tc>
          <w:tcPr>
            <w:tcW w:w="1984" w:type="dxa"/>
            <w:vAlign w:val="center"/>
          </w:tcPr>
          <w:p w14:paraId="602F9E89" w14:textId="3EA1FE45"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9,0</w:t>
            </w:r>
          </w:p>
        </w:tc>
        <w:tc>
          <w:tcPr>
            <w:tcW w:w="1985" w:type="dxa"/>
            <w:vAlign w:val="center"/>
          </w:tcPr>
          <w:p w14:paraId="2CFD35A0" w14:textId="32113B47" w:rsidR="007F3139" w:rsidRPr="00D14F6F" w:rsidRDefault="0039435C"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8,5</w:t>
            </w:r>
          </w:p>
        </w:tc>
        <w:tc>
          <w:tcPr>
            <w:tcW w:w="1219" w:type="dxa"/>
            <w:vAlign w:val="center"/>
          </w:tcPr>
          <w:p w14:paraId="1DE1D699" w14:textId="2DDA5BB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389CB5A6" w14:textId="77777777" w:rsidTr="001D74FB">
        <w:trPr>
          <w:trHeight w:val="467"/>
          <w:jc w:val="right"/>
        </w:trPr>
        <w:tc>
          <w:tcPr>
            <w:tcW w:w="851" w:type="dxa"/>
            <w:vAlign w:val="center"/>
          </w:tcPr>
          <w:p w14:paraId="1CDF2C7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38BAAA47" w14:textId="4C0E22F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Klešnių apcios palankos plotis *</w:t>
            </w:r>
          </w:p>
        </w:tc>
        <w:tc>
          <w:tcPr>
            <w:tcW w:w="1984" w:type="dxa"/>
            <w:vAlign w:val="center"/>
          </w:tcPr>
          <w:p w14:paraId="6C232ABA"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985" w:type="dxa"/>
            <w:vAlign w:val="center"/>
          </w:tcPr>
          <w:p w14:paraId="57F7178F" w14:textId="63119145"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3,0</w:t>
            </w:r>
          </w:p>
        </w:tc>
        <w:tc>
          <w:tcPr>
            <w:tcW w:w="1219" w:type="dxa"/>
            <w:vAlign w:val="center"/>
          </w:tcPr>
          <w:p w14:paraId="1C2AFF9C" w14:textId="5945706E"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450E9AF2" w14:textId="77777777" w:rsidTr="001D74FB">
        <w:trPr>
          <w:trHeight w:val="467"/>
          <w:jc w:val="right"/>
        </w:trPr>
        <w:tc>
          <w:tcPr>
            <w:tcW w:w="851" w:type="dxa"/>
            <w:vAlign w:val="center"/>
          </w:tcPr>
          <w:p w14:paraId="6EF1810F"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41F121E6" w14:textId="031DBCC9"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elastinės juostos plotis *</w:t>
            </w:r>
          </w:p>
        </w:tc>
        <w:tc>
          <w:tcPr>
            <w:tcW w:w="1984" w:type="dxa"/>
            <w:vAlign w:val="center"/>
          </w:tcPr>
          <w:p w14:paraId="5AAE3B5C"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985" w:type="dxa"/>
            <w:vAlign w:val="center"/>
          </w:tcPr>
          <w:p w14:paraId="4F5CE883" w14:textId="36DC8320"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4,0</w:t>
            </w:r>
          </w:p>
        </w:tc>
        <w:tc>
          <w:tcPr>
            <w:tcW w:w="1219" w:type="dxa"/>
            <w:vAlign w:val="center"/>
          </w:tcPr>
          <w:p w14:paraId="69282B36" w14:textId="7C25C0A8" w:rsidR="007F3139" w:rsidRPr="00D14F6F" w:rsidRDefault="007F3139" w:rsidP="004B3353">
            <w:pPr>
              <w:spacing w:line="276" w:lineRule="auto"/>
              <w:jc w:val="center"/>
              <w:rPr>
                <w:rFonts w:ascii="Times New Roman" w:hAnsi="Times New Roman"/>
                <w:sz w:val="24"/>
                <w:szCs w:val="24"/>
                <w:lang w:val="lt-LT"/>
              </w:rPr>
            </w:pPr>
          </w:p>
        </w:tc>
      </w:tr>
      <w:tr w:rsidR="007F3139" w:rsidRPr="00D14F6F" w14:paraId="7A603438" w14:textId="77777777" w:rsidTr="001D74FB">
        <w:trPr>
          <w:trHeight w:val="467"/>
          <w:jc w:val="right"/>
        </w:trPr>
        <w:tc>
          <w:tcPr>
            <w:tcW w:w="851" w:type="dxa"/>
            <w:vAlign w:val="center"/>
          </w:tcPr>
          <w:p w14:paraId="5C5B1812"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2DB7426E" w14:textId="24F9A7D3"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Atstumas nuo juosmens įsiuvimo siūlės iki lystelės įsiuvimo siūlės</w:t>
            </w:r>
          </w:p>
        </w:tc>
        <w:tc>
          <w:tcPr>
            <w:tcW w:w="1984" w:type="dxa"/>
            <w:vAlign w:val="center"/>
          </w:tcPr>
          <w:p w14:paraId="6A7C5245" w14:textId="110EDFEF"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985" w:type="dxa"/>
            <w:vAlign w:val="center"/>
          </w:tcPr>
          <w:p w14:paraId="12902070" w14:textId="3A53E3A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2,7</w:t>
            </w:r>
          </w:p>
        </w:tc>
        <w:tc>
          <w:tcPr>
            <w:tcW w:w="1219" w:type="dxa"/>
            <w:vAlign w:val="center"/>
          </w:tcPr>
          <w:p w14:paraId="3E6D18E1" w14:textId="0501010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0,3</w:t>
            </w:r>
          </w:p>
        </w:tc>
      </w:tr>
      <w:tr w:rsidR="007F3139" w:rsidRPr="00D14F6F" w14:paraId="5E9496E3" w14:textId="77777777" w:rsidTr="001D74FB">
        <w:trPr>
          <w:trHeight w:val="467"/>
          <w:jc w:val="right"/>
        </w:trPr>
        <w:tc>
          <w:tcPr>
            <w:tcW w:w="851" w:type="dxa"/>
            <w:vAlign w:val="center"/>
          </w:tcPr>
          <w:p w14:paraId="57C0494B"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06C8B351" w14:textId="2F986220"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Lystelės, dengiančios užtrauktuką, plotis</w:t>
            </w:r>
          </w:p>
        </w:tc>
        <w:tc>
          <w:tcPr>
            <w:tcW w:w="1984" w:type="dxa"/>
            <w:vAlign w:val="center"/>
          </w:tcPr>
          <w:p w14:paraId="5C93E192" w14:textId="77777777"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985" w:type="dxa"/>
            <w:vAlign w:val="center"/>
          </w:tcPr>
          <w:p w14:paraId="7EA609E4" w14:textId="3DE52A99"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w:t>
            </w:r>
          </w:p>
        </w:tc>
        <w:tc>
          <w:tcPr>
            <w:tcW w:w="1219" w:type="dxa"/>
            <w:vAlign w:val="center"/>
          </w:tcPr>
          <w:p w14:paraId="30419241" w14:textId="4AE9992C"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0,2</w:t>
            </w:r>
          </w:p>
        </w:tc>
      </w:tr>
      <w:tr w:rsidR="007F3139" w:rsidRPr="00D14F6F" w14:paraId="1DA447C8" w14:textId="77777777" w:rsidTr="001D74FB">
        <w:trPr>
          <w:trHeight w:val="467"/>
          <w:jc w:val="right"/>
        </w:trPr>
        <w:tc>
          <w:tcPr>
            <w:tcW w:w="851" w:type="dxa"/>
            <w:vAlign w:val="center"/>
          </w:tcPr>
          <w:p w14:paraId="2812F3DE" w14:textId="77777777" w:rsidR="007F3139" w:rsidRPr="00D14F6F" w:rsidRDefault="007F3139" w:rsidP="004B3353">
            <w:pPr>
              <w:numPr>
                <w:ilvl w:val="0"/>
                <w:numId w:val="11"/>
              </w:numPr>
              <w:spacing w:line="276" w:lineRule="auto"/>
              <w:jc w:val="center"/>
              <w:rPr>
                <w:rFonts w:ascii="Times New Roman" w:hAnsi="Times New Roman"/>
                <w:sz w:val="24"/>
                <w:szCs w:val="24"/>
                <w:lang w:val="lt-LT"/>
              </w:rPr>
            </w:pPr>
          </w:p>
        </w:tc>
        <w:tc>
          <w:tcPr>
            <w:tcW w:w="3833" w:type="dxa"/>
            <w:vAlign w:val="center"/>
          </w:tcPr>
          <w:p w14:paraId="7A225706" w14:textId="3CA5672F" w:rsidR="007F3139" w:rsidRPr="00D14F6F" w:rsidRDefault="007F3139" w:rsidP="004B3353">
            <w:pPr>
              <w:spacing w:line="276" w:lineRule="auto"/>
              <w:rPr>
                <w:rFonts w:ascii="Times New Roman" w:hAnsi="Times New Roman"/>
                <w:sz w:val="24"/>
                <w:szCs w:val="24"/>
                <w:lang w:val="lt-LT"/>
              </w:rPr>
            </w:pPr>
            <w:r w:rsidRPr="00D14F6F">
              <w:rPr>
                <w:rFonts w:ascii="Times New Roman" w:hAnsi="Times New Roman"/>
                <w:sz w:val="24"/>
                <w:szCs w:val="24"/>
                <w:lang w:val="lt-LT"/>
              </w:rPr>
              <w:t>Petnešų nugaros detalės plotis *</w:t>
            </w:r>
          </w:p>
        </w:tc>
        <w:tc>
          <w:tcPr>
            <w:tcW w:w="1984" w:type="dxa"/>
            <w:vAlign w:val="center"/>
          </w:tcPr>
          <w:p w14:paraId="1271770C" w14:textId="679BAEA0"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w:t>
            </w:r>
            <w:r w:rsidR="00484363" w:rsidRPr="00D14F6F">
              <w:rPr>
                <w:rFonts w:ascii="Times New Roman" w:hAnsi="Times New Roman"/>
                <w:sz w:val="24"/>
                <w:szCs w:val="24"/>
                <w:lang w:val="lt-LT"/>
              </w:rPr>
              <w:t>2</w:t>
            </w:r>
            <w:r w:rsidRPr="00D14F6F">
              <w:rPr>
                <w:rFonts w:ascii="Times New Roman" w:hAnsi="Times New Roman"/>
                <w:sz w:val="24"/>
                <w:szCs w:val="24"/>
                <w:lang w:val="lt-LT"/>
              </w:rPr>
              <w:t>,5</w:t>
            </w:r>
          </w:p>
        </w:tc>
        <w:tc>
          <w:tcPr>
            <w:tcW w:w="1985" w:type="dxa"/>
            <w:vAlign w:val="center"/>
          </w:tcPr>
          <w:p w14:paraId="5C87ADFA" w14:textId="32BF0926" w:rsidR="007F3139" w:rsidRPr="00D14F6F" w:rsidRDefault="00484363"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20,0</w:t>
            </w:r>
          </w:p>
        </w:tc>
        <w:tc>
          <w:tcPr>
            <w:tcW w:w="1219" w:type="dxa"/>
            <w:vAlign w:val="center"/>
          </w:tcPr>
          <w:p w14:paraId="25F0B032" w14:textId="0FE4EDE9" w:rsidR="007F3139" w:rsidRPr="00D14F6F" w:rsidRDefault="007F3139" w:rsidP="004B3353">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429930BF" w14:textId="77777777" w:rsidTr="001D74FB">
        <w:trPr>
          <w:trHeight w:val="467"/>
          <w:jc w:val="right"/>
        </w:trPr>
        <w:tc>
          <w:tcPr>
            <w:tcW w:w="851" w:type="dxa"/>
            <w:vAlign w:val="center"/>
          </w:tcPr>
          <w:p w14:paraId="265BFE5E"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23A2B20" w14:textId="44CC207F" w:rsidR="00BC34DD" w:rsidRPr="00D14F6F" w:rsidRDefault="00BC34DD" w:rsidP="00BC34DD">
            <w:pPr>
              <w:spacing w:line="276" w:lineRule="auto"/>
              <w:rPr>
                <w:rFonts w:ascii="Times New Roman" w:hAnsi="Times New Roman"/>
                <w:sz w:val="24"/>
                <w:szCs w:val="24"/>
                <w:lang w:val="lt-LT"/>
              </w:rPr>
            </w:pPr>
            <w:r w:rsidRPr="00D14F6F">
              <w:rPr>
                <w:rFonts w:ascii="Times New Roman" w:hAnsi="Times New Roman"/>
                <w:sz w:val="24"/>
                <w:szCs w:val="24"/>
                <w:lang w:val="lt-LT"/>
              </w:rPr>
              <w:t>Lystelės, dengiančios užtrauktuką, ilgis</w:t>
            </w:r>
          </w:p>
        </w:tc>
        <w:tc>
          <w:tcPr>
            <w:tcW w:w="1984" w:type="dxa"/>
            <w:vAlign w:val="center"/>
          </w:tcPr>
          <w:p w14:paraId="7C952F55" w14:textId="6607929C"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23,0</w:t>
            </w:r>
          </w:p>
        </w:tc>
        <w:tc>
          <w:tcPr>
            <w:tcW w:w="1985" w:type="dxa"/>
            <w:vAlign w:val="center"/>
          </w:tcPr>
          <w:p w14:paraId="0245BF60" w14:textId="4B9048C8"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20,5</w:t>
            </w:r>
          </w:p>
        </w:tc>
        <w:tc>
          <w:tcPr>
            <w:tcW w:w="1219" w:type="dxa"/>
            <w:vAlign w:val="center"/>
          </w:tcPr>
          <w:p w14:paraId="48CB8424" w14:textId="7944FFE3" w:rsidR="00BC34DD" w:rsidRPr="00D14F6F" w:rsidRDefault="00BC34DD"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0,5</w:t>
            </w:r>
          </w:p>
        </w:tc>
      </w:tr>
      <w:tr w:rsidR="00BC34DD" w:rsidRPr="00D14F6F" w14:paraId="362D55B1" w14:textId="77777777" w:rsidTr="001D74FB">
        <w:trPr>
          <w:trHeight w:val="467"/>
          <w:jc w:val="right"/>
        </w:trPr>
        <w:tc>
          <w:tcPr>
            <w:tcW w:w="851" w:type="dxa"/>
            <w:vAlign w:val="center"/>
          </w:tcPr>
          <w:p w14:paraId="61027C83" w14:textId="77777777" w:rsidR="00BC34DD" w:rsidRPr="00D14F6F" w:rsidRDefault="00BC34DD" w:rsidP="00BC34DD">
            <w:pPr>
              <w:numPr>
                <w:ilvl w:val="0"/>
                <w:numId w:val="11"/>
              </w:numPr>
              <w:spacing w:line="276" w:lineRule="auto"/>
              <w:jc w:val="center"/>
              <w:rPr>
                <w:rFonts w:ascii="Times New Roman" w:hAnsi="Times New Roman"/>
                <w:sz w:val="24"/>
                <w:szCs w:val="24"/>
                <w:lang w:val="lt-LT"/>
              </w:rPr>
            </w:pPr>
          </w:p>
        </w:tc>
        <w:tc>
          <w:tcPr>
            <w:tcW w:w="3833" w:type="dxa"/>
            <w:vAlign w:val="center"/>
          </w:tcPr>
          <w:p w14:paraId="376FA0E8" w14:textId="44192084" w:rsidR="00BC34DD" w:rsidRPr="00D14F6F" w:rsidRDefault="00BC34DD" w:rsidP="00BC34DD">
            <w:pPr>
              <w:spacing w:line="276" w:lineRule="auto"/>
              <w:rPr>
                <w:rFonts w:ascii="Times New Roman" w:hAnsi="Times New Roman"/>
                <w:sz w:val="24"/>
                <w:szCs w:val="24"/>
                <w:lang w:val="lt-LT"/>
              </w:rPr>
            </w:pPr>
            <w:r w:rsidRPr="00D14F6F">
              <w:rPr>
                <w:rFonts w:ascii="Times New Roman" w:hAnsi="Times New Roman"/>
                <w:sz w:val="24"/>
                <w:szCs w:val="24"/>
                <w:lang w:val="lt-LT"/>
              </w:rPr>
              <w:t>Klubų apimtis</w:t>
            </w:r>
            <w:r w:rsidR="007217FB" w:rsidRPr="00D14F6F">
              <w:rPr>
                <w:rFonts w:ascii="Times New Roman" w:hAnsi="Times New Roman"/>
                <w:sz w:val="24"/>
                <w:szCs w:val="24"/>
                <w:lang w:val="lt-LT"/>
              </w:rPr>
              <w:t>,</w:t>
            </w:r>
            <w:r w:rsidRPr="00D14F6F">
              <w:rPr>
                <w:rFonts w:ascii="Times New Roman" w:hAnsi="Times New Roman"/>
                <w:sz w:val="24"/>
                <w:szCs w:val="24"/>
                <w:lang w:val="lt-LT"/>
              </w:rPr>
              <w:t xml:space="preserve"> 1/2</w:t>
            </w:r>
          </w:p>
        </w:tc>
        <w:tc>
          <w:tcPr>
            <w:tcW w:w="1984" w:type="dxa"/>
            <w:vAlign w:val="center"/>
          </w:tcPr>
          <w:p w14:paraId="507CACA9" w14:textId="41450349" w:rsidR="00BC34DD" w:rsidRPr="00D14F6F" w:rsidRDefault="00F92951"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w:t>
            </w:r>
          </w:p>
        </w:tc>
        <w:tc>
          <w:tcPr>
            <w:tcW w:w="1985" w:type="dxa"/>
            <w:vAlign w:val="center"/>
          </w:tcPr>
          <w:p w14:paraId="7887A4FC" w14:textId="5CCE5078"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54,0</w:t>
            </w:r>
          </w:p>
        </w:tc>
        <w:tc>
          <w:tcPr>
            <w:tcW w:w="1219" w:type="dxa"/>
            <w:vAlign w:val="center"/>
          </w:tcPr>
          <w:p w14:paraId="59F8BB11" w14:textId="17C7C952" w:rsidR="00BC34DD" w:rsidRPr="00D14F6F" w:rsidRDefault="00A305DC" w:rsidP="00BC34DD">
            <w:pPr>
              <w:spacing w:line="276" w:lineRule="auto"/>
              <w:jc w:val="center"/>
              <w:rPr>
                <w:rFonts w:ascii="Times New Roman" w:hAnsi="Times New Roman"/>
                <w:sz w:val="24"/>
                <w:szCs w:val="24"/>
                <w:lang w:val="lt-LT"/>
              </w:rPr>
            </w:pPr>
            <w:r w:rsidRPr="00D14F6F">
              <w:rPr>
                <w:rFonts w:ascii="Times New Roman" w:hAnsi="Times New Roman"/>
                <w:sz w:val="24"/>
                <w:szCs w:val="24"/>
                <w:lang w:val="lt-LT"/>
              </w:rPr>
              <w:t>1,0</w:t>
            </w:r>
          </w:p>
        </w:tc>
      </w:tr>
    </w:tbl>
    <w:p w14:paraId="62916712" w14:textId="01E40F32" w:rsidR="00CA6B16" w:rsidRPr="00D14F6F" w:rsidRDefault="00CA6B16" w:rsidP="0071215A">
      <w:pPr>
        <w:ind w:left="360"/>
        <w:jc w:val="right"/>
        <w:rPr>
          <w:rFonts w:ascii="Times New Roman" w:hAnsi="Times New Roman"/>
          <w:sz w:val="24"/>
          <w:szCs w:val="24"/>
          <w:lang w:val="lt-LT"/>
        </w:rPr>
      </w:pPr>
    </w:p>
    <w:p w14:paraId="2527B3A1" w14:textId="6B75B631" w:rsidR="00113833" w:rsidRPr="00D14F6F" w:rsidRDefault="000E2AD4" w:rsidP="000E2AD4">
      <w:pPr>
        <w:ind w:left="360"/>
        <w:rPr>
          <w:rFonts w:ascii="Times New Roman" w:hAnsi="Times New Roman"/>
          <w:sz w:val="24"/>
          <w:szCs w:val="24"/>
          <w:lang w:val="lt-LT"/>
        </w:rPr>
      </w:pPr>
      <w:r w:rsidRPr="00D14F6F">
        <w:rPr>
          <w:rFonts w:ascii="Times New Roman" w:hAnsi="Times New Roman"/>
          <w:sz w:val="24"/>
          <w:szCs w:val="24"/>
          <w:lang w:val="lt-LT"/>
        </w:rPr>
        <w:t>* pastovus matmuo</w:t>
      </w:r>
    </w:p>
    <w:p w14:paraId="32E24D80" w14:textId="2EC3E372" w:rsidR="00D35A70" w:rsidRPr="00D14F6F" w:rsidRDefault="00D35A70" w:rsidP="00D35A70">
      <w:pPr>
        <w:ind w:left="360"/>
        <w:jc w:val="center"/>
        <w:rPr>
          <w:rFonts w:ascii="Times New Roman" w:hAnsi="Times New Roman"/>
          <w:sz w:val="24"/>
          <w:szCs w:val="24"/>
          <w:lang w:val="lt-LT"/>
        </w:rPr>
      </w:pPr>
    </w:p>
    <w:p w14:paraId="2BF94BE1" w14:textId="15E0CAD0" w:rsidR="00D35A70" w:rsidRPr="00D14F6F" w:rsidRDefault="00D35A70" w:rsidP="00D35A70">
      <w:pPr>
        <w:ind w:left="360"/>
        <w:jc w:val="center"/>
        <w:rPr>
          <w:rFonts w:ascii="Times New Roman" w:hAnsi="Times New Roman"/>
          <w:sz w:val="24"/>
          <w:szCs w:val="24"/>
          <w:lang w:val="lt-LT"/>
        </w:rPr>
      </w:pPr>
    </w:p>
    <w:p w14:paraId="6BD13965" w14:textId="5493BB7F" w:rsidR="00D35A70" w:rsidRPr="00D14F6F" w:rsidRDefault="00D35A70" w:rsidP="00D35A70">
      <w:pPr>
        <w:ind w:left="360"/>
        <w:jc w:val="center"/>
        <w:rPr>
          <w:rFonts w:ascii="Times New Roman" w:hAnsi="Times New Roman"/>
          <w:sz w:val="24"/>
          <w:szCs w:val="24"/>
          <w:lang w:val="lt-LT"/>
        </w:rPr>
      </w:pPr>
    </w:p>
    <w:p w14:paraId="428CCEE1" w14:textId="59CC024B" w:rsidR="00D35A70" w:rsidRPr="00D14F6F" w:rsidRDefault="00D35A70" w:rsidP="00D35A70">
      <w:pPr>
        <w:ind w:left="360"/>
        <w:jc w:val="center"/>
        <w:rPr>
          <w:rFonts w:ascii="Times New Roman" w:hAnsi="Times New Roman"/>
          <w:sz w:val="24"/>
          <w:szCs w:val="24"/>
          <w:lang w:val="lt-LT"/>
        </w:rPr>
      </w:pPr>
    </w:p>
    <w:p w14:paraId="77E0B6C6" w14:textId="2A10E345" w:rsidR="00113833" w:rsidRPr="00D14F6F" w:rsidRDefault="00DA4509"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LAUKO UNIFORMOS (LU) NEPERŠLAMPAMAS PUSKOMBINEZONI</w:t>
      </w:r>
      <w:r w:rsidR="00D26AE4" w:rsidRPr="00D14F6F">
        <w:rPr>
          <w:rFonts w:ascii="Times New Roman" w:hAnsi="Times New Roman"/>
          <w:sz w:val="24"/>
          <w:szCs w:val="24"/>
          <w:lang w:val="lt-LT"/>
        </w:rPr>
        <w:t>S</w:t>
      </w:r>
    </w:p>
    <w:p w14:paraId="05966357" w14:textId="3F24F908" w:rsidR="00211D4D"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3E0263F4" wp14:editId="04BBC1F9">
            <wp:extent cx="6332220" cy="79857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7985760"/>
                    </a:xfrm>
                    <a:prstGeom prst="rect">
                      <a:avLst/>
                    </a:prstGeom>
                    <a:noFill/>
                    <a:ln>
                      <a:noFill/>
                    </a:ln>
                  </pic:spPr>
                </pic:pic>
              </a:graphicData>
            </a:graphic>
          </wp:inline>
        </w:drawing>
      </w:r>
    </w:p>
    <w:p w14:paraId="576A01D6" w14:textId="77777777" w:rsidR="00600709" w:rsidRPr="00D14F6F" w:rsidRDefault="00600709" w:rsidP="00113833">
      <w:pPr>
        <w:ind w:left="360"/>
        <w:jc w:val="center"/>
        <w:rPr>
          <w:rFonts w:ascii="Times New Roman" w:hAnsi="Times New Roman"/>
          <w:sz w:val="24"/>
          <w:szCs w:val="24"/>
          <w:lang w:val="lt-LT"/>
        </w:rPr>
      </w:pPr>
    </w:p>
    <w:p w14:paraId="68F50C90" w14:textId="5601F15B" w:rsidR="000077AA" w:rsidRPr="00D14F6F" w:rsidRDefault="00211D4D" w:rsidP="00113833">
      <w:pPr>
        <w:ind w:left="360"/>
        <w:jc w:val="center"/>
        <w:rPr>
          <w:rFonts w:ascii="Times New Roman" w:hAnsi="Times New Roman"/>
          <w:sz w:val="24"/>
          <w:szCs w:val="24"/>
          <w:lang w:val="lt-LT"/>
        </w:rPr>
      </w:pPr>
      <w:r w:rsidRPr="00D14F6F">
        <w:rPr>
          <w:rFonts w:ascii="Times New Roman" w:hAnsi="Times New Roman"/>
          <w:sz w:val="24"/>
          <w:szCs w:val="24"/>
          <w:lang w:val="lt-LT"/>
        </w:rPr>
        <w:lastRenderedPageBreak/>
        <w:t>1 eskizas</w:t>
      </w:r>
    </w:p>
    <w:p w14:paraId="6EDA36EB" w14:textId="4FF26DE9" w:rsidR="00885FFE" w:rsidRPr="00D14F6F" w:rsidRDefault="009815F5" w:rsidP="00113833">
      <w:pPr>
        <w:ind w:left="360"/>
        <w:jc w:val="center"/>
        <w:rPr>
          <w:rFonts w:ascii="Times New Roman" w:hAnsi="Times New Roman"/>
          <w:sz w:val="24"/>
          <w:szCs w:val="24"/>
          <w:lang w:val="lt-LT"/>
        </w:rPr>
      </w:pPr>
      <w:r w:rsidRPr="00D14F6F">
        <w:rPr>
          <w:noProof/>
          <w:lang w:val="lt-LT"/>
        </w:rPr>
        <w:drawing>
          <wp:inline distT="0" distB="0" distL="0" distR="0" wp14:anchorId="226F5731" wp14:editId="2470BA96">
            <wp:extent cx="3790950" cy="7086600"/>
            <wp:effectExtent l="0" t="0" r="0"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7086600"/>
                    </a:xfrm>
                    <a:prstGeom prst="rect">
                      <a:avLst/>
                    </a:prstGeom>
                    <a:noFill/>
                    <a:ln>
                      <a:noFill/>
                    </a:ln>
                  </pic:spPr>
                </pic:pic>
              </a:graphicData>
            </a:graphic>
          </wp:inline>
        </w:drawing>
      </w:r>
    </w:p>
    <w:p w14:paraId="0E7F571F" w14:textId="3EE25FB5" w:rsidR="00885FFE" w:rsidRPr="00D14F6F" w:rsidRDefault="0029650E" w:rsidP="00113833">
      <w:pPr>
        <w:ind w:left="360"/>
        <w:jc w:val="center"/>
        <w:rPr>
          <w:rFonts w:ascii="Times New Roman" w:hAnsi="Times New Roman"/>
          <w:sz w:val="24"/>
          <w:szCs w:val="24"/>
          <w:lang w:val="lt-LT"/>
        </w:rPr>
      </w:pPr>
      <w:r w:rsidRPr="00D14F6F">
        <w:rPr>
          <w:rFonts w:ascii="Times New Roman" w:hAnsi="Times New Roman"/>
          <w:sz w:val="24"/>
          <w:szCs w:val="24"/>
          <w:lang w:val="lt-LT"/>
        </w:rPr>
        <w:t>2 eskizas</w:t>
      </w:r>
    </w:p>
    <w:p w14:paraId="0D7E73E8" w14:textId="473133E4" w:rsidR="0029650E" w:rsidRPr="00D14F6F" w:rsidRDefault="0029650E" w:rsidP="00113833">
      <w:pPr>
        <w:ind w:left="360"/>
        <w:jc w:val="center"/>
        <w:rPr>
          <w:rFonts w:ascii="Times New Roman" w:hAnsi="Times New Roman"/>
          <w:sz w:val="24"/>
          <w:szCs w:val="24"/>
          <w:lang w:val="lt-LT"/>
        </w:rPr>
      </w:pPr>
    </w:p>
    <w:p w14:paraId="1F48930A" w14:textId="50B756B9" w:rsidR="00F81EA8" w:rsidRPr="00D14F6F" w:rsidRDefault="0056052E" w:rsidP="00113833">
      <w:pPr>
        <w:ind w:left="360"/>
        <w:jc w:val="center"/>
        <w:rPr>
          <w:rFonts w:ascii="Times New Roman" w:hAnsi="Times New Roman"/>
          <w:sz w:val="24"/>
          <w:szCs w:val="24"/>
          <w:lang w:val="lt-LT"/>
        </w:rPr>
      </w:pPr>
      <w:r w:rsidRPr="00D14F6F">
        <w:rPr>
          <w:noProof/>
          <w:lang w:val="lt-LT" w:eastAsia="lt-LT"/>
        </w:rPr>
        <w:lastRenderedPageBreak/>
        <w:drawing>
          <wp:inline distT="0" distB="0" distL="0" distR="0" wp14:anchorId="0AF155B4" wp14:editId="1A8FB56A">
            <wp:extent cx="4655624" cy="801116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2634" cy="8023222"/>
                    </a:xfrm>
                    <a:prstGeom prst="rect">
                      <a:avLst/>
                    </a:prstGeom>
                    <a:noFill/>
                    <a:ln>
                      <a:noFill/>
                    </a:ln>
                  </pic:spPr>
                </pic:pic>
              </a:graphicData>
            </a:graphic>
          </wp:inline>
        </w:drawing>
      </w:r>
    </w:p>
    <w:p w14:paraId="5F619268" w14:textId="40518014" w:rsidR="00F81EA8" w:rsidRPr="00D14F6F" w:rsidRDefault="00F81EA8" w:rsidP="00113833">
      <w:pPr>
        <w:ind w:left="360"/>
        <w:jc w:val="center"/>
        <w:rPr>
          <w:rFonts w:ascii="Times New Roman" w:hAnsi="Times New Roman"/>
          <w:sz w:val="24"/>
          <w:szCs w:val="24"/>
          <w:lang w:val="lt-LT"/>
        </w:rPr>
      </w:pPr>
      <w:r w:rsidRPr="00D14F6F">
        <w:rPr>
          <w:rFonts w:ascii="Times New Roman" w:hAnsi="Times New Roman"/>
          <w:sz w:val="24"/>
          <w:szCs w:val="24"/>
          <w:lang w:val="lt-LT"/>
        </w:rPr>
        <w:t>3 eskizas</w:t>
      </w:r>
    </w:p>
    <w:p w14:paraId="11AB47CD" w14:textId="72EE305A" w:rsidR="00F81EA8" w:rsidRPr="00D14F6F" w:rsidRDefault="00F81EA8" w:rsidP="00113833">
      <w:pPr>
        <w:ind w:left="360"/>
        <w:jc w:val="center"/>
        <w:rPr>
          <w:rFonts w:ascii="Times New Roman" w:hAnsi="Times New Roman"/>
          <w:sz w:val="24"/>
          <w:szCs w:val="24"/>
          <w:lang w:val="lt-LT"/>
        </w:rPr>
      </w:pPr>
    </w:p>
    <w:p w14:paraId="3BD5543F" w14:textId="56E7F0D9" w:rsidR="00F81EA8" w:rsidRPr="00D14F6F" w:rsidRDefault="0081377B"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1B0F9D5C" wp14:editId="6ABC93E6">
            <wp:extent cx="6016625" cy="7965359"/>
            <wp:effectExtent l="0" t="0" r="317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6625" cy="7965359"/>
                    </a:xfrm>
                    <a:prstGeom prst="rect">
                      <a:avLst/>
                    </a:prstGeom>
                    <a:noFill/>
                    <a:ln>
                      <a:noFill/>
                    </a:ln>
                  </pic:spPr>
                </pic:pic>
              </a:graphicData>
            </a:graphic>
          </wp:inline>
        </w:drawing>
      </w:r>
    </w:p>
    <w:p w14:paraId="5F130E65" w14:textId="547FFD90" w:rsidR="0057555F" w:rsidRPr="00D14F6F" w:rsidRDefault="0057555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4 eskizas</w:t>
      </w:r>
    </w:p>
    <w:p w14:paraId="17283BE0" w14:textId="35DB6337" w:rsidR="000D1471"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lastRenderedPageBreak/>
        <w:drawing>
          <wp:inline distT="0" distB="0" distL="0" distR="0" wp14:anchorId="6638E879" wp14:editId="639C81CF">
            <wp:extent cx="5073122" cy="8356600"/>
            <wp:effectExtent l="0" t="0" r="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463" cy="8360456"/>
                    </a:xfrm>
                    <a:prstGeom prst="rect">
                      <a:avLst/>
                    </a:prstGeom>
                    <a:noFill/>
                    <a:ln>
                      <a:noFill/>
                    </a:ln>
                  </pic:spPr>
                </pic:pic>
              </a:graphicData>
            </a:graphic>
          </wp:inline>
        </w:drawing>
      </w:r>
    </w:p>
    <w:p w14:paraId="43FC788B" w14:textId="57D45693" w:rsidR="000D1471" w:rsidRPr="00D14F6F" w:rsidRDefault="000D1471" w:rsidP="00113833">
      <w:pPr>
        <w:ind w:left="360"/>
        <w:jc w:val="center"/>
        <w:rPr>
          <w:rFonts w:ascii="Times New Roman" w:hAnsi="Times New Roman"/>
          <w:sz w:val="24"/>
          <w:szCs w:val="24"/>
          <w:lang w:val="lt-LT"/>
        </w:rPr>
      </w:pPr>
      <w:r w:rsidRPr="00D14F6F">
        <w:rPr>
          <w:rFonts w:ascii="Times New Roman" w:hAnsi="Times New Roman"/>
          <w:sz w:val="24"/>
          <w:szCs w:val="24"/>
          <w:lang w:val="lt-LT"/>
        </w:rPr>
        <w:t>5 eskizas</w:t>
      </w:r>
    </w:p>
    <w:p w14:paraId="080A174D" w14:textId="062CACE8" w:rsidR="00136051" w:rsidRPr="00D14F6F" w:rsidRDefault="00136051" w:rsidP="00113833">
      <w:pPr>
        <w:ind w:left="360"/>
        <w:jc w:val="center"/>
        <w:rPr>
          <w:rFonts w:ascii="Times New Roman" w:hAnsi="Times New Roman"/>
          <w:sz w:val="24"/>
          <w:szCs w:val="24"/>
          <w:lang w:val="lt-LT"/>
        </w:rPr>
      </w:pPr>
    </w:p>
    <w:p w14:paraId="7AF20224" w14:textId="31491252" w:rsidR="00136051" w:rsidRPr="00D14F6F" w:rsidRDefault="00136051" w:rsidP="00113833">
      <w:pPr>
        <w:ind w:left="360"/>
        <w:jc w:val="center"/>
        <w:rPr>
          <w:rFonts w:ascii="Times New Roman" w:hAnsi="Times New Roman"/>
          <w:sz w:val="24"/>
          <w:szCs w:val="24"/>
          <w:lang w:val="lt-LT"/>
        </w:rPr>
      </w:pPr>
    </w:p>
    <w:p w14:paraId="7BB8A390" w14:textId="7E4ACABF" w:rsidR="001C698F" w:rsidRPr="00D14F6F" w:rsidRDefault="0056052E" w:rsidP="00113833">
      <w:pPr>
        <w:ind w:left="360"/>
        <w:jc w:val="center"/>
        <w:rPr>
          <w:rFonts w:ascii="Times New Roman" w:hAnsi="Times New Roman"/>
          <w:sz w:val="24"/>
          <w:szCs w:val="24"/>
          <w:lang w:val="lt-LT"/>
        </w:rPr>
      </w:pPr>
      <w:r w:rsidRPr="00D14F6F">
        <w:rPr>
          <w:rFonts w:ascii="Times New Roman" w:hAnsi="Times New Roman"/>
          <w:noProof/>
          <w:sz w:val="24"/>
          <w:szCs w:val="24"/>
          <w:lang w:val="lt-LT" w:eastAsia="lt-LT"/>
        </w:rPr>
        <w:drawing>
          <wp:inline distT="0" distB="0" distL="0" distR="0" wp14:anchorId="698F3DDF" wp14:editId="05B4A5D7">
            <wp:extent cx="4724400" cy="568452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5684520"/>
                    </a:xfrm>
                    <a:prstGeom prst="rect">
                      <a:avLst/>
                    </a:prstGeom>
                    <a:noFill/>
                    <a:ln>
                      <a:noFill/>
                    </a:ln>
                  </pic:spPr>
                </pic:pic>
              </a:graphicData>
            </a:graphic>
          </wp:inline>
        </w:drawing>
      </w:r>
    </w:p>
    <w:p w14:paraId="5B50955A" w14:textId="34019A3D" w:rsidR="00136051" w:rsidRPr="00D14F6F" w:rsidRDefault="00136051" w:rsidP="00113833">
      <w:pPr>
        <w:ind w:left="360"/>
        <w:jc w:val="center"/>
        <w:rPr>
          <w:rFonts w:ascii="Times New Roman" w:hAnsi="Times New Roman"/>
          <w:sz w:val="24"/>
          <w:szCs w:val="24"/>
          <w:lang w:val="lt-LT"/>
        </w:rPr>
      </w:pPr>
    </w:p>
    <w:p w14:paraId="3C86D70C" w14:textId="77777777" w:rsidR="001F47A2" w:rsidRPr="00D14F6F" w:rsidRDefault="001F47A2" w:rsidP="00113833">
      <w:pPr>
        <w:ind w:left="360"/>
        <w:jc w:val="center"/>
        <w:rPr>
          <w:rFonts w:ascii="Times New Roman" w:hAnsi="Times New Roman"/>
          <w:sz w:val="24"/>
          <w:szCs w:val="24"/>
          <w:lang w:val="lt-LT"/>
        </w:rPr>
      </w:pPr>
    </w:p>
    <w:p w14:paraId="2A47D515" w14:textId="11A198DA" w:rsidR="001C698F" w:rsidRPr="00D14F6F" w:rsidRDefault="001C698F" w:rsidP="00113833">
      <w:pPr>
        <w:ind w:left="360"/>
        <w:jc w:val="center"/>
        <w:rPr>
          <w:rFonts w:ascii="Times New Roman" w:hAnsi="Times New Roman"/>
          <w:sz w:val="24"/>
          <w:szCs w:val="24"/>
          <w:lang w:val="lt-LT"/>
        </w:rPr>
      </w:pPr>
      <w:r w:rsidRPr="00D14F6F">
        <w:rPr>
          <w:rFonts w:ascii="Times New Roman" w:hAnsi="Times New Roman"/>
          <w:sz w:val="24"/>
          <w:szCs w:val="24"/>
          <w:lang w:val="lt-LT"/>
        </w:rPr>
        <w:t>6 eskizas</w:t>
      </w:r>
    </w:p>
    <w:sectPr w:rsidR="001C698F" w:rsidRPr="00D14F6F" w:rsidSect="00F97D52">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BD5E" w14:textId="77777777" w:rsidR="00542A79" w:rsidRDefault="00542A79" w:rsidP="00613398">
      <w:pPr>
        <w:spacing w:after="0" w:line="240" w:lineRule="auto"/>
      </w:pPr>
      <w:r>
        <w:separator/>
      </w:r>
    </w:p>
  </w:endnote>
  <w:endnote w:type="continuationSeparator" w:id="0">
    <w:p w14:paraId="7B72658E" w14:textId="77777777" w:rsidR="00542A79" w:rsidRDefault="00542A79" w:rsidP="006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539"/>
      <w:docPartObj>
        <w:docPartGallery w:val="Page Numbers (Bottom of Page)"/>
        <w:docPartUnique/>
      </w:docPartObj>
    </w:sdtPr>
    <w:sdtContent>
      <w:p w14:paraId="55C37E7D" w14:textId="5145C287" w:rsidR="0081377B" w:rsidRDefault="0081377B">
        <w:pPr>
          <w:pStyle w:val="Porat"/>
          <w:jc w:val="center"/>
        </w:pPr>
        <w:r>
          <w:fldChar w:fldCharType="begin"/>
        </w:r>
        <w:r>
          <w:instrText>PAGE   \* MERGEFORMAT</w:instrText>
        </w:r>
        <w:r>
          <w:fldChar w:fldCharType="separate"/>
        </w:r>
        <w:r w:rsidR="003A4CE5" w:rsidRPr="003A4CE5">
          <w:rPr>
            <w:noProof/>
            <w:lang w:val="lt-LT"/>
          </w:rPr>
          <w:t>5</w:t>
        </w:r>
        <w:r>
          <w:fldChar w:fldCharType="end"/>
        </w:r>
      </w:p>
    </w:sdtContent>
  </w:sdt>
  <w:p w14:paraId="31136D0A" w14:textId="77777777" w:rsidR="0081377B" w:rsidRDefault="00813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7524" w14:textId="77777777" w:rsidR="00542A79" w:rsidRDefault="00542A79" w:rsidP="00613398">
      <w:pPr>
        <w:spacing w:after="0" w:line="240" w:lineRule="auto"/>
      </w:pPr>
      <w:r>
        <w:separator/>
      </w:r>
    </w:p>
  </w:footnote>
  <w:footnote w:type="continuationSeparator" w:id="0">
    <w:p w14:paraId="7BB0FA02" w14:textId="77777777" w:rsidR="00542A79" w:rsidRDefault="00542A79" w:rsidP="0061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00B9A"/>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1B19365F"/>
    <w:multiLevelType w:val="hybridMultilevel"/>
    <w:tmpl w:val="3392B7D6"/>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46818"/>
    <w:multiLevelType w:val="hybridMultilevel"/>
    <w:tmpl w:val="ED1E61A6"/>
    <w:lvl w:ilvl="0" w:tplc="0427000F">
      <w:start w:val="1"/>
      <w:numFmt w:val="decimal"/>
      <w:lvlText w:val="%1."/>
      <w:lvlJc w:val="left"/>
      <w:pPr>
        <w:ind w:left="24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1"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3" w15:restartNumberingAfterBreak="0">
    <w:nsid w:val="5A4F4634"/>
    <w:multiLevelType w:val="hybridMultilevel"/>
    <w:tmpl w:val="C1FEC020"/>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114278945">
    <w:abstractNumId w:val="5"/>
  </w:num>
  <w:num w:numId="2" w16cid:durableId="1156065655">
    <w:abstractNumId w:val="14"/>
  </w:num>
  <w:num w:numId="3" w16cid:durableId="80296269">
    <w:abstractNumId w:val="3"/>
  </w:num>
  <w:num w:numId="4" w16cid:durableId="1969512672">
    <w:abstractNumId w:val="2"/>
  </w:num>
  <w:num w:numId="5" w16cid:durableId="157773925">
    <w:abstractNumId w:val="0"/>
  </w:num>
  <w:num w:numId="6" w16cid:durableId="1217668953">
    <w:abstractNumId w:val="12"/>
  </w:num>
  <w:num w:numId="7" w16cid:durableId="170722138">
    <w:abstractNumId w:val="1"/>
  </w:num>
  <w:num w:numId="8" w16cid:durableId="1087382683">
    <w:abstractNumId w:val="9"/>
  </w:num>
  <w:num w:numId="9" w16cid:durableId="688334157">
    <w:abstractNumId w:val="4"/>
  </w:num>
  <w:num w:numId="10" w16cid:durableId="2057702795">
    <w:abstractNumId w:val="11"/>
  </w:num>
  <w:num w:numId="11" w16cid:durableId="758520931">
    <w:abstractNumId w:val="13"/>
  </w:num>
  <w:num w:numId="12" w16cid:durableId="1230461307">
    <w:abstractNumId w:val="6"/>
  </w:num>
  <w:num w:numId="13" w16cid:durableId="1498493295">
    <w:abstractNumId w:val="10"/>
  </w:num>
  <w:num w:numId="14" w16cid:durableId="1493134062">
    <w:abstractNumId w:val="7"/>
  </w:num>
  <w:num w:numId="15" w16cid:durableId="813789602">
    <w:abstractNumId w:val="15"/>
  </w:num>
  <w:num w:numId="16" w16cid:durableId="2022582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6C1"/>
    <w:rsid w:val="00001B31"/>
    <w:rsid w:val="00002157"/>
    <w:rsid w:val="000028CC"/>
    <w:rsid w:val="00002FBF"/>
    <w:rsid w:val="00005298"/>
    <w:rsid w:val="00005DCA"/>
    <w:rsid w:val="00006DF5"/>
    <w:rsid w:val="000077AA"/>
    <w:rsid w:val="00007D86"/>
    <w:rsid w:val="00015890"/>
    <w:rsid w:val="000164B4"/>
    <w:rsid w:val="0002123F"/>
    <w:rsid w:val="000252C0"/>
    <w:rsid w:val="00025749"/>
    <w:rsid w:val="00025F18"/>
    <w:rsid w:val="00033482"/>
    <w:rsid w:val="00034D45"/>
    <w:rsid w:val="00035211"/>
    <w:rsid w:val="000352EA"/>
    <w:rsid w:val="00036DAC"/>
    <w:rsid w:val="00037927"/>
    <w:rsid w:val="000404FB"/>
    <w:rsid w:val="0004136B"/>
    <w:rsid w:val="00041BD1"/>
    <w:rsid w:val="000527AB"/>
    <w:rsid w:val="000545F0"/>
    <w:rsid w:val="0005583C"/>
    <w:rsid w:val="000578C6"/>
    <w:rsid w:val="00063467"/>
    <w:rsid w:val="00063929"/>
    <w:rsid w:val="00064C4A"/>
    <w:rsid w:val="000657F8"/>
    <w:rsid w:val="00065BBD"/>
    <w:rsid w:val="000731CA"/>
    <w:rsid w:val="00074B05"/>
    <w:rsid w:val="00076115"/>
    <w:rsid w:val="0007727A"/>
    <w:rsid w:val="00077584"/>
    <w:rsid w:val="00080A65"/>
    <w:rsid w:val="0008260B"/>
    <w:rsid w:val="00083CFA"/>
    <w:rsid w:val="0008506B"/>
    <w:rsid w:val="0008527E"/>
    <w:rsid w:val="00087E99"/>
    <w:rsid w:val="000902AB"/>
    <w:rsid w:val="0009156A"/>
    <w:rsid w:val="000976BA"/>
    <w:rsid w:val="00097B51"/>
    <w:rsid w:val="000A35D5"/>
    <w:rsid w:val="000A5120"/>
    <w:rsid w:val="000A5C85"/>
    <w:rsid w:val="000A659B"/>
    <w:rsid w:val="000B0770"/>
    <w:rsid w:val="000B3450"/>
    <w:rsid w:val="000B368C"/>
    <w:rsid w:val="000B4724"/>
    <w:rsid w:val="000B4CAF"/>
    <w:rsid w:val="000B53A5"/>
    <w:rsid w:val="000C1AE2"/>
    <w:rsid w:val="000C2BBF"/>
    <w:rsid w:val="000C2E98"/>
    <w:rsid w:val="000C32BA"/>
    <w:rsid w:val="000C39D1"/>
    <w:rsid w:val="000D0132"/>
    <w:rsid w:val="000D10B7"/>
    <w:rsid w:val="000D1471"/>
    <w:rsid w:val="000D6A78"/>
    <w:rsid w:val="000E2AD4"/>
    <w:rsid w:val="000E566D"/>
    <w:rsid w:val="000E5877"/>
    <w:rsid w:val="000F07AA"/>
    <w:rsid w:val="000F171A"/>
    <w:rsid w:val="000F2F54"/>
    <w:rsid w:val="000F60A1"/>
    <w:rsid w:val="0010010C"/>
    <w:rsid w:val="00100721"/>
    <w:rsid w:val="00100773"/>
    <w:rsid w:val="00101D93"/>
    <w:rsid w:val="00103278"/>
    <w:rsid w:val="0010333E"/>
    <w:rsid w:val="001043D5"/>
    <w:rsid w:val="00104D62"/>
    <w:rsid w:val="0010602B"/>
    <w:rsid w:val="001072BD"/>
    <w:rsid w:val="0010759D"/>
    <w:rsid w:val="00107EEB"/>
    <w:rsid w:val="001123BC"/>
    <w:rsid w:val="00112EDD"/>
    <w:rsid w:val="00113411"/>
    <w:rsid w:val="00113833"/>
    <w:rsid w:val="00117EBA"/>
    <w:rsid w:val="00127B30"/>
    <w:rsid w:val="001324ED"/>
    <w:rsid w:val="00133039"/>
    <w:rsid w:val="00136051"/>
    <w:rsid w:val="001404F5"/>
    <w:rsid w:val="00144A5F"/>
    <w:rsid w:val="00145F6B"/>
    <w:rsid w:val="00146839"/>
    <w:rsid w:val="0015450E"/>
    <w:rsid w:val="00157A1F"/>
    <w:rsid w:val="0016016B"/>
    <w:rsid w:val="00160664"/>
    <w:rsid w:val="00160A0A"/>
    <w:rsid w:val="00166A19"/>
    <w:rsid w:val="00170548"/>
    <w:rsid w:val="00170791"/>
    <w:rsid w:val="00171EF6"/>
    <w:rsid w:val="00180BAA"/>
    <w:rsid w:val="00182FD3"/>
    <w:rsid w:val="001836C6"/>
    <w:rsid w:val="001847FA"/>
    <w:rsid w:val="001857EA"/>
    <w:rsid w:val="001859BF"/>
    <w:rsid w:val="00187928"/>
    <w:rsid w:val="00190058"/>
    <w:rsid w:val="001953F2"/>
    <w:rsid w:val="00195A05"/>
    <w:rsid w:val="001A0BFF"/>
    <w:rsid w:val="001A5DF1"/>
    <w:rsid w:val="001A76A8"/>
    <w:rsid w:val="001B1C40"/>
    <w:rsid w:val="001B2AAD"/>
    <w:rsid w:val="001B3DE2"/>
    <w:rsid w:val="001B69E4"/>
    <w:rsid w:val="001B7056"/>
    <w:rsid w:val="001C0CAE"/>
    <w:rsid w:val="001C2ACF"/>
    <w:rsid w:val="001C376A"/>
    <w:rsid w:val="001C5B1A"/>
    <w:rsid w:val="001C698F"/>
    <w:rsid w:val="001C69A6"/>
    <w:rsid w:val="001D13BE"/>
    <w:rsid w:val="001D149F"/>
    <w:rsid w:val="001D14B6"/>
    <w:rsid w:val="001D6B46"/>
    <w:rsid w:val="001D74FB"/>
    <w:rsid w:val="001E3616"/>
    <w:rsid w:val="001E3D46"/>
    <w:rsid w:val="001E3EA5"/>
    <w:rsid w:val="001E44B9"/>
    <w:rsid w:val="001E5DA4"/>
    <w:rsid w:val="001E64E9"/>
    <w:rsid w:val="001F01C1"/>
    <w:rsid w:val="001F27EB"/>
    <w:rsid w:val="001F45EB"/>
    <w:rsid w:val="001F47A2"/>
    <w:rsid w:val="001F6ADA"/>
    <w:rsid w:val="001F716B"/>
    <w:rsid w:val="00202723"/>
    <w:rsid w:val="002041CB"/>
    <w:rsid w:val="00205971"/>
    <w:rsid w:val="00207A2C"/>
    <w:rsid w:val="00211D4D"/>
    <w:rsid w:val="00213171"/>
    <w:rsid w:val="00215868"/>
    <w:rsid w:val="0021594D"/>
    <w:rsid w:val="00216363"/>
    <w:rsid w:val="002231E8"/>
    <w:rsid w:val="00224674"/>
    <w:rsid w:val="00224D08"/>
    <w:rsid w:val="0022597F"/>
    <w:rsid w:val="00225DFE"/>
    <w:rsid w:val="00226793"/>
    <w:rsid w:val="00227CDC"/>
    <w:rsid w:val="0023015E"/>
    <w:rsid w:val="00232877"/>
    <w:rsid w:val="00232B8E"/>
    <w:rsid w:val="0023309F"/>
    <w:rsid w:val="0023433D"/>
    <w:rsid w:val="00234458"/>
    <w:rsid w:val="002352A8"/>
    <w:rsid w:val="002355FD"/>
    <w:rsid w:val="002376DA"/>
    <w:rsid w:val="00244362"/>
    <w:rsid w:val="00250191"/>
    <w:rsid w:val="0025093F"/>
    <w:rsid w:val="0025344E"/>
    <w:rsid w:val="00254B05"/>
    <w:rsid w:val="00262A20"/>
    <w:rsid w:val="00263F35"/>
    <w:rsid w:val="00264184"/>
    <w:rsid w:val="002643B3"/>
    <w:rsid w:val="0026528F"/>
    <w:rsid w:val="00270D09"/>
    <w:rsid w:val="00271533"/>
    <w:rsid w:val="002715C4"/>
    <w:rsid w:val="00272394"/>
    <w:rsid w:val="00272A60"/>
    <w:rsid w:val="00273948"/>
    <w:rsid w:val="00274BD7"/>
    <w:rsid w:val="00274F46"/>
    <w:rsid w:val="002765A9"/>
    <w:rsid w:val="002846A9"/>
    <w:rsid w:val="002869DB"/>
    <w:rsid w:val="00287026"/>
    <w:rsid w:val="00292ACA"/>
    <w:rsid w:val="002944CD"/>
    <w:rsid w:val="0029530F"/>
    <w:rsid w:val="00295A7D"/>
    <w:rsid w:val="0029650E"/>
    <w:rsid w:val="00297145"/>
    <w:rsid w:val="002A195A"/>
    <w:rsid w:val="002A2B26"/>
    <w:rsid w:val="002A33F3"/>
    <w:rsid w:val="002A37B4"/>
    <w:rsid w:val="002A54C5"/>
    <w:rsid w:val="002A6CB3"/>
    <w:rsid w:val="002A7D3F"/>
    <w:rsid w:val="002B27FB"/>
    <w:rsid w:val="002B2E6E"/>
    <w:rsid w:val="002B66AF"/>
    <w:rsid w:val="002C0C26"/>
    <w:rsid w:val="002C0F01"/>
    <w:rsid w:val="002C17D2"/>
    <w:rsid w:val="002C2300"/>
    <w:rsid w:val="002C3FD5"/>
    <w:rsid w:val="002C438E"/>
    <w:rsid w:val="002C4E5B"/>
    <w:rsid w:val="002C6696"/>
    <w:rsid w:val="002C7626"/>
    <w:rsid w:val="002D50D4"/>
    <w:rsid w:val="002E3397"/>
    <w:rsid w:val="002E5AB9"/>
    <w:rsid w:val="002E7209"/>
    <w:rsid w:val="002F627B"/>
    <w:rsid w:val="00301347"/>
    <w:rsid w:val="00302391"/>
    <w:rsid w:val="003058B0"/>
    <w:rsid w:val="00312315"/>
    <w:rsid w:val="00314666"/>
    <w:rsid w:val="0031665F"/>
    <w:rsid w:val="00316C8D"/>
    <w:rsid w:val="0032168E"/>
    <w:rsid w:val="003218F3"/>
    <w:rsid w:val="003258CE"/>
    <w:rsid w:val="003325E0"/>
    <w:rsid w:val="00332E43"/>
    <w:rsid w:val="00334E04"/>
    <w:rsid w:val="00334E99"/>
    <w:rsid w:val="00336506"/>
    <w:rsid w:val="00337223"/>
    <w:rsid w:val="0034401C"/>
    <w:rsid w:val="00344FFD"/>
    <w:rsid w:val="00350549"/>
    <w:rsid w:val="003507FF"/>
    <w:rsid w:val="00350E54"/>
    <w:rsid w:val="003523C6"/>
    <w:rsid w:val="003539B4"/>
    <w:rsid w:val="00354534"/>
    <w:rsid w:val="00363C8E"/>
    <w:rsid w:val="00363E82"/>
    <w:rsid w:val="00365C66"/>
    <w:rsid w:val="003675D1"/>
    <w:rsid w:val="00370D5C"/>
    <w:rsid w:val="00371711"/>
    <w:rsid w:val="003737CA"/>
    <w:rsid w:val="003753F5"/>
    <w:rsid w:val="00375711"/>
    <w:rsid w:val="00375A72"/>
    <w:rsid w:val="00376317"/>
    <w:rsid w:val="003765FE"/>
    <w:rsid w:val="00376D24"/>
    <w:rsid w:val="0038759C"/>
    <w:rsid w:val="0039435C"/>
    <w:rsid w:val="003A14EC"/>
    <w:rsid w:val="003A1AE0"/>
    <w:rsid w:val="003A2382"/>
    <w:rsid w:val="003A3663"/>
    <w:rsid w:val="003A45FB"/>
    <w:rsid w:val="003A4CE5"/>
    <w:rsid w:val="003A5322"/>
    <w:rsid w:val="003A6737"/>
    <w:rsid w:val="003A7370"/>
    <w:rsid w:val="003B643C"/>
    <w:rsid w:val="003C0343"/>
    <w:rsid w:val="003C0DF7"/>
    <w:rsid w:val="003C2CC9"/>
    <w:rsid w:val="003D128F"/>
    <w:rsid w:val="003D60DC"/>
    <w:rsid w:val="003E060B"/>
    <w:rsid w:val="003E22FC"/>
    <w:rsid w:val="003E5606"/>
    <w:rsid w:val="003E6275"/>
    <w:rsid w:val="003F07D3"/>
    <w:rsid w:val="003F0FB1"/>
    <w:rsid w:val="003F212E"/>
    <w:rsid w:val="003F3FE8"/>
    <w:rsid w:val="003F4594"/>
    <w:rsid w:val="003F51B7"/>
    <w:rsid w:val="003F548C"/>
    <w:rsid w:val="003F5E23"/>
    <w:rsid w:val="003F696A"/>
    <w:rsid w:val="00400AF2"/>
    <w:rsid w:val="00400B60"/>
    <w:rsid w:val="00402C1B"/>
    <w:rsid w:val="00403E48"/>
    <w:rsid w:val="0040476F"/>
    <w:rsid w:val="00404AEB"/>
    <w:rsid w:val="004064AC"/>
    <w:rsid w:val="00411E33"/>
    <w:rsid w:val="00413417"/>
    <w:rsid w:val="004142DA"/>
    <w:rsid w:val="00415036"/>
    <w:rsid w:val="0041704D"/>
    <w:rsid w:val="00425C7D"/>
    <w:rsid w:val="004263EA"/>
    <w:rsid w:val="00427EBC"/>
    <w:rsid w:val="004317C5"/>
    <w:rsid w:val="00431D13"/>
    <w:rsid w:val="00433356"/>
    <w:rsid w:val="00437561"/>
    <w:rsid w:val="00437871"/>
    <w:rsid w:val="00443835"/>
    <w:rsid w:val="00443C09"/>
    <w:rsid w:val="0045206F"/>
    <w:rsid w:val="00456B06"/>
    <w:rsid w:val="00456BE5"/>
    <w:rsid w:val="00477F0B"/>
    <w:rsid w:val="00481A70"/>
    <w:rsid w:val="00482E63"/>
    <w:rsid w:val="00484363"/>
    <w:rsid w:val="00485E9D"/>
    <w:rsid w:val="00486A29"/>
    <w:rsid w:val="0049054E"/>
    <w:rsid w:val="0049274D"/>
    <w:rsid w:val="004A05FA"/>
    <w:rsid w:val="004A1058"/>
    <w:rsid w:val="004A3D40"/>
    <w:rsid w:val="004A6383"/>
    <w:rsid w:val="004A6AB4"/>
    <w:rsid w:val="004B3353"/>
    <w:rsid w:val="004B4083"/>
    <w:rsid w:val="004B4EF8"/>
    <w:rsid w:val="004B606C"/>
    <w:rsid w:val="004B6342"/>
    <w:rsid w:val="004C024D"/>
    <w:rsid w:val="004C0C98"/>
    <w:rsid w:val="004C0DFA"/>
    <w:rsid w:val="004C131D"/>
    <w:rsid w:val="004C15DF"/>
    <w:rsid w:val="004C1AA3"/>
    <w:rsid w:val="004C4523"/>
    <w:rsid w:val="004C4BC8"/>
    <w:rsid w:val="004C4F10"/>
    <w:rsid w:val="004D299F"/>
    <w:rsid w:val="004D5FA9"/>
    <w:rsid w:val="004D72DC"/>
    <w:rsid w:val="004E4648"/>
    <w:rsid w:val="004F1236"/>
    <w:rsid w:val="004F2054"/>
    <w:rsid w:val="004F23A8"/>
    <w:rsid w:val="004F3787"/>
    <w:rsid w:val="004F4BC5"/>
    <w:rsid w:val="004F5586"/>
    <w:rsid w:val="004F5FDE"/>
    <w:rsid w:val="004F6276"/>
    <w:rsid w:val="004F68BA"/>
    <w:rsid w:val="00503307"/>
    <w:rsid w:val="00514906"/>
    <w:rsid w:val="005205BF"/>
    <w:rsid w:val="005240D4"/>
    <w:rsid w:val="00524F19"/>
    <w:rsid w:val="00527233"/>
    <w:rsid w:val="00531533"/>
    <w:rsid w:val="00533022"/>
    <w:rsid w:val="00536B1B"/>
    <w:rsid w:val="00541925"/>
    <w:rsid w:val="005425C7"/>
    <w:rsid w:val="00542A79"/>
    <w:rsid w:val="005470D6"/>
    <w:rsid w:val="00550185"/>
    <w:rsid w:val="00550ED8"/>
    <w:rsid w:val="00551B7F"/>
    <w:rsid w:val="0055752B"/>
    <w:rsid w:val="00560465"/>
    <w:rsid w:val="0056052E"/>
    <w:rsid w:val="00561956"/>
    <w:rsid w:val="00562D99"/>
    <w:rsid w:val="005710CF"/>
    <w:rsid w:val="00571FDF"/>
    <w:rsid w:val="00573963"/>
    <w:rsid w:val="00574568"/>
    <w:rsid w:val="00574582"/>
    <w:rsid w:val="0057555F"/>
    <w:rsid w:val="00575622"/>
    <w:rsid w:val="00577B40"/>
    <w:rsid w:val="00581F72"/>
    <w:rsid w:val="00582869"/>
    <w:rsid w:val="00583CDA"/>
    <w:rsid w:val="0058478E"/>
    <w:rsid w:val="0058493A"/>
    <w:rsid w:val="00584D5E"/>
    <w:rsid w:val="00585CB7"/>
    <w:rsid w:val="00586693"/>
    <w:rsid w:val="00586DA1"/>
    <w:rsid w:val="00590F57"/>
    <w:rsid w:val="005927A8"/>
    <w:rsid w:val="00594013"/>
    <w:rsid w:val="00594BAB"/>
    <w:rsid w:val="00594D6F"/>
    <w:rsid w:val="00595689"/>
    <w:rsid w:val="00595B88"/>
    <w:rsid w:val="005968C7"/>
    <w:rsid w:val="005A013E"/>
    <w:rsid w:val="005A1295"/>
    <w:rsid w:val="005A22F8"/>
    <w:rsid w:val="005A53A1"/>
    <w:rsid w:val="005B247C"/>
    <w:rsid w:val="005B634F"/>
    <w:rsid w:val="005C0594"/>
    <w:rsid w:val="005C1362"/>
    <w:rsid w:val="005C1C9B"/>
    <w:rsid w:val="005C69AE"/>
    <w:rsid w:val="005C718E"/>
    <w:rsid w:val="005D15EB"/>
    <w:rsid w:val="005D64D4"/>
    <w:rsid w:val="005E17BD"/>
    <w:rsid w:val="005E230D"/>
    <w:rsid w:val="005E6D1C"/>
    <w:rsid w:val="005E73DE"/>
    <w:rsid w:val="005E7D4C"/>
    <w:rsid w:val="005F040C"/>
    <w:rsid w:val="005F08C4"/>
    <w:rsid w:val="005F21E2"/>
    <w:rsid w:val="005F533D"/>
    <w:rsid w:val="005F5F23"/>
    <w:rsid w:val="00600621"/>
    <w:rsid w:val="00600709"/>
    <w:rsid w:val="006012FB"/>
    <w:rsid w:val="006029DB"/>
    <w:rsid w:val="00603DF3"/>
    <w:rsid w:val="00604FCB"/>
    <w:rsid w:val="0061254C"/>
    <w:rsid w:val="00613398"/>
    <w:rsid w:val="0062036B"/>
    <w:rsid w:val="006214FE"/>
    <w:rsid w:val="006234D7"/>
    <w:rsid w:val="0062573E"/>
    <w:rsid w:val="006267B4"/>
    <w:rsid w:val="00630085"/>
    <w:rsid w:val="00630279"/>
    <w:rsid w:val="006302C8"/>
    <w:rsid w:val="0063062F"/>
    <w:rsid w:val="00635C04"/>
    <w:rsid w:val="006444A8"/>
    <w:rsid w:val="006449CE"/>
    <w:rsid w:val="00646C5D"/>
    <w:rsid w:val="00655679"/>
    <w:rsid w:val="00657896"/>
    <w:rsid w:val="0066127E"/>
    <w:rsid w:val="00663118"/>
    <w:rsid w:val="00665F65"/>
    <w:rsid w:val="0066759F"/>
    <w:rsid w:val="00670EFC"/>
    <w:rsid w:val="00672EF8"/>
    <w:rsid w:val="006737FB"/>
    <w:rsid w:val="0067478F"/>
    <w:rsid w:val="00675309"/>
    <w:rsid w:val="00675D89"/>
    <w:rsid w:val="0068404B"/>
    <w:rsid w:val="00691597"/>
    <w:rsid w:val="006927DB"/>
    <w:rsid w:val="00693F48"/>
    <w:rsid w:val="00694048"/>
    <w:rsid w:val="00697206"/>
    <w:rsid w:val="00697E95"/>
    <w:rsid w:val="006A45CF"/>
    <w:rsid w:val="006A5A13"/>
    <w:rsid w:val="006A637F"/>
    <w:rsid w:val="006A667C"/>
    <w:rsid w:val="006A79C4"/>
    <w:rsid w:val="006B28C5"/>
    <w:rsid w:val="006B3C67"/>
    <w:rsid w:val="006C1F0E"/>
    <w:rsid w:val="006D110C"/>
    <w:rsid w:val="006D1CDA"/>
    <w:rsid w:val="006D31CA"/>
    <w:rsid w:val="006D3B31"/>
    <w:rsid w:val="006D768F"/>
    <w:rsid w:val="006E27F8"/>
    <w:rsid w:val="006E2FD1"/>
    <w:rsid w:val="006E470B"/>
    <w:rsid w:val="006E4C25"/>
    <w:rsid w:val="006E4C59"/>
    <w:rsid w:val="006F0D15"/>
    <w:rsid w:val="006F0D5C"/>
    <w:rsid w:val="006F7603"/>
    <w:rsid w:val="00701B14"/>
    <w:rsid w:val="00703642"/>
    <w:rsid w:val="007072E8"/>
    <w:rsid w:val="00707C19"/>
    <w:rsid w:val="0071215A"/>
    <w:rsid w:val="0071243E"/>
    <w:rsid w:val="007124A8"/>
    <w:rsid w:val="00712F7A"/>
    <w:rsid w:val="00715664"/>
    <w:rsid w:val="007158B6"/>
    <w:rsid w:val="00716DF4"/>
    <w:rsid w:val="007217FB"/>
    <w:rsid w:val="00733418"/>
    <w:rsid w:val="00737866"/>
    <w:rsid w:val="0074393F"/>
    <w:rsid w:val="00745DD9"/>
    <w:rsid w:val="00747658"/>
    <w:rsid w:val="00753BEE"/>
    <w:rsid w:val="00755F1B"/>
    <w:rsid w:val="007575B4"/>
    <w:rsid w:val="00762D6F"/>
    <w:rsid w:val="00763D08"/>
    <w:rsid w:val="00770E97"/>
    <w:rsid w:val="00772534"/>
    <w:rsid w:val="00772F35"/>
    <w:rsid w:val="00775EB4"/>
    <w:rsid w:val="00776435"/>
    <w:rsid w:val="00776B01"/>
    <w:rsid w:val="00776C22"/>
    <w:rsid w:val="00777597"/>
    <w:rsid w:val="007801E0"/>
    <w:rsid w:val="00781321"/>
    <w:rsid w:val="00781432"/>
    <w:rsid w:val="00781E18"/>
    <w:rsid w:val="007875AE"/>
    <w:rsid w:val="007923C8"/>
    <w:rsid w:val="007925AE"/>
    <w:rsid w:val="00793125"/>
    <w:rsid w:val="00793D67"/>
    <w:rsid w:val="007A05B6"/>
    <w:rsid w:val="007A0769"/>
    <w:rsid w:val="007A2364"/>
    <w:rsid w:val="007A7F12"/>
    <w:rsid w:val="007B003E"/>
    <w:rsid w:val="007B012A"/>
    <w:rsid w:val="007B1F68"/>
    <w:rsid w:val="007B24A1"/>
    <w:rsid w:val="007B3078"/>
    <w:rsid w:val="007B498A"/>
    <w:rsid w:val="007C0504"/>
    <w:rsid w:val="007C1285"/>
    <w:rsid w:val="007C22CC"/>
    <w:rsid w:val="007C25C7"/>
    <w:rsid w:val="007C5363"/>
    <w:rsid w:val="007D019D"/>
    <w:rsid w:val="007D169B"/>
    <w:rsid w:val="007D37B1"/>
    <w:rsid w:val="007D4DBA"/>
    <w:rsid w:val="007D4EE7"/>
    <w:rsid w:val="007D4FCE"/>
    <w:rsid w:val="007D5F54"/>
    <w:rsid w:val="007E5463"/>
    <w:rsid w:val="007E5C25"/>
    <w:rsid w:val="007F0D57"/>
    <w:rsid w:val="007F1277"/>
    <w:rsid w:val="007F1ADD"/>
    <w:rsid w:val="007F3139"/>
    <w:rsid w:val="007F4641"/>
    <w:rsid w:val="007F6E52"/>
    <w:rsid w:val="008022A5"/>
    <w:rsid w:val="00802A11"/>
    <w:rsid w:val="00805A14"/>
    <w:rsid w:val="00810AF7"/>
    <w:rsid w:val="0081377B"/>
    <w:rsid w:val="00814E3E"/>
    <w:rsid w:val="00815DA7"/>
    <w:rsid w:val="0081675E"/>
    <w:rsid w:val="0081685E"/>
    <w:rsid w:val="00816FEA"/>
    <w:rsid w:val="008215A4"/>
    <w:rsid w:val="00822764"/>
    <w:rsid w:val="008250F2"/>
    <w:rsid w:val="0082687A"/>
    <w:rsid w:val="00831787"/>
    <w:rsid w:val="00832840"/>
    <w:rsid w:val="008336D0"/>
    <w:rsid w:val="008361D2"/>
    <w:rsid w:val="00842671"/>
    <w:rsid w:val="008506C4"/>
    <w:rsid w:val="00853F7D"/>
    <w:rsid w:val="00855243"/>
    <w:rsid w:val="00860A30"/>
    <w:rsid w:val="00860C3E"/>
    <w:rsid w:val="008629AD"/>
    <w:rsid w:val="008662AA"/>
    <w:rsid w:val="008707C6"/>
    <w:rsid w:val="00870F1C"/>
    <w:rsid w:val="00875B18"/>
    <w:rsid w:val="00875DF0"/>
    <w:rsid w:val="00880738"/>
    <w:rsid w:val="00884C55"/>
    <w:rsid w:val="00885FFE"/>
    <w:rsid w:val="0088622C"/>
    <w:rsid w:val="00890BDE"/>
    <w:rsid w:val="00891B47"/>
    <w:rsid w:val="0089212B"/>
    <w:rsid w:val="0089781D"/>
    <w:rsid w:val="008A157E"/>
    <w:rsid w:val="008A15B9"/>
    <w:rsid w:val="008A237E"/>
    <w:rsid w:val="008A2797"/>
    <w:rsid w:val="008B045C"/>
    <w:rsid w:val="008B3459"/>
    <w:rsid w:val="008C0050"/>
    <w:rsid w:val="008C2E81"/>
    <w:rsid w:val="008C3128"/>
    <w:rsid w:val="008C50E6"/>
    <w:rsid w:val="008C52B5"/>
    <w:rsid w:val="008D310D"/>
    <w:rsid w:val="008D32CC"/>
    <w:rsid w:val="008D33FA"/>
    <w:rsid w:val="008D50F9"/>
    <w:rsid w:val="008D5290"/>
    <w:rsid w:val="008D6F80"/>
    <w:rsid w:val="008E10C6"/>
    <w:rsid w:val="008E3CE4"/>
    <w:rsid w:val="008E4A17"/>
    <w:rsid w:val="008E4CE6"/>
    <w:rsid w:val="008F16E2"/>
    <w:rsid w:val="008F2398"/>
    <w:rsid w:val="008F3D1A"/>
    <w:rsid w:val="008F5718"/>
    <w:rsid w:val="008F79F3"/>
    <w:rsid w:val="008F7B26"/>
    <w:rsid w:val="00900139"/>
    <w:rsid w:val="00903666"/>
    <w:rsid w:val="00905635"/>
    <w:rsid w:val="00905DCE"/>
    <w:rsid w:val="009060B0"/>
    <w:rsid w:val="00911670"/>
    <w:rsid w:val="00914BFA"/>
    <w:rsid w:val="00914D14"/>
    <w:rsid w:val="009171D1"/>
    <w:rsid w:val="009171E4"/>
    <w:rsid w:val="00920869"/>
    <w:rsid w:val="00926FFD"/>
    <w:rsid w:val="00930091"/>
    <w:rsid w:val="0093426B"/>
    <w:rsid w:val="00936023"/>
    <w:rsid w:val="009363BC"/>
    <w:rsid w:val="00940992"/>
    <w:rsid w:val="00942E61"/>
    <w:rsid w:val="00943741"/>
    <w:rsid w:val="009440EA"/>
    <w:rsid w:val="00950318"/>
    <w:rsid w:val="00955FC6"/>
    <w:rsid w:val="00957F48"/>
    <w:rsid w:val="0096029A"/>
    <w:rsid w:val="00963ADB"/>
    <w:rsid w:val="00963E07"/>
    <w:rsid w:val="009644CB"/>
    <w:rsid w:val="00967B62"/>
    <w:rsid w:val="0097263F"/>
    <w:rsid w:val="009726CF"/>
    <w:rsid w:val="00975A9C"/>
    <w:rsid w:val="00976F7C"/>
    <w:rsid w:val="00977252"/>
    <w:rsid w:val="009803A5"/>
    <w:rsid w:val="009815F5"/>
    <w:rsid w:val="009874A1"/>
    <w:rsid w:val="00987748"/>
    <w:rsid w:val="00990A74"/>
    <w:rsid w:val="00990C4D"/>
    <w:rsid w:val="00991A1A"/>
    <w:rsid w:val="00991FEF"/>
    <w:rsid w:val="00994218"/>
    <w:rsid w:val="00994A6B"/>
    <w:rsid w:val="0099515E"/>
    <w:rsid w:val="0099537E"/>
    <w:rsid w:val="0099737D"/>
    <w:rsid w:val="009A1DE9"/>
    <w:rsid w:val="009A2361"/>
    <w:rsid w:val="009A2497"/>
    <w:rsid w:val="009A2E51"/>
    <w:rsid w:val="009A3431"/>
    <w:rsid w:val="009B185D"/>
    <w:rsid w:val="009B1DFE"/>
    <w:rsid w:val="009B21FC"/>
    <w:rsid w:val="009B252E"/>
    <w:rsid w:val="009B2E59"/>
    <w:rsid w:val="009B3FCA"/>
    <w:rsid w:val="009B429B"/>
    <w:rsid w:val="009C0CF0"/>
    <w:rsid w:val="009C3CE2"/>
    <w:rsid w:val="009C46E8"/>
    <w:rsid w:val="009D1CD3"/>
    <w:rsid w:val="009D1DE1"/>
    <w:rsid w:val="009D247A"/>
    <w:rsid w:val="009D4B1A"/>
    <w:rsid w:val="009D5343"/>
    <w:rsid w:val="009E0CAA"/>
    <w:rsid w:val="009E12C7"/>
    <w:rsid w:val="009E2AC3"/>
    <w:rsid w:val="009E4146"/>
    <w:rsid w:val="009E5AA4"/>
    <w:rsid w:val="009E727C"/>
    <w:rsid w:val="009E7A35"/>
    <w:rsid w:val="009F0155"/>
    <w:rsid w:val="009F0D57"/>
    <w:rsid w:val="009F413A"/>
    <w:rsid w:val="009F46A3"/>
    <w:rsid w:val="009F5A8E"/>
    <w:rsid w:val="009F5F2B"/>
    <w:rsid w:val="00A0315A"/>
    <w:rsid w:val="00A03AA6"/>
    <w:rsid w:val="00A055A5"/>
    <w:rsid w:val="00A05B0C"/>
    <w:rsid w:val="00A06A05"/>
    <w:rsid w:val="00A12AFF"/>
    <w:rsid w:val="00A21C10"/>
    <w:rsid w:val="00A24481"/>
    <w:rsid w:val="00A305DC"/>
    <w:rsid w:val="00A33C7C"/>
    <w:rsid w:val="00A37C09"/>
    <w:rsid w:val="00A41D9C"/>
    <w:rsid w:val="00A46C72"/>
    <w:rsid w:val="00A46E14"/>
    <w:rsid w:val="00A4708A"/>
    <w:rsid w:val="00A47E75"/>
    <w:rsid w:val="00A52A94"/>
    <w:rsid w:val="00A56379"/>
    <w:rsid w:val="00A56E8D"/>
    <w:rsid w:val="00A575FE"/>
    <w:rsid w:val="00A63F5F"/>
    <w:rsid w:val="00A6631E"/>
    <w:rsid w:val="00A66D48"/>
    <w:rsid w:val="00A67664"/>
    <w:rsid w:val="00A706F0"/>
    <w:rsid w:val="00A70783"/>
    <w:rsid w:val="00A75CEE"/>
    <w:rsid w:val="00A7752D"/>
    <w:rsid w:val="00A80CD1"/>
    <w:rsid w:val="00A82DE5"/>
    <w:rsid w:val="00A84F96"/>
    <w:rsid w:val="00A859C9"/>
    <w:rsid w:val="00A90845"/>
    <w:rsid w:val="00A93C54"/>
    <w:rsid w:val="00A943C4"/>
    <w:rsid w:val="00AA1A6A"/>
    <w:rsid w:val="00AA1EF1"/>
    <w:rsid w:val="00AA5C11"/>
    <w:rsid w:val="00AA7B67"/>
    <w:rsid w:val="00AB055F"/>
    <w:rsid w:val="00AB3787"/>
    <w:rsid w:val="00AB37DF"/>
    <w:rsid w:val="00AB63A7"/>
    <w:rsid w:val="00AB717B"/>
    <w:rsid w:val="00AB7C1D"/>
    <w:rsid w:val="00AC03EE"/>
    <w:rsid w:val="00AC66FC"/>
    <w:rsid w:val="00AD1554"/>
    <w:rsid w:val="00AD2166"/>
    <w:rsid w:val="00AD4AE8"/>
    <w:rsid w:val="00AE0084"/>
    <w:rsid w:val="00AE53EB"/>
    <w:rsid w:val="00AE5D38"/>
    <w:rsid w:val="00AE6E36"/>
    <w:rsid w:val="00AF097C"/>
    <w:rsid w:val="00AF1417"/>
    <w:rsid w:val="00AF1427"/>
    <w:rsid w:val="00AF1DC9"/>
    <w:rsid w:val="00AF64F0"/>
    <w:rsid w:val="00B007D1"/>
    <w:rsid w:val="00B01636"/>
    <w:rsid w:val="00B01741"/>
    <w:rsid w:val="00B0359D"/>
    <w:rsid w:val="00B044B4"/>
    <w:rsid w:val="00B05282"/>
    <w:rsid w:val="00B06F23"/>
    <w:rsid w:val="00B100D6"/>
    <w:rsid w:val="00B127B5"/>
    <w:rsid w:val="00B1290D"/>
    <w:rsid w:val="00B13670"/>
    <w:rsid w:val="00B14CF6"/>
    <w:rsid w:val="00B15090"/>
    <w:rsid w:val="00B16B74"/>
    <w:rsid w:val="00B1725C"/>
    <w:rsid w:val="00B17B9B"/>
    <w:rsid w:val="00B229E2"/>
    <w:rsid w:val="00B23659"/>
    <w:rsid w:val="00B24450"/>
    <w:rsid w:val="00B25A33"/>
    <w:rsid w:val="00B27D1D"/>
    <w:rsid w:val="00B3545B"/>
    <w:rsid w:val="00B35626"/>
    <w:rsid w:val="00B358BA"/>
    <w:rsid w:val="00B35A45"/>
    <w:rsid w:val="00B372CC"/>
    <w:rsid w:val="00B375B5"/>
    <w:rsid w:val="00B37AAE"/>
    <w:rsid w:val="00B501F4"/>
    <w:rsid w:val="00B50542"/>
    <w:rsid w:val="00B5095B"/>
    <w:rsid w:val="00B5622B"/>
    <w:rsid w:val="00B57B21"/>
    <w:rsid w:val="00B6078D"/>
    <w:rsid w:val="00B629D9"/>
    <w:rsid w:val="00B62AB0"/>
    <w:rsid w:val="00B656A7"/>
    <w:rsid w:val="00B758CD"/>
    <w:rsid w:val="00B843EF"/>
    <w:rsid w:val="00B8552E"/>
    <w:rsid w:val="00B86BC6"/>
    <w:rsid w:val="00B87723"/>
    <w:rsid w:val="00B90D0E"/>
    <w:rsid w:val="00B94091"/>
    <w:rsid w:val="00B948DB"/>
    <w:rsid w:val="00B94DC7"/>
    <w:rsid w:val="00B956C8"/>
    <w:rsid w:val="00B9590C"/>
    <w:rsid w:val="00B95EAF"/>
    <w:rsid w:val="00B97805"/>
    <w:rsid w:val="00BA3698"/>
    <w:rsid w:val="00BA39AE"/>
    <w:rsid w:val="00BA45F5"/>
    <w:rsid w:val="00BA4A5D"/>
    <w:rsid w:val="00BA4FFE"/>
    <w:rsid w:val="00BA6B08"/>
    <w:rsid w:val="00BA7BD4"/>
    <w:rsid w:val="00BB085F"/>
    <w:rsid w:val="00BB0F36"/>
    <w:rsid w:val="00BB27B4"/>
    <w:rsid w:val="00BC03CC"/>
    <w:rsid w:val="00BC18D0"/>
    <w:rsid w:val="00BC34DD"/>
    <w:rsid w:val="00BC4568"/>
    <w:rsid w:val="00BC4EE9"/>
    <w:rsid w:val="00BC54F1"/>
    <w:rsid w:val="00BD0DB6"/>
    <w:rsid w:val="00BD6391"/>
    <w:rsid w:val="00BE2F35"/>
    <w:rsid w:val="00BE4F50"/>
    <w:rsid w:val="00BF075C"/>
    <w:rsid w:val="00BF210E"/>
    <w:rsid w:val="00BF3BA3"/>
    <w:rsid w:val="00BF6269"/>
    <w:rsid w:val="00C01518"/>
    <w:rsid w:val="00C02479"/>
    <w:rsid w:val="00C03E2F"/>
    <w:rsid w:val="00C05133"/>
    <w:rsid w:val="00C05EFA"/>
    <w:rsid w:val="00C124DC"/>
    <w:rsid w:val="00C1268B"/>
    <w:rsid w:val="00C12F08"/>
    <w:rsid w:val="00C1408E"/>
    <w:rsid w:val="00C14883"/>
    <w:rsid w:val="00C15D04"/>
    <w:rsid w:val="00C164B3"/>
    <w:rsid w:val="00C16BE3"/>
    <w:rsid w:val="00C20446"/>
    <w:rsid w:val="00C21E5E"/>
    <w:rsid w:val="00C24EE4"/>
    <w:rsid w:val="00C27A65"/>
    <w:rsid w:val="00C345B8"/>
    <w:rsid w:val="00C34751"/>
    <w:rsid w:val="00C35FF1"/>
    <w:rsid w:val="00C36A90"/>
    <w:rsid w:val="00C379F2"/>
    <w:rsid w:val="00C40811"/>
    <w:rsid w:val="00C43372"/>
    <w:rsid w:val="00C4463E"/>
    <w:rsid w:val="00C4478A"/>
    <w:rsid w:val="00C46BFD"/>
    <w:rsid w:val="00C5026A"/>
    <w:rsid w:val="00C53A9B"/>
    <w:rsid w:val="00C54A73"/>
    <w:rsid w:val="00C57E6E"/>
    <w:rsid w:val="00C61BE3"/>
    <w:rsid w:val="00C636C8"/>
    <w:rsid w:val="00C707E9"/>
    <w:rsid w:val="00C72F4E"/>
    <w:rsid w:val="00C73FAE"/>
    <w:rsid w:val="00C7564E"/>
    <w:rsid w:val="00C7683E"/>
    <w:rsid w:val="00C802E4"/>
    <w:rsid w:val="00C80CD7"/>
    <w:rsid w:val="00C814A1"/>
    <w:rsid w:val="00C8338B"/>
    <w:rsid w:val="00C83669"/>
    <w:rsid w:val="00C8463C"/>
    <w:rsid w:val="00C8731B"/>
    <w:rsid w:val="00C87DA7"/>
    <w:rsid w:val="00C90456"/>
    <w:rsid w:val="00C91ED1"/>
    <w:rsid w:val="00C939DC"/>
    <w:rsid w:val="00C9515B"/>
    <w:rsid w:val="00CA4870"/>
    <w:rsid w:val="00CA4B5D"/>
    <w:rsid w:val="00CA5EA6"/>
    <w:rsid w:val="00CA5F2D"/>
    <w:rsid w:val="00CA6B16"/>
    <w:rsid w:val="00CA7B0A"/>
    <w:rsid w:val="00CB2DD9"/>
    <w:rsid w:val="00CB677F"/>
    <w:rsid w:val="00CB7F26"/>
    <w:rsid w:val="00CC070F"/>
    <w:rsid w:val="00CC3D81"/>
    <w:rsid w:val="00CC7E15"/>
    <w:rsid w:val="00CD036F"/>
    <w:rsid w:val="00CD2AB9"/>
    <w:rsid w:val="00CD7320"/>
    <w:rsid w:val="00CE04D1"/>
    <w:rsid w:val="00CE2D02"/>
    <w:rsid w:val="00CE3C20"/>
    <w:rsid w:val="00CE3D6F"/>
    <w:rsid w:val="00CE6AE5"/>
    <w:rsid w:val="00CF0033"/>
    <w:rsid w:val="00CF0C45"/>
    <w:rsid w:val="00CF248F"/>
    <w:rsid w:val="00CF2A6E"/>
    <w:rsid w:val="00CF3AA7"/>
    <w:rsid w:val="00CF5E3B"/>
    <w:rsid w:val="00CF727F"/>
    <w:rsid w:val="00D0083D"/>
    <w:rsid w:val="00D03FD0"/>
    <w:rsid w:val="00D13040"/>
    <w:rsid w:val="00D133D4"/>
    <w:rsid w:val="00D14F6F"/>
    <w:rsid w:val="00D154BD"/>
    <w:rsid w:val="00D15A8A"/>
    <w:rsid w:val="00D23E81"/>
    <w:rsid w:val="00D2463D"/>
    <w:rsid w:val="00D25129"/>
    <w:rsid w:val="00D26AE4"/>
    <w:rsid w:val="00D27E32"/>
    <w:rsid w:val="00D3032F"/>
    <w:rsid w:val="00D31433"/>
    <w:rsid w:val="00D315EC"/>
    <w:rsid w:val="00D32DD2"/>
    <w:rsid w:val="00D35899"/>
    <w:rsid w:val="00D35A70"/>
    <w:rsid w:val="00D40437"/>
    <w:rsid w:val="00D51564"/>
    <w:rsid w:val="00D55BC0"/>
    <w:rsid w:val="00D56736"/>
    <w:rsid w:val="00D57A62"/>
    <w:rsid w:val="00D57D45"/>
    <w:rsid w:val="00D61372"/>
    <w:rsid w:val="00D631B2"/>
    <w:rsid w:val="00D6397D"/>
    <w:rsid w:val="00D63AA6"/>
    <w:rsid w:val="00D65727"/>
    <w:rsid w:val="00D67BDF"/>
    <w:rsid w:val="00D67D27"/>
    <w:rsid w:val="00D67DC6"/>
    <w:rsid w:val="00D748EC"/>
    <w:rsid w:val="00D76904"/>
    <w:rsid w:val="00D77D61"/>
    <w:rsid w:val="00D810DE"/>
    <w:rsid w:val="00D84044"/>
    <w:rsid w:val="00D848B6"/>
    <w:rsid w:val="00D84D4D"/>
    <w:rsid w:val="00D86FB8"/>
    <w:rsid w:val="00D90A8E"/>
    <w:rsid w:val="00D90E0A"/>
    <w:rsid w:val="00D914D6"/>
    <w:rsid w:val="00D91F8B"/>
    <w:rsid w:val="00D943D8"/>
    <w:rsid w:val="00D975F7"/>
    <w:rsid w:val="00DA23B4"/>
    <w:rsid w:val="00DA28D9"/>
    <w:rsid w:val="00DA2F0B"/>
    <w:rsid w:val="00DA30D8"/>
    <w:rsid w:val="00DA4509"/>
    <w:rsid w:val="00DB07AA"/>
    <w:rsid w:val="00DB0CFF"/>
    <w:rsid w:val="00DB51D8"/>
    <w:rsid w:val="00DB6138"/>
    <w:rsid w:val="00DB70CF"/>
    <w:rsid w:val="00DB7F31"/>
    <w:rsid w:val="00DC0B91"/>
    <w:rsid w:val="00DC3225"/>
    <w:rsid w:val="00DC624F"/>
    <w:rsid w:val="00DC69E4"/>
    <w:rsid w:val="00DC745B"/>
    <w:rsid w:val="00DD1772"/>
    <w:rsid w:val="00DD1E09"/>
    <w:rsid w:val="00DD4BBF"/>
    <w:rsid w:val="00DD586C"/>
    <w:rsid w:val="00DD5BC3"/>
    <w:rsid w:val="00DD5CBE"/>
    <w:rsid w:val="00DE40AF"/>
    <w:rsid w:val="00DE7891"/>
    <w:rsid w:val="00DF00F6"/>
    <w:rsid w:val="00DF0241"/>
    <w:rsid w:val="00DF1340"/>
    <w:rsid w:val="00DF2467"/>
    <w:rsid w:val="00DF2BEF"/>
    <w:rsid w:val="00DF3AD1"/>
    <w:rsid w:val="00DF7592"/>
    <w:rsid w:val="00DF7BB0"/>
    <w:rsid w:val="00DF7EE8"/>
    <w:rsid w:val="00E04141"/>
    <w:rsid w:val="00E12261"/>
    <w:rsid w:val="00E12712"/>
    <w:rsid w:val="00E13710"/>
    <w:rsid w:val="00E221C1"/>
    <w:rsid w:val="00E22F49"/>
    <w:rsid w:val="00E23E08"/>
    <w:rsid w:val="00E258CF"/>
    <w:rsid w:val="00E265FE"/>
    <w:rsid w:val="00E27884"/>
    <w:rsid w:val="00E30655"/>
    <w:rsid w:val="00E31558"/>
    <w:rsid w:val="00E32F30"/>
    <w:rsid w:val="00E32FD9"/>
    <w:rsid w:val="00E37956"/>
    <w:rsid w:val="00E40B77"/>
    <w:rsid w:val="00E4164C"/>
    <w:rsid w:val="00E42554"/>
    <w:rsid w:val="00E425FE"/>
    <w:rsid w:val="00E45175"/>
    <w:rsid w:val="00E4789D"/>
    <w:rsid w:val="00E47B8C"/>
    <w:rsid w:val="00E51456"/>
    <w:rsid w:val="00E52190"/>
    <w:rsid w:val="00E54B00"/>
    <w:rsid w:val="00E55B1B"/>
    <w:rsid w:val="00E5774B"/>
    <w:rsid w:val="00E577A7"/>
    <w:rsid w:val="00E62334"/>
    <w:rsid w:val="00E64795"/>
    <w:rsid w:val="00E64A95"/>
    <w:rsid w:val="00E66C76"/>
    <w:rsid w:val="00E7056C"/>
    <w:rsid w:val="00E73634"/>
    <w:rsid w:val="00E73C24"/>
    <w:rsid w:val="00E76212"/>
    <w:rsid w:val="00E7663F"/>
    <w:rsid w:val="00E77702"/>
    <w:rsid w:val="00E82807"/>
    <w:rsid w:val="00E828AE"/>
    <w:rsid w:val="00E834F7"/>
    <w:rsid w:val="00E857BC"/>
    <w:rsid w:val="00E87224"/>
    <w:rsid w:val="00E9077A"/>
    <w:rsid w:val="00E92155"/>
    <w:rsid w:val="00E94023"/>
    <w:rsid w:val="00EA1209"/>
    <w:rsid w:val="00EA301B"/>
    <w:rsid w:val="00EB06FF"/>
    <w:rsid w:val="00EB0783"/>
    <w:rsid w:val="00EB1B93"/>
    <w:rsid w:val="00EB1E72"/>
    <w:rsid w:val="00EB4A23"/>
    <w:rsid w:val="00EB4A8C"/>
    <w:rsid w:val="00EB4AFE"/>
    <w:rsid w:val="00EB6648"/>
    <w:rsid w:val="00ED126A"/>
    <w:rsid w:val="00ED230C"/>
    <w:rsid w:val="00ED4B05"/>
    <w:rsid w:val="00ED7C27"/>
    <w:rsid w:val="00ED7F02"/>
    <w:rsid w:val="00EE08CF"/>
    <w:rsid w:val="00EE36F4"/>
    <w:rsid w:val="00EE7C42"/>
    <w:rsid w:val="00EF23DE"/>
    <w:rsid w:val="00EF360C"/>
    <w:rsid w:val="00EF540D"/>
    <w:rsid w:val="00EF5791"/>
    <w:rsid w:val="00EF6387"/>
    <w:rsid w:val="00EF6FBF"/>
    <w:rsid w:val="00F01344"/>
    <w:rsid w:val="00F03AEF"/>
    <w:rsid w:val="00F072D2"/>
    <w:rsid w:val="00F07601"/>
    <w:rsid w:val="00F14367"/>
    <w:rsid w:val="00F15B47"/>
    <w:rsid w:val="00F15C8F"/>
    <w:rsid w:val="00F200AC"/>
    <w:rsid w:val="00F2149A"/>
    <w:rsid w:val="00F22F8A"/>
    <w:rsid w:val="00F24DDF"/>
    <w:rsid w:val="00F26918"/>
    <w:rsid w:val="00F2775D"/>
    <w:rsid w:val="00F3166D"/>
    <w:rsid w:val="00F31B24"/>
    <w:rsid w:val="00F31DEE"/>
    <w:rsid w:val="00F321AC"/>
    <w:rsid w:val="00F352F9"/>
    <w:rsid w:val="00F3533F"/>
    <w:rsid w:val="00F3609B"/>
    <w:rsid w:val="00F36A10"/>
    <w:rsid w:val="00F37A80"/>
    <w:rsid w:val="00F37D7F"/>
    <w:rsid w:val="00F454C7"/>
    <w:rsid w:val="00F45660"/>
    <w:rsid w:val="00F45E49"/>
    <w:rsid w:val="00F50214"/>
    <w:rsid w:val="00F52248"/>
    <w:rsid w:val="00F52DF2"/>
    <w:rsid w:val="00F5396F"/>
    <w:rsid w:val="00F539AD"/>
    <w:rsid w:val="00F55F8A"/>
    <w:rsid w:val="00F60966"/>
    <w:rsid w:val="00F6114E"/>
    <w:rsid w:val="00F619F0"/>
    <w:rsid w:val="00F74A3B"/>
    <w:rsid w:val="00F77FB8"/>
    <w:rsid w:val="00F805AE"/>
    <w:rsid w:val="00F80690"/>
    <w:rsid w:val="00F81EA8"/>
    <w:rsid w:val="00F82930"/>
    <w:rsid w:val="00F83711"/>
    <w:rsid w:val="00F92951"/>
    <w:rsid w:val="00F95211"/>
    <w:rsid w:val="00F97D52"/>
    <w:rsid w:val="00FA1955"/>
    <w:rsid w:val="00FA1BB5"/>
    <w:rsid w:val="00FA3229"/>
    <w:rsid w:val="00FA6182"/>
    <w:rsid w:val="00FA63D8"/>
    <w:rsid w:val="00FC0585"/>
    <w:rsid w:val="00FC179E"/>
    <w:rsid w:val="00FC2A44"/>
    <w:rsid w:val="00FC318E"/>
    <w:rsid w:val="00FC33D1"/>
    <w:rsid w:val="00FC48C3"/>
    <w:rsid w:val="00FC7971"/>
    <w:rsid w:val="00FD0B35"/>
    <w:rsid w:val="00FD5AC3"/>
    <w:rsid w:val="00FD5B95"/>
    <w:rsid w:val="00FD62DB"/>
    <w:rsid w:val="00FD7AC0"/>
    <w:rsid w:val="00FE1D2F"/>
    <w:rsid w:val="00FE1E87"/>
    <w:rsid w:val="00FE2C16"/>
    <w:rsid w:val="00FE579A"/>
    <w:rsid w:val="00FE6DE6"/>
    <w:rsid w:val="00FE76A4"/>
    <w:rsid w:val="00FE7B4F"/>
    <w:rsid w:val="00FF03F5"/>
    <w:rsid w:val="00FF0A5D"/>
    <w:rsid w:val="00FF2440"/>
    <w:rsid w:val="00FF28C0"/>
    <w:rsid w:val="00FF540B"/>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C97"/>
  <w15:docId w15:val="{2361D5DE-0C02-4327-88E6-B47F9CBB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13398"/>
    <w:pPr>
      <w:tabs>
        <w:tab w:val="center" w:pos="4513"/>
        <w:tab w:val="right" w:pos="9026"/>
      </w:tabs>
    </w:pPr>
  </w:style>
  <w:style w:type="character" w:customStyle="1" w:styleId="AntratsDiagrama">
    <w:name w:val="Antraštės Diagrama"/>
    <w:link w:val="Antrats"/>
    <w:uiPriority w:val="99"/>
    <w:rsid w:val="00613398"/>
    <w:rPr>
      <w:sz w:val="22"/>
      <w:szCs w:val="22"/>
      <w:lang w:eastAsia="en-US"/>
    </w:rPr>
  </w:style>
  <w:style w:type="paragraph" w:styleId="Porat">
    <w:name w:val="footer"/>
    <w:basedOn w:val="prastasis"/>
    <w:link w:val="PoratDiagrama"/>
    <w:uiPriority w:val="99"/>
    <w:unhideWhenUsed/>
    <w:rsid w:val="00613398"/>
    <w:pPr>
      <w:tabs>
        <w:tab w:val="center" w:pos="4513"/>
        <w:tab w:val="right" w:pos="9026"/>
      </w:tabs>
    </w:pPr>
  </w:style>
  <w:style w:type="character" w:customStyle="1" w:styleId="PoratDiagrama">
    <w:name w:val="Poraštė Diagrama"/>
    <w:link w:val="Porat"/>
    <w:uiPriority w:val="99"/>
    <w:rsid w:val="00613398"/>
    <w:rPr>
      <w:sz w:val="22"/>
      <w:szCs w:val="22"/>
      <w:lang w:eastAsia="en-US"/>
    </w:rPr>
  </w:style>
  <w:style w:type="paragraph" w:styleId="Paantrat">
    <w:name w:val="Subtitle"/>
    <w:basedOn w:val="prastasis"/>
    <w:next w:val="Pagrindinistekstas"/>
    <w:link w:val="PaantratDiagrama"/>
    <w:qFormat/>
    <w:rsid w:val="003A2382"/>
    <w:pPr>
      <w:suppressAutoHyphens/>
      <w:spacing w:after="0" w:line="240" w:lineRule="auto"/>
      <w:jc w:val="center"/>
    </w:pPr>
    <w:rPr>
      <w:rFonts w:ascii="Times New Roman" w:eastAsia="Times New Roman" w:hAnsi="Times New Roman"/>
      <w:b/>
      <w:sz w:val="24"/>
      <w:szCs w:val="20"/>
      <w:lang w:val="lt-LT" w:eastAsia="ar-SA"/>
    </w:rPr>
  </w:style>
  <w:style w:type="character" w:customStyle="1" w:styleId="PaantratDiagrama">
    <w:name w:val="Paantraštė Diagrama"/>
    <w:basedOn w:val="Numatytasispastraiposriftas"/>
    <w:link w:val="Paantrat"/>
    <w:rsid w:val="003A2382"/>
    <w:rPr>
      <w:rFonts w:ascii="Times New Roman" w:eastAsia="Times New Roman" w:hAnsi="Times New Roman"/>
      <w:b/>
      <w:sz w:val="24"/>
      <w:lang w:val="lt-LT" w:eastAsia="ar-SA"/>
    </w:rPr>
  </w:style>
  <w:style w:type="paragraph" w:styleId="Debesliotekstas">
    <w:name w:val="Balloon Text"/>
    <w:basedOn w:val="prastasis"/>
    <w:link w:val="DebesliotekstasDiagrama"/>
    <w:uiPriority w:val="99"/>
    <w:semiHidden/>
    <w:unhideWhenUsed/>
    <w:rsid w:val="00905D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DCE"/>
    <w:rPr>
      <w:rFonts w:ascii="Segoe UI" w:hAnsi="Segoe UI" w:cs="Segoe UI"/>
      <w:sz w:val="18"/>
      <w:szCs w:val="18"/>
      <w:lang w:eastAsia="en-US"/>
    </w:rPr>
  </w:style>
  <w:style w:type="character" w:customStyle="1" w:styleId="tlid-translation">
    <w:name w:val="tlid-translation"/>
    <w:rsid w:val="00CE3D6F"/>
  </w:style>
  <w:style w:type="paragraph" w:customStyle="1" w:styleId="Default">
    <w:name w:val="Default"/>
    <w:rsid w:val="00CE3D6F"/>
    <w:pPr>
      <w:suppressAutoHyphens/>
      <w:autoSpaceDE w:val="0"/>
    </w:pPr>
    <w:rPr>
      <w:rFonts w:ascii="Times New Roman" w:hAnsi="Times New Roman" w:cs="Calibri"/>
      <w:color w:val="000000"/>
      <w:sz w:val="24"/>
      <w:szCs w:val="24"/>
      <w:lang w:val="lt-LT" w:eastAsia="ar-SA"/>
    </w:rPr>
  </w:style>
  <w:style w:type="paragraph" w:styleId="Betarp">
    <w:name w:val="No Spacing"/>
    <w:uiPriority w:val="1"/>
    <w:qFormat/>
    <w:rsid w:val="00D251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59180">
      <w:bodyDiv w:val="1"/>
      <w:marLeft w:val="0"/>
      <w:marRight w:val="0"/>
      <w:marTop w:val="0"/>
      <w:marBottom w:val="0"/>
      <w:divBdr>
        <w:top w:val="none" w:sz="0" w:space="0" w:color="auto"/>
        <w:left w:val="none" w:sz="0" w:space="0" w:color="auto"/>
        <w:bottom w:val="none" w:sz="0" w:space="0" w:color="auto"/>
        <w:right w:val="none" w:sz="0" w:space="0" w:color="auto"/>
      </w:divBdr>
    </w:div>
    <w:div w:id="883444038">
      <w:bodyDiv w:val="1"/>
      <w:marLeft w:val="0"/>
      <w:marRight w:val="0"/>
      <w:marTop w:val="0"/>
      <w:marBottom w:val="0"/>
      <w:divBdr>
        <w:top w:val="none" w:sz="0" w:space="0" w:color="auto"/>
        <w:left w:val="none" w:sz="0" w:space="0" w:color="auto"/>
        <w:bottom w:val="none" w:sz="0" w:space="0" w:color="auto"/>
        <w:right w:val="none" w:sz="0" w:space="0" w:color="auto"/>
      </w:divBdr>
    </w:div>
    <w:div w:id="17352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8241-A113-47BE-907D-D735315A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12854</Words>
  <Characters>7327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Miklušienė Laimutė</dc:creator>
  <cp:lastModifiedBy>Beliakova Jelena</cp:lastModifiedBy>
  <cp:revision>5</cp:revision>
  <dcterms:created xsi:type="dcterms:W3CDTF">2025-09-18T05:39:00Z</dcterms:created>
  <dcterms:modified xsi:type="dcterms:W3CDTF">2025-09-19T05:55:00Z</dcterms:modified>
</cp:coreProperties>
</file>