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Korespondencijai: Pramonės g. 15-71, 78137 Šiauliai, tel.  (8 41) 520 002, el. p. info@sratc.lt.</w:t>
      </w:r>
    </w:p>
    <w:p w14:paraId="07B2076E" w14:textId="77777777" w:rsidR="00A22D46" w:rsidRPr="00C91840" w:rsidRDefault="00A22D46" w:rsidP="00A22D46">
      <w:pPr>
        <w:pStyle w:val="Header"/>
        <w:jc w:val="center"/>
        <w:rPr>
          <w:sz w:val="18"/>
          <w:szCs w:val="18"/>
          <w:lang w:val="lt-LT"/>
        </w:rPr>
      </w:pPr>
      <w:r w:rsidRPr="00C91840">
        <w:rPr>
          <w:sz w:val="18"/>
          <w:szCs w:val="18"/>
          <w:lang w:val="lt-LT"/>
        </w:rPr>
        <w:t>A.s. LT624010044200021860 Luminor Bank AB; A.s. LT537180000005700021 AB Šiaulių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Duomenys kaupiami ir saugomi Juridinių asmenų registre, buveinės adresas: Jurgeliškių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143B4CD0" w:rsidR="00A22D46" w:rsidRPr="00C91840" w:rsidRDefault="00A22D46" w:rsidP="00793527">
      <w:pPr>
        <w:ind w:right="-177"/>
        <w:jc w:val="right"/>
        <w:rPr>
          <w:sz w:val="22"/>
          <w:szCs w:val="22"/>
          <w:lang w:val="lt-LT"/>
        </w:rPr>
      </w:pPr>
      <w:r w:rsidRPr="00C91840">
        <w:rPr>
          <w:sz w:val="22"/>
          <w:szCs w:val="22"/>
          <w:lang w:val="lt-LT"/>
        </w:rPr>
        <w:t>202</w:t>
      </w:r>
      <w:r w:rsidR="007D091D">
        <w:rPr>
          <w:sz w:val="22"/>
          <w:szCs w:val="22"/>
          <w:lang w:val="lt-LT"/>
        </w:rPr>
        <w:t>5</w:t>
      </w:r>
      <w:r w:rsidRPr="00C91840">
        <w:rPr>
          <w:sz w:val="22"/>
          <w:szCs w:val="22"/>
          <w:lang w:val="lt-LT"/>
        </w:rPr>
        <w:t>-</w:t>
      </w:r>
      <w:r w:rsidR="00881F17">
        <w:rPr>
          <w:sz w:val="22"/>
          <w:szCs w:val="22"/>
          <w:lang w:val="lt-LT"/>
        </w:rPr>
        <w:t>0</w:t>
      </w:r>
      <w:r w:rsidR="00793527">
        <w:rPr>
          <w:sz w:val="22"/>
          <w:szCs w:val="22"/>
          <w:lang w:val="lt-LT"/>
        </w:rPr>
        <w:t>9</w:t>
      </w:r>
      <w:r w:rsidRPr="00C91840">
        <w:rPr>
          <w:sz w:val="22"/>
          <w:szCs w:val="22"/>
          <w:lang w:val="lt-LT"/>
        </w:rPr>
        <w:t>-</w:t>
      </w:r>
      <w:r w:rsidR="00793527">
        <w:rPr>
          <w:sz w:val="22"/>
          <w:szCs w:val="22"/>
          <w:lang w:val="lt-LT"/>
        </w:rPr>
        <w:t>03</w:t>
      </w:r>
      <w:r w:rsidRPr="00C91840">
        <w:rPr>
          <w:sz w:val="22"/>
          <w:szCs w:val="22"/>
          <w:lang w:val="lt-LT"/>
        </w:rPr>
        <w:t xml:space="preserve"> posėdžio protokolu Nr. 1</w:t>
      </w:r>
    </w:p>
    <w:p w14:paraId="0F11050D" w14:textId="7C8C16B1" w:rsidR="00A22D46"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7CD266C6" w14:textId="47560054" w:rsidR="0067553C" w:rsidRPr="00C91840" w:rsidRDefault="0067553C" w:rsidP="0067553C">
      <w:pPr>
        <w:ind w:right="-177"/>
        <w:jc w:val="right"/>
        <w:rPr>
          <w:sz w:val="22"/>
          <w:szCs w:val="22"/>
          <w:lang w:val="lt-LT"/>
        </w:rPr>
      </w:pPr>
      <w:r>
        <w:rPr>
          <w:sz w:val="22"/>
          <w:szCs w:val="22"/>
          <w:lang w:val="lt-LT"/>
        </w:rPr>
        <w:t>PATIKSLINTA</w:t>
      </w:r>
    </w:p>
    <w:p w14:paraId="2EBDA1C8" w14:textId="77777777" w:rsidR="0067553C" w:rsidRPr="00C91840" w:rsidRDefault="0067553C" w:rsidP="0067553C">
      <w:pPr>
        <w:ind w:right="-177"/>
        <w:jc w:val="right"/>
        <w:rPr>
          <w:sz w:val="22"/>
          <w:szCs w:val="22"/>
          <w:lang w:val="lt-LT"/>
        </w:rPr>
      </w:pPr>
      <w:r w:rsidRPr="00C91840">
        <w:rPr>
          <w:sz w:val="22"/>
          <w:szCs w:val="22"/>
          <w:lang w:val="lt-LT"/>
        </w:rPr>
        <w:t xml:space="preserve">VšĮ Šiaulių regiono atliekų tvarkymo centro </w:t>
      </w:r>
    </w:p>
    <w:p w14:paraId="3BF44634" w14:textId="77777777" w:rsidR="0067553C" w:rsidRPr="00C91840" w:rsidRDefault="0067553C" w:rsidP="0067553C">
      <w:pPr>
        <w:ind w:right="-177"/>
        <w:jc w:val="right"/>
        <w:rPr>
          <w:sz w:val="22"/>
          <w:szCs w:val="22"/>
          <w:lang w:val="lt-LT"/>
        </w:rPr>
      </w:pPr>
      <w:r w:rsidRPr="00C91840">
        <w:rPr>
          <w:sz w:val="22"/>
          <w:szCs w:val="22"/>
          <w:lang w:val="lt-LT"/>
        </w:rPr>
        <w:t xml:space="preserve"> Viešųjų pirkimų komisijos </w:t>
      </w:r>
    </w:p>
    <w:p w14:paraId="25361CD9" w14:textId="6D5604CC" w:rsidR="0067553C" w:rsidRPr="00C91840" w:rsidRDefault="0067553C" w:rsidP="0067553C">
      <w:pPr>
        <w:ind w:right="-177"/>
        <w:jc w:val="right"/>
        <w:rPr>
          <w:sz w:val="22"/>
          <w:szCs w:val="22"/>
          <w:lang w:val="lt-LT"/>
        </w:rPr>
      </w:pPr>
      <w:r w:rsidRPr="00C91840">
        <w:rPr>
          <w:sz w:val="22"/>
          <w:szCs w:val="22"/>
          <w:lang w:val="lt-LT"/>
        </w:rPr>
        <w:t>202</w:t>
      </w:r>
      <w:r>
        <w:rPr>
          <w:sz w:val="22"/>
          <w:szCs w:val="22"/>
          <w:lang w:val="lt-LT"/>
        </w:rPr>
        <w:t>5</w:t>
      </w:r>
      <w:r w:rsidRPr="00C91840">
        <w:rPr>
          <w:sz w:val="22"/>
          <w:szCs w:val="22"/>
          <w:lang w:val="lt-LT"/>
        </w:rPr>
        <w:t>-</w:t>
      </w:r>
      <w:r>
        <w:rPr>
          <w:sz w:val="22"/>
          <w:szCs w:val="22"/>
          <w:lang w:val="lt-LT"/>
        </w:rPr>
        <w:t>09</w:t>
      </w:r>
      <w:r w:rsidRPr="00C91840">
        <w:rPr>
          <w:sz w:val="22"/>
          <w:szCs w:val="22"/>
          <w:lang w:val="lt-LT"/>
        </w:rPr>
        <w:t>-</w:t>
      </w:r>
      <w:r>
        <w:rPr>
          <w:sz w:val="22"/>
          <w:szCs w:val="22"/>
          <w:lang w:val="lt-LT"/>
        </w:rPr>
        <w:t>1</w:t>
      </w:r>
      <w:r w:rsidR="004162CE">
        <w:rPr>
          <w:sz w:val="22"/>
          <w:szCs w:val="22"/>
          <w:lang w:val="lt-LT"/>
        </w:rPr>
        <w:t>9</w:t>
      </w:r>
      <w:bookmarkStart w:id="0" w:name="_GoBack"/>
      <w:bookmarkEnd w:id="0"/>
      <w:r w:rsidRPr="00C91840">
        <w:rPr>
          <w:sz w:val="22"/>
          <w:szCs w:val="22"/>
          <w:lang w:val="lt-LT"/>
        </w:rPr>
        <w:t xml:space="preserve"> posėdžio protokolu Nr. 1</w:t>
      </w:r>
    </w:p>
    <w:p w14:paraId="254F6DE0" w14:textId="733701AA" w:rsidR="0067553C" w:rsidRDefault="0067553C" w:rsidP="0067553C">
      <w:pPr>
        <w:pStyle w:val="Body2"/>
        <w:rPr>
          <w:lang w:val="lt-LT"/>
        </w:rPr>
      </w:pPr>
    </w:p>
    <w:p w14:paraId="2047C80D" w14:textId="77777777" w:rsidR="0067553C" w:rsidRPr="0067553C" w:rsidRDefault="0067553C" w:rsidP="0067553C">
      <w:pPr>
        <w:pStyle w:val="Body2"/>
        <w:rPr>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7E8780C0" w:rsidR="00A22D46" w:rsidRPr="00AE28DE" w:rsidRDefault="00471222" w:rsidP="000A62A2">
      <w:pPr>
        <w:pStyle w:val="Title"/>
        <w:keepNext/>
        <w:spacing w:line="240" w:lineRule="auto"/>
        <w:jc w:val="center"/>
        <w:rPr>
          <w:rFonts w:ascii="Times New Roman" w:hAnsi="Times New Roman" w:cs="Times New Roman"/>
          <w:b/>
          <w:bCs/>
          <w:caps/>
          <w:color w:val="auto"/>
          <w:spacing w:val="0"/>
          <w:sz w:val="22"/>
          <w:szCs w:val="22"/>
          <w:lang w:val="lt-LT"/>
        </w:rPr>
      </w:pPr>
      <w:r w:rsidRPr="009C4788">
        <w:rPr>
          <w:rFonts w:ascii="Times New Roman" w:hAnsi="Times New Roman" w:cs="Times New Roman"/>
          <w:b/>
          <w:bCs/>
          <w:caps/>
          <w:color w:val="auto"/>
          <w:spacing w:val="0"/>
          <w:sz w:val="22"/>
          <w:szCs w:val="22"/>
          <w:lang w:val="lt-LT"/>
        </w:rPr>
        <w:t xml:space="preserve">ATVIRKŠTINĖS OSMOZĖS BŪDU VEIKIANČIO KAIRIŲ UŽDARYTO SĄVARTYNO FILTRATO VALYMO ĮRENGINIO APTARNAVIMO/KONSULTAVIMO </w:t>
      </w:r>
      <w:r w:rsidR="00881F17" w:rsidRPr="009C4788">
        <w:rPr>
          <w:rFonts w:ascii="Times New Roman" w:hAnsi="Times New Roman" w:cs="Times New Roman"/>
          <w:b/>
          <w:bCs/>
          <w:caps/>
          <w:color w:val="auto"/>
          <w:spacing w:val="0"/>
          <w:sz w:val="22"/>
          <w:szCs w:val="22"/>
          <w:lang w:val="lt-LT"/>
        </w:rPr>
        <w:t>PASLAUGŲ 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2B5A8B39"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471222">
        <w:rPr>
          <w:b/>
          <w:bCs/>
          <w:lang w:val="lt-LT"/>
        </w:rPr>
        <w:t>a</w:t>
      </w:r>
      <w:r w:rsidR="00471222" w:rsidRPr="00471222">
        <w:rPr>
          <w:b/>
          <w:bCs/>
          <w:lang w:val="lt-LT"/>
        </w:rPr>
        <w:t>tvirkštinės osmozės būdu veikiančio Kairių uždaryto sąvartyno filtrato valymo įrenginio aptarnavimo/konsultavimo paslaug</w:t>
      </w:r>
      <w:r w:rsidR="00471222">
        <w:rPr>
          <w:b/>
          <w:bCs/>
          <w:lang w:val="lt-LT"/>
        </w:rPr>
        <w:t>a</w:t>
      </w:r>
      <w:r w:rsidR="00471222" w:rsidRPr="00471222">
        <w:rPr>
          <w:b/>
          <w:bCs/>
          <w:lang w:val="lt-LT"/>
        </w:rPr>
        <w:t>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bei šiomis sąlygomis. Vartojamos są</w:t>
      </w:r>
      <w:r w:rsidR="00DE4815" w:rsidRPr="00AE28DE">
        <w:rPr>
          <w:lang w:val="lt-LT"/>
        </w:rPr>
        <w:t>vokos</w:t>
      </w:r>
      <w:r w:rsidRPr="00AE28DE">
        <w:rPr>
          <w:lang w:val="lt-LT"/>
        </w:rPr>
        <w:t xml:space="preserve"> apibrėžtos </w:t>
      </w:r>
      <w:r w:rsidR="008D5B84" w:rsidRPr="00AE28DE">
        <w:rPr>
          <w:lang w:val="lt-LT"/>
        </w:rPr>
        <w:t xml:space="preserve">LR </w:t>
      </w:r>
      <w:r w:rsidRPr="00AE28DE">
        <w:rPr>
          <w:lang w:val="lt-LT"/>
        </w:rPr>
        <w:t>Viešųjų p</w:t>
      </w:r>
      <w:r w:rsidR="00BA3AAF" w:rsidRPr="00AE28DE">
        <w:rPr>
          <w:lang w:val="lt-LT"/>
        </w:rPr>
        <w:t>irkimų įstatyme ir viešuosius pirkimus reglamentuojančiuose teisės aktuose</w:t>
      </w:r>
      <w:r w:rsidRPr="00AE28DE">
        <w:rPr>
          <w:lang w:val="lt-LT"/>
        </w:rPr>
        <w:t>.</w:t>
      </w:r>
    </w:p>
    <w:p w14:paraId="78C348DC" w14:textId="2941D6A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5A4035">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lastRenderedPageBreak/>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1D89348A"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A904F9">
        <w:rPr>
          <w:bCs/>
          <w:lang w:val="lt-LT"/>
        </w:rPr>
        <w:t>a</w:t>
      </w:r>
      <w:r w:rsidR="00A904F9" w:rsidRPr="00A904F9">
        <w:rPr>
          <w:bCs/>
          <w:lang w:val="lt-LT"/>
        </w:rPr>
        <w:t>tvirkštinės osmozės būdu veikiančio Kairių uždaryto sąvartyno filtrato valymo įrenginio (toliau – įrenginys) aptarnavimo/konsultavimo paslaugos (toliau –  paslaugos)</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3F9FC593"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Sutartis sudaroma </w:t>
      </w:r>
      <w:r w:rsidR="00A904F9">
        <w:rPr>
          <w:rFonts w:cs="Arial Unicode MS"/>
          <w:sz w:val="22"/>
          <w:szCs w:val="22"/>
          <w:lang w:val="lt-LT" w:eastAsia="lt-LT"/>
        </w:rPr>
        <w:t>13</w:t>
      </w:r>
      <w:r w:rsidRPr="00AE28DE">
        <w:rPr>
          <w:rFonts w:cs="Arial Unicode MS"/>
          <w:sz w:val="22"/>
          <w:szCs w:val="22"/>
          <w:lang w:val="lt-LT" w:eastAsia="lt-LT"/>
        </w:rPr>
        <w:t xml:space="preserve"> (</w:t>
      </w:r>
      <w:r w:rsidR="008738C6">
        <w:rPr>
          <w:rFonts w:cs="Arial Unicode MS"/>
          <w:sz w:val="22"/>
          <w:szCs w:val="22"/>
          <w:lang w:val="lt-LT" w:eastAsia="lt-LT"/>
        </w:rPr>
        <w:t>tr</w:t>
      </w:r>
      <w:r w:rsidR="00A904F9">
        <w:rPr>
          <w:rFonts w:cs="Arial Unicode MS"/>
          <w:sz w:val="22"/>
          <w:szCs w:val="22"/>
          <w:lang w:val="lt-LT" w:eastAsia="lt-LT"/>
        </w:rPr>
        <w:t>ylikos</w:t>
      </w:r>
      <w:r w:rsidRPr="00AE28DE">
        <w:rPr>
          <w:rFonts w:cs="Arial Unicode MS"/>
          <w:sz w:val="22"/>
          <w:szCs w:val="22"/>
          <w:lang w:val="lt-LT" w:eastAsia="lt-LT"/>
        </w:rPr>
        <w:t>) mėnesių laikotarpiui, iš kurių 1 (vienas) mėnuo (</w:t>
      </w:r>
      <w:r w:rsidRPr="00AE28DE">
        <w:rPr>
          <w:rFonts w:cs="Arial Unicode MS"/>
          <w:i/>
          <w:sz w:val="22"/>
          <w:szCs w:val="22"/>
          <w:lang w:val="lt-LT" w:eastAsia="lt-LT"/>
        </w:rPr>
        <w:t>paskutinis</w:t>
      </w:r>
      <w:r w:rsidRPr="00AE28DE">
        <w:rPr>
          <w:rFonts w:cs="Arial Unicode MS"/>
          <w:sz w:val="22"/>
          <w:szCs w:val="22"/>
          <w:lang w:val="lt-LT" w:eastAsia="lt-LT"/>
        </w:rPr>
        <w:t>) skirtas galutiniam atsiskaitymui.</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lastRenderedPageBreak/>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B5C776E" w14:textId="77777777" w:rsidR="00D919E6" w:rsidRDefault="00D919E6" w:rsidP="00D919E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Pr="00C91840">
        <w:rPr>
          <w:b/>
          <w:bCs/>
          <w:color w:val="000000" w:themeColor="text1"/>
          <w:sz w:val="22"/>
          <w:szCs w:val="22"/>
          <w:lang w:val="lt-LT"/>
        </w:rPr>
        <w:t>Pirkimui yra taikomi aplinkos apsaugos (žalieji) reikalavimai</w:t>
      </w:r>
      <w:r w:rsidRPr="00C91840">
        <w:rPr>
          <w:color w:val="000000" w:themeColor="text1"/>
          <w:sz w:val="22"/>
          <w:szCs w:val="22"/>
          <w:lang w:val="lt-LT"/>
        </w:rPr>
        <w:t>. Vadovaujantis Lietuvos Respublikos aplinkos ministro 2011 m. birželio 28 d. įsakymu Nr. D1-508 (</w:t>
      </w:r>
      <w:r>
        <w:rPr>
          <w:color w:val="000000" w:themeColor="text1"/>
          <w:sz w:val="22"/>
          <w:szCs w:val="22"/>
          <w:lang w:val="lt-LT"/>
        </w:rPr>
        <w:t>su visais pakeitimais ir papildymais</w:t>
      </w:r>
      <w:r w:rsidRPr="00C91840">
        <w:rPr>
          <w:color w:val="000000" w:themeColor="text1"/>
          <w:sz w:val="22"/>
          <w:szCs w:val="22"/>
          <w:lang w:val="lt-LT"/>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lang w:val="lt-LT"/>
        </w:rPr>
        <w:t>tiekėjas</w:t>
      </w:r>
      <w:r w:rsidRPr="00C91840">
        <w:rPr>
          <w:color w:val="000000" w:themeColor="text1"/>
          <w:sz w:val="22"/>
          <w:szCs w:val="22"/>
          <w:lang w:val="lt-LT"/>
        </w:rPr>
        <w:t xml:space="preserve"> įsipareigoja atitikti šį kriterijų:</w:t>
      </w:r>
    </w:p>
    <w:p w14:paraId="355EA3D5" w14:textId="77777777" w:rsidR="00D919E6" w:rsidRPr="00533306" w:rsidRDefault="00D919E6" w:rsidP="00D919E6">
      <w:pPr>
        <w:tabs>
          <w:tab w:val="left" w:pos="709"/>
        </w:tabs>
        <w:ind w:firstLine="720"/>
        <w:jc w:val="both"/>
        <w:rPr>
          <w:sz w:val="22"/>
          <w:szCs w:val="22"/>
          <w:lang w:val="lt-LT"/>
        </w:rPr>
      </w:pPr>
      <w:r w:rsidRPr="00533306">
        <w:rPr>
          <w:sz w:val="22"/>
          <w:szCs w:val="22"/>
          <w:lang w:val="lt-LT"/>
        </w:rPr>
        <w:t xml:space="preserve">2.9.1. </w:t>
      </w:r>
      <w:r w:rsidRPr="0060200B">
        <w:rPr>
          <w:sz w:val="22"/>
          <w:szCs w:val="22"/>
          <w:lang w:val="lt-LT"/>
        </w:rPr>
        <w:t xml:space="preserve">Aprašo dėl aplinkos apsaugos kriterijų taikymo </w:t>
      </w:r>
      <w:r w:rsidRPr="001F0E76">
        <w:rPr>
          <w:sz w:val="22"/>
          <w:szCs w:val="22"/>
          <w:lang w:val="lt-LT"/>
        </w:rPr>
        <w:t xml:space="preserve">4.4.4 papunkčiu, t. y. pirkimo vykdytojas savarankiškai nustato aplinkos apsaugos kriterijus ir išdėsto juos </w:t>
      </w:r>
      <w:r>
        <w:rPr>
          <w:sz w:val="22"/>
          <w:szCs w:val="22"/>
          <w:lang w:val="lt-LT"/>
        </w:rPr>
        <w:t>konkurso sąlygų</w:t>
      </w:r>
      <w:r w:rsidRPr="001F0E76">
        <w:rPr>
          <w:sz w:val="22"/>
          <w:szCs w:val="22"/>
          <w:lang w:val="lt-LT"/>
        </w:rPr>
        <w:t xml:space="preserve"> 3 priede „</w:t>
      </w:r>
      <w:r w:rsidRPr="00BA341E">
        <w:rPr>
          <w:sz w:val="22"/>
          <w:szCs w:val="22"/>
          <w:lang w:val="lt-LT"/>
        </w:rPr>
        <w:t>Viešojo pirkimo-pardavimo sutartis</w:t>
      </w:r>
      <w:r w:rsidRPr="001F0E76">
        <w:rPr>
          <w:sz w:val="22"/>
          <w:szCs w:val="22"/>
          <w:lang w:val="lt-LT"/>
        </w:rPr>
        <w:t>“</w:t>
      </w:r>
      <w:r>
        <w:rPr>
          <w:rFonts w:eastAsia="Times New Roman"/>
          <w:sz w:val="22"/>
          <w:szCs w:val="22"/>
          <w:lang w:val="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AE28DE"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F59F8"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F43B51"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F43B51" w:rsidRPr="00C91840" w:rsidRDefault="00F43B51" w:rsidP="00F43B51">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0A1B8701" w14:textId="2C760B30" w:rsidR="00F43B51" w:rsidRDefault="00F43B51" w:rsidP="00F43B51">
            <w:pPr>
              <w:jc w:val="both"/>
              <w:rPr>
                <w:sz w:val="22"/>
                <w:szCs w:val="22"/>
              </w:rPr>
            </w:pPr>
            <w:r>
              <w:rPr>
                <w:sz w:val="22"/>
                <w:szCs w:val="22"/>
              </w:rPr>
              <w:t xml:space="preserve">Tiekėjas, per paskutinius 3 metus iki pasiūlymo pateikimo termino pabaigos pagal vieną ar daugiau sutarčių yra savo jėgomis suteikęs </w:t>
            </w:r>
            <w:r w:rsidR="006B258C" w:rsidRPr="00AE28DE">
              <w:rPr>
                <w:b/>
                <w:sz w:val="22"/>
                <w:szCs w:val="22"/>
                <w:lang w:val="lt-LT"/>
              </w:rPr>
              <w:t>atvirkštinės osmozės filtrato valymo įrenginio operavimo/priežiūros/reguliavimo/remonto paslaugas,</w:t>
            </w:r>
            <w:r>
              <w:rPr>
                <w:sz w:val="22"/>
                <w:szCs w:val="22"/>
              </w:rPr>
              <w:t xml:space="preserve"> kurių bendra vertė ne mažesnė kaip </w:t>
            </w:r>
            <w:r w:rsidR="006B258C">
              <w:rPr>
                <w:sz w:val="22"/>
                <w:szCs w:val="22"/>
              </w:rPr>
              <w:t>10</w:t>
            </w:r>
            <w:r>
              <w:rPr>
                <w:sz w:val="22"/>
                <w:szCs w:val="22"/>
              </w:rPr>
              <w:t> </w:t>
            </w:r>
            <w:r w:rsidR="00046F34">
              <w:rPr>
                <w:sz w:val="22"/>
                <w:szCs w:val="22"/>
              </w:rPr>
              <w:t>0</w:t>
            </w:r>
            <w:r>
              <w:rPr>
                <w:sz w:val="22"/>
                <w:szCs w:val="22"/>
              </w:rPr>
              <w:t>00,00 EUR be PVM.</w:t>
            </w:r>
          </w:p>
          <w:p w14:paraId="5D16DF85" w14:textId="77777777" w:rsidR="00F43B51" w:rsidRDefault="00F43B51" w:rsidP="00F43B51">
            <w:pPr>
              <w:jc w:val="both"/>
              <w:rPr>
                <w:sz w:val="22"/>
                <w:szCs w:val="22"/>
              </w:rPr>
            </w:pPr>
          </w:p>
          <w:p w14:paraId="32E3BF7B" w14:textId="5189C6F5" w:rsidR="00F43B51" w:rsidRPr="00C91840" w:rsidRDefault="00F43B51" w:rsidP="00F43B51">
            <w:pPr>
              <w:tabs>
                <w:tab w:val="left" w:pos="301"/>
              </w:tabs>
              <w:ind w:left="37"/>
              <w:jc w:val="both"/>
              <w:rPr>
                <w:sz w:val="22"/>
                <w:szCs w:val="22"/>
                <w:lang w:val="lt-LT"/>
              </w:rPr>
            </w:pPr>
            <w:r>
              <w:rPr>
                <w:sz w:val="22"/>
                <w:szCs w:val="22"/>
                <w:bdr w:val="none" w:sz="0" w:space="0" w:color="auto" w:frame="1"/>
              </w:rPr>
              <w:t>Pastaba.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51726D67" w14:textId="77777777" w:rsidR="00F43B51" w:rsidRDefault="00F43B51" w:rsidP="00F43B51">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2DDBE807" w14:textId="77777777" w:rsidR="00F43B51" w:rsidRDefault="00F43B51" w:rsidP="00F43B51">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w:t>
            </w:r>
            <w:r>
              <w:rPr>
                <w:sz w:val="22"/>
                <w:szCs w:val="22"/>
              </w:rPr>
              <w:t>be</w:t>
            </w:r>
            <w:r w:rsidRPr="007B0C8A">
              <w:rPr>
                <w:sz w:val="22"/>
                <w:szCs w:val="22"/>
              </w:rPr>
              <w:t xml:space="preserve"> PVM), datos, paslaugų gavėjai, ar paslaugos buvo suteiktos tinkamai.</w:t>
            </w:r>
          </w:p>
          <w:p w14:paraId="686125B0" w14:textId="77777777" w:rsidR="00F43B51" w:rsidRPr="00764B04" w:rsidRDefault="00F43B51" w:rsidP="00F43B51">
            <w:pPr>
              <w:tabs>
                <w:tab w:val="left" w:pos="301"/>
              </w:tabs>
              <w:ind w:left="37"/>
              <w:jc w:val="both"/>
              <w:rPr>
                <w:iCs/>
                <w:sz w:val="22"/>
              </w:rPr>
            </w:pPr>
          </w:p>
          <w:p w14:paraId="17C4BC15" w14:textId="71EFC646" w:rsidR="00F43B51" w:rsidRPr="00C91840" w:rsidRDefault="00F43B51" w:rsidP="00F43B51">
            <w:pPr>
              <w:jc w:val="both"/>
              <w:rPr>
                <w:sz w:val="22"/>
                <w:szCs w:val="22"/>
                <w:lang w:val="lt-LT"/>
              </w:rPr>
            </w:pPr>
            <w:r w:rsidRPr="00764B04">
              <w:rPr>
                <w:iCs/>
                <w:sz w:val="22"/>
                <w:u w:val="single"/>
              </w:rPr>
              <w:t>Pateikiamos skaitmeninės dokumentų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3401931E"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3.1.3. Perkančioji organizacija nereikalauja kokybės vadybos sistemos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patvirtinančių dokumentų </w:t>
      </w:r>
      <w:r w:rsidR="00042905" w:rsidRPr="00AE28DE">
        <w:rPr>
          <w:color w:val="auto"/>
          <w:lang w:val="lt-LT"/>
        </w:rPr>
        <w:t xml:space="preserve">bus </w:t>
      </w:r>
      <w:r w:rsidR="002B77B6" w:rsidRPr="00AE28DE">
        <w:rPr>
          <w:color w:val="auto"/>
          <w:lang w:val="lt-LT"/>
        </w:rPr>
        <w:t xml:space="preserve">reikalaujama tik iš </w:t>
      </w:r>
      <w:r w:rsidR="004F395D" w:rsidRPr="00AE28DE">
        <w:rPr>
          <w:color w:val="auto"/>
          <w:lang w:val="lt-LT"/>
        </w:rPr>
        <w:t>to t</w:t>
      </w:r>
      <w:r w:rsidR="002F6C79" w:rsidRPr="00AE28DE">
        <w:rPr>
          <w:color w:val="auto"/>
          <w:lang w:val="lt-LT"/>
        </w:rPr>
        <w:t>ei</w:t>
      </w:r>
      <w:r w:rsidR="002B77B6" w:rsidRPr="00AE28DE">
        <w:rPr>
          <w:color w:val="auto"/>
          <w:lang w:val="lt-LT"/>
        </w:rPr>
        <w:t>kėjo, kurio pasiūlymas pagal vertinimo rezultatus gali būti pripažintas laimėjusiu (iki pasiūlymų eilė</w:t>
      </w:r>
      <w:r w:rsidR="008126AA" w:rsidRPr="00AE28DE">
        <w:rPr>
          <w:color w:val="auto"/>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w:t>
      </w:r>
      <w:r w:rsidRPr="00AE28DE">
        <w:rPr>
          <w:lang w:val="lt-LT"/>
        </w:rPr>
        <w:lastRenderedPageBreak/>
        <w:t>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t.y. tiesiogiai suformuoti elektroninėmis priemonėmis. Pateikiami dokumentai ar skaitmeninės dokumentų kopijos </w:t>
      </w:r>
      <w:r w:rsidR="00704989" w:rsidRPr="00AE28DE">
        <w:rPr>
          <w:sz w:val="22"/>
          <w:szCs w:val="22"/>
          <w:lang w:val="lt-LT" w:eastAsia="x-none"/>
        </w:rPr>
        <w:lastRenderedPageBreak/>
        <w:t>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6A06AF6E" w:rsidR="00E34374" w:rsidRDefault="0031034D" w:rsidP="00550B9D">
      <w:pPr>
        <w:ind w:firstLine="709"/>
        <w:jc w:val="both"/>
        <w:rPr>
          <w:b/>
          <w:spacing w:val="-1"/>
          <w:sz w:val="22"/>
          <w:szCs w:val="22"/>
          <w:lang w:val="lt-LT"/>
        </w:rPr>
      </w:pPr>
      <w:r w:rsidRPr="00AE28DE">
        <w:rPr>
          <w:b/>
          <w:spacing w:val="-1"/>
          <w:sz w:val="22"/>
          <w:szCs w:val="22"/>
          <w:lang w:val="lt-LT"/>
        </w:rPr>
        <w:t>5.</w:t>
      </w:r>
      <w:r w:rsidR="00F65F5A" w:rsidRPr="00AE28DE">
        <w:rPr>
          <w:b/>
          <w:spacing w:val="-1"/>
          <w:sz w:val="22"/>
          <w:szCs w:val="22"/>
          <w:lang w:val="lt-LT"/>
        </w:rPr>
        <w:t>9</w:t>
      </w:r>
      <w:r w:rsidR="0082003B" w:rsidRPr="00AE28DE">
        <w:rPr>
          <w:b/>
          <w:spacing w:val="-1"/>
          <w:sz w:val="22"/>
          <w:szCs w:val="22"/>
          <w:lang w:val="lt-LT"/>
        </w:rPr>
        <w:t xml:space="preserve">. </w:t>
      </w:r>
      <w:r w:rsidR="00C347C0" w:rsidRPr="00AE28DE">
        <w:rPr>
          <w:b/>
          <w:color w:val="000000"/>
          <w:sz w:val="22"/>
          <w:szCs w:val="22"/>
          <w:lang w:val="lt-LT"/>
        </w:rPr>
        <w:t>Perkančioji organizacija vertina ir ekonomiškai naudingiausią pasiūlymą išrenka pagal mažiausią Konkurso sąlygų 2 priede „Pasiūlymo forma“ nurodytų įkainių, padaugintų iš preliminarių numatomų įsigyti prekių ir paslaugų kiekių, sumą Eur be PVM</w:t>
      </w:r>
      <w:r w:rsidR="00C347C0" w:rsidRPr="00AE28DE">
        <w:rPr>
          <w:b/>
          <w:sz w:val="22"/>
          <w:szCs w:val="22"/>
          <w:lang w:val="lt-LT"/>
        </w:rPr>
        <w:t xml:space="preserve">. </w:t>
      </w:r>
      <w:r w:rsidR="00C347C0" w:rsidRPr="00AE28DE">
        <w:rPr>
          <w:b/>
          <w:sz w:val="22"/>
          <w:szCs w:val="22"/>
          <w:shd w:val="clear" w:color="auto" w:fill="92D050"/>
          <w:lang w:val="lt-LT"/>
        </w:rPr>
        <w:t>Į prekių ir paslaugų įkainius turi būti įskaityti visi mokesčiai (įskaitant ir išlaidas, patiriamas už sąskaitų pateikimą informacinės sistemos „E. sąskaita“ priemonėmis) ir visos galimos tiekėjo išlaidos, susijusios su paslaugų suteikimu, kaip tai nurodyta Konkurso sąlygų 1 priede “Techninė specifikacija”</w:t>
      </w:r>
      <w:r w:rsidR="00C347C0" w:rsidRPr="00AE28DE">
        <w:rPr>
          <w:b/>
          <w:sz w:val="22"/>
          <w:szCs w:val="22"/>
          <w:lang w:val="lt-LT"/>
        </w:rPr>
        <w:t>.</w:t>
      </w:r>
      <w:r w:rsidR="00C347C0" w:rsidRPr="00AE28DE">
        <w:rPr>
          <w:b/>
          <w:color w:val="000000"/>
          <w:sz w:val="22"/>
          <w:szCs w:val="22"/>
          <w:lang w:val="lt-LT"/>
        </w:rPr>
        <w:t xml:space="preserve"> Pasiūlyme nurodoma bendra pasiūlymo vertė privalo būti nurodoma dviejų skaitmenų po kablelio tikslumu. Bendra pasiūlymo vertė nurodoma skaičiais ir žodžiais. Jeigu pasiūlymas bus pateiktas kita valiuta, turės būti atliktas perskaičiavimas į eurus pagal kursą, kuris galios šio pirkimo susipažinimo su pasiūlymais procedūros dieną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lastRenderedPageBreak/>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05E08D8A"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8A328C" w:rsidRPr="00AE28DE">
        <w:rPr>
          <w:color w:val="000000"/>
          <w:sz w:val="22"/>
          <w:szCs w:val="22"/>
          <w:lang w:val="lt-LT"/>
        </w:rPr>
        <w:t>mažiausią įkainių, padaugintų iš preliminarių numatomų įsigyti prekių ir paslaugų kiekių, sumą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w:t>
      </w:r>
      <w:r w:rsidRPr="00AE28DE">
        <w:rPr>
          <w:sz w:val="22"/>
          <w:szCs w:val="22"/>
          <w:lang w:val="lt-LT"/>
        </w:rPr>
        <w:lastRenderedPageBreak/>
        <w:t>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77777777" w:rsidR="001D55D4" w:rsidRPr="00AE28DE" w:rsidRDefault="0067358E">
      <w:pPr>
        <w:pStyle w:val="Body2"/>
        <w:rPr>
          <w:color w:val="auto"/>
          <w:lang w:val="lt-LT"/>
        </w:rPr>
      </w:pPr>
      <w:r w:rsidRPr="00AE28DE">
        <w:rPr>
          <w:color w:val="auto"/>
          <w:lang w:val="lt-LT"/>
        </w:rPr>
        <w:lastRenderedPageBreak/>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„E. sąskaita“ priemonėmis. Prisijungti prie elektroninės paslaugos „E. sąskaita“ galima interneto adresu </w:t>
      </w:r>
      <w:hyperlink r:id="rId17" w:history="1">
        <w:r w:rsidR="002B77B6" w:rsidRPr="00AE28DE">
          <w:rPr>
            <w:rStyle w:val="Hyperlink0"/>
            <w:color w:val="auto"/>
            <w:lang w:val="lt-LT"/>
          </w:rPr>
          <w:t>www.esaskaita.eu</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08AAC6CE" w14:textId="77777777" w:rsidR="00551DE6" w:rsidRPr="004A4290" w:rsidRDefault="00551DE6" w:rsidP="00551DE6">
      <w:pPr>
        <w:pStyle w:val="Body2"/>
        <w:jc w:val="right"/>
        <w:rPr>
          <w:b/>
          <w:lang w:val="lt-LT"/>
        </w:rPr>
      </w:pPr>
      <w:r w:rsidRPr="004A4290">
        <w:rPr>
          <w:b/>
          <w:lang w:val="lt-LT"/>
        </w:rPr>
        <w:lastRenderedPageBreak/>
        <w:t xml:space="preserve">1 </w:t>
      </w:r>
      <w:r>
        <w:rPr>
          <w:b/>
          <w:lang w:val="lt-LT"/>
        </w:rPr>
        <w:t>p</w:t>
      </w:r>
      <w:r w:rsidRPr="004A4290">
        <w:rPr>
          <w:b/>
          <w:lang w:val="lt-LT"/>
        </w:rPr>
        <w:t>riedas</w:t>
      </w:r>
    </w:p>
    <w:p w14:paraId="1A9985EF" w14:textId="77777777" w:rsidR="00551DE6" w:rsidRPr="006E6B52" w:rsidRDefault="00551DE6" w:rsidP="00551DE6">
      <w:pPr>
        <w:jc w:val="right"/>
        <w:rPr>
          <w:b/>
          <w:bCs/>
          <w:lang w:val="lt-LT"/>
        </w:rPr>
      </w:pPr>
    </w:p>
    <w:p w14:paraId="0EB3E50A" w14:textId="77777777" w:rsidR="00551DE6" w:rsidRPr="00A47150" w:rsidRDefault="00551DE6" w:rsidP="00551DE6">
      <w:pPr>
        <w:jc w:val="center"/>
        <w:rPr>
          <w:rFonts w:eastAsia="Times New Roman"/>
          <w:b/>
          <w:bCs/>
          <w:sz w:val="22"/>
          <w:szCs w:val="22"/>
        </w:rPr>
      </w:pPr>
      <w:r w:rsidRPr="00A47150">
        <w:rPr>
          <w:rFonts w:eastAsia="Times New Roman"/>
          <w:b/>
          <w:bCs/>
          <w:sz w:val="22"/>
          <w:szCs w:val="22"/>
        </w:rPr>
        <w:t>ATVIRKŠTINĖS OSMOZĖS BŪDU VEIKIANČIO KAIRIŲ UŽDARYTO SĄVARTYNO FILTRATO VALYMO ĮRENGINIO APTARNAVIMO/KONSULTAVIMO PASLAUGOS</w:t>
      </w:r>
    </w:p>
    <w:p w14:paraId="2666617D" w14:textId="77777777" w:rsidR="00551DE6" w:rsidRPr="00A47150" w:rsidRDefault="00551DE6" w:rsidP="00551DE6">
      <w:pPr>
        <w:jc w:val="center"/>
        <w:rPr>
          <w:rFonts w:eastAsia="Times New Roman"/>
          <w:b/>
          <w:bCs/>
          <w:sz w:val="22"/>
          <w:szCs w:val="22"/>
        </w:rPr>
      </w:pPr>
    </w:p>
    <w:p w14:paraId="40B6BC5F" w14:textId="77777777" w:rsidR="00551DE6" w:rsidRPr="00A47150" w:rsidRDefault="00551DE6" w:rsidP="00551DE6">
      <w:pPr>
        <w:jc w:val="center"/>
        <w:rPr>
          <w:rFonts w:eastAsia="Times New Roman"/>
          <w:b/>
          <w:bCs/>
          <w:sz w:val="22"/>
          <w:szCs w:val="22"/>
        </w:rPr>
      </w:pPr>
      <w:r w:rsidRPr="00A47150">
        <w:rPr>
          <w:rFonts w:eastAsia="Times New Roman"/>
          <w:b/>
          <w:bCs/>
          <w:sz w:val="22"/>
          <w:szCs w:val="22"/>
        </w:rPr>
        <w:t>TECHNINĖ SPECIFIKACIJA</w:t>
      </w:r>
    </w:p>
    <w:p w14:paraId="3D6558AF" w14:textId="77777777" w:rsidR="00551DE6" w:rsidRPr="00A47150" w:rsidRDefault="00551DE6" w:rsidP="00551DE6">
      <w:pPr>
        <w:tabs>
          <w:tab w:val="left" w:pos="480"/>
        </w:tabs>
        <w:spacing w:after="20"/>
        <w:jc w:val="both"/>
        <w:rPr>
          <w:rFonts w:eastAsia="Times New Roman"/>
          <w:spacing w:val="13"/>
          <w:sz w:val="22"/>
          <w:szCs w:val="22"/>
        </w:rPr>
      </w:pPr>
    </w:p>
    <w:p w14:paraId="7408190C"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20"/>
          <w:tab w:val="left" w:pos="900"/>
          <w:tab w:val="left" w:pos="1080"/>
        </w:tabs>
        <w:ind w:left="0" w:firstLine="0"/>
        <w:jc w:val="both"/>
        <w:rPr>
          <w:rFonts w:eastAsia="Times New Roman"/>
          <w:sz w:val="22"/>
          <w:szCs w:val="22"/>
        </w:rPr>
      </w:pPr>
      <w:r w:rsidRPr="00A47150">
        <w:rPr>
          <w:rFonts w:eastAsia="Times New Roman"/>
          <w:sz w:val="22"/>
          <w:szCs w:val="22"/>
        </w:rPr>
        <w:t xml:space="preserve">Pirkimo objektas – </w:t>
      </w:r>
      <w:r>
        <w:rPr>
          <w:rFonts w:eastAsia="Times New Roman"/>
          <w:sz w:val="22"/>
          <w:szCs w:val="22"/>
        </w:rPr>
        <w:t>a</w:t>
      </w:r>
      <w:r w:rsidRPr="00A47150">
        <w:rPr>
          <w:rFonts w:eastAsia="Times New Roman"/>
          <w:sz w:val="22"/>
          <w:szCs w:val="22"/>
        </w:rPr>
        <w:t xml:space="preserve">tvirkštinės osmozės būdu veikiančio Kairių uždaryto sąvartyno filtrato valymo įrenginio (toliau – įrenginys) aptarnavimo/konsultavimo paslaugos (toliau </w:t>
      </w:r>
      <w:proofErr w:type="gramStart"/>
      <w:r w:rsidRPr="00A47150">
        <w:rPr>
          <w:rFonts w:eastAsia="Times New Roman"/>
          <w:sz w:val="22"/>
          <w:szCs w:val="22"/>
        </w:rPr>
        <w:t>–  paslaugos</w:t>
      </w:r>
      <w:proofErr w:type="gramEnd"/>
      <w:r w:rsidRPr="00A47150">
        <w:rPr>
          <w:rFonts w:eastAsia="Times New Roman"/>
          <w:sz w:val="22"/>
          <w:szCs w:val="22"/>
        </w:rPr>
        <w:t>).</w:t>
      </w:r>
    </w:p>
    <w:p w14:paraId="75B5DBA4"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20"/>
          <w:tab w:val="left" w:pos="900"/>
          <w:tab w:val="left" w:pos="1080"/>
        </w:tabs>
        <w:ind w:left="0" w:firstLine="0"/>
        <w:jc w:val="both"/>
        <w:rPr>
          <w:rFonts w:eastAsia="Times New Roman"/>
          <w:sz w:val="22"/>
          <w:szCs w:val="22"/>
        </w:rPr>
      </w:pPr>
      <w:r w:rsidRPr="00A47150">
        <w:rPr>
          <w:sz w:val="22"/>
          <w:szCs w:val="22"/>
        </w:rPr>
        <w:t>Paslaugų teikėjas, privalo būti šios srities profesionalas, išmanyti ir reikalingos chemijos parametrus, sudėtį, koncentraciją, keitimo/pildymo dažnumą ir pan., kas sąlygoja tam tikrus įrenginio aptarnavimo nuolatinius trukdžius.</w:t>
      </w:r>
    </w:p>
    <w:p w14:paraId="5CB80D33"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lang w:val="pt-BR"/>
        </w:rPr>
        <w:t>Paslaugos teikiamos įrenginio eksploatavimo vietoje, nurodytoje 1 lentelėje.</w:t>
      </w:r>
    </w:p>
    <w:p w14:paraId="1BDF49A7" w14:textId="77777777" w:rsidR="00551DE6" w:rsidRPr="00A47150" w:rsidRDefault="00551DE6" w:rsidP="00551DE6">
      <w:pPr>
        <w:tabs>
          <w:tab w:val="left" w:pos="284"/>
          <w:tab w:val="left" w:pos="720"/>
          <w:tab w:val="left" w:pos="900"/>
          <w:tab w:val="left" w:pos="1080"/>
        </w:tabs>
        <w:jc w:val="right"/>
        <w:rPr>
          <w:rFonts w:eastAsia="Times New Roman"/>
          <w:sz w:val="22"/>
          <w:szCs w:val="22"/>
        </w:rPr>
      </w:pPr>
      <w:r w:rsidRPr="00A47150">
        <w:rPr>
          <w:rFonts w:eastAsia="Times New Roman"/>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3006"/>
        <w:gridCol w:w="2566"/>
        <w:gridCol w:w="3172"/>
      </w:tblGrid>
      <w:tr w:rsidR="00551DE6" w:rsidRPr="00A47150" w14:paraId="19070447" w14:textId="77777777" w:rsidTr="00E04AC5">
        <w:trPr>
          <w:trHeight w:val="272"/>
        </w:trPr>
        <w:tc>
          <w:tcPr>
            <w:tcW w:w="1187" w:type="dxa"/>
            <w:shd w:val="clear" w:color="auto" w:fill="D9D9D9"/>
            <w:vAlign w:val="center"/>
          </w:tcPr>
          <w:p w14:paraId="60194343"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Eil. Nr.</w:t>
            </w:r>
          </w:p>
        </w:tc>
        <w:tc>
          <w:tcPr>
            <w:tcW w:w="3056" w:type="dxa"/>
            <w:shd w:val="clear" w:color="auto" w:fill="D9D9D9"/>
            <w:vAlign w:val="center"/>
          </w:tcPr>
          <w:p w14:paraId="44365900"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Įrenginio pavadinimas</w:t>
            </w:r>
          </w:p>
        </w:tc>
        <w:tc>
          <w:tcPr>
            <w:tcW w:w="2597" w:type="dxa"/>
            <w:shd w:val="clear" w:color="auto" w:fill="D9D9D9"/>
            <w:vAlign w:val="center"/>
          </w:tcPr>
          <w:p w14:paraId="740131E9"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Eksploatacijos pradžia</w:t>
            </w:r>
          </w:p>
        </w:tc>
        <w:tc>
          <w:tcPr>
            <w:tcW w:w="3241" w:type="dxa"/>
            <w:shd w:val="clear" w:color="auto" w:fill="D9D9D9"/>
            <w:vAlign w:val="center"/>
          </w:tcPr>
          <w:p w14:paraId="6CE49A79" w14:textId="77777777" w:rsidR="00551DE6" w:rsidRPr="00A47150" w:rsidRDefault="00551DE6" w:rsidP="00E04AC5">
            <w:pPr>
              <w:tabs>
                <w:tab w:val="left" w:pos="480"/>
              </w:tabs>
              <w:spacing w:after="20"/>
              <w:jc w:val="center"/>
              <w:rPr>
                <w:rFonts w:eastAsia="Times New Roman"/>
                <w:b/>
                <w:sz w:val="22"/>
                <w:szCs w:val="22"/>
              </w:rPr>
            </w:pPr>
            <w:r w:rsidRPr="00A47150">
              <w:rPr>
                <w:rFonts w:eastAsia="Times New Roman"/>
                <w:b/>
                <w:sz w:val="22"/>
                <w:szCs w:val="22"/>
              </w:rPr>
              <w:t xml:space="preserve">Adresas </w:t>
            </w:r>
          </w:p>
        </w:tc>
      </w:tr>
      <w:tr w:rsidR="00551DE6" w:rsidRPr="00A47150" w14:paraId="6A872A2A" w14:textId="77777777" w:rsidTr="00E04AC5">
        <w:trPr>
          <w:trHeight w:val="247"/>
        </w:trPr>
        <w:tc>
          <w:tcPr>
            <w:tcW w:w="1187" w:type="dxa"/>
            <w:vAlign w:val="center"/>
          </w:tcPr>
          <w:p w14:paraId="3D3BD60F" w14:textId="77777777" w:rsidR="00551DE6" w:rsidRPr="00A47150" w:rsidRDefault="00551DE6" w:rsidP="00E04AC5">
            <w:pPr>
              <w:tabs>
                <w:tab w:val="left" w:pos="480"/>
              </w:tabs>
              <w:spacing w:after="20"/>
              <w:jc w:val="center"/>
              <w:rPr>
                <w:rFonts w:eastAsia="Times New Roman"/>
                <w:sz w:val="22"/>
                <w:szCs w:val="22"/>
              </w:rPr>
            </w:pPr>
            <w:r w:rsidRPr="00A47150">
              <w:rPr>
                <w:rFonts w:eastAsia="Times New Roman"/>
                <w:sz w:val="22"/>
                <w:szCs w:val="22"/>
              </w:rPr>
              <w:t>1</w:t>
            </w:r>
          </w:p>
        </w:tc>
        <w:tc>
          <w:tcPr>
            <w:tcW w:w="3056" w:type="dxa"/>
            <w:vAlign w:val="center"/>
          </w:tcPr>
          <w:p w14:paraId="3B8FD51E" w14:textId="77777777" w:rsidR="00551DE6" w:rsidRPr="00A47150" w:rsidRDefault="00551DE6" w:rsidP="00E04AC5">
            <w:pPr>
              <w:tabs>
                <w:tab w:val="left" w:pos="480"/>
              </w:tabs>
              <w:spacing w:after="20"/>
              <w:contextualSpacing/>
              <w:rPr>
                <w:rFonts w:eastAsia="Times New Roman"/>
                <w:color w:val="222222"/>
                <w:sz w:val="22"/>
                <w:szCs w:val="22"/>
              </w:rPr>
            </w:pPr>
            <w:r w:rsidRPr="00A47150">
              <w:rPr>
                <w:rFonts w:eastAsia="Times New Roman"/>
                <w:sz w:val="22"/>
                <w:szCs w:val="22"/>
              </w:rPr>
              <w:t>ROAW 9144DTG50-10</w:t>
            </w:r>
          </w:p>
        </w:tc>
        <w:tc>
          <w:tcPr>
            <w:tcW w:w="2597" w:type="dxa"/>
            <w:vAlign w:val="center"/>
          </w:tcPr>
          <w:p w14:paraId="17EFA74F" w14:textId="77777777" w:rsidR="00551DE6" w:rsidRPr="00A47150" w:rsidRDefault="00551DE6" w:rsidP="00E04AC5">
            <w:pPr>
              <w:tabs>
                <w:tab w:val="left" w:pos="480"/>
              </w:tabs>
              <w:spacing w:after="20"/>
              <w:jc w:val="center"/>
              <w:rPr>
                <w:rFonts w:eastAsia="Times New Roman"/>
                <w:sz w:val="22"/>
                <w:szCs w:val="22"/>
              </w:rPr>
            </w:pPr>
            <w:r w:rsidRPr="00A47150">
              <w:rPr>
                <w:rFonts w:eastAsia="Times New Roman"/>
                <w:sz w:val="22"/>
                <w:szCs w:val="22"/>
              </w:rPr>
              <w:t>2010-08-03</w:t>
            </w:r>
          </w:p>
        </w:tc>
        <w:tc>
          <w:tcPr>
            <w:tcW w:w="3241" w:type="dxa"/>
            <w:vAlign w:val="center"/>
          </w:tcPr>
          <w:p w14:paraId="5FF23925" w14:textId="77777777" w:rsidR="00551DE6" w:rsidRPr="00A47150" w:rsidRDefault="00551DE6" w:rsidP="00E04AC5">
            <w:pPr>
              <w:tabs>
                <w:tab w:val="left" w:pos="480"/>
              </w:tabs>
              <w:spacing w:after="20"/>
              <w:jc w:val="center"/>
              <w:rPr>
                <w:rFonts w:eastAsia="Times New Roman"/>
                <w:sz w:val="22"/>
                <w:szCs w:val="22"/>
              </w:rPr>
            </w:pPr>
            <w:r w:rsidRPr="00A47150">
              <w:rPr>
                <w:rFonts w:eastAsia="Times New Roman"/>
                <w:sz w:val="22"/>
                <w:szCs w:val="22"/>
              </w:rPr>
              <w:t xml:space="preserve">Bertužių k., Šiaulių g. 24, Šiaulių r. </w:t>
            </w:r>
          </w:p>
        </w:tc>
      </w:tr>
    </w:tbl>
    <w:p w14:paraId="5E697269"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Sutarties terminas – 1</w:t>
      </w:r>
      <w:r>
        <w:rPr>
          <w:rFonts w:eastAsia="Times New Roman"/>
          <w:sz w:val="22"/>
          <w:szCs w:val="22"/>
        </w:rPr>
        <w:t>3</w:t>
      </w:r>
      <w:r w:rsidRPr="00A47150">
        <w:rPr>
          <w:rFonts w:eastAsia="Times New Roman"/>
          <w:sz w:val="22"/>
          <w:szCs w:val="22"/>
        </w:rPr>
        <w:t xml:space="preserve"> mėnesių</w:t>
      </w:r>
      <w:r>
        <w:rPr>
          <w:rFonts w:eastAsia="Times New Roman"/>
          <w:sz w:val="22"/>
          <w:szCs w:val="22"/>
        </w:rPr>
        <w:t>, iš kurių 12 mėnesių skiriama paslaugų teikimui, 1 mėnuo skiriamas galutiniam atsiskaitymui.</w:t>
      </w:r>
    </w:p>
    <w:p w14:paraId="0E57083B"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 xml:space="preserve">Teikiamų paslaugų kiekiai nurodyti 2 lentelėje. </w:t>
      </w:r>
      <w:r w:rsidRPr="00A47150">
        <w:rPr>
          <w:rFonts w:eastAsia="Calibri"/>
          <w:sz w:val="22"/>
          <w:szCs w:val="22"/>
          <w:lang w:eastAsia="zh-CN"/>
        </w:rPr>
        <w:t xml:space="preserve">Užsakovas neįsipareigoja įsigyti viso paslaugų kiekio (apimties) per sutarties galiojimo laikotarpį, </w:t>
      </w:r>
      <w:r w:rsidRPr="00A47150">
        <w:rPr>
          <w:rFonts w:eastAsia="Times New Roman"/>
          <w:sz w:val="22"/>
          <w:szCs w:val="22"/>
          <w:lang w:eastAsia="zh-CN"/>
        </w:rPr>
        <w:t>kiekiai</w:t>
      </w:r>
      <w:r w:rsidRPr="00A47150">
        <w:rPr>
          <w:rFonts w:eastAsia="Calibri"/>
          <w:sz w:val="22"/>
          <w:szCs w:val="22"/>
        </w:rPr>
        <w:t xml:space="preserve"> atskirose eilutėse yra preliminarūs ir gali keistis (tarp eilučių), tačiau neturi viršyti numatytos sutarties vertės</w:t>
      </w:r>
      <w:r w:rsidRPr="00A47150">
        <w:rPr>
          <w:sz w:val="22"/>
          <w:szCs w:val="22"/>
        </w:rPr>
        <w:t>.</w:t>
      </w:r>
    </w:p>
    <w:p w14:paraId="3BE369FE"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993"/>
          <w:tab w:val="left" w:pos="1080"/>
        </w:tabs>
        <w:ind w:left="0" w:firstLine="0"/>
        <w:contextualSpacing/>
        <w:jc w:val="both"/>
        <w:rPr>
          <w:rFonts w:eastAsia="Times New Roman"/>
          <w:sz w:val="22"/>
          <w:szCs w:val="22"/>
        </w:rPr>
      </w:pPr>
      <w:r w:rsidRPr="00A47150">
        <w:rPr>
          <w:rFonts w:eastAsia="Times New Roman"/>
          <w:sz w:val="22"/>
          <w:szCs w:val="22"/>
        </w:rPr>
        <w:t>Paslaugų teikėjui nustačius, kad reikia papildomų paslaugų ar prekių, be kurių negalima pašalinti įrenginio gedimo ar tinkamai eksploatuoti įrenginio ir kurių nėra nurodyta 2 lentelėje, Užsakovas pasilieka sau teisę pirkti iki 10 procentų nenumatytų panašaus pobūdžio, bet skirtingų modifikacijų papildomų paslaugų ir prekių, neviršijant sutarties vertės.</w:t>
      </w:r>
    </w:p>
    <w:p w14:paraId="1E6615B5"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Teikiant paslaugas, Paslaugų teikėjas privalo laikytis visų darbuotojų saugos ir sveikatos taisyklių reikalavimų, gaisrinės saugos, bei aplikosauginių reikalavimų. Už savo darbuotojų saugumą paslaugos teikimo metu atsako Paslaugų teikėjas.</w:t>
      </w:r>
    </w:p>
    <w:p w14:paraId="4D5B91D3" w14:textId="77777777" w:rsidR="00551DE6" w:rsidRPr="00A47150" w:rsidRDefault="00551DE6" w:rsidP="00551DE6">
      <w:pPr>
        <w:tabs>
          <w:tab w:val="left" w:pos="0"/>
          <w:tab w:val="left" w:pos="284"/>
          <w:tab w:val="left" w:pos="993"/>
          <w:tab w:val="left" w:pos="1080"/>
        </w:tabs>
        <w:contextualSpacing/>
        <w:jc w:val="both"/>
        <w:rPr>
          <w:rFonts w:eastAsia="Times New Roman"/>
          <w:b/>
          <w:sz w:val="22"/>
          <w:szCs w:val="22"/>
        </w:rPr>
      </w:pPr>
    </w:p>
    <w:p w14:paraId="4CF63A05" w14:textId="77777777" w:rsidR="00551DE6" w:rsidRPr="00A47150" w:rsidRDefault="00551DE6" w:rsidP="00551DE6">
      <w:pPr>
        <w:tabs>
          <w:tab w:val="left" w:pos="0"/>
          <w:tab w:val="left" w:pos="284"/>
          <w:tab w:val="left" w:pos="993"/>
          <w:tab w:val="left" w:pos="1080"/>
        </w:tabs>
        <w:contextualSpacing/>
        <w:jc w:val="center"/>
        <w:rPr>
          <w:rFonts w:eastAsia="Times New Roman"/>
          <w:b/>
          <w:sz w:val="22"/>
          <w:szCs w:val="22"/>
        </w:rPr>
      </w:pPr>
      <w:r w:rsidRPr="00A47150">
        <w:rPr>
          <w:rFonts w:eastAsia="Times New Roman"/>
          <w:b/>
          <w:sz w:val="22"/>
          <w:szCs w:val="22"/>
        </w:rPr>
        <w:t>Įrenginio aptarnavimo</w:t>
      </w:r>
      <w:r>
        <w:rPr>
          <w:rFonts w:eastAsia="Times New Roman"/>
          <w:b/>
          <w:sz w:val="22"/>
          <w:szCs w:val="22"/>
        </w:rPr>
        <w:t>/konsultavimo</w:t>
      </w:r>
      <w:r w:rsidRPr="00A47150">
        <w:rPr>
          <w:rFonts w:eastAsia="Times New Roman"/>
          <w:b/>
          <w:sz w:val="22"/>
          <w:szCs w:val="22"/>
        </w:rPr>
        <w:t xml:space="preserve"> paslaugos.</w:t>
      </w:r>
    </w:p>
    <w:p w14:paraId="1D1CC103" w14:textId="77777777" w:rsidR="00551DE6" w:rsidRPr="00A47150" w:rsidRDefault="00551DE6" w:rsidP="00551DE6">
      <w:pPr>
        <w:tabs>
          <w:tab w:val="left" w:pos="0"/>
          <w:tab w:val="left" w:pos="284"/>
          <w:tab w:val="left" w:pos="993"/>
          <w:tab w:val="left" w:pos="1080"/>
        </w:tabs>
        <w:contextualSpacing/>
        <w:jc w:val="both"/>
        <w:rPr>
          <w:rFonts w:eastAsia="Times New Roman"/>
          <w:b/>
          <w:sz w:val="22"/>
          <w:szCs w:val="22"/>
        </w:rPr>
      </w:pPr>
    </w:p>
    <w:p w14:paraId="732558D8"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Pr>
          <w:rFonts w:eastAsia="Times New Roman"/>
          <w:sz w:val="22"/>
          <w:szCs w:val="22"/>
        </w:rPr>
        <w:t>Užsakovas konsultavimo ir/ar aptarnavimo paslaugas arba prekes užsako el. Paštu.</w:t>
      </w:r>
    </w:p>
    <w:p w14:paraId="7ACE3E9E"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w:t>
      </w:r>
      <w:r w:rsidRPr="00A47150">
        <w:rPr>
          <w:rFonts w:eastAsia="Times New Roman"/>
          <w:sz w:val="22"/>
          <w:szCs w:val="22"/>
        </w:rPr>
        <w:t>Jeigu nereikia užsakinėti prekių, Paslaugų teikėjas įsipareigoja pašalinti įrenginio gedimą ne vėliau kaip per 3 darbo dienas nuo defektinio akto suderinimo.</w:t>
      </w:r>
    </w:p>
    <w:p w14:paraId="55451FD2"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Jeigu gedimo pašalinimui reikia užsakyti prekes, su Užsakovu defektiniame akte turi būti suderintas gedimo pašalinimo terminas.</w:t>
      </w:r>
    </w:p>
    <w:p w14:paraId="57E28ED5"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w:t>
      </w:r>
      <w:r w:rsidRPr="00A47150">
        <w:rPr>
          <w:rFonts w:eastAsia="Times New Roman"/>
          <w:sz w:val="22"/>
          <w:szCs w:val="22"/>
        </w:rPr>
        <w:t>Tiekiamos prekės privalo būti naujos, nenaudotos ir skirtos eksploatuojamam įrenginiui. Prieš suteikiant paslaugas, Paslaugų teikėjas Užsakovui pateikia tai įrodančius dokumentus.</w:t>
      </w:r>
    </w:p>
    <w:p w14:paraId="298E6F86"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Pašalinus gedimus, pasirašomas paslaugų ir/ar prekių perdavimo – priėmimo aktas.</w:t>
      </w:r>
    </w:p>
    <w:p w14:paraId="585941F8"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rPr>
        <w:t xml:space="preserve"> Sutarties galiojimo laikotarpiu, p</w:t>
      </w:r>
      <w:r w:rsidRPr="00A47150">
        <w:rPr>
          <w:rFonts w:eastAsia="Times New Roman"/>
          <w:sz w:val="22"/>
          <w:szCs w:val="22"/>
          <w:lang w:val="pt-BR"/>
        </w:rPr>
        <w:t>akeistoms prekėms ir suteiktoms paslaugoms privalo būti suteikiama ne mažesnė kaip 6 mėnesių garantija. Defektus, atsiradusius garantinio laikotarpio metu Paslaugų teikėjas nedelsiant privalo pašalinti savo sąskaita.</w:t>
      </w:r>
    </w:p>
    <w:p w14:paraId="73449C36"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Paslaugų teikėjas įrenginio gedimo šalinimo metu atsako už įrenginio, jo detalių bei trečiųjų asmenų turto sugadinimą ar žalą, jeigu dėl jo kaltės įrenginys, jo detalės ar trečiųjų asmenų turtas buvo sugadintas.</w:t>
      </w:r>
    </w:p>
    <w:p w14:paraId="2A29AAA5" w14:textId="77777777" w:rsidR="00551DE6" w:rsidRPr="00A47150" w:rsidRDefault="00551DE6" w:rsidP="00551DE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426"/>
          <w:tab w:val="left" w:pos="709"/>
        </w:tabs>
        <w:ind w:left="0" w:firstLine="0"/>
        <w:contextualSpacing/>
        <w:jc w:val="both"/>
        <w:rPr>
          <w:rFonts w:eastAsia="Times New Roman"/>
          <w:sz w:val="22"/>
          <w:szCs w:val="22"/>
          <w:lang w:val="pt-BR"/>
        </w:rPr>
      </w:pPr>
      <w:r w:rsidRPr="00A47150">
        <w:rPr>
          <w:rFonts w:eastAsia="Times New Roman"/>
          <w:sz w:val="22"/>
          <w:szCs w:val="22"/>
          <w:lang w:val="pt-BR"/>
        </w:rPr>
        <w:t xml:space="preserve"> Jeigu suteikus paslaugas ir patiekus prekes įrenginio gedimas išlieka, Paslaugų teikėjas šį gedimą pašalina savo sąskaita.</w:t>
      </w:r>
    </w:p>
    <w:p w14:paraId="1B844C7E" w14:textId="77777777" w:rsidR="00551DE6" w:rsidRDefault="00551DE6" w:rsidP="00551DE6">
      <w:pPr>
        <w:tabs>
          <w:tab w:val="left" w:pos="480"/>
          <w:tab w:val="left" w:pos="900"/>
        </w:tabs>
        <w:suppressAutoHyphens/>
        <w:spacing w:after="20" w:line="276" w:lineRule="auto"/>
        <w:contextualSpacing/>
        <w:jc w:val="center"/>
        <w:rPr>
          <w:rFonts w:eastAsia="Times New Roman"/>
          <w:b/>
          <w:sz w:val="22"/>
          <w:szCs w:val="22"/>
        </w:rPr>
      </w:pPr>
    </w:p>
    <w:p w14:paraId="3D773B5D" w14:textId="77777777" w:rsidR="00551DE6" w:rsidRPr="00A47150" w:rsidRDefault="00551DE6" w:rsidP="00551DE6">
      <w:pPr>
        <w:tabs>
          <w:tab w:val="left" w:pos="480"/>
          <w:tab w:val="left" w:pos="900"/>
        </w:tabs>
        <w:suppressAutoHyphens/>
        <w:spacing w:after="20" w:line="276" w:lineRule="auto"/>
        <w:contextualSpacing/>
        <w:jc w:val="center"/>
        <w:rPr>
          <w:rFonts w:eastAsia="Calibri"/>
          <w:b/>
          <w:sz w:val="22"/>
          <w:szCs w:val="22"/>
          <w:lang w:val="pt-BR"/>
        </w:rPr>
      </w:pPr>
      <w:r w:rsidRPr="00A47150">
        <w:rPr>
          <w:rFonts w:eastAsia="Times New Roman"/>
          <w:b/>
          <w:sz w:val="22"/>
          <w:szCs w:val="22"/>
        </w:rPr>
        <w:t>Įrenginio aptarnavimo/konsultavimo paslaugoms</w:t>
      </w:r>
      <w:r w:rsidRPr="00A47150">
        <w:rPr>
          <w:rFonts w:eastAsia="Calibri"/>
          <w:b/>
          <w:sz w:val="22"/>
          <w:szCs w:val="22"/>
          <w:lang w:val="pt-BR"/>
        </w:rPr>
        <w:t xml:space="preserve"> teikti reikalingas</w:t>
      </w:r>
    </w:p>
    <w:p w14:paraId="222D4477" w14:textId="77777777" w:rsidR="00551DE6" w:rsidRPr="00A47150" w:rsidRDefault="00551DE6" w:rsidP="00551DE6">
      <w:pPr>
        <w:tabs>
          <w:tab w:val="left" w:pos="480"/>
          <w:tab w:val="left" w:pos="900"/>
        </w:tabs>
        <w:suppressAutoHyphens/>
        <w:spacing w:after="20" w:line="276" w:lineRule="auto"/>
        <w:contextualSpacing/>
        <w:jc w:val="center"/>
        <w:rPr>
          <w:rFonts w:eastAsia="Calibri"/>
          <w:b/>
          <w:sz w:val="22"/>
          <w:szCs w:val="22"/>
          <w:lang w:val="pt-BR"/>
        </w:rPr>
      </w:pPr>
      <w:r w:rsidRPr="00A47150">
        <w:rPr>
          <w:rFonts w:eastAsia="Calibri"/>
          <w:b/>
          <w:sz w:val="22"/>
          <w:szCs w:val="22"/>
          <w:lang w:val="pt-BR"/>
        </w:rPr>
        <w:t>Preliminarus paslaugų ir prekių sąrašas.</w:t>
      </w:r>
    </w:p>
    <w:p w14:paraId="3DA84F5D" w14:textId="77777777" w:rsidR="00551DE6" w:rsidRPr="00A47150" w:rsidRDefault="00551DE6" w:rsidP="00551DE6">
      <w:pPr>
        <w:tabs>
          <w:tab w:val="left" w:pos="480"/>
          <w:tab w:val="left" w:pos="900"/>
        </w:tabs>
        <w:suppressAutoHyphens/>
        <w:spacing w:after="20" w:line="276" w:lineRule="auto"/>
        <w:contextualSpacing/>
        <w:jc w:val="right"/>
        <w:rPr>
          <w:rFonts w:eastAsia="Calibri"/>
          <w:b/>
          <w:sz w:val="22"/>
          <w:szCs w:val="22"/>
          <w:lang w:val="pt-BR"/>
        </w:rPr>
      </w:pPr>
      <w:r w:rsidRPr="00A47150">
        <w:rPr>
          <w:rFonts w:eastAsia="Calibri"/>
          <w:sz w:val="22"/>
          <w:szCs w:val="22"/>
        </w:rPr>
        <w:t>2 lentelė</w:t>
      </w:r>
    </w:p>
    <w:tbl>
      <w:tblPr>
        <w:tblW w:w="9422" w:type="dxa"/>
        <w:jc w:val="center"/>
        <w:tblCellMar>
          <w:left w:w="0" w:type="dxa"/>
          <w:right w:w="0" w:type="dxa"/>
        </w:tblCellMar>
        <w:tblLook w:val="04A0" w:firstRow="1" w:lastRow="0" w:firstColumn="1" w:lastColumn="0" w:noHBand="0" w:noVBand="1"/>
      </w:tblPr>
      <w:tblGrid>
        <w:gridCol w:w="1090"/>
        <w:gridCol w:w="5474"/>
        <w:gridCol w:w="1088"/>
        <w:gridCol w:w="1770"/>
      </w:tblGrid>
      <w:tr w:rsidR="00551DE6" w:rsidRPr="00A47150" w14:paraId="7EBAFC0D" w14:textId="77777777" w:rsidTr="00E04AC5">
        <w:trPr>
          <w:trHeight w:val="255"/>
          <w:jc w:val="center"/>
        </w:trPr>
        <w:tc>
          <w:tcPr>
            <w:tcW w:w="109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CF97D38" w14:textId="77777777" w:rsidR="00551DE6" w:rsidRPr="00A47150" w:rsidRDefault="00551DE6" w:rsidP="00E04AC5">
            <w:pPr>
              <w:tabs>
                <w:tab w:val="left" w:pos="480"/>
              </w:tabs>
              <w:spacing w:after="20" w:line="276" w:lineRule="auto"/>
              <w:jc w:val="right"/>
              <w:rPr>
                <w:rFonts w:eastAsia="Calibri"/>
                <w:b/>
                <w:sz w:val="22"/>
                <w:szCs w:val="22"/>
              </w:rPr>
            </w:pPr>
            <w:r w:rsidRPr="00A47150">
              <w:rPr>
                <w:rFonts w:eastAsia="Calibri"/>
                <w:b/>
                <w:sz w:val="22"/>
                <w:szCs w:val="22"/>
              </w:rPr>
              <w:t>Eil. Nr.</w:t>
            </w:r>
          </w:p>
        </w:tc>
        <w:tc>
          <w:tcPr>
            <w:tcW w:w="547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A45D6C4" w14:textId="77777777" w:rsidR="00551DE6" w:rsidRPr="00A47150" w:rsidRDefault="00551DE6" w:rsidP="00E04AC5">
            <w:pPr>
              <w:tabs>
                <w:tab w:val="left" w:pos="480"/>
              </w:tabs>
              <w:spacing w:after="20" w:line="276" w:lineRule="auto"/>
              <w:jc w:val="center"/>
              <w:rPr>
                <w:rFonts w:eastAsia="Calibri"/>
                <w:b/>
                <w:sz w:val="22"/>
                <w:szCs w:val="22"/>
              </w:rPr>
            </w:pPr>
            <w:r w:rsidRPr="00A47150">
              <w:rPr>
                <w:rFonts w:eastAsia="Calibri"/>
                <w:b/>
                <w:sz w:val="22"/>
                <w:szCs w:val="22"/>
                <w:lang w:val="pt-BR"/>
              </w:rPr>
              <w:t xml:space="preserve">Paslaugų ir prekių </w:t>
            </w:r>
            <w:r w:rsidRPr="00A47150">
              <w:rPr>
                <w:rFonts w:eastAsia="Calibri"/>
                <w:b/>
                <w:sz w:val="22"/>
                <w:szCs w:val="22"/>
              </w:rPr>
              <w:t>pavadinimai</w:t>
            </w:r>
          </w:p>
        </w:tc>
        <w:tc>
          <w:tcPr>
            <w:tcW w:w="108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344CD5C6" w14:textId="77777777" w:rsidR="00551DE6" w:rsidRPr="00A47150" w:rsidRDefault="00551DE6" w:rsidP="00E04AC5">
            <w:pPr>
              <w:tabs>
                <w:tab w:val="left" w:pos="480"/>
              </w:tabs>
              <w:spacing w:after="20" w:line="276" w:lineRule="auto"/>
              <w:jc w:val="center"/>
              <w:rPr>
                <w:rFonts w:eastAsia="Calibri"/>
                <w:b/>
                <w:sz w:val="22"/>
                <w:szCs w:val="22"/>
              </w:rPr>
            </w:pPr>
            <w:r w:rsidRPr="00A47150">
              <w:rPr>
                <w:rFonts w:eastAsia="Calibri"/>
                <w:b/>
                <w:sz w:val="22"/>
                <w:szCs w:val="22"/>
              </w:rPr>
              <w:t>Mato vnt.</w:t>
            </w:r>
          </w:p>
        </w:tc>
        <w:tc>
          <w:tcPr>
            <w:tcW w:w="177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2B1EC18" w14:textId="77777777" w:rsidR="00551DE6" w:rsidRPr="00A47150" w:rsidRDefault="00551DE6" w:rsidP="00E04AC5">
            <w:pPr>
              <w:tabs>
                <w:tab w:val="left" w:pos="480"/>
              </w:tabs>
              <w:spacing w:after="20" w:line="276" w:lineRule="auto"/>
              <w:jc w:val="center"/>
              <w:rPr>
                <w:rFonts w:eastAsia="Calibri"/>
                <w:b/>
                <w:sz w:val="22"/>
                <w:szCs w:val="22"/>
              </w:rPr>
            </w:pPr>
            <w:r w:rsidRPr="00A47150">
              <w:rPr>
                <w:rFonts w:eastAsia="Times New Roman"/>
                <w:b/>
                <w:color w:val="000000"/>
                <w:sz w:val="22"/>
                <w:szCs w:val="22"/>
              </w:rPr>
              <w:t>Preliminarus kiekis</w:t>
            </w:r>
          </w:p>
        </w:tc>
      </w:tr>
      <w:tr w:rsidR="00551DE6" w:rsidRPr="00A47150" w14:paraId="759D6AF9"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648CC9" w14:textId="77777777" w:rsidR="00551DE6" w:rsidRPr="00A47150" w:rsidRDefault="00551DE6" w:rsidP="00E04AC5">
            <w:pPr>
              <w:jc w:val="center"/>
              <w:rPr>
                <w:color w:val="000000"/>
                <w:sz w:val="22"/>
                <w:szCs w:val="22"/>
              </w:rPr>
            </w:pPr>
            <w:r w:rsidRPr="00A47150">
              <w:rPr>
                <w:color w:val="000000"/>
                <w:sz w:val="22"/>
                <w:szCs w:val="22"/>
              </w:rPr>
              <w:t>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79FAEC" w14:textId="77777777" w:rsidR="00551DE6" w:rsidRPr="00A47150" w:rsidRDefault="00551DE6" w:rsidP="00E04AC5">
            <w:pPr>
              <w:rPr>
                <w:color w:val="000000"/>
                <w:sz w:val="22"/>
                <w:szCs w:val="22"/>
              </w:rPr>
            </w:pPr>
            <w:r>
              <w:rPr>
                <w:color w:val="000000"/>
                <w:sz w:val="22"/>
                <w:szCs w:val="22"/>
              </w:rPr>
              <w:t>Atvirkštinio osmoso</w:t>
            </w:r>
            <w:r w:rsidRPr="00A47150">
              <w:rPr>
                <w:color w:val="000000"/>
                <w:sz w:val="22"/>
                <w:szCs w:val="22"/>
              </w:rPr>
              <w:t xml:space="preserve"> </w:t>
            </w:r>
            <w:r>
              <w:rPr>
                <w:color w:val="000000"/>
                <w:sz w:val="22"/>
                <w:szCs w:val="22"/>
              </w:rPr>
              <w:t>techniko darbo valandos</w:t>
            </w:r>
          </w:p>
        </w:tc>
        <w:tc>
          <w:tcPr>
            <w:tcW w:w="1088" w:type="dxa"/>
            <w:tcBorders>
              <w:top w:val="single" w:sz="8" w:space="0" w:color="auto"/>
              <w:left w:val="nil"/>
              <w:bottom w:val="single" w:sz="8" w:space="0" w:color="auto"/>
              <w:right w:val="single" w:sz="8" w:space="0" w:color="auto"/>
            </w:tcBorders>
            <w:vAlign w:val="center"/>
          </w:tcPr>
          <w:p w14:paraId="749C0BE5" w14:textId="77777777" w:rsidR="00551DE6" w:rsidRPr="00A47150" w:rsidRDefault="00551DE6" w:rsidP="00E04AC5">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13A11" w14:textId="77777777" w:rsidR="00551DE6" w:rsidRPr="00A47150" w:rsidRDefault="00551DE6" w:rsidP="00E04AC5">
            <w:pPr>
              <w:jc w:val="center"/>
              <w:rPr>
                <w:color w:val="000000"/>
                <w:sz w:val="22"/>
                <w:szCs w:val="22"/>
              </w:rPr>
            </w:pPr>
            <w:r w:rsidRPr="00A47150">
              <w:rPr>
                <w:color w:val="000000"/>
                <w:sz w:val="22"/>
                <w:szCs w:val="22"/>
              </w:rPr>
              <w:t>100</w:t>
            </w:r>
          </w:p>
        </w:tc>
      </w:tr>
      <w:tr w:rsidR="00551DE6" w:rsidRPr="00A47150" w14:paraId="7BB065C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1DD9A1" w14:textId="77777777" w:rsidR="00551DE6" w:rsidRPr="00A47150" w:rsidRDefault="00551DE6" w:rsidP="00E04AC5">
            <w:pPr>
              <w:jc w:val="center"/>
              <w:rPr>
                <w:color w:val="000000"/>
                <w:sz w:val="22"/>
                <w:szCs w:val="22"/>
              </w:rPr>
            </w:pPr>
            <w:r w:rsidRPr="00A47150">
              <w:rPr>
                <w:color w:val="000000"/>
                <w:sz w:val="22"/>
                <w:szCs w:val="22"/>
              </w:rPr>
              <w:t>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B32C30B" w14:textId="77777777" w:rsidR="00551DE6" w:rsidRPr="00A47150" w:rsidRDefault="00551DE6" w:rsidP="00E04AC5">
            <w:pPr>
              <w:rPr>
                <w:color w:val="000000"/>
                <w:sz w:val="22"/>
                <w:szCs w:val="22"/>
              </w:rPr>
            </w:pPr>
            <w:r w:rsidRPr="00A47150">
              <w:rPr>
                <w:color w:val="000000"/>
                <w:sz w:val="22"/>
                <w:szCs w:val="22"/>
              </w:rPr>
              <w:t>Gedimo nustatymo paslaugos</w:t>
            </w:r>
          </w:p>
        </w:tc>
        <w:tc>
          <w:tcPr>
            <w:tcW w:w="1088" w:type="dxa"/>
            <w:tcBorders>
              <w:top w:val="single" w:sz="8" w:space="0" w:color="auto"/>
              <w:left w:val="nil"/>
              <w:bottom w:val="single" w:sz="8" w:space="0" w:color="auto"/>
              <w:right w:val="single" w:sz="8" w:space="0" w:color="auto"/>
            </w:tcBorders>
            <w:vAlign w:val="center"/>
          </w:tcPr>
          <w:p w14:paraId="05713067"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5A83C2" w14:textId="77777777" w:rsidR="00551DE6" w:rsidRPr="00A47150" w:rsidRDefault="00551DE6" w:rsidP="00E04AC5">
            <w:pPr>
              <w:jc w:val="center"/>
              <w:rPr>
                <w:color w:val="000000"/>
                <w:sz w:val="22"/>
                <w:szCs w:val="22"/>
              </w:rPr>
            </w:pPr>
            <w:r w:rsidRPr="00A47150">
              <w:rPr>
                <w:color w:val="000000"/>
                <w:sz w:val="22"/>
                <w:szCs w:val="22"/>
              </w:rPr>
              <w:t>24</w:t>
            </w:r>
          </w:p>
          <w:p w14:paraId="457D86FD" w14:textId="77777777" w:rsidR="00551DE6" w:rsidRPr="00A47150" w:rsidRDefault="00551DE6" w:rsidP="00E04AC5">
            <w:pPr>
              <w:jc w:val="center"/>
              <w:rPr>
                <w:color w:val="000000"/>
                <w:sz w:val="22"/>
                <w:szCs w:val="22"/>
              </w:rPr>
            </w:pPr>
          </w:p>
        </w:tc>
      </w:tr>
      <w:tr w:rsidR="00551DE6" w:rsidRPr="00A47150" w14:paraId="4A6D1321"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3CB91D" w14:textId="77777777" w:rsidR="00551DE6" w:rsidRPr="00A47150" w:rsidRDefault="00551DE6" w:rsidP="00E04AC5">
            <w:pPr>
              <w:jc w:val="center"/>
              <w:rPr>
                <w:color w:val="000000"/>
                <w:sz w:val="22"/>
                <w:szCs w:val="22"/>
              </w:rPr>
            </w:pPr>
            <w:r w:rsidRPr="00A47150">
              <w:rPr>
                <w:color w:val="000000"/>
                <w:sz w:val="22"/>
                <w:szCs w:val="22"/>
              </w:rPr>
              <w:lastRenderedPageBreak/>
              <w:t>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966E44" w14:textId="77777777" w:rsidR="00551DE6" w:rsidRPr="00A47150" w:rsidRDefault="00551DE6" w:rsidP="00E04AC5">
            <w:pPr>
              <w:rPr>
                <w:color w:val="000000"/>
                <w:sz w:val="22"/>
                <w:szCs w:val="22"/>
              </w:rPr>
            </w:pPr>
            <w:r w:rsidRPr="00A47150">
              <w:rPr>
                <w:color w:val="000000"/>
                <w:sz w:val="22"/>
                <w:szCs w:val="22"/>
              </w:rPr>
              <w:t>Programuotojo paslaugos</w:t>
            </w:r>
          </w:p>
        </w:tc>
        <w:tc>
          <w:tcPr>
            <w:tcW w:w="1088" w:type="dxa"/>
            <w:tcBorders>
              <w:top w:val="single" w:sz="8" w:space="0" w:color="auto"/>
              <w:left w:val="nil"/>
              <w:bottom w:val="single" w:sz="8" w:space="0" w:color="auto"/>
              <w:right w:val="single" w:sz="8" w:space="0" w:color="auto"/>
            </w:tcBorders>
            <w:vAlign w:val="center"/>
          </w:tcPr>
          <w:p w14:paraId="4B1113A6" w14:textId="77777777" w:rsidR="00551DE6" w:rsidRPr="00A47150" w:rsidRDefault="00551DE6" w:rsidP="00E04AC5">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92BA530" w14:textId="77777777" w:rsidR="00551DE6" w:rsidRPr="00A47150" w:rsidRDefault="00551DE6" w:rsidP="00E04AC5">
            <w:pPr>
              <w:jc w:val="center"/>
              <w:rPr>
                <w:color w:val="000000"/>
                <w:sz w:val="22"/>
                <w:szCs w:val="22"/>
              </w:rPr>
            </w:pPr>
            <w:r w:rsidRPr="00A47150">
              <w:rPr>
                <w:color w:val="000000"/>
                <w:sz w:val="22"/>
                <w:szCs w:val="22"/>
              </w:rPr>
              <w:t>50</w:t>
            </w:r>
          </w:p>
        </w:tc>
      </w:tr>
      <w:tr w:rsidR="00551DE6" w:rsidRPr="00A47150" w14:paraId="0E9D5D34"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83BA05" w14:textId="77777777" w:rsidR="00551DE6" w:rsidRPr="00A47150" w:rsidRDefault="00551DE6" w:rsidP="00E04AC5">
            <w:pPr>
              <w:jc w:val="center"/>
              <w:rPr>
                <w:color w:val="000000"/>
                <w:sz w:val="22"/>
                <w:szCs w:val="22"/>
              </w:rPr>
            </w:pPr>
            <w:r w:rsidRPr="00A47150">
              <w:rPr>
                <w:color w:val="000000"/>
                <w:sz w:val="22"/>
                <w:szCs w:val="22"/>
              </w:rPr>
              <w:t>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843446" w14:textId="77777777" w:rsidR="00551DE6" w:rsidRPr="00A47150" w:rsidRDefault="00551DE6" w:rsidP="00E04AC5">
            <w:pPr>
              <w:rPr>
                <w:color w:val="000000"/>
                <w:sz w:val="22"/>
                <w:szCs w:val="22"/>
              </w:rPr>
            </w:pPr>
            <w:r w:rsidRPr="00A47150">
              <w:rPr>
                <w:color w:val="000000"/>
                <w:sz w:val="22"/>
                <w:szCs w:val="22"/>
              </w:rPr>
              <w:t xml:space="preserve">Elektriko paslaugos </w:t>
            </w:r>
          </w:p>
        </w:tc>
        <w:tc>
          <w:tcPr>
            <w:tcW w:w="1088" w:type="dxa"/>
            <w:tcBorders>
              <w:top w:val="single" w:sz="8" w:space="0" w:color="auto"/>
              <w:left w:val="nil"/>
              <w:bottom w:val="single" w:sz="8" w:space="0" w:color="auto"/>
              <w:right w:val="single" w:sz="8" w:space="0" w:color="auto"/>
            </w:tcBorders>
            <w:vAlign w:val="center"/>
          </w:tcPr>
          <w:p w14:paraId="1FD62ED5" w14:textId="77777777" w:rsidR="00551DE6" w:rsidRPr="00A47150" w:rsidRDefault="00551DE6" w:rsidP="00E04AC5">
            <w:pPr>
              <w:jc w:val="center"/>
              <w:rPr>
                <w:rFonts w:eastAsia="Calibri"/>
                <w:sz w:val="22"/>
                <w:szCs w:val="22"/>
              </w:rPr>
            </w:pPr>
            <w:r w:rsidRPr="00A47150">
              <w:rPr>
                <w:rFonts w:eastAsia="Calibri"/>
                <w:sz w:val="22"/>
                <w:szCs w:val="22"/>
              </w:rPr>
              <w:t>Val.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CF6D34" w14:textId="77777777" w:rsidR="00551DE6" w:rsidRPr="00A47150" w:rsidRDefault="00551DE6" w:rsidP="00E04AC5">
            <w:pPr>
              <w:jc w:val="center"/>
              <w:rPr>
                <w:color w:val="000000"/>
                <w:sz w:val="22"/>
                <w:szCs w:val="22"/>
              </w:rPr>
            </w:pPr>
            <w:r w:rsidRPr="00A47150">
              <w:rPr>
                <w:color w:val="000000"/>
                <w:sz w:val="22"/>
                <w:szCs w:val="22"/>
              </w:rPr>
              <w:t>50</w:t>
            </w:r>
          </w:p>
        </w:tc>
      </w:tr>
      <w:tr w:rsidR="00551DE6" w:rsidRPr="00A47150" w14:paraId="1CC40B34"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0D4A5D" w14:textId="77777777" w:rsidR="00551DE6" w:rsidRPr="00A47150" w:rsidRDefault="00551DE6" w:rsidP="00E04AC5">
            <w:pPr>
              <w:jc w:val="center"/>
              <w:rPr>
                <w:color w:val="000000"/>
                <w:sz w:val="22"/>
                <w:szCs w:val="22"/>
              </w:rPr>
            </w:pPr>
            <w:r w:rsidRPr="00A47150">
              <w:rPr>
                <w:color w:val="000000"/>
                <w:sz w:val="22"/>
                <w:szCs w:val="22"/>
              </w:rPr>
              <w:t>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EAADA7" w14:textId="77777777" w:rsidR="00551DE6" w:rsidRPr="00A47150" w:rsidRDefault="00551DE6" w:rsidP="00E04AC5">
            <w:pPr>
              <w:rPr>
                <w:color w:val="000000"/>
                <w:sz w:val="22"/>
                <w:szCs w:val="22"/>
              </w:rPr>
            </w:pPr>
            <w:r w:rsidRPr="00A47150">
              <w:rPr>
                <w:color w:val="000000"/>
                <w:sz w:val="22"/>
                <w:szCs w:val="22"/>
              </w:rPr>
              <w:t>Atvykimas/išvykimas</w:t>
            </w:r>
          </w:p>
        </w:tc>
        <w:tc>
          <w:tcPr>
            <w:tcW w:w="1088" w:type="dxa"/>
            <w:tcBorders>
              <w:top w:val="single" w:sz="8" w:space="0" w:color="auto"/>
              <w:left w:val="nil"/>
              <w:bottom w:val="single" w:sz="8" w:space="0" w:color="auto"/>
              <w:right w:val="single" w:sz="8" w:space="0" w:color="auto"/>
            </w:tcBorders>
            <w:vAlign w:val="center"/>
          </w:tcPr>
          <w:p w14:paraId="7414874D"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297988C" w14:textId="77777777" w:rsidR="00551DE6" w:rsidRPr="00A47150" w:rsidRDefault="00551DE6" w:rsidP="00E04AC5">
            <w:pPr>
              <w:jc w:val="center"/>
              <w:rPr>
                <w:color w:val="000000"/>
                <w:sz w:val="22"/>
                <w:szCs w:val="22"/>
              </w:rPr>
            </w:pPr>
            <w:r>
              <w:rPr>
                <w:color w:val="000000"/>
                <w:sz w:val="22"/>
                <w:szCs w:val="22"/>
              </w:rPr>
              <w:t>5</w:t>
            </w:r>
          </w:p>
        </w:tc>
      </w:tr>
      <w:tr w:rsidR="00551DE6" w:rsidRPr="00A47150" w14:paraId="64DBF09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EE834A" w14:textId="77777777" w:rsidR="00551DE6" w:rsidRPr="00A47150" w:rsidRDefault="00551DE6" w:rsidP="00E04AC5">
            <w:pPr>
              <w:jc w:val="center"/>
              <w:rPr>
                <w:color w:val="000000"/>
                <w:sz w:val="22"/>
                <w:szCs w:val="22"/>
              </w:rPr>
            </w:pPr>
            <w:r w:rsidRPr="00A47150">
              <w:rPr>
                <w:color w:val="000000"/>
                <w:sz w:val="22"/>
                <w:szCs w:val="22"/>
              </w:rPr>
              <w:t>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42F669C" w14:textId="77777777" w:rsidR="00551DE6" w:rsidRPr="00A47150" w:rsidRDefault="00551DE6" w:rsidP="00E04AC5">
            <w:pPr>
              <w:rPr>
                <w:color w:val="000000"/>
                <w:sz w:val="22"/>
                <w:szCs w:val="22"/>
              </w:rPr>
            </w:pPr>
            <w:r w:rsidRPr="00A47150">
              <w:rPr>
                <w:color w:val="000000"/>
                <w:sz w:val="22"/>
                <w:szCs w:val="22"/>
              </w:rPr>
              <w:t xml:space="preserve">pH </w:t>
            </w:r>
            <w:r w:rsidRPr="00A47150">
              <w:rPr>
                <w:rFonts w:eastAsia="Calibri"/>
                <w:sz w:val="22"/>
                <w:szCs w:val="22"/>
              </w:rPr>
              <w:t>daviklis</w:t>
            </w:r>
          </w:p>
        </w:tc>
        <w:tc>
          <w:tcPr>
            <w:tcW w:w="1088" w:type="dxa"/>
            <w:tcBorders>
              <w:top w:val="single" w:sz="8" w:space="0" w:color="auto"/>
              <w:left w:val="nil"/>
              <w:bottom w:val="single" w:sz="8" w:space="0" w:color="auto"/>
              <w:right w:val="single" w:sz="8" w:space="0" w:color="auto"/>
            </w:tcBorders>
            <w:vAlign w:val="center"/>
          </w:tcPr>
          <w:p w14:paraId="29800F0B"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CDDE75" w14:textId="77777777" w:rsidR="00551DE6" w:rsidRPr="00A47150" w:rsidRDefault="00551DE6" w:rsidP="00E04AC5">
            <w:pPr>
              <w:jc w:val="center"/>
              <w:rPr>
                <w:color w:val="000000"/>
                <w:sz w:val="22"/>
                <w:szCs w:val="22"/>
              </w:rPr>
            </w:pPr>
            <w:r w:rsidRPr="00A47150">
              <w:rPr>
                <w:color w:val="000000"/>
                <w:sz w:val="22"/>
                <w:szCs w:val="22"/>
              </w:rPr>
              <w:t>2</w:t>
            </w:r>
          </w:p>
        </w:tc>
      </w:tr>
      <w:tr w:rsidR="00551DE6" w:rsidRPr="00A47150" w14:paraId="305F752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4A9B2A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36F2A0" w14:textId="77777777" w:rsidR="00551DE6" w:rsidRPr="00A47150" w:rsidRDefault="00551DE6" w:rsidP="00E04AC5">
            <w:pPr>
              <w:rPr>
                <w:rFonts w:eastAsiaTheme="minorHAnsi"/>
                <w:color w:val="000000"/>
                <w:sz w:val="22"/>
                <w:szCs w:val="22"/>
              </w:rPr>
            </w:pPr>
            <w:r w:rsidRPr="00A47150">
              <w:rPr>
                <w:color w:val="000000"/>
                <w:sz w:val="22"/>
                <w:szCs w:val="22"/>
              </w:rPr>
              <w:t>Jungtis 1/4</w:t>
            </w:r>
          </w:p>
        </w:tc>
        <w:tc>
          <w:tcPr>
            <w:tcW w:w="1088" w:type="dxa"/>
            <w:tcBorders>
              <w:top w:val="single" w:sz="8" w:space="0" w:color="auto"/>
              <w:left w:val="nil"/>
              <w:bottom w:val="single" w:sz="8" w:space="0" w:color="auto"/>
              <w:right w:val="single" w:sz="8" w:space="0" w:color="auto"/>
            </w:tcBorders>
            <w:vAlign w:val="center"/>
          </w:tcPr>
          <w:p w14:paraId="2006D50B"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27D692" w14:textId="77777777" w:rsidR="00551DE6" w:rsidRPr="00A47150" w:rsidRDefault="00551DE6" w:rsidP="00E04AC5">
            <w:pPr>
              <w:jc w:val="center"/>
              <w:rPr>
                <w:rFonts w:eastAsiaTheme="minorHAnsi"/>
                <w:color w:val="000000"/>
                <w:sz w:val="22"/>
                <w:szCs w:val="22"/>
              </w:rPr>
            </w:pPr>
            <w:r w:rsidRPr="00A47150">
              <w:rPr>
                <w:color w:val="000000"/>
                <w:sz w:val="22"/>
                <w:szCs w:val="22"/>
              </w:rPr>
              <w:t>5</w:t>
            </w:r>
          </w:p>
        </w:tc>
      </w:tr>
      <w:tr w:rsidR="00551DE6" w:rsidRPr="00A47150" w14:paraId="687907FB"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91D67E0" w14:textId="77777777" w:rsidR="00551DE6" w:rsidRPr="00A47150" w:rsidRDefault="00551DE6" w:rsidP="00E04AC5">
            <w:pPr>
              <w:jc w:val="center"/>
              <w:rPr>
                <w:color w:val="000000"/>
                <w:sz w:val="22"/>
                <w:szCs w:val="22"/>
              </w:rPr>
            </w:pPr>
            <w:r w:rsidRPr="00A47150">
              <w:rPr>
                <w:color w:val="000000"/>
                <w:sz w:val="22"/>
                <w:szCs w:val="22"/>
              </w:rPr>
              <w:t>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26E400" w14:textId="77777777" w:rsidR="00551DE6" w:rsidRPr="00A47150" w:rsidRDefault="00551DE6" w:rsidP="00E04AC5">
            <w:pPr>
              <w:rPr>
                <w:color w:val="000000"/>
                <w:sz w:val="22"/>
                <w:szCs w:val="22"/>
              </w:rPr>
            </w:pPr>
            <w:r w:rsidRPr="00A47150">
              <w:rPr>
                <w:color w:val="000000"/>
                <w:sz w:val="22"/>
                <w:szCs w:val="22"/>
              </w:rPr>
              <w:t>O-žiedas 22*2 EPDM</w:t>
            </w:r>
          </w:p>
        </w:tc>
        <w:tc>
          <w:tcPr>
            <w:tcW w:w="1088" w:type="dxa"/>
            <w:tcBorders>
              <w:top w:val="single" w:sz="8" w:space="0" w:color="auto"/>
              <w:left w:val="nil"/>
              <w:bottom w:val="single" w:sz="8" w:space="0" w:color="auto"/>
              <w:right w:val="single" w:sz="8" w:space="0" w:color="auto"/>
            </w:tcBorders>
            <w:vAlign w:val="center"/>
          </w:tcPr>
          <w:p w14:paraId="6705B5DB"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11E74F0" w14:textId="77777777" w:rsidR="00551DE6" w:rsidRPr="00A47150" w:rsidRDefault="00551DE6" w:rsidP="00E04AC5">
            <w:pPr>
              <w:jc w:val="center"/>
              <w:rPr>
                <w:color w:val="000000"/>
                <w:sz w:val="22"/>
                <w:szCs w:val="22"/>
              </w:rPr>
            </w:pPr>
            <w:r w:rsidRPr="00A47150">
              <w:rPr>
                <w:color w:val="000000"/>
                <w:sz w:val="22"/>
                <w:szCs w:val="22"/>
              </w:rPr>
              <w:t>5</w:t>
            </w:r>
          </w:p>
        </w:tc>
      </w:tr>
      <w:tr w:rsidR="00551DE6" w:rsidRPr="00A47150" w14:paraId="481A0FD0"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6341E80"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82C0B6" w14:textId="77777777" w:rsidR="00551DE6" w:rsidRPr="00A47150" w:rsidRDefault="00551DE6" w:rsidP="00E04AC5">
            <w:pPr>
              <w:rPr>
                <w:rFonts w:eastAsiaTheme="minorHAnsi"/>
                <w:color w:val="000000"/>
                <w:sz w:val="22"/>
                <w:szCs w:val="22"/>
              </w:rPr>
            </w:pPr>
            <w:r w:rsidRPr="00A47150">
              <w:rPr>
                <w:color w:val="000000"/>
                <w:sz w:val="22"/>
                <w:szCs w:val="22"/>
              </w:rPr>
              <w:t>Jungtis 1/4 - 9</w:t>
            </w:r>
          </w:p>
        </w:tc>
        <w:tc>
          <w:tcPr>
            <w:tcW w:w="1088" w:type="dxa"/>
            <w:tcBorders>
              <w:top w:val="single" w:sz="8" w:space="0" w:color="auto"/>
              <w:left w:val="nil"/>
              <w:bottom w:val="single" w:sz="8" w:space="0" w:color="auto"/>
              <w:right w:val="single" w:sz="8" w:space="0" w:color="auto"/>
            </w:tcBorders>
            <w:vAlign w:val="center"/>
          </w:tcPr>
          <w:p w14:paraId="6B27C009"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FF02C4" w14:textId="77777777" w:rsidR="00551DE6" w:rsidRPr="00A47150" w:rsidRDefault="00551DE6" w:rsidP="00E04AC5">
            <w:pPr>
              <w:jc w:val="center"/>
              <w:rPr>
                <w:rFonts w:eastAsiaTheme="minorHAnsi"/>
                <w:color w:val="000000"/>
                <w:sz w:val="22"/>
                <w:szCs w:val="22"/>
              </w:rPr>
            </w:pPr>
            <w:r w:rsidRPr="00A47150">
              <w:rPr>
                <w:color w:val="000000"/>
                <w:sz w:val="22"/>
                <w:szCs w:val="22"/>
              </w:rPr>
              <w:t>5</w:t>
            </w:r>
          </w:p>
        </w:tc>
      </w:tr>
      <w:tr w:rsidR="00551DE6" w:rsidRPr="00A47150" w14:paraId="485D3DA1"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DD8D15"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7A3566" w14:textId="77777777" w:rsidR="00551DE6" w:rsidRPr="00A47150" w:rsidRDefault="00551DE6" w:rsidP="00E04AC5">
            <w:pPr>
              <w:rPr>
                <w:rFonts w:eastAsiaTheme="minorHAnsi"/>
                <w:color w:val="000000"/>
                <w:sz w:val="22"/>
                <w:szCs w:val="22"/>
              </w:rPr>
            </w:pPr>
            <w:r w:rsidRPr="00A47150">
              <w:rPr>
                <w:color w:val="000000"/>
                <w:sz w:val="22"/>
                <w:szCs w:val="22"/>
              </w:rPr>
              <w:t>Strypas stūmoklis</w:t>
            </w:r>
          </w:p>
        </w:tc>
        <w:tc>
          <w:tcPr>
            <w:tcW w:w="1088" w:type="dxa"/>
            <w:tcBorders>
              <w:top w:val="single" w:sz="8" w:space="0" w:color="auto"/>
              <w:left w:val="nil"/>
              <w:bottom w:val="single" w:sz="8" w:space="0" w:color="auto"/>
              <w:right w:val="single" w:sz="8" w:space="0" w:color="auto"/>
            </w:tcBorders>
            <w:vAlign w:val="center"/>
          </w:tcPr>
          <w:p w14:paraId="3B5F4A92"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BC8593"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2D64BA2F"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12328A"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29A4F0" w14:textId="77777777" w:rsidR="00551DE6" w:rsidRPr="00A47150" w:rsidRDefault="00551DE6" w:rsidP="00E04AC5">
            <w:pPr>
              <w:rPr>
                <w:rFonts w:eastAsiaTheme="minorHAnsi"/>
                <w:color w:val="000000"/>
                <w:sz w:val="22"/>
                <w:szCs w:val="22"/>
              </w:rPr>
            </w:pPr>
            <w:r w:rsidRPr="00A47150">
              <w:rPr>
                <w:color w:val="000000"/>
                <w:sz w:val="22"/>
                <w:szCs w:val="22"/>
              </w:rPr>
              <w:t>Švaistiklis 353x</w:t>
            </w:r>
          </w:p>
        </w:tc>
        <w:tc>
          <w:tcPr>
            <w:tcW w:w="1088" w:type="dxa"/>
            <w:tcBorders>
              <w:top w:val="single" w:sz="8" w:space="0" w:color="auto"/>
              <w:left w:val="nil"/>
              <w:bottom w:val="single" w:sz="8" w:space="0" w:color="auto"/>
              <w:right w:val="single" w:sz="8" w:space="0" w:color="auto"/>
            </w:tcBorders>
            <w:vAlign w:val="center"/>
          </w:tcPr>
          <w:p w14:paraId="55A945A1"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E12567"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6EDA993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4767C8"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651ACE" w14:textId="77777777" w:rsidR="00551DE6" w:rsidRPr="00A47150" w:rsidRDefault="00551DE6" w:rsidP="00E04AC5">
            <w:pPr>
              <w:rPr>
                <w:rFonts w:eastAsiaTheme="minorHAnsi"/>
                <w:color w:val="000000"/>
                <w:sz w:val="22"/>
                <w:szCs w:val="22"/>
              </w:rPr>
            </w:pPr>
            <w:r w:rsidRPr="00A47150">
              <w:rPr>
                <w:color w:val="000000"/>
                <w:sz w:val="22"/>
                <w:szCs w:val="22"/>
              </w:rPr>
              <w:t>Kryžminė galvutė</w:t>
            </w:r>
          </w:p>
        </w:tc>
        <w:tc>
          <w:tcPr>
            <w:tcW w:w="1088" w:type="dxa"/>
            <w:tcBorders>
              <w:top w:val="single" w:sz="8" w:space="0" w:color="auto"/>
              <w:left w:val="nil"/>
              <w:bottom w:val="single" w:sz="8" w:space="0" w:color="auto"/>
              <w:right w:val="single" w:sz="8" w:space="0" w:color="auto"/>
            </w:tcBorders>
            <w:vAlign w:val="center"/>
          </w:tcPr>
          <w:p w14:paraId="03C21EB1"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201536"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35BCFCE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3341889"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9E25E6" w14:textId="77777777" w:rsidR="00551DE6" w:rsidRPr="00A47150" w:rsidRDefault="00551DE6" w:rsidP="00E04AC5">
            <w:pPr>
              <w:rPr>
                <w:rFonts w:eastAsiaTheme="minorHAnsi"/>
                <w:color w:val="000000"/>
                <w:sz w:val="22"/>
                <w:szCs w:val="22"/>
              </w:rPr>
            </w:pPr>
            <w:r w:rsidRPr="00A47150">
              <w:rPr>
                <w:color w:val="000000"/>
                <w:sz w:val="22"/>
                <w:szCs w:val="22"/>
              </w:rPr>
              <w:t>Smeigė stūmoklio fiksatorius (M10x135)</w:t>
            </w:r>
          </w:p>
        </w:tc>
        <w:tc>
          <w:tcPr>
            <w:tcW w:w="1088" w:type="dxa"/>
            <w:tcBorders>
              <w:top w:val="single" w:sz="8" w:space="0" w:color="auto"/>
              <w:left w:val="nil"/>
              <w:bottom w:val="single" w:sz="8" w:space="0" w:color="auto"/>
              <w:right w:val="single" w:sz="8" w:space="0" w:color="auto"/>
            </w:tcBorders>
            <w:vAlign w:val="center"/>
          </w:tcPr>
          <w:p w14:paraId="1E20B223"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5EAA6D"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2DD3B661"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E3EF39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131715" w14:textId="77777777" w:rsidR="00551DE6" w:rsidRPr="00A47150" w:rsidRDefault="00551DE6" w:rsidP="00E04AC5">
            <w:pPr>
              <w:rPr>
                <w:rFonts w:eastAsiaTheme="minorHAnsi"/>
                <w:color w:val="000000"/>
                <w:sz w:val="22"/>
                <w:szCs w:val="22"/>
              </w:rPr>
            </w:pPr>
            <w:r w:rsidRPr="00A47150">
              <w:rPr>
                <w:color w:val="000000"/>
                <w:sz w:val="22"/>
                <w:szCs w:val="22"/>
              </w:rPr>
              <w:t>Vožtuvų komplektas NBR</w:t>
            </w:r>
          </w:p>
        </w:tc>
        <w:tc>
          <w:tcPr>
            <w:tcW w:w="1088" w:type="dxa"/>
            <w:tcBorders>
              <w:top w:val="single" w:sz="8" w:space="0" w:color="auto"/>
              <w:left w:val="nil"/>
              <w:bottom w:val="single" w:sz="8" w:space="0" w:color="auto"/>
              <w:right w:val="single" w:sz="8" w:space="0" w:color="auto"/>
            </w:tcBorders>
            <w:vAlign w:val="center"/>
          </w:tcPr>
          <w:p w14:paraId="376961D0" w14:textId="77777777" w:rsidR="00551DE6" w:rsidRPr="00A47150" w:rsidRDefault="00551DE6" w:rsidP="00E04AC5">
            <w:pPr>
              <w:jc w:val="center"/>
              <w:rPr>
                <w:color w:val="000000"/>
                <w:sz w:val="22"/>
                <w:szCs w:val="22"/>
              </w:rPr>
            </w:pPr>
            <w:r w:rsidRPr="00A47150">
              <w:rPr>
                <w:rFonts w:eastAsia="Calibri"/>
                <w:sz w:val="22"/>
                <w:szCs w:val="22"/>
              </w:rPr>
              <w:t>Kompl.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A3297" w14:textId="77777777" w:rsidR="00551DE6" w:rsidRPr="00A47150" w:rsidRDefault="00551DE6" w:rsidP="00E04AC5">
            <w:pPr>
              <w:jc w:val="center"/>
              <w:rPr>
                <w:rFonts w:eastAsiaTheme="minorHAnsi"/>
                <w:color w:val="000000"/>
                <w:sz w:val="22"/>
                <w:szCs w:val="22"/>
              </w:rPr>
            </w:pPr>
            <w:r w:rsidRPr="00A47150">
              <w:rPr>
                <w:color w:val="000000"/>
                <w:sz w:val="22"/>
                <w:szCs w:val="22"/>
              </w:rPr>
              <w:t>6</w:t>
            </w:r>
          </w:p>
        </w:tc>
      </w:tr>
      <w:tr w:rsidR="00551DE6" w:rsidRPr="00A47150" w14:paraId="187FD3B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E0873D1"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4FE4D5" w14:textId="77777777" w:rsidR="00551DE6" w:rsidRPr="00A47150" w:rsidRDefault="00551DE6" w:rsidP="00E04AC5">
            <w:pPr>
              <w:rPr>
                <w:rFonts w:eastAsiaTheme="minorHAnsi"/>
                <w:color w:val="000000"/>
                <w:sz w:val="22"/>
                <w:szCs w:val="22"/>
              </w:rPr>
            </w:pPr>
            <w:r w:rsidRPr="00A47150">
              <w:rPr>
                <w:color w:val="000000"/>
                <w:sz w:val="22"/>
                <w:szCs w:val="22"/>
              </w:rPr>
              <w:t>Sandarinimo rinkinys NBR</w:t>
            </w:r>
          </w:p>
        </w:tc>
        <w:tc>
          <w:tcPr>
            <w:tcW w:w="1088" w:type="dxa"/>
            <w:tcBorders>
              <w:top w:val="single" w:sz="8" w:space="0" w:color="auto"/>
              <w:left w:val="nil"/>
              <w:bottom w:val="single" w:sz="8" w:space="0" w:color="auto"/>
              <w:right w:val="single" w:sz="8" w:space="0" w:color="auto"/>
            </w:tcBorders>
            <w:vAlign w:val="center"/>
          </w:tcPr>
          <w:p w14:paraId="350A72EE" w14:textId="77777777" w:rsidR="00551DE6" w:rsidRPr="00A47150" w:rsidRDefault="00551DE6" w:rsidP="00E04AC5">
            <w:pPr>
              <w:jc w:val="center"/>
              <w:rPr>
                <w:color w:val="000000"/>
                <w:sz w:val="22"/>
                <w:szCs w:val="22"/>
              </w:rPr>
            </w:pPr>
            <w:r w:rsidRPr="00A47150">
              <w:rPr>
                <w:rFonts w:eastAsia="Calibri"/>
                <w:sz w:val="22"/>
                <w:szCs w:val="22"/>
              </w:rPr>
              <w:t>Kompl.</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E7ED19"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229E3DC3"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E9E23A"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98C799" w14:textId="77777777" w:rsidR="00551DE6" w:rsidRPr="00A47150" w:rsidRDefault="00551DE6" w:rsidP="00E04AC5">
            <w:pPr>
              <w:rPr>
                <w:rFonts w:eastAsiaTheme="minorHAnsi"/>
                <w:color w:val="000000"/>
                <w:sz w:val="22"/>
                <w:szCs w:val="22"/>
              </w:rPr>
            </w:pPr>
            <w:r w:rsidRPr="00A47150">
              <w:rPr>
                <w:color w:val="000000"/>
                <w:sz w:val="22"/>
                <w:szCs w:val="22"/>
              </w:rPr>
              <w:t>Tepalo dangtis</w:t>
            </w:r>
          </w:p>
        </w:tc>
        <w:tc>
          <w:tcPr>
            <w:tcW w:w="1088" w:type="dxa"/>
            <w:tcBorders>
              <w:top w:val="single" w:sz="8" w:space="0" w:color="auto"/>
              <w:left w:val="nil"/>
              <w:bottom w:val="single" w:sz="8" w:space="0" w:color="auto"/>
              <w:right w:val="single" w:sz="8" w:space="0" w:color="auto"/>
            </w:tcBorders>
            <w:vAlign w:val="center"/>
          </w:tcPr>
          <w:p w14:paraId="752E3496"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A45003" w14:textId="77777777" w:rsidR="00551DE6" w:rsidRPr="00A47150" w:rsidRDefault="00551DE6" w:rsidP="00E04AC5">
            <w:pPr>
              <w:jc w:val="center"/>
              <w:rPr>
                <w:rFonts w:eastAsiaTheme="minorHAnsi"/>
                <w:color w:val="000000"/>
                <w:sz w:val="22"/>
                <w:szCs w:val="22"/>
              </w:rPr>
            </w:pPr>
            <w:r w:rsidRPr="00A47150">
              <w:rPr>
                <w:color w:val="000000"/>
                <w:sz w:val="22"/>
                <w:szCs w:val="22"/>
              </w:rPr>
              <w:t>9</w:t>
            </w:r>
          </w:p>
        </w:tc>
      </w:tr>
      <w:tr w:rsidR="00551DE6" w:rsidRPr="00A47150" w14:paraId="27CE0C43"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BB41DEF"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D273A" w14:textId="77777777" w:rsidR="00551DE6" w:rsidRPr="00A47150" w:rsidRDefault="00551DE6" w:rsidP="00E04AC5">
            <w:pPr>
              <w:rPr>
                <w:rFonts w:eastAsiaTheme="minorHAnsi"/>
                <w:color w:val="000000"/>
                <w:sz w:val="22"/>
                <w:szCs w:val="22"/>
              </w:rPr>
            </w:pPr>
            <w:r w:rsidRPr="00A47150">
              <w:rPr>
                <w:color w:val="000000"/>
                <w:sz w:val="22"/>
                <w:szCs w:val="22"/>
              </w:rPr>
              <w:t>Alyvos stūmoklio strypas, NBR</w:t>
            </w:r>
          </w:p>
        </w:tc>
        <w:tc>
          <w:tcPr>
            <w:tcW w:w="1088" w:type="dxa"/>
            <w:tcBorders>
              <w:top w:val="single" w:sz="8" w:space="0" w:color="auto"/>
              <w:left w:val="nil"/>
              <w:bottom w:val="single" w:sz="8" w:space="0" w:color="auto"/>
              <w:right w:val="single" w:sz="8" w:space="0" w:color="auto"/>
            </w:tcBorders>
            <w:vAlign w:val="center"/>
          </w:tcPr>
          <w:p w14:paraId="2006A7E6"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63F580"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7DACAFE5"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B93B3C"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223EEB" w14:textId="77777777" w:rsidR="00551DE6" w:rsidRPr="00A47150" w:rsidRDefault="00551DE6" w:rsidP="00E04AC5">
            <w:pPr>
              <w:rPr>
                <w:rFonts w:eastAsiaTheme="minorHAnsi"/>
                <w:color w:val="000000"/>
                <w:sz w:val="22"/>
                <w:szCs w:val="22"/>
              </w:rPr>
            </w:pPr>
            <w:r w:rsidRPr="00A47150">
              <w:rPr>
                <w:color w:val="000000"/>
                <w:sz w:val="22"/>
                <w:szCs w:val="22"/>
              </w:rPr>
              <w:t>Vibracijos slopintuvas M8 d40 x 30</w:t>
            </w:r>
          </w:p>
        </w:tc>
        <w:tc>
          <w:tcPr>
            <w:tcW w:w="1088" w:type="dxa"/>
            <w:tcBorders>
              <w:top w:val="single" w:sz="8" w:space="0" w:color="auto"/>
              <w:left w:val="nil"/>
              <w:bottom w:val="single" w:sz="8" w:space="0" w:color="auto"/>
              <w:right w:val="single" w:sz="8" w:space="0" w:color="auto"/>
            </w:tcBorders>
            <w:vAlign w:val="center"/>
          </w:tcPr>
          <w:p w14:paraId="5BD49A35"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2CBF1F" w14:textId="77777777" w:rsidR="00551DE6" w:rsidRPr="00A47150" w:rsidRDefault="00551DE6" w:rsidP="00E04AC5">
            <w:pPr>
              <w:jc w:val="center"/>
              <w:rPr>
                <w:rFonts w:eastAsiaTheme="minorHAnsi"/>
                <w:color w:val="000000"/>
                <w:sz w:val="22"/>
                <w:szCs w:val="22"/>
              </w:rPr>
            </w:pPr>
            <w:r>
              <w:rPr>
                <w:color w:val="000000"/>
                <w:sz w:val="22"/>
                <w:szCs w:val="22"/>
              </w:rPr>
              <w:t>8</w:t>
            </w:r>
          </w:p>
        </w:tc>
      </w:tr>
      <w:tr w:rsidR="00551DE6" w:rsidRPr="00A47150" w14:paraId="787D43C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4E4E7C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19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C228B" w14:textId="77777777" w:rsidR="00551DE6" w:rsidRPr="00A47150" w:rsidRDefault="00551DE6" w:rsidP="00E04AC5">
            <w:pPr>
              <w:rPr>
                <w:rFonts w:eastAsiaTheme="minorHAnsi"/>
                <w:color w:val="000000"/>
                <w:sz w:val="22"/>
                <w:szCs w:val="22"/>
              </w:rPr>
            </w:pPr>
            <w:r w:rsidRPr="00A47150">
              <w:rPr>
                <w:color w:val="000000"/>
                <w:sz w:val="22"/>
                <w:szCs w:val="22"/>
              </w:rPr>
              <w:t>Slėgio perjungėjas</w:t>
            </w:r>
          </w:p>
        </w:tc>
        <w:tc>
          <w:tcPr>
            <w:tcW w:w="1088" w:type="dxa"/>
            <w:tcBorders>
              <w:top w:val="single" w:sz="8" w:space="0" w:color="auto"/>
              <w:left w:val="nil"/>
              <w:bottom w:val="single" w:sz="8" w:space="0" w:color="auto"/>
              <w:right w:val="single" w:sz="8" w:space="0" w:color="auto"/>
            </w:tcBorders>
            <w:vAlign w:val="center"/>
          </w:tcPr>
          <w:p w14:paraId="4CE60E41"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BDB2B3"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31CA7D7B"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89D554C"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DE2D22" w14:textId="77777777" w:rsidR="00551DE6" w:rsidRPr="00A47150" w:rsidRDefault="00551DE6" w:rsidP="00E04AC5">
            <w:pPr>
              <w:rPr>
                <w:rFonts w:eastAsiaTheme="minorHAnsi"/>
                <w:color w:val="000000"/>
                <w:sz w:val="22"/>
                <w:szCs w:val="22"/>
              </w:rPr>
            </w:pPr>
            <w:r w:rsidRPr="00A47150">
              <w:rPr>
                <w:color w:val="000000"/>
                <w:sz w:val="22"/>
                <w:szCs w:val="22"/>
              </w:rPr>
              <w:t>Manometras 0 - 10 bar</w:t>
            </w:r>
          </w:p>
        </w:tc>
        <w:tc>
          <w:tcPr>
            <w:tcW w:w="1088" w:type="dxa"/>
            <w:tcBorders>
              <w:top w:val="single" w:sz="8" w:space="0" w:color="auto"/>
              <w:left w:val="nil"/>
              <w:bottom w:val="single" w:sz="8" w:space="0" w:color="auto"/>
              <w:right w:val="single" w:sz="8" w:space="0" w:color="auto"/>
            </w:tcBorders>
            <w:vAlign w:val="center"/>
          </w:tcPr>
          <w:p w14:paraId="54765A2D"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6E4E9B" w14:textId="77777777" w:rsidR="00551DE6" w:rsidRPr="00A47150" w:rsidRDefault="00551DE6" w:rsidP="00E04AC5">
            <w:pPr>
              <w:jc w:val="center"/>
              <w:rPr>
                <w:rFonts w:eastAsiaTheme="minorHAnsi"/>
                <w:color w:val="000000"/>
                <w:sz w:val="22"/>
                <w:szCs w:val="22"/>
              </w:rPr>
            </w:pPr>
            <w:r w:rsidRPr="00A47150">
              <w:rPr>
                <w:color w:val="000000"/>
                <w:sz w:val="22"/>
                <w:szCs w:val="22"/>
              </w:rPr>
              <w:t>2</w:t>
            </w:r>
          </w:p>
        </w:tc>
      </w:tr>
      <w:tr w:rsidR="00551DE6" w:rsidRPr="00A47150" w14:paraId="5E9D4FC9"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03CA41C"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21</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70AA80" w14:textId="77777777" w:rsidR="00551DE6" w:rsidRPr="00A47150" w:rsidRDefault="00551DE6" w:rsidP="00E04AC5">
            <w:pPr>
              <w:rPr>
                <w:rFonts w:eastAsiaTheme="minorHAnsi"/>
                <w:color w:val="000000"/>
                <w:sz w:val="22"/>
                <w:szCs w:val="22"/>
              </w:rPr>
            </w:pPr>
            <w:r w:rsidRPr="00A47150">
              <w:rPr>
                <w:color w:val="000000"/>
                <w:sz w:val="22"/>
                <w:szCs w:val="22"/>
              </w:rPr>
              <w:t>Manometras 0-100 bar F MV</w:t>
            </w:r>
          </w:p>
        </w:tc>
        <w:tc>
          <w:tcPr>
            <w:tcW w:w="1088" w:type="dxa"/>
            <w:tcBorders>
              <w:top w:val="single" w:sz="8" w:space="0" w:color="auto"/>
              <w:left w:val="nil"/>
              <w:bottom w:val="single" w:sz="8" w:space="0" w:color="auto"/>
              <w:right w:val="single" w:sz="8" w:space="0" w:color="auto"/>
            </w:tcBorders>
            <w:vAlign w:val="center"/>
          </w:tcPr>
          <w:p w14:paraId="0A49D2A9"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234F12" w14:textId="77777777" w:rsidR="00551DE6" w:rsidRPr="00A47150" w:rsidRDefault="00551DE6" w:rsidP="00E04AC5">
            <w:pPr>
              <w:jc w:val="center"/>
              <w:rPr>
                <w:rFonts w:eastAsiaTheme="minorHAnsi"/>
                <w:color w:val="000000"/>
                <w:sz w:val="22"/>
                <w:szCs w:val="22"/>
              </w:rPr>
            </w:pPr>
            <w:r w:rsidRPr="00A47150">
              <w:rPr>
                <w:color w:val="000000"/>
                <w:sz w:val="22"/>
                <w:szCs w:val="22"/>
              </w:rPr>
              <w:t>3</w:t>
            </w:r>
          </w:p>
        </w:tc>
      </w:tr>
      <w:tr w:rsidR="00551DE6" w:rsidRPr="00A47150" w14:paraId="13E41A5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0AC196"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22</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B18317" w14:textId="77777777" w:rsidR="00551DE6" w:rsidRPr="00A47150" w:rsidRDefault="00551DE6" w:rsidP="00E04AC5">
            <w:pPr>
              <w:rPr>
                <w:rFonts w:eastAsiaTheme="minorHAnsi"/>
                <w:color w:val="000000"/>
                <w:sz w:val="22"/>
                <w:szCs w:val="22"/>
              </w:rPr>
            </w:pPr>
            <w:r w:rsidRPr="00A47150">
              <w:rPr>
                <w:color w:val="000000"/>
                <w:sz w:val="22"/>
                <w:szCs w:val="22"/>
              </w:rPr>
              <w:t>Manometras 0-10 bar F MV</w:t>
            </w:r>
          </w:p>
        </w:tc>
        <w:tc>
          <w:tcPr>
            <w:tcW w:w="1088" w:type="dxa"/>
            <w:tcBorders>
              <w:top w:val="single" w:sz="8" w:space="0" w:color="auto"/>
              <w:left w:val="nil"/>
              <w:bottom w:val="single" w:sz="8" w:space="0" w:color="auto"/>
              <w:right w:val="single" w:sz="8" w:space="0" w:color="auto"/>
            </w:tcBorders>
            <w:vAlign w:val="center"/>
          </w:tcPr>
          <w:p w14:paraId="23FEDCE7"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6D51B4" w14:textId="77777777" w:rsidR="00551DE6" w:rsidRPr="00A47150" w:rsidRDefault="00551DE6" w:rsidP="00E04AC5">
            <w:pPr>
              <w:jc w:val="center"/>
              <w:rPr>
                <w:rFonts w:eastAsiaTheme="minorHAnsi"/>
                <w:color w:val="000000"/>
                <w:sz w:val="22"/>
                <w:szCs w:val="22"/>
              </w:rPr>
            </w:pPr>
            <w:r w:rsidRPr="00A47150">
              <w:rPr>
                <w:color w:val="000000"/>
                <w:sz w:val="22"/>
                <w:szCs w:val="22"/>
              </w:rPr>
              <w:t>2</w:t>
            </w:r>
          </w:p>
        </w:tc>
      </w:tr>
      <w:tr w:rsidR="00551DE6" w:rsidRPr="00A47150" w14:paraId="6FD080F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D26A8C" w14:textId="77777777" w:rsidR="00551DE6" w:rsidRPr="00A47150" w:rsidRDefault="00551DE6" w:rsidP="00E04AC5">
            <w:pPr>
              <w:jc w:val="center"/>
              <w:rPr>
                <w:color w:val="000000"/>
                <w:sz w:val="22"/>
                <w:szCs w:val="22"/>
              </w:rPr>
            </w:pPr>
            <w:r w:rsidRPr="00A47150">
              <w:rPr>
                <w:color w:val="000000"/>
                <w:sz w:val="22"/>
                <w:szCs w:val="22"/>
              </w:rPr>
              <w:t>23</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34E3D87" w14:textId="77777777" w:rsidR="00551DE6" w:rsidRPr="00A47150" w:rsidRDefault="00551DE6" w:rsidP="00E04AC5">
            <w:pPr>
              <w:rPr>
                <w:color w:val="000000"/>
                <w:sz w:val="22"/>
                <w:szCs w:val="22"/>
              </w:rPr>
            </w:pPr>
            <w:r w:rsidRPr="00A47150">
              <w:rPr>
                <w:color w:val="000000"/>
                <w:sz w:val="22"/>
                <w:szCs w:val="22"/>
              </w:rPr>
              <w:t>Sandarinimas 1/4</w:t>
            </w:r>
          </w:p>
        </w:tc>
        <w:tc>
          <w:tcPr>
            <w:tcW w:w="1088" w:type="dxa"/>
            <w:tcBorders>
              <w:top w:val="single" w:sz="8" w:space="0" w:color="auto"/>
              <w:left w:val="nil"/>
              <w:bottom w:val="single" w:sz="8" w:space="0" w:color="auto"/>
              <w:right w:val="single" w:sz="8" w:space="0" w:color="auto"/>
            </w:tcBorders>
            <w:vAlign w:val="center"/>
          </w:tcPr>
          <w:p w14:paraId="3B9B0E27"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7ACB27" w14:textId="77777777" w:rsidR="00551DE6" w:rsidRPr="00A47150" w:rsidRDefault="00551DE6" w:rsidP="00E04AC5">
            <w:pPr>
              <w:jc w:val="center"/>
              <w:rPr>
                <w:color w:val="000000"/>
                <w:sz w:val="22"/>
                <w:szCs w:val="22"/>
              </w:rPr>
            </w:pPr>
            <w:r w:rsidRPr="00A47150">
              <w:rPr>
                <w:color w:val="000000"/>
                <w:sz w:val="22"/>
                <w:szCs w:val="22"/>
              </w:rPr>
              <w:t>3</w:t>
            </w:r>
          </w:p>
        </w:tc>
      </w:tr>
      <w:tr w:rsidR="00551DE6" w:rsidRPr="00A47150" w14:paraId="0610072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F06FDA"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24</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FFDC3C" w14:textId="77777777" w:rsidR="00551DE6" w:rsidRPr="00A47150" w:rsidRDefault="00551DE6" w:rsidP="00E04AC5">
            <w:pPr>
              <w:rPr>
                <w:rFonts w:eastAsiaTheme="minorHAnsi"/>
                <w:color w:val="000000"/>
                <w:sz w:val="22"/>
                <w:szCs w:val="22"/>
              </w:rPr>
            </w:pPr>
            <w:r w:rsidRPr="00A47150">
              <w:rPr>
                <w:color w:val="000000"/>
                <w:sz w:val="22"/>
                <w:szCs w:val="22"/>
              </w:rPr>
              <w:t>Kištukas su sandarinimo žiedu</w:t>
            </w:r>
          </w:p>
        </w:tc>
        <w:tc>
          <w:tcPr>
            <w:tcW w:w="1088" w:type="dxa"/>
            <w:tcBorders>
              <w:top w:val="single" w:sz="8" w:space="0" w:color="auto"/>
              <w:left w:val="nil"/>
              <w:bottom w:val="single" w:sz="8" w:space="0" w:color="auto"/>
              <w:right w:val="single" w:sz="8" w:space="0" w:color="auto"/>
            </w:tcBorders>
            <w:vAlign w:val="center"/>
          </w:tcPr>
          <w:p w14:paraId="58B09BB3"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1FAD2"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51AC7EC3"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EE69B6"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25</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5A3418" w14:textId="77777777" w:rsidR="00551DE6" w:rsidRPr="00A47150" w:rsidRDefault="00551DE6" w:rsidP="00E04AC5">
            <w:pPr>
              <w:rPr>
                <w:rFonts w:eastAsiaTheme="minorHAnsi"/>
                <w:color w:val="000000"/>
                <w:sz w:val="22"/>
                <w:szCs w:val="22"/>
              </w:rPr>
            </w:pPr>
            <w:r w:rsidRPr="00A47150">
              <w:rPr>
                <w:color w:val="000000"/>
                <w:sz w:val="22"/>
                <w:szCs w:val="22"/>
              </w:rPr>
              <w:t xml:space="preserve">Slėgio siųstuvas 0 - 100 </w:t>
            </w:r>
            <w:proofErr w:type="gramStart"/>
            <w:r w:rsidRPr="00A47150">
              <w:rPr>
                <w:color w:val="000000"/>
                <w:sz w:val="22"/>
                <w:szCs w:val="22"/>
              </w:rPr>
              <w:t>bar  1</w:t>
            </w:r>
            <w:proofErr w:type="gramEnd"/>
            <w:r w:rsidRPr="00A47150">
              <w:rPr>
                <w:color w:val="000000"/>
                <w:sz w:val="22"/>
                <w:szCs w:val="22"/>
              </w:rPr>
              <w:t>/2"</w:t>
            </w:r>
          </w:p>
        </w:tc>
        <w:tc>
          <w:tcPr>
            <w:tcW w:w="1088" w:type="dxa"/>
            <w:tcBorders>
              <w:top w:val="single" w:sz="8" w:space="0" w:color="auto"/>
              <w:left w:val="nil"/>
              <w:bottom w:val="single" w:sz="8" w:space="0" w:color="auto"/>
              <w:right w:val="single" w:sz="8" w:space="0" w:color="auto"/>
            </w:tcBorders>
            <w:vAlign w:val="center"/>
          </w:tcPr>
          <w:p w14:paraId="678D79C6"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8580D7" w14:textId="77777777" w:rsidR="00551DE6" w:rsidRPr="00A47150" w:rsidRDefault="00551DE6" w:rsidP="00E04AC5">
            <w:pPr>
              <w:jc w:val="center"/>
              <w:rPr>
                <w:rFonts w:eastAsiaTheme="minorHAnsi"/>
                <w:color w:val="000000"/>
                <w:sz w:val="22"/>
                <w:szCs w:val="22"/>
              </w:rPr>
            </w:pPr>
            <w:r w:rsidRPr="00A47150">
              <w:rPr>
                <w:color w:val="000000"/>
                <w:sz w:val="22"/>
                <w:szCs w:val="22"/>
              </w:rPr>
              <w:t>2</w:t>
            </w:r>
          </w:p>
        </w:tc>
      </w:tr>
      <w:tr w:rsidR="00551DE6" w:rsidRPr="00A47150" w14:paraId="7385E1FE"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187E3B1" w14:textId="77777777" w:rsidR="00551DE6" w:rsidRPr="00A47150" w:rsidRDefault="00551DE6" w:rsidP="00E04AC5">
            <w:pPr>
              <w:jc w:val="center"/>
              <w:rPr>
                <w:color w:val="000000"/>
                <w:sz w:val="22"/>
                <w:szCs w:val="22"/>
              </w:rPr>
            </w:pPr>
            <w:r w:rsidRPr="00A47150">
              <w:rPr>
                <w:color w:val="000000"/>
                <w:sz w:val="22"/>
                <w:szCs w:val="22"/>
              </w:rPr>
              <w:t>26</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36E9DF" w14:textId="77777777" w:rsidR="00551DE6" w:rsidRPr="00A47150" w:rsidRDefault="00551DE6" w:rsidP="00E04AC5">
            <w:pPr>
              <w:rPr>
                <w:color w:val="000000"/>
                <w:sz w:val="22"/>
                <w:szCs w:val="22"/>
              </w:rPr>
            </w:pPr>
            <w:r w:rsidRPr="00A47150">
              <w:rPr>
                <w:color w:val="000000"/>
                <w:sz w:val="22"/>
                <w:szCs w:val="22"/>
              </w:rPr>
              <w:t>Sandarinimas 1/2</w:t>
            </w:r>
          </w:p>
        </w:tc>
        <w:tc>
          <w:tcPr>
            <w:tcW w:w="1088" w:type="dxa"/>
            <w:tcBorders>
              <w:top w:val="single" w:sz="8" w:space="0" w:color="auto"/>
              <w:left w:val="nil"/>
              <w:bottom w:val="single" w:sz="8" w:space="0" w:color="auto"/>
              <w:right w:val="single" w:sz="8" w:space="0" w:color="auto"/>
            </w:tcBorders>
            <w:vAlign w:val="center"/>
          </w:tcPr>
          <w:p w14:paraId="16B6F16C" w14:textId="77777777" w:rsidR="00551DE6" w:rsidRPr="00A47150" w:rsidRDefault="00551DE6" w:rsidP="00E04AC5">
            <w:pPr>
              <w:jc w:val="center"/>
              <w:rPr>
                <w:rFonts w:eastAsia="Calibri"/>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35874CF" w14:textId="77777777" w:rsidR="00551DE6" w:rsidRPr="00A47150" w:rsidRDefault="00551DE6" w:rsidP="00E04AC5">
            <w:pPr>
              <w:jc w:val="center"/>
              <w:rPr>
                <w:color w:val="000000"/>
                <w:sz w:val="22"/>
                <w:szCs w:val="22"/>
              </w:rPr>
            </w:pPr>
            <w:r w:rsidRPr="00A47150">
              <w:rPr>
                <w:color w:val="000000"/>
                <w:sz w:val="22"/>
                <w:szCs w:val="22"/>
              </w:rPr>
              <w:t>2</w:t>
            </w:r>
          </w:p>
        </w:tc>
      </w:tr>
      <w:tr w:rsidR="00551DE6" w:rsidRPr="00A47150" w14:paraId="0EE0757D"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23BC156"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27</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74E804" w14:textId="77777777" w:rsidR="00551DE6" w:rsidRPr="00A47150" w:rsidRDefault="00551DE6" w:rsidP="00E04AC5">
            <w:pPr>
              <w:rPr>
                <w:rFonts w:eastAsiaTheme="minorHAnsi"/>
                <w:color w:val="000000"/>
                <w:sz w:val="22"/>
                <w:szCs w:val="22"/>
              </w:rPr>
            </w:pPr>
            <w:r w:rsidRPr="00A47150">
              <w:rPr>
                <w:color w:val="000000"/>
                <w:sz w:val="22"/>
                <w:szCs w:val="22"/>
              </w:rPr>
              <w:t>Pulsacijos slopintuvas</w:t>
            </w:r>
          </w:p>
        </w:tc>
        <w:tc>
          <w:tcPr>
            <w:tcW w:w="1088" w:type="dxa"/>
            <w:tcBorders>
              <w:top w:val="single" w:sz="8" w:space="0" w:color="auto"/>
              <w:left w:val="nil"/>
              <w:bottom w:val="single" w:sz="8" w:space="0" w:color="auto"/>
              <w:right w:val="single" w:sz="8" w:space="0" w:color="auto"/>
            </w:tcBorders>
            <w:vAlign w:val="center"/>
          </w:tcPr>
          <w:p w14:paraId="14F5D153"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6C17F9"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3E7A071B"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080191"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28</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310A9D" w14:textId="77777777" w:rsidR="00551DE6" w:rsidRPr="00A47150" w:rsidRDefault="00551DE6" w:rsidP="00E04AC5">
            <w:pPr>
              <w:rPr>
                <w:rFonts w:eastAsiaTheme="minorHAnsi"/>
                <w:color w:val="000000"/>
                <w:sz w:val="22"/>
                <w:szCs w:val="22"/>
              </w:rPr>
            </w:pPr>
            <w:r w:rsidRPr="00A47150">
              <w:rPr>
                <w:color w:val="000000"/>
                <w:sz w:val="22"/>
                <w:szCs w:val="22"/>
              </w:rPr>
              <w:t>Veleno sandarinimas CRN 10/15/20</w:t>
            </w:r>
          </w:p>
        </w:tc>
        <w:tc>
          <w:tcPr>
            <w:tcW w:w="1088" w:type="dxa"/>
            <w:tcBorders>
              <w:top w:val="single" w:sz="8" w:space="0" w:color="auto"/>
              <w:left w:val="nil"/>
              <w:bottom w:val="single" w:sz="8" w:space="0" w:color="auto"/>
              <w:right w:val="single" w:sz="8" w:space="0" w:color="auto"/>
            </w:tcBorders>
            <w:vAlign w:val="center"/>
          </w:tcPr>
          <w:p w14:paraId="3E711B4D" w14:textId="77777777" w:rsidR="00551DE6" w:rsidRPr="00A47150" w:rsidRDefault="00551DE6" w:rsidP="00E04AC5">
            <w:pPr>
              <w:jc w:val="center"/>
              <w:rPr>
                <w:color w:val="000000"/>
                <w:sz w:val="22"/>
                <w:szCs w:val="22"/>
              </w:rPr>
            </w:pPr>
            <w:r w:rsidRPr="00A47150">
              <w:rPr>
                <w:rFonts w:eastAsia="Calibri"/>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3132E4" w14:textId="77777777" w:rsidR="00551DE6" w:rsidRPr="00A47150" w:rsidRDefault="00551DE6" w:rsidP="00E04AC5">
            <w:pPr>
              <w:jc w:val="center"/>
              <w:rPr>
                <w:rFonts w:eastAsiaTheme="minorHAnsi"/>
                <w:color w:val="000000"/>
                <w:sz w:val="22"/>
                <w:szCs w:val="22"/>
              </w:rPr>
            </w:pPr>
            <w:r w:rsidRPr="00A47150">
              <w:rPr>
                <w:color w:val="000000"/>
                <w:sz w:val="22"/>
                <w:szCs w:val="22"/>
              </w:rPr>
              <w:t>1</w:t>
            </w:r>
          </w:p>
        </w:tc>
      </w:tr>
      <w:tr w:rsidR="00551DE6" w:rsidRPr="00A47150" w14:paraId="3F0EBEB7"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A6F6C13"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29</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9209DD"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Kasetinio filtro elementas 10 MY 30 “TYO CLR 1030 30“=762+/-1 mm arba lygiavertis</w:t>
            </w:r>
          </w:p>
        </w:tc>
        <w:tc>
          <w:tcPr>
            <w:tcW w:w="1088" w:type="dxa"/>
            <w:tcBorders>
              <w:top w:val="single" w:sz="8" w:space="0" w:color="auto"/>
              <w:left w:val="nil"/>
              <w:bottom w:val="single" w:sz="8" w:space="0" w:color="auto"/>
              <w:right w:val="single" w:sz="8" w:space="0" w:color="auto"/>
            </w:tcBorders>
            <w:vAlign w:val="center"/>
          </w:tcPr>
          <w:p w14:paraId="309151E1"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FF0279"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100</w:t>
            </w:r>
          </w:p>
        </w:tc>
      </w:tr>
      <w:tr w:rsidR="00551DE6" w:rsidRPr="00A47150" w14:paraId="0FAD2CE2" w14:textId="77777777" w:rsidTr="00E04AC5">
        <w:trPr>
          <w:trHeight w:val="255"/>
          <w:jc w:val="center"/>
        </w:trPr>
        <w:tc>
          <w:tcPr>
            <w:tcW w:w="10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B73564"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30</w:t>
            </w:r>
          </w:p>
        </w:tc>
        <w:tc>
          <w:tcPr>
            <w:tcW w:w="547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881F0A"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Hidraulinis diskas 40002244 arba lygiavertis</w:t>
            </w:r>
          </w:p>
        </w:tc>
        <w:tc>
          <w:tcPr>
            <w:tcW w:w="1088" w:type="dxa"/>
            <w:tcBorders>
              <w:top w:val="single" w:sz="8" w:space="0" w:color="auto"/>
              <w:left w:val="nil"/>
              <w:bottom w:val="single" w:sz="8" w:space="0" w:color="auto"/>
              <w:right w:val="single" w:sz="8" w:space="0" w:color="auto"/>
            </w:tcBorders>
            <w:vAlign w:val="center"/>
          </w:tcPr>
          <w:p w14:paraId="7F1B70B6"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ABFEB27"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150</w:t>
            </w:r>
          </w:p>
        </w:tc>
      </w:tr>
      <w:tr w:rsidR="00551DE6" w:rsidRPr="00A47150" w14:paraId="40BF3144" w14:textId="77777777" w:rsidTr="00E04AC5">
        <w:trPr>
          <w:trHeight w:val="255"/>
          <w:jc w:val="center"/>
        </w:trPr>
        <w:tc>
          <w:tcPr>
            <w:tcW w:w="109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019F9B4B"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31</w:t>
            </w:r>
          </w:p>
        </w:tc>
        <w:tc>
          <w:tcPr>
            <w:tcW w:w="5474"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631540C5"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DT tipo membrana W 02030 arba lygiavertė</w:t>
            </w:r>
          </w:p>
        </w:tc>
        <w:tc>
          <w:tcPr>
            <w:tcW w:w="1088" w:type="dxa"/>
            <w:tcBorders>
              <w:top w:val="single" w:sz="8" w:space="0" w:color="auto"/>
              <w:left w:val="nil"/>
              <w:bottom w:val="single" w:sz="4" w:space="0" w:color="auto"/>
              <w:right w:val="single" w:sz="8" w:space="0" w:color="auto"/>
            </w:tcBorders>
            <w:vAlign w:val="center"/>
          </w:tcPr>
          <w:p w14:paraId="4162AC12"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01700011"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150</w:t>
            </w:r>
          </w:p>
        </w:tc>
      </w:tr>
      <w:tr w:rsidR="00551DE6" w:rsidRPr="00A47150" w14:paraId="1B06BFE5"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D1D42D" w14:textId="77777777" w:rsidR="00551DE6" w:rsidRPr="00A47150" w:rsidRDefault="00551DE6" w:rsidP="00E04AC5">
            <w:pPr>
              <w:jc w:val="center"/>
              <w:rPr>
                <w:rFonts w:eastAsiaTheme="minorHAnsi"/>
                <w:color w:val="000000"/>
                <w:sz w:val="22"/>
                <w:szCs w:val="22"/>
              </w:rPr>
            </w:pPr>
            <w:r w:rsidRPr="00A47150">
              <w:rPr>
                <w:rFonts w:eastAsiaTheme="minorHAnsi"/>
                <w:color w:val="000000"/>
                <w:sz w:val="22"/>
                <w:szCs w:val="22"/>
              </w:rPr>
              <w:t>32</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C57273" w14:textId="77777777" w:rsidR="00551DE6" w:rsidRPr="00A47150" w:rsidRDefault="00551DE6" w:rsidP="00E04AC5">
            <w:pPr>
              <w:rPr>
                <w:rFonts w:eastAsiaTheme="minorHAnsi"/>
                <w:color w:val="000000"/>
                <w:sz w:val="22"/>
                <w:szCs w:val="22"/>
              </w:rPr>
            </w:pPr>
            <w:r w:rsidRPr="00A47150">
              <w:rPr>
                <w:rFonts w:eastAsiaTheme="minorHAnsi"/>
                <w:color w:val="000000"/>
                <w:sz w:val="22"/>
                <w:szCs w:val="22"/>
              </w:rPr>
              <w:t>Tarpinė W02001 arba lygiavertė</w:t>
            </w:r>
          </w:p>
        </w:tc>
        <w:tc>
          <w:tcPr>
            <w:tcW w:w="1088" w:type="dxa"/>
            <w:tcBorders>
              <w:top w:val="single" w:sz="4" w:space="0" w:color="auto"/>
              <w:left w:val="single" w:sz="4" w:space="0" w:color="auto"/>
              <w:bottom w:val="single" w:sz="4" w:space="0" w:color="auto"/>
              <w:right w:val="single" w:sz="4" w:space="0" w:color="auto"/>
            </w:tcBorders>
            <w:vAlign w:val="center"/>
          </w:tcPr>
          <w:p w14:paraId="56C49725" w14:textId="77777777" w:rsidR="00551DE6" w:rsidRPr="00A47150" w:rsidRDefault="00551DE6" w:rsidP="00E04AC5">
            <w:pPr>
              <w:jc w:val="center"/>
              <w:rPr>
                <w:color w:val="000000"/>
                <w:sz w:val="22"/>
                <w:szCs w:val="22"/>
              </w:rPr>
            </w:pPr>
            <w:r w:rsidRPr="00A47150">
              <w:rPr>
                <w:color w:val="000000"/>
                <w:sz w:val="22"/>
                <w:szCs w:val="22"/>
              </w:rPr>
              <w:t>Vnt.</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E75077" w14:textId="77777777" w:rsidR="00551DE6" w:rsidRPr="00A47150" w:rsidRDefault="00551DE6" w:rsidP="00E04AC5">
            <w:pPr>
              <w:jc w:val="center"/>
              <w:rPr>
                <w:rFonts w:eastAsiaTheme="minorHAnsi"/>
                <w:color w:val="000000"/>
                <w:sz w:val="22"/>
                <w:szCs w:val="22"/>
              </w:rPr>
            </w:pPr>
            <w:r>
              <w:rPr>
                <w:rFonts w:eastAsiaTheme="minorHAnsi"/>
                <w:color w:val="000000"/>
                <w:sz w:val="22"/>
                <w:szCs w:val="22"/>
              </w:rPr>
              <w:t>300</w:t>
            </w:r>
          </w:p>
        </w:tc>
      </w:tr>
      <w:tr w:rsidR="00551DE6" w14:paraId="638CF0A3"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FC85C9" w14:textId="77777777" w:rsidR="00551DE6" w:rsidRPr="008442E3" w:rsidRDefault="00551DE6" w:rsidP="00E04AC5">
            <w:pPr>
              <w:jc w:val="center"/>
              <w:rPr>
                <w:rFonts w:eastAsiaTheme="minorHAnsi"/>
                <w:color w:val="000000"/>
                <w:sz w:val="22"/>
                <w:szCs w:val="22"/>
              </w:rPr>
            </w:pPr>
            <w:r>
              <w:rPr>
                <w:rFonts w:eastAsiaTheme="minorHAnsi"/>
                <w:color w:val="000000"/>
                <w:sz w:val="22"/>
                <w:szCs w:val="22"/>
              </w:rPr>
              <w:t>33</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A568CE" w14:textId="77777777" w:rsidR="00551DE6" w:rsidRDefault="00551DE6" w:rsidP="00E04AC5">
            <w:pPr>
              <w:rPr>
                <w:rFonts w:eastAsiaTheme="minorHAnsi"/>
                <w:color w:val="000000"/>
                <w:sz w:val="22"/>
                <w:szCs w:val="22"/>
              </w:rPr>
            </w:pPr>
            <w:r w:rsidRPr="008442E3">
              <w:rPr>
                <w:rFonts w:eastAsiaTheme="minorHAnsi"/>
                <w:color w:val="000000"/>
                <w:sz w:val="22"/>
                <w:szCs w:val="22"/>
              </w:rPr>
              <w:t>Inhibitorius-antiskalantas (Rohib)</w:t>
            </w:r>
          </w:p>
        </w:tc>
        <w:tc>
          <w:tcPr>
            <w:tcW w:w="1088" w:type="dxa"/>
            <w:tcBorders>
              <w:top w:val="single" w:sz="4" w:space="0" w:color="auto"/>
              <w:left w:val="single" w:sz="4" w:space="0" w:color="auto"/>
              <w:bottom w:val="single" w:sz="4" w:space="0" w:color="auto"/>
              <w:right w:val="single" w:sz="4" w:space="0" w:color="auto"/>
            </w:tcBorders>
            <w:vAlign w:val="center"/>
          </w:tcPr>
          <w:p w14:paraId="1AB2792F"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DFCB74" w14:textId="77777777" w:rsidR="00551DE6" w:rsidRDefault="00551DE6" w:rsidP="00E04AC5">
            <w:pPr>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00</w:t>
            </w:r>
          </w:p>
        </w:tc>
      </w:tr>
      <w:tr w:rsidR="00551DE6" w14:paraId="59AA9249"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F892B4" w14:textId="77777777" w:rsidR="00551DE6" w:rsidRDefault="00551DE6" w:rsidP="00E04AC5">
            <w:pPr>
              <w:jc w:val="center"/>
              <w:rPr>
                <w:rFonts w:eastAsiaTheme="minorHAnsi"/>
                <w:color w:val="000000"/>
                <w:sz w:val="22"/>
                <w:szCs w:val="22"/>
              </w:rPr>
            </w:pPr>
            <w:r>
              <w:rPr>
                <w:rFonts w:eastAsiaTheme="minorHAnsi"/>
                <w:color w:val="000000"/>
                <w:sz w:val="22"/>
                <w:szCs w:val="22"/>
              </w:rPr>
              <w:t>34</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20D609" w14:textId="77777777" w:rsidR="00551DE6" w:rsidRDefault="00551DE6" w:rsidP="00E04AC5">
            <w:pPr>
              <w:rPr>
                <w:rFonts w:eastAsiaTheme="minorHAnsi"/>
                <w:color w:val="000000"/>
                <w:sz w:val="22"/>
                <w:szCs w:val="22"/>
              </w:rPr>
            </w:pPr>
            <w:r w:rsidRPr="008442E3">
              <w:rPr>
                <w:rFonts w:eastAsiaTheme="minorHAnsi"/>
                <w:color w:val="000000"/>
                <w:sz w:val="22"/>
                <w:szCs w:val="22"/>
              </w:rPr>
              <w:t>Rūgštinis membranų ploviklis (Cleaner C)</w:t>
            </w:r>
          </w:p>
        </w:tc>
        <w:tc>
          <w:tcPr>
            <w:tcW w:w="1088" w:type="dxa"/>
            <w:tcBorders>
              <w:top w:val="single" w:sz="4" w:space="0" w:color="auto"/>
              <w:left w:val="single" w:sz="4" w:space="0" w:color="auto"/>
              <w:bottom w:val="single" w:sz="4" w:space="0" w:color="auto"/>
              <w:right w:val="single" w:sz="4" w:space="0" w:color="auto"/>
            </w:tcBorders>
            <w:vAlign w:val="center"/>
          </w:tcPr>
          <w:p w14:paraId="45BFFE85"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9419B1" w14:textId="77777777" w:rsidR="00551DE6" w:rsidRDefault="00551DE6" w:rsidP="00E04AC5">
            <w:pPr>
              <w:jc w:val="center"/>
              <w:rPr>
                <w:rFonts w:eastAsiaTheme="minorHAnsi"/>
                <w:color w:val="000000"/>
                <w:sz w:val="22"/>
                <w:szCs w:val="22"/>
              </w:rPr>
            </w:pPr>
            <w:r w:rsidRPr="008442E3">
              <w:rPr>
                <w:rFonts w:eastAsiaTheme="minorHAnsi"/>
                <w:color w:val="000000"/>
                <w:sz w:val="22"/>
                <w:szCs w:val="22"/>
              </w:rPr>
              <w:t>1 000</w:t>
            </w:r>
          </w:p>
        </w:tc>
      </w:tr>
      <w:tr w:rsidR="00551DE6" w14:paraId="309955B9"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BAE570" w14:textId="77777777" w:rsidR="00551DE6" w:rsidRDefault="00551DE6" w:rsidP="00E04AC5">
            <w:pPr>
              <w:jc w:val="center"/>
              <w:rPr>
                <w:rFonts w:eastAsiaTheme="minorHAnsi"/>
                <w:color w:val="000000"/>
                <w:sz w:val="22"/>
                <w:szCs w:val="22"/>
              </w:rPr>
            </w:pPr>
            <w:r>
              <w:rPr>
                <w:rFonts w:eastAsiaTheme="minorHAnsi"/>
                <w:color w:val="000000"/>
                <w:sz w:val="22"/>
                <w:szCs w:val="22"/>
              </w:rPr>
              <w:t>35</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01019C" w14:textId="77777777" w:rsidR="00551DE6" w:rsidRDefault="00551DE6" w:rsidP="00E04AC5">
            <w:pPr>
              <w:rPr>
                <w:rFonts w:eastAsiaTheme="minorHAnsi"/>
                <w:color w:val="000000"/>
                <w:sz w:val="22"/>
                <w:szCs w:val="22"/>
              </w:rPr>
            </w:pPr>
            <w:r w:rsidRPr="008442E3">
              <w:rPr>
                <w:rFonts w:eastAsiaTheme="minorHAnsi"/>
                <w:color w:val="000000"/>
                <w:sz w:val="22"/>
                <w:szCs w:val="22"/>
              </w:rPr>
              <w:t>Šarminis membranų ploviklis (Cleaner A)</w:t>
            </w:r>
          </w:p>
        </w:tc>
        <w:tc>
          <w:tcPr>
            <w:tcW w:w="1088" w:type="dxa"/>
            <w:tcBorders>
              <w:top w:val="single" w:sz="4" w:space="0" w:color="auto"/>
              <w:left w:val="single" w:sz="4" w:space="0" w:color="auto"/>
              <w:bottom w:val="single" w:sz="4" w:space="0" w:color="auto"/>
              <w:right w:val="single" w:sz="4" w:space="0" w:color="auto"/>
            </w:tcBorders>
            <w:vAlign w:val="center"/>
          </w:tcPr>
          <w:p w14:paraId="01A78455"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8C6F5F" w14:textId="77777777" w:rsidR="00551DE6" w:rsidRDefault="00551DE6" w:rsidP="00E04AC5">
            <w:pPr>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 xml:space="preserve"> 000</w:t>
            </w:r>
          </w:p>
        </w:tc>
      </w:tr>
      <w:tr w:rsidR="00551DE6" w14:paraId="5AB3CF0B"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7A60C2" w14:textId="77777777" w:rsidR="00551DE6" w:rsidRDefault="00551DE6" w:rsidP="00E04AC5">
            <w:pPr>
              <w:jc w:val="center"/>
              <w:rPr>
                <w:rFonts w:eastAsiaTheme="minorHAnsi"/>
                <w:color w:val="000000"/>
                <w:sz w:val="22"/>
                <w:szCs w:val="22"/>
              </w:rPr>
            </w:pPr>
            <w:r>
              <w:rPr>
                <w:rFonts w:eastAsiaTheme="minorHAnsi"/>
                <w:color w:val="000000"/>
                <w:sz w:val="22"/>
                <w:szCs w:val="22"/>
              </w:rPr>
              <w:t>36</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DE9355" w14:textId="77777777" w:rsidR="00551DE6" w:rsidRDefault="00551DE6" w:rsidP="00E04AC5">
            <w:pPr>
              <w:rPr>
                <w:rFonts w:eastAsiaTheme="minorHAnsi"/>
                <w:color w:val="000000"/>
                <w:sz w:val="22"/>
                <w:szCs w:val="22"/>
              </w:rPr>
            </w:pPr>
            <w:r w:rsidRPr="008442E3">
              <w:rPr>
                <w:rFonts w:eastAsiaTheme="minorHAnsi"/>
                <w:color w:val="000000"/>
                <w:sz w:val="22"/>
                <w:szCs w:val="22"/>
              </w:rPr>
              <w:t>Membranos kondicionierius </w:t>
            </w:r>
          </w:p>
        </w:tc>
        <w:tc>
          <w:tcPr>
            <w:tcW w:w="1088" w:type="dxa"/>
            <w:tcBorders>
              <w:top w:val="single" w:sz="4" w:space="0" w:color="auto"/>
              <w:left w:val="single" w:sz="4" w:space="0" w:color="auto"/>
              <w:bottom w:val="single" w:sz="4" w:space="0" w:color="auto"/>
              <w:right w:val="single" w:sz="4" w:space="0" w:color="auto"/>
            </w:tcBorders>
            <w:vAlign w:val="center"/>
          </w:tcPr>
          <w:p w14:paraId="6FC70373" w14:textId="77777777" w:rsidR="00551DE6" w:rsidRDefault="00551DE6" w:rsidP="00E04AC5">
            <w:pPr>
              <w:jc w:val="center"/>
              <w:rPr>
                <w:color w:val="000000"/>
                <w:sz w:val="22"/>
                <w:szCs w:val="22"/>
              </w:rPr>
            </w:pPr>
            <w:r w:rsidRPr="008442E3">
              <w:rPr>
                <w:color w:val="000000"/>
                <w:sz w:val="22"/>
                <w:szCs w:val="22"/>
              </w:rPr>
              <w:t>Kg</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DC3396" w14:textId="77777777" w:rsidR="00551DE6" w:rsidRDefault="00551DE6" w:rsidP="00E04AC5">
            <w:pPr>
              <w:jc w:val="center"/>
              <w:rPr>
                <w:rFonts w:eastAsiaTheme="minorHAnsi"/>
                <w:color w:val="000000"/>
                <w:sz w:val="22"/>
                <w:szCs w:val="22"/>
              </w:rPr>
            </w:pPr>
            <w:r w:rsidRPr="008442E3">
              <w:rPr>
                <w:rFonts w:eastAsiaTheme="minorHAnsi"/>
                <w:color w:val="000000"/>
                <w:sz w:val="22"/>
                <w:szCs w:val="22"/>
              </w:rPr>
              <w:t>250</w:t>
            </w:r>
          </w:p>
        </w:tc>
      </w:tr>
      <w:tr w:rsidR="00551DE6" w14:paraId="3233920A"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1AB2C3" w14:textId="77777777" w:rsidR="00551DE6" w:rsidRDefault="00551DE6" w:rsidP="00E04AC5">
            <w:pPr>
              <w:jc w:val="center"/>
              <w:rPr>
                <w:rFonts w:eastAsiaTheme="minorHAnsi"/>
                <w:color w:val="000000"/>
                <w:sz w:val="22"/>
                <w:szCs w:val="22"/>
              </w:rPr>
            </w:pPr>
            <w:r>
              <w:rPr>
                <w:rFonts w:eastAsiaTheme="minorHAnsi"/>
                <w:color w:val="000000"/>
                <w:sz w:val="22"/>
                <w:szCs w:val="22"/>
              </w:rPr>
              <w:t>37</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48AD8A" w14:textId="77777777" w:rsidR="00551DE6" w:rsidRPr="008442E3" w:rsidRDefault="00551DE6" w:rsidP="00E04AC5">
            <w:pPr>
              <w:rPr>
                <w:rFonts w:eastAsiaTheme="minorHAnsi"/>
                <w:color w:val="000000"/>
                <w:sz w:val="22"/>
                <w:szCs w:val="22"/>
              </w:rPr>
            </w:pPr>
            <w:r w:rsidRPr="00EA2776">
              <w:rPr>
                <w:rFonts w:eastAsiaTheme="minorHAnsi"/>
                <w:color w:val="000000"/>
                <w:sz w:val="22"/>
                <w:szCs w:val="22"/>
              </w:rPr>
              <w:t>pH daviklių kalibravimo skys</w:t>
            </w:r>
            <w:r>
              <w:rPr>
                <w:rFonts w:eastAsiaTheme="minorHAnsi"/>
                <w:color w:val="000000"/>
                <w:sz w:val="22"/>
                <w:szCs w:val="22"/>
              </w:rPr>
              <w:t>tis</w:t>
            </w:r>
          </w:p>
        </w:tc>
        <w:tc>
          <w:tcPr>
            <w:tcW w:w="1088" w:type="dxa"/>
            <w:tcBorders>
              <w:top w:val="single" w:sz="4" w:space="0" w:color="auto"/>
              <w:left w:val="single" w:sz="4" w:space="0" w:color="auto"/>
              <w:bottom w:val="single" w:sz="4" w:space="0" w:color="auto"/>
              <w:right w:val="single" w:sz="4" w:space="0" w:color="auto"/>
            </w:tcBorders>
            <w:vAlign w:val="center"/>
          </w:tcPr>
          <w:p w14:paraId="45368B02" w14:textId="77777777" w:rsidR="00551DE6" w:rsidRPr="008442E3" w:rsidRDefault="00551DE6" w:rsidP="00E04AC5">
            <w:pPr>
              <w:jc w:val="center"/>
              <w:rPr>
                <w:color w:val="000000"/>
                <w:sz w:val="22"/>
                <w:szCs w:val="22"/>
              </w:rPr>
            </w:pPr>
            <w:r>
              <w:rPr>
                <w:color w:val="000000"/>
                <w:sz w:val="22"/>
                <w:szCs w:val="22"/>
              </w:rPr>
              <w:t>L</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7F9993" w14:textId="77777777" w:rsidR="00551DE6" w:rsidRPr="008442E3" w:rsidRDefault="00551DE6" w:rsidP="00E04AC5">
            <w:pPr>
              <w:jc w:val="center"/>
              <w:rPr>
                <w:rFonts w:eastAsiaTheme="minorHAnsi"/>
                <w:color w:val="000000"/>
                <w:sz w:val="22"/>
                <w:szCs w:val="22"/>
              </w:rPr>
            </w:pPr>
            <w:r>
              <w:rPr>
                <w:rFonts w:eastAsiaTheme="minorHAnsi"/>
                <w:color w:val="000000"/>
                <w:sz w:val="22"/>
                <w:szCs w:val="22"/>
              </w:rPr>
              <w:t>10</w:t>
            </w:r>
          </w:p>
        </w:tc>
      </w:tr>
      <w:tr w:rsidR="00551DE6" w14:paraId="2A2FCA91" w14:textId="77777777" w:rsidTr="00E04AC5">
        <w:trPr>
          <w:trHeight w:val="255"/>
          <w:jc w:val="center"/>
        </w:trPr>
        <w:tc>
          <w:tcPr>
            <w:tcW w:w="10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766A36" w14:textId="77777777" w:rsidR="00551DE6" w:rsidRDefault="00551DE6" w:rsidP="00E04AC5">
            <w:pPr>
              <w:jc w:val="center"/>
              <w:rPr>
                <w:rFonts w:eastAsiaTheme="minorHAnsi"/>
                <w:color w:val="000000"/>
                <w:sz w:val="22"/>
                <w:szCs w:val="22"/>
              </w:rPr>
            </w:pPr>
            <w:r>
              <w:rPr>
                <w:rFonts w:eastAsiaTheme="minorHAnsi"/>
                <w:color w:val="000000"/>
                <w:sz w:val="22"/>
                <w:szCs w:val="22"/>
              </w:rPr>
              <w:t>38</w:t>
            </w:r>
          </w:p>
        </w:tc>
        <w:tc>
          <w:tcPr>
            <w:tcW w:w="54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59EFC" w14:textId="77777777" w:rsidR="00551DE6" w:rsidRPr="00EA2776" w:rsidRDefault="00551DE6" w:rsidP="00E04AC5">
            <w:pPr>
              <w:rPr>
                <w:rFonts w:eastAsiaTheme="minorHAnsi"/>
                <w:color w:val="000000"/>
                <w:sz w:val="22"/>
                <w:szCs w:val="22"/>
              </w:rPr>
            </w:pPr>
            <w:r w:rsidRPr="00EA2776">
              <w:rPr>
                <w:rFonts w:eastAsiaTheme="minorHAnsi"/>
                <w:color w:val="000000"/>
                <w:sz w:val="22"/>
                <w:szCs w:val="22"/>
              </w:rPr>
              <w:t>NaOH dozatorius</w:t>
            </w:r>
          </w:p>
        </w:tc>
        <w:tc>
          <w:tcPr>
            <w:tcW w:w="1088" w:type="dxa"/>
            <w:tcBorders>
              <w:top w:val="single" w:sz="4" w:space="0" w:color="auto"/>
              <w:left w:val="single" w:sz="4" w:space="0" w:color="auto"/>
              <w:bottom w:val="single" w:sz="4" w:space="0" w:color="auto"/>
              <w:right w:val="single" w:sz="4" w:space="0" w:color="auto"/>
            </w:tcBorders>
            <w:vAlign w:val="center"/>
          </w:tcPr>
          <w:p w14:paraId="2A41360A" w14:textId="77777777" w:rsidR="00551DE6" w:rsidRDefault="00551DE6" w:rsidP="00E04AC5">
            <w:pPr>
              <w:jc w:val="center"/>
              <w:rPr>
                <w:color w:val="000000"/>
                <w:sz w:val="22"/>
                <w:szCs w:val="22"/>
              </w:rPr>
            </w:pPr>
            <w:r>
              <w:rPr>
                <w:color w:val="000000"/>
                <w:sz w:val="22"/>
                <w:szCs w:val="22"/>
              </w:rPr>
              <w:t>Vnt.</w:t>
            </w:r>
          </w:p>
        </w:tc>
        <w:tc>
          <w:tcPr>
            <w:tcW w:w="17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C2E74A" w14:textId="77777777" w:rsidR="00551DE6" w:rsidRDefault="00551DE6" w:rsidP="00E04AC5">
            <w:pPr>
              <w:jc w:val="center"/>
              <w:rPr>
                <w:rFonts w:eastAsiaTheme="minorHAnsi"/>
                <w:color w:val="000000"/>
                <w:sz w:val="22"/>
                <w:szCs w:val="22"/>
              </w:rPr>
            </w:pPr>
            <w:r>
              <w:rPr>
                <w:rFonts w:eastAsiaTheme="minorHAnsi"/>
                <w:color w:val="000000"/>
                <w:sz w:val="22"/>
                <w:szCs w:val="22"/>
              </w:rPr>
              <w:t>1</w:t>
            </w:r>
          </w:p>
        </w:tc>
      </w:tr>
    </w:tbl>
    <w:p w14:paraId="067AD780" w14:textId="77777777" w:rsidR="00551DE6" w:rsidRDefault="00551DE6" w:rsidP="00551DE6">
      <w:pPr>
        <w:rPr>
          <w:sz w:val="22"/>
          <w:szCs w:val="22"/>
          <w:lang w:val="pt-BR"/>
        </w:rPr>
      </w:pPr>
    </w:p>
    <w:p w14:paraId="1E4A61B4" w14:textId="2503475C" w:rsidR="00551DE6" w:rsidRPr="0021279A" w:rsidRDefault="00551DE6" w:rsidP="00551DE6">
      <w:pPr>
        <w:rPr>
          <w:rFonts w:eastAsia="Calibri"/>
          <w:sz w:val="22"/>
          <w:szCs w:val="22"/>
        </w:rPr>
      </w:pPr>
      <w:r w:rsidRPr="00A47150">
        <w:rPr>
          <w:sz w:val="22"/>
          <w:szCs w:val="22"/>
          <w:lang w:val="pt-BR"/>
        </w:rPr>
        <w:t xml:space="preserve">PRIDEDAMA: </w:t>
      </w:r>
      <w:r w:rsidRPr="00A47150">
        <w:rPr>
          <w:rFonts w:eastAsia="Times New Roman"/>
          <w:sz w:val="22"/>
          <w:szCs w:val="22"/>
          <w:lang w:val="pt-BR"/>
        </w:rPr>
        <w:t>Kairių sąvartyno taršos leidimas Nr. 59/TL-Š.9-44/2021</w:t>
      </w:r>
    </w:p>
    <w:p w14:paraId="2692E9F1" w14:textId="77777777" w:rsidR="00551DE6" w:rsidRPr="0021279A" w:rsidRDefault="00551DE6" w:rsidP="00551DE6">
      <w:pPr>
        <w:spacing w:after="160" w:line="259" w:lineRule="auto"/>
        <w:jc w:val="both"/>
        <w:rPr>
          <w:rFonts w:eastAsia="Calibri"/>
          <w:sz w:val="22"/>
          <w:szCs w:val="22"/>
        </w:rPr>
      </w:pPr>
    </w:p>
    <w:p w14:paraId="6D259B30" w14:textId="77777777" w:rsidR="00551DE6" w:rsidRPr="0021279A" w:rsidRDefault="00551DE6" w:rsidP="00551DE6">
      <w:pPr>
        <w:spacing w:after="160" w:line="259" w:lineRule="auto"/>
        <w:jc w:val="both"/>
        <w:rPr>
          <w:rFonts w:eastAsia="Calibri"/>
          <w:sz w:val="22"/>
          <w:szCs w:val="22"/>
        </w:rPr>
      </w:pPr>
    </w:p>
    <w:p w14:paraId="56BF7C11" w14:textId="77777777" w:rsidR="00551DE6" w:rsidRPr="0021279A" w:rsidRDefault="00551DE6" w:rsidP="00551DE6">
      <w:pPr>
        <w:spacing w:after="160" w:line="259" w:lineRule="auto"/>
        <w:jc w:val="both"/>
        <w:rPr>
          <w:rFonts w:eastAsia="Calibri"/>
          <w:sz w:val="22"/>
          <w:szCs w:val="22"/>
        </w:rPr>
      </w:pPr>
    </w:p>
    <w:p w14:paraId="0B078D4B" w14:textId="77777777" w:rsidR="00551DE6" w:rsidRPr="0021279A" w:rsidRDefault="00551DE6" w:rsidP="00551DE6">
      <w:pPr>
        <w:spacing w:after="160" w:line="259" w:lineRule="auto"/>
        <w:jc w:val="both"/>
        <w:rPr>
          <w:rFonts w:eastAsia="Calibri"/>
          <w:sz w:val="22"/>
          <w:szCs w:val="22"/>
        </w:rPr>
      </w:pPr>
    </w:p>
    <w:p w14:paraId="3BC4260D" w14:textId="77777777" w:rsidR="00551DE6" w:rsidRPr="0021279A" w:rsidRDefault="00551DE6" w:rsidP="00551DE6">
      <w:pPr>
        <w:rPr>
          <w:noProof/>
          <w:color w:val="000000"/>
          <w:sz w:val="22"/>
          <w:szCs w:val="22"/>
        </w:rPr>
      </w:pPr>
    </w:p>
    <w:p w14:paraId="04112E24" w14:textId="53501CCD" w:rsidR="00A347BE" w:rsidRDefault="00551DE6" w:rsidP="00A347BE">
      <w:pPr>
        <w:rPr>
          <w:noProof/>
          <w:color w:val="000000"/>
          <w:sz w:val="22"/>
        </w:rPr>
      </w:pPr>
      <w:r w:rsidRPr="0021279A">
        <w:rPr>
          <w:sz w:val="22"/>
          <w:szCs w:val="22"/>
          <w:lang w:val="fr-FR"/>
        </w:rPr>
        <w:t xml:space="preserve"> </w:t>
      </w:r>
    </w:p>
    <w:p w14:paraId="2223D41A" w14:textId="77777777" w:rsidR="00A347BE" w:rsidRDefault="00A347BE" w:rsidP="00A347BE">
      <w:pPr>
        <w:rPr>
          <w:noProof/>
          <w:color w:val="000000"/>
          <w:sz w:val="22"/>
        </w:rPr>
      </w:pPr>
    </w:p>
    <w:p w14:paraId="538CA5B0" w14:textId="77777777" w:rsidR="00A347BE" w:rsidRPr="00362F3A" w:rsidRDefault="00A347BE" w:rsidP="00A347BE">
      <w:pPr>
        <w:rPr>
          <w:sz w:val="22"/>
          <w:szCs w:val="22"/>
          <w:lang w:val="fr-FR"/>
        </w:rPr>
      </w:pPr>
      <w:r w:rsidRPr="00362F3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pt-BR"/>
        </w:rPr>
      </w:pPr>
      <w:r>
        <w:rPr>
          <w:color w:val="000000" w:themeColor="text1"/>
          <w:sz w:val="22"/>
          <w:lang w:val="pt-BR"/>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1E337D36" w:rsidR="00CA740E" w:rsidRPr="00AB4B20" w:rsidRDefault="00CA740E" w:rsidP="00A347BE">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E374FA" w:rsidRPr="00E374FA">
        <w:rPr>
          <w:b/>
          <w:bCs/>
          <w:caps/>
          <w:sz w:val="22"/>
          <w:szCs w:val="22"/>
          <w:lang w:val="lt-LT"/>
        </w:rPr>
        <w:t xml:space="preserve">ATVIRKŠTINĖS OSMOZĖS BŪDU VEIKIANČIO KAIRIŲ UŽDARYTO SĄVARTYNO FILTRATO VALYMO ĮRENGINIO APTARNAVIMO/KONSULTAVIMO </w:t>
      </w:r>
      <w:r w:rsidR="00CD54E3" w:rsidRPr="00B55CE9">
        <w:rPr>
          <w:b/>
          <w:sz w:val="22"/>
          <w:szCs w:val="22"/>
          <w:lang w:val="lt-LT"/>
        </w:rPr>
        <w:t>PASLAUGŲ 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C91840">
        <w:rPr>
          <w:sz w:val="22"/>
          <w:szCs w:val="22"/>
          <w:lang w:val="lt-LT"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F59F8"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F59F8"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Ekspertai, kvazisubtiekėjai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***Turi būti tiek eilučių, kiek yra ekspertų, kvazisubtiekėjų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lastRenderedPageBreak/>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4A7F7042"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7D091D">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07B34918"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A347BE">
        <w:rPr>
          <w:sz w:val="22"/>
          <w:szCs w:val="22"/>
          <w:lang w:val="lt-LT" w:eastAsia="fi-FI"/>
        </w:rPr>
        <w:t>prekes</w:t>
      </w:r>
      <w:r w:rsidR="006B482A">
        <w:rPr>
          <w:sz w:val="22"/>
          <w:szCs w:val="22"/>
          <w:lang w:val="lt-LT" w:eastAsia="fi-FI"/>
        </w:rPr>
        <w:t xml:space="preserve"> ir 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037"/>
        <w:gridCol w:w="1110"/>
        <w:gridCol w:w="1451"/>
        <w:gridCol w:w="1412"/>
        <w:gridCol w:w="1266"/>
      </w:tblGrid>
      <w:tr w:rsidR="006B482A" w:rsidRPr="00AE28DE" w14:paraId="354972B5" w14:textId="77777777" w:rsidTr="009F0BB4">
        <w:trPr>
          <w:trHeight w:val="190"/>
        </w:trPr>
        <w:tc>
          <w:tcPr>
            <w:tcW w:w="636" w:type="dxa"/>
            <w:shd w:val="clear" w:color="auto" w:fill="D9D9D9"/>
            <w:vAlign w:val="center"/>
          </w:tcPr>
          <w:p w14:paraId="5CE9ED0F"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rPr>
                <w:rFonts w:eastAsia="Calibri"/>
                <w:b/>
                <w:sz w:val="22"/>
                <w:szCs w:val="22"/>
                <w:bdr w:val="none" w:sz="0" w:space="0" w:color="auto"/>
                <w:lang w:val="lt-LT"/>
              </w:rPr>
            </w:pPr>
            <w:r w:rsidRPr="00AE28DE">
              <w:rPr>
                <w:rFonts w:eastAsia="Calibri"/>
                <w:b/>
                <w:sz w:val="22"/>
                <w:szCs w:val="22"/>
                <w:bdr w:val="none" w:sz="0" w:space="0" w:color="auto"/>
                <w:lang w:val="lt-LT"/>
              </w:rPr>
              <w:t>Eil. Nr.</w:t>
            </w:r>
          </w:p>
        </w:tc>
        <w:tc>
          <w:tcPr>
            <w:tcW w:w="4037" w:type="dxa"/>
            <w:shd w:val="clear" w:color="auto" w:fill="D9D9D9"/>
            <w:vAlign w:val="center"/>
          </w:tcPr>
          <w:p w14:paraId="153839B6"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Calibri"/>
                <w:b/>
                <w:sz w:val="22"/>
                <w:szCs w:val="22"/>
                <w:bdr w:val="none" w:sz="0" w:space="0" w:color="auto"/>
                <w:lang w:val="lt-LT"/>
              </w:rPr>
              <w:t>Prekės ar paslaugos pavadinimas</w:t>
            </w:r>
          </w:p>
        </w:tc>
        <w:tc>
          <w:tcPr>
            <w:tcW w:w="1110" w:type="dxa"/>
            <w:shd w:val="clear" w:color="auto" w:fill="D9D9D9"/>
            <w:vAlign w:val="center"/>
          </w:tcPr>
          <w:p w14:paraId="290AB138"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Calibri"/>
                <w:b/>
                <w:sz w:val="22"/>
                <w:szCs w:val="22"/>
                <w:bdr w:val="none" w:sz="0" w:space="0" w:color="auto"/>
                <w:lang w:val="lt-LT"/>
              </w:rPr>
              <w:t>Mato vnt.</w:t>
            </w:r>
          </w:p>
        </w:tc>
        <w:tc>
          <w:tcPr>
            <w:tcW w:w="1451" w:type="dxa"/>
            <w:shd w:val="clear" w:color="auto" w:fill="D9D9D9"/>
            <w:vAlign w:val="center"/>
          </w:tcPr>
          <w:p w14:paraId="1A3D6A5E"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sz w:val="22"/>
                <w:szCs w:val="22"/>
                <w:bdr w:val="none" w:sz="0" w:space="0" w:color="auto"/>
                <w:lang w:val="lt-LT"/>
              </w:rPr>
            </w:pPr>
            <w:r w:rsidRPr="00AE28DE">
              <w:rPr>
                <w:rFonts w:eastAsia="Times New Roman"/>
                <w:b/>
                <w:color w:val="000000"/>
                <w:sz w:val="22"/>
                <w:szCs w:val="22"/>
                <w:bdr w:val="none" w:sz="0" w:space="0" w:color="auto"/>
                <w:lang w:val="lt-LT" w:eastAsia="lt-LT"/>
              </w:rPr>
              <w:t>Preliminarus kiekis, vnt.</w:t>
            </w:r>
          </w:p>
        </w:tc>
        <w:tc>
          <w:tcPr>
            <w:tcW w:w="1412" w:type="dxa"/>
            <w:shd w:val="clear" w:color="auto" w:fill="D9D9D9"/>
          </w:tcPr>
          <w:p w14:paraId="41265464"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color w:val="000000"/>
                <w:sz w:val="22"/>
                <w:szCs w:val="22"/>
                <w:bdr w:val="none" w:sz="0" w:space="0" w:color="auto"/>
                <w:lang w:val="lt-LT" w:eastAsia="lt-LT"/>
              </w:rPr>
            </w:pPr>
            <w:r w:rsidRPr="00C91840">
              <w:rPr>
                <w:b/>
                <w:sz w:val="22"/>
                <w:szCs w:val="22"/>
                <w:bdr w:val="none" w:sz="0" w:space="0" w:color="auto" w:frame="1"/>
                <w:lang w:val="lt-LT"/>
              </w:rPr>
              <w:t>Vieneto įkainis, Eur be PVM</w:t>
            </w:r>
          </w:p>
        </w:tc>
        <w:tc>
          <w:tcPr>
            <w:tcW w:w="1266" w:type="dxa"/>
            <w:shd w:val="clear" w:color="auto" w:fill="D9D9D9"/>
          </w:tcPr>
          <w:p w14:paraId="76805BAA"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color w:val="000000"/>
                <w:sz w:val="22"/>
                <w:szCs w:val="22"/>
                <w:bdr w:val="none" w:sz="0" w:space="0" w:color="auto"/>
                <w:lang w:val="lt-LT" w:eastAsia="lt-LT"/>
              </w:rPr>
            </w:pPr>
            <w:r w:rsidRPr="00C91840">
              <w:rPr>
                <w:b/>
                <w:sz w:val="22"/>
                <w:szCs w:val="22"/>
                <w:lang w:val="lt-LT"/>
              </w:rPr>
              <w:t>Įkainių vertė, Eur be PVM</w:t>
            </w:r>
          </w:p>
        </w:tc>
      </w:tr>
      <w:tr w:rsidR="006B482A" w:rsidRPr="00AE28DE" w14:paraId="2C3635BC" w14:textId="77777777" w:rsidTr="009F0BB4">
        <w:trPr>
          <w:trHeight w:val="190"/>
        </w:trPr>
        <w:tc>
          <w:tcPr>
            <w:tcW w:w="636" w:type="dxa"/>
            <w:shd w:val="clear" w:color="auto" w:fill="FFFFFF" w:themeFill="background1"/>
            <w:vAlign w:val="center"/>
          </w:tcPr>
          <w:p w14:paraId="5DC25D99"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1</w:t>
            </w:r>
          </w:p>
        </w:tc>
        <w:tc>
          <w:tcPr>
            <w:tcW w:w="4037" w:type="dxa"/>
            <w:shd w:val="clear" w:color="auto" w:fill="FFFFFF" w:themeFill="background1"/>
            <w:vAlign w:val="center"/>
          </w:tcPr>
          <w:p w14:paraId="048D9A3E"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2</w:t>
            </w:r>
          </w:p>
        </w:tc>
        <w:tc>
          <w:tcPr>
            <w:tcW w:w="1110" w:type="dxa"/>
            <w:shd w:val="clear" w:color="auto" w:fill="FFFFFF" w:themeFill="background1"/>
            <w:vAlign w:val="center"/>
          </w:tcPr>
          <w:p w14:paraId="4762DFF7"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b/>
                <w:i/>
                <w:sz w:val="22"/>
                <w:szCs w:val="22"/>
                <w:bdr w:val="none" w:sz="0" w:space="0" w:color="auto"/>
                <w:lang w:val="lt-LT"/>
              </w:rPr>
            </w:pPr>
            <w:r w:rsidRPr="00AE28DE">
              <w:rPr>
                <w:rFonts w:eastAsia="Calibri"/>
                <w:b/>
                <w:i/>
                <w:sz w:val="22"/>
                <w:szCs w:val="22"/>
                <w:bdr w:val="none" w:sz="0" w:space="0" w:color="auto"/>
                <w:lang w:val="lt-LT"/>
              </w:rPr>
              <w:t>3</w:t>
            </w:r>
          </w:p>
        </w:tc>
        <w:tc>
          <w:tcPr>
            <w:tcW w:w="1451" w:type="dxa"/>
            <w:shd w:val="clear" w:color="auto" w:fill="FFFFFF" w:themeFill="background1"/>
            <w:vAlign w:val="center"/>
          </w:tcPr>
          <w:p w14:paraId="3736DD59" w14:textId="77777777" w:rsidR="006B482A" w:rsidRPr="00AE28DE"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imes New Roman"/>
                <w:b/>
                <w:i/>
                <w:color w:val="000000"/>
                <w:sz w:val="22"/>
                <w:szCs w:val="22"/>
                <w:bdr w:val="none" w:sz="0" w:space="0" w:color="auto"/>
                <w:lang w:val="lt-LT" w:eastAsia="lt-LT"/>
              </w:rPr>
            </w:pPr>
            <w:r w:rsidRPr="00AE28DE">
              <w:rPr>
                <w:rFonts w:eastAsia="Times New Roman"/>
                <w:b/>
                <w:i/>
                <w:color w:val="000000"/>
                <w:sz w:val="22"/>
                <w:szCs w:val="22"/>
                <w:bdr w:val="none" w:sz="0" w:space="0" w:color="auto"/>
                <w:lang w:val="lt-LT" w:eastAsia="lt-LT"/>
              </w:rPr>
              <w:t>4</w:t>
            </w:r>
          </w:p>
        </w:tc>
        <w:tc>
          <w:tcPr>
            <w:tcW w:w="1412" w:type="dxa"/>
            <w:shd w:val="clear" w:color="auto" w:fill="FFFFFF" w:themeFill="background1"/>
          </w:tcPr>
          <w:p w14:paraId="4ED67845" w14:textId="77777777" w:rsidR="006B482A" w:rsidRPr="00C91840"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b/>
                <w:i/>
                <w:sz w:val="22"/>
                <w:szCs w:val="22"/>
                <w:bdr w:val="none" w:sz="0" w:space="0" w:color="auto" w:frame="1"/>
                <w:lang w:val="lt-LT"/>
              </w:rPr>
            </w:pPr>
            <w:r w:rsidRPr="00C91840">
              <w:rPr>
                <w:b/>
                <w:i/>
                <w:sz w:val="22"/>
                <w:szCs w:val="22"/>
                <w:bdr w:val="none" w:sz="0" w:space="0" w:color="auto" w:frame="1"/>
                <w:lang w:val="lt-LT"/>
              </w:rPr>
              <w:t>5</w:t>
            </w:r>
          </w:p>
        </w:tc>
        <w:tc>
          <w:tcPr>
            <w:tcW w:w="1266" w:type="dxa"/>
            <w:shd w:val="clear" w:color="auto" w:fill="FFFFFF" w:themeFill="background1"/>
          </w:tcPr>
          <w:p w14:paraId="14D0E036" w14:textId="77777777" w:rsidR="006B482A" w:rsidRPr="00C91840" w:rsidRDefault="006B482A" w:rsidP="00FE141A">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b/>
                <w:i/>
                <w:sz w:val="22"/>
                <w:szCs w:val="22"/>
                <w:lang w:val="lt-LT"/>
              </w:rPr>
            </w:pPr>
            <w:r w:rsidRPr="00C91840">
              <w:rPr>
                <w:b/>
                <w:i/>
                <w:sz w:val="22"/>
                <w:szCs w:val="22"/>
                <w:lang w:val="lt-LT"/>
              </w:rPr>
              <w:t>6 (4*5)</w:t>
            </w:r>
          </w:p>
        </w:tc>
      </w:tr>
      <w:tr w:rsidR="001A2640" w:rsidRPr="00AE28DE" w14:paraId="26A67359" w14:textId="77777777" w:rsidTr="009F0BB4">
        <w:trPr>
          <w:trHeight w:val="63"/>
        </w:trPr>
        <w:tc>
          <w:tcPr>
            <w:tcW w:w="636" w:type="dxa"/>
            <w:vAlign w:val="center"/>
          </w:tcPr>
          <w:p w14:paraId="36B83707" w14:textId="5087FB2C" w:rsidR="001A2640" w:rsidRPr="006B482A" w:rsidRDefault="001A2640" w:rsidP="001A2640">
            <w:pPr>
              <w:jc w:val="center"/>
              <w:rPr>
                <w:rFonts w:eastAsia="Calibri"/>
                <w:sz w:val="22"/>
                <w:szCs w:val="22"/>
                <w:bdr w:val="none" w:sz="0" w:space="0" w:color="auto"/>
                <w:lang w:val="lt-LT"/>
              </w:rPr>
            </w:pPr>
            <w:r w:rsidRPr="006B482A">
              <w:rPr>
                <w:color w:val="000000"/>
                <w:sz w:val="22"/>
                <w:szCs w:val="22"/>
              </w:rPr>
              <w:t>1</w:t>
            </w:r>
          </w:p>
        </w:tc>
        <w:tc>
          <w:tcPr>
            <w:tcW w:w="4037" w:type="dxa"/>
            <w:vAlign w:val="center"/>
          </w:tcPr>
          <w:p w14:paraId="5423D731" w14:textId="13E103EF" w:rsidR="001A2640" w:rsidRPr="006B482A" w:rsidRDefault="001A2640" w:rsidP="001A2640">
            <w:pPr>
              <w:tabs>
                <w:tab w:val="left" w:pos="480"/>
              </w:tabs>
              <w:spacing w:after="20" w:line="276" w:lineRule="auto"/>
              <w:contextualSpacing/>
              <w:rPr>
                <w:rFonts w:eastAsia="Calibri"/>
                <w:color w:val="222222"/>
                <w:sz w:val="22"/>
                <w:szCs w:val="22"/>
                <w:lang w:val="lt-LT"/>
              </w:rPr>
            </w:pPr>
            <w:r>
              <w:rPr>
                <w:color w:val="000000"/>
                <w:sz w:val="22"/>
                <w:szCs w:val="22"/>
              </w:rPr>
              <w:t>Atvirkštinio osmoso</w:t>
            </w:r>
            <w:r w:rsidRPr="00A47150">
              <w:rPr>
                <w:color w:val="000000"/>
                <w:sz w:val="22"/>
                <w:szCs w:val="22"/>
              </w:rPr>
              <w:t xml:space="preserve"> </w:t>
            </w:r>
            <w:r>
              <w:rPr>
                <w:color w:val="000000"/>
                <w:sz w:val="22"/>
                <w:szCs w:val="22"/>
              </w:rPr>
              <w:t>techniko darbo valandos</w:t>
            </w:r>
          </w:p>
        </w:tc>
        <w:tc>
          <w:tcPr>
            <w:tcW w:w="1110" w:type="dxa"/>
            <w:vAlign w:val="center"/>
          </w:tcPr>
          <w:p w14:paraId="7E034FDC" w14:textId="1A038EE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601B9BB0" w14:textId="37F6BEF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100</w:t>
            </w:r>
          </w:p>
        </w:tc>
        <w:tc>
          <w:tcPr>
            <w:tcW w:w="1412" w:type="dxa"/>
          </w:tcPr>
          <w:p w14:paraId="1E309704"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91E3365"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1EF6082D" w14:textId="77777777" w:rsidTr="009F0BB4">
        <w:trPr>
          <w:trHeight w:val="63"/>
        </w:trPr>
        <w:tc>
          <w:tcPr>
            <w:tcW w:w="636" w:type="dxa"/>
            <w:vAlign w:val="center"/>
          </w:tcPr>
          <w:p w14:paraId="5AA3E603" w14:textId="0ADA01C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w:t>
            </w:r>
          </w:p>
        </w:tc>
        <w:tc>
          <w:tcPr>
            <w:tcW w:w="4037" w:type="dxa"/>
            <w:vAlign w:val="center"/>
          </w:tcPr>
          <w:p w14:paraId="5CBBE245" w14:textId="68837002" w:rsidR="001A2640" w:rsidRPr="006B482A" w:rsidRDefault="001A2640" w:rsidP="001A2640">
            <w:pPr>
              <w:tabs>
                <w:tab w:val="left" w:pos="480"/>
              </w:tabs>
              <w:spacing w:after="20" w:line="276" w:lineRule="auto"/>
              <w:contextualSpacing/>
              <w:rPr>
                <w:rFonts w:eastAsia="Calibri"/>
                <w:color w:val="222222"/>
                <w:sz w:val="22"/>
                <w:szCs w:val="22"/>
                <w:lang w:val="lt-LT"/>
              </w:rPr>
            </w:pPr>
            <w:r w:rsidRPr="006B482A">
              <w:rPr>
                <w:color w:val="000000"/>
                <w:sz w:val="22"/>
                <w:szCs w:val="22"/>
              </w:rPr>
              <w:t>Gedimo nustatymo paslaugos</w:t>
            </w:r>
          </w:p>
        </w:tc>
        <w:tc>
          <w:tcPr>
            <w:tcW w:w="1110" w:type="dxa"/>
            <w:vAlign w:val="center"/>
          </w:tcPr>
          <w:p w14:paraId="2EE46176" w14:textId="156CDD76"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009541D" w14:textId="77777777" w:rsidR="001A2640" w:rsidRPr="00A47150" w:rsidRDefault="001A2640" w:rsidP="001A2640">
            <w:pPr>
              <w:jc w:val="center"/>
              <w:rPr>
                <w:color w:val="000000"/>
                <w:sz w:val="22"/>
                <w:szCs w:val="22"/>
              </w:rPr>
            </w:pPr>
            <w:r w:rsidRPr="00A47150">
              <w:rPr>
                <w:color w:val="000000"/>
                <w:sz w:val="22"/>
                <w:szCs w:val="22"/>
              </w:rPr>
              <w:t>24</w:t>
            </w:r>
          </w:p>
          <w:p w14:paraId="0A7BB108" w14:textId="146535E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412" w:type="dxa"/>
          </w:tcPr>
          <w:p w14:paraId="4643261F"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91A3F2B"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CA0B3AE" w14:textId="77777777" w:rsidTr="009F0BB4">
        <w:trPr>
          <w:trHeight w:val="63"/>
        </w:trPr>
        <w:tc>
          <w:tcPr>
            <w:tcW w:w="636" w:type="dxa"/>
            <w:vAlign w:val="center"/>
          </w:tcPr>
          <w:p w14:paraId="5FA4589F" w14:textId="0F2F1FA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3</w:t>
            </w:r>
          </w:p>
        </w:tc>
        <w:tc>
          <w:tcPr>
            <w:tcW w:w="4037" w:type="dxa"/>
            <w:vAlign w:val="center"/>
          </w:tcPr>
          <w:p w14:paraId="3EE8C765" w14:textId="1DDE8717" w:rsidR="001A2640" w:rsidRPr="006B482A" w:rsidRDefault="001A2640" w:rsidP="001A2640">
            <w:pPr>
              <w:tabs>
                <w:tab w:val="left" w:pos="480"/>
              </w:tabs>
              <w:spacing w:after="20" w:line="276" w:lineRule="auto"/>
              <w:contextualSpacing/>
              <w:rPr>
                <w:rFonts w:eastAsia="Calibri"/>
                <w:color w:val="222222"/>
                <w:sz w:val="22"/>
                <w:szCs w:val="22"/>
                <w:lang w:val="lt-LT"/>
              </w:rPr>
            </w:pPr>
            <w:r w:rsidRPr="006B482A">
              <w:rPr>
                <w:color w:val="000000"/>
                <w:sz w:val="22"/>
                <w:szCs w:val="22"/>
              </w:rPr>
              <w:t>Programuotojo paslaugos</w:t>
            </w:r>
          </w:p>
        </w:tc>
        <w:tc>
          <w:tcPr>
            <w:tcW w:w="1110" w:type="dxa"/>
            <w:vAlign w:val="center"/>
          </w:tcPr>
          <w:p w14:paraId="03363C4C" w14:textId="7CF1380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52B3D17A" w14:textId="50ECA776"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50</w:t>
            </w:r>
          </w:p>
        </w:tc>
        <w:tc>
          <w:tcPr>
            <w:tcW w:w="1412" w:type="dxa"/>
          </w:tcPr>
          <w:p w14:paraId="5778130F"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47FF9D8"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569A808D" w14:textId="77777777" w:rsidTr="009F0BB4">
        <w:trPr>
          <w:trHeight w:val="63"/>
        </w:trPr>
        <w:tc>
          <w:tcPr>
            <w:tcW w:w="636" w:type="dxa"/>
            <w:vAlign w:val="center"/>
          </w:tcPr>
          <w:p w14:paraId="2C19D661" w14:textId="7293DAC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4</w:t>
            </w:r>
          </w:p>
        </w:tc>
        <w:tc>
          <w:tcPr>
            <w:tcW w:w="4037" w:type="dxa"/>
            <w:vAlign w:val="center"/>
          </w:tcPr>
          <w:p w14:paraId="76421B9B" w14:textId="2D3C6AF8"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 xml:space="preserve">Elektriko paslaugos </w:t>
            </w:r>
          </w:p>
        </w:tc>
        <w:tc>
          <w:tcPr>
            <w:tcW w:w="1110" w:type="dxa"/>
            <w:vAlign w:val="center"/>
          </w:tcPr>
          <w:p w14:paraId="6129F760" w14:textId="01E076F4"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Val.</w:t>
            </w:r>
          </w:p>
        </w:tc>
        <w:tc>
          <w:tcPr>
            <w:tcW w:w="1451" w:type="dxa"/>
            <w:vAlign w:val="center"/>
          </w:tcPr>
          <w:p w14:paraId="220417A3" w14:textId="21E14C4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50</w:t>
            </w:r>
          </w:p>
        </w:tc>
        <w:tc>
          <w:tcPr>
            <w:tcW w:w="1412" w:type="dxa"/>
          </w:tcPr>
          <w:p w14:paraId="120B8210"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E895BFA"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0DED614F" w14:textId="77777777" w:rsidTr="009F0BB4">
        <w:trPr>
          <w:trHeight w:val="63"/>
        </w:trPr>
        <w:tc>
          <w:tcPr>
            <w:tcW w:w="636" w:type="dxa"/>
            <w:vAlign w:val="center"/>
          </w:tcPr>
          <w:p w14:paraId="00428F4C" w14:textId="034D6E66"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5</w:t>
            </w:r>
          </w:p>
        </w:tc>
        <w:tc>
          <w:tcPr>
            <w:tcW w:w="4037" w:type="dxa"/>
            <w:vAlign w:val="center"/>
          </w:tcPr>
          <w:p w14:paraId="14800392" w14:textId="4C90FFB8"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Atvykimas/išvykimas</w:t>
            </w:r>
          </w:p>
        </w:tc>
        <w:tc>
          <w:tcPr>
            <w:tcW w:w="1110" w:type="dxa"/>
            <w:vAlign w:val="center"/>
          </w:tcPr>
          <w:p w14:paraId="0E15AAEC" w14:textId="71AF065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04AC806" w14:textId="5B384E0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Pr>
                <w:color w:val="000000"/>
                <w:sz w:val="22"/>
                <w:szCs w:val="22"/>
              </w:rPr>
              <w:t>5</w:t>
            </w:r>
          </w:p>
        </w:tc>
        <w:tc>
          <w:tcPr>
            <w:tcW w:w="1412" w:type="dxa"/>
          </w:tcPr>
          <w:p w14:paraId="7FE88B96"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7400430"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02B455FE" w14:textId="77777777" w:rsidTr="009F0BB4">
        <w:trPr>
          <w:trHeight w:val="63"/>
        </w:trPr>
        <w:tc>
          <w:tcPr>
            <w:tcW w:w="636" w:type="dxa"/>
            <w:vAlign w:val="center"/>
          </w:tcPr>
          <w:p w14:paraId="66BACC31" w14:textId="207DD43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6</w:t>
            </w:r>
          </w:p>
        </w:tc>
        <w:tc>
          <w:tcPr>
            <w:tcW w:w="4037" w:type="dxa"/>
            <w:vAlign w:val="center"/>
          </w:tcPr>
          <w:p w14:paraId="2738725B" w14:textId="1644151C"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 xml:space="preserve">pH </w:t>
            </w:r>
            <w:r w:rsidRPr="006B482A">
              <w:rPr>
                <w:rFonts w:eastAsia="Calibri"/>
                <w:sz w:val="22"/>
                <w:szCs w:val="22"/>
              </w:rPr>
              <w:t>daviklis</w:t>
            </w:r>
          </w:p>
        </w:tc>
        <w:tc>
          <w:tcPr>
            <w:tcW w:w="1110" w:type="dxa"/>
            <w:vAlign w:val="center"/>
          </w:tcPr>
          <w:p w14:paraId="3B87DEE2" w14:textId="4CEA8AB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67E4510" w14:textId="1A15732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2</w:t>
            </w:r>
          </w:p>
        </w:tc>
        <w:tc>
          <w:tcPr>
            <w:tcW w:w="1412" w:type="dxa"/>
          </w:tcPr>
          <w:p w14:paraId="152C6329"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2E4E865"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040C2DAC" w14:textId="77777777" w:rsidTr="009F0BB4">
        <w:trPr>
          <w:trHeight w:val="63"/>
        </w:trPr>
        <w:tc>
          <w:tcPr>
            <w:tcW w:w="636" w:type="dxa"/>
            <w:vAlign w:val="center"/>
          </w:tcPr>
          <w:p w14:paraId="5B53A8F2" w14:textId="5615294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7</w:t>
            </w:r>
          </w:p>
        </w:tc>
        <w:tc>
          <w:tcPr>
            <w:tcW w:w="4037" w:type="dxa"/>
            <w:vAlign w:val="center"/>
          </w:tcPr>
          <w:p w14:paraId="3385242F" w14:textId="04DE77CC"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Jungtis 1/4</w:t>
            </w:r>
          </w:p>
        </w:tc>
        <w:tc>
          <w:tcPr>
            <w:tcW w:w="1110" w:type="dxa"/>
            <w:vAlign w:val="center"/>
          </w:tcPr>
          <w:p w14:paraId="15C9E882" w14:textId="65A6742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DE97700" w14:textId="43EE68A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5</w:t>
            </w:r>
          </w:p>
        </w:tc>
        <w:tc>
          <w:tcPr>
            <w:tcW w:w="1412" w:type="dxa"/>
          </w:tcPr>
          <w:p w14:paraId="0087288D"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C2B4BEA"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0DFDDFE" w14:textId="77777777" w:rsidTr="009F0BB4">
        <w:trPr>
          <w:trHeight w:val="63"/>
        </w:trPr>
        <w:tc>
          <w:tcPr>
            <w:tcW w:w="636" w:type="dxa"/>
            <w:tcBorders>
              <w:left w:val="single" w:sz="4" w:space="0" w:color="auto"/>
              <w:bottom w:val="nil"/>
            </w:tcBorders>
            <w:vAlign w:val="center"/>
          </w:tcPr>
          <w:p w14:paraId="6240E05F" w14:textId="6EBF96C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8</w:t>
            </w:r>
          </w:p>
        </w:tc>
        <w:tc>
          <w:tcPr>
            <w:tcW w:w="4037" w:type="dxa"/>
            <w:vAlign w:val="center"/>
          </w:tcPr>
          <w:p w14:paraId="6DEC81E3" w14:textId="4708ECDF"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O-žiedas 22*2 EPDM</w:t>
            </w:r>
          </w:p>
        </w:tc>
        <w:tc>
          <w:tcPr>
            <w:tcW w:w="1110" w:type="dxa"/>
            <w:vAlign w:val="center"/>
          </w:tcPr>
          <w:p w14:paraId="253FD874" w14:textId="3C73FC0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D5F9EB4" w14:textId="2C314980"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5</w:t>
            </w:r>
          </w:p>
        </w:tc>
        <w:tc>
          <w:tcPr>
            <w:tcW w:w="1412" w:type="dxa"/>
          </w:tcPr>
          <w:p w14:paraId="78581A95"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700B2FF"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58DC4CF7" w14:textId="77777777" w:rsidTr="009F0BB4">
        <w:trPr>
          <w:trHeight w:val="63"/>
        </w:trPr>
        <w:tc>
          <w:tcPr>
            <w:tcW w:w="636" w:type="dxa"/>
            <w:vAlign w:val="center"/>
          </w:tcPr>
          <w:p w14:paraId="47542EB1" w14:textId="4495B10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9</w:t>
            </w:r>
          </w:p>
        </w:tc>
        <w:tc>
          <w:tcPr>
            <w:tcW w:w="4037" w:type="dxa"/>
            <w:vAlign w:val="center"/>
          </w:tcPr>
          <w:p w14:paraId="039018D7" w14:textId="3DB582E2"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Jungtis 1/4 - 9</w:t>
            </w:r>
          </w:p>
        </w:tc>
        <w:tc>
          <w:tcPr>
            <w:tcW w:w="1110" w:type="dxa"/>
            <w:vAlign w:val="center"/>
          </w:tcPr>
          <w:p w14:paraId="4A15B018" w14:textId="776ADF0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D116734" w14:textId="79DD78E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5</w:t>
            </w:r>
          </w:p>
        </w:tc>
        <w:tc>
          <w:tcPr>
            <w:tcW w:w="1412" w:type="dxa"/>
          </w:tcPr>
          <w:p w14:paraId="5FB1119A"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6FD2760"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8F65326" w14:textId="77777777" w:rsidTr="009F0BB4">
        <w:trPr>
          <w:trHeight w:val="63"/>
        </w:trPr>
        <w:tc>
          <w:tcPr>
            <w:tcW w:w="636" w:type="dxa"/>
            <w:vAlign w:val="center"/>
          </w:tcPr>
          <w:p w14:paraId="16817753" w14:textId="37EA33CD"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10</w:t>
            </w:r>
          </w:p>
        </w:tc>
        <w:tc>
          <w:tcPr>
            <w:tcW w:w="4037" w:type="dxa"/>
            <w:vAlign w:val="center"/>
          </w:tcPr>
          <w:p w14:paraId="7FCB6B96" w14:textId="2ED209F4"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Strypas stūmoklis</w:t>
            </w:r>
          </w:p>
        </w:tc>
        <w:tc>
          <w:tcPr>
            <w:tcW w:w="1110" w:type="dxa"/>
            <w:vAlign w:val="center"/>
          </w:tcPr>
          <w:p w14:paraId="39EB61CA" w14:textId="4AD49E3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6134572" w14:textId="4073579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7C5BEFB1"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E074BDD"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0520F46E" w14:textId="77777777" w:rsidTr="009F0BB4">
        <w:trPr>
          <w:trHeight w:val="63"/>
        </w:trPr>
        <w:tc>
          <w:tcPr>
            <w:tcW w:w="636" w:type="dxa"/>
            <w:vAlign w:val="center"/>
          </w:tcPr>
          <w:p w14:paraId="0CE0A802" w14:textId="5CE20098"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11</w:t>
            </w:r>
          </w:p>
        </w:tc>
        <w:tc>
          <w:tcPr>
            <w:tcW w:w="4037" w:type="dxa"/>
            <w:vAlign w:val="center"/>
          </w:tcPr>
          <w:p w14:paraId="219A07FB" w14:textId="653DB25D"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Švaistiklis 353x</w:t>
            </w:r>
          </w:p>
        </w:tc>
        <w:tc>
          <w:tcPr>
            <w:tcW w:w="1110" w:type="dxa"/>
            <w:vAlign w:val="center"/>
          </w:tcPr>
          <w:p w14:paraId="2D30E4F4" w14:textId="0AF09040"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47CC2408" w14:textId="23F3D51C"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7D8F1401"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74FF670B"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206B16D" w14:textId="77777777" w:rsidTr="009F0BB4">
        <w:trPr>
          <w:trHeight w:val="63"/>
        </w:trPr>
        <w:tc>
          <w:tcPr>
            <w:tcW w:w="636" w:type="dxa"/>
            <w:vAlign w:val="center"/>
          </w:tcPr>
          <w:p w14:paraId="5C4DD4EF" w14:textId="636E77B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12</w:t>
            </w:r>
          </w:p>
        </w:tc>
        <w:tc>
          <w:tcPr>
            <w:tcW w:w="4037" w:type="dxa"/>
            <w:vAlign w:val="center"/>
          </w:tcPr>
          <w:p w14:paraId="30EEBEC6" w14:textId="1FF42B2F"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Kryžminė galvutė</w:t>
            </w:r>
          </w:p>
        </w:tc>
        <w:tc>
          <w:tcPr>
            <w:tcW w:w="1110" w:type="dxa"/>
            <w:vAlign w:val="center"/>
          </w:tcPr>
          <w:p w14:paraId="521985A0" w14:textId="75297347"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82820D8" w14:textId="5C434ED0"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7680D083"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6CC2DD2"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37DD4B3A" w14:textId="77777777" w:rsidTr="009F0BB4">
        <w:trPr>
          <w:trHeight w:val="63"/>
        </w:trPr>
        <w:tc>
          <w:tcPr>
            <w:tcW w:w="636" w:type="dxa"/>
            <w:vAlign w:val="center"/>
          </w:tcPr>
          <w:p w14:paraId="75D157CB" w14:textId="56570DD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13</w:t>
            </w:r>
          </w:p>
        </w:tc>
        <w:tc>
          <w:tcPr>
            <w:tcW w:w="4037" w:type="dxa"/>
            <w:vAlign w:val="center"/>
          </w:tcPr>
          <w:p w14:paraId="7B220599" w14:textId="64BC1228" w:rsidR="001A2640" w:rsidRPr="006B482A" w:rsidRDefault="001A2640" w:rsidP="001A2640">
            <w:pPr>
              <w:tabs>
                <w:tab w:val="left" w:pos="480"/>
              </w:tabs>
              <w:spacing w:after="20" w:line="276" w:lineRule="auto"/>
              <w:contextualSpacing/>
              <w:rPr>
                <w:rFonts w:eastAsia="Calibri"/>
                <w:color w:val="222222"/>
                <w:sz w:val="22"/>
                <w:szCs w:val="22"/>
                <w:lang w:val="lt-LT"/>
              </w:rPr>
            </w:pPr>
            <w:r w:rsidRPr="006B482A">
              <w:rPr>
                <w:color w:val="000000"/>
                <w:sz w:val="22"/>
                <w:szCs w:val="22"/>
              </w:rPr>
              <w:t>Smeigė stūmoklio fiksatorius (M10x135)</w:t>
            </w:r>
          </w:p>
        </w:tc>
        <w:tc>
          <w:tcPr>
            <w:tcW w:w="1110" w:type="dxa"/>
            <w:vAlign w:val="center"/>
          </w:tcPr>
          <w:p w14:paraId="633DAC5A" w14:textId="1E1162D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009D694" w14:textId="1D3371E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2479DC76"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720B5589"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ED8F6AB" w14:textId="77777777" w:rsidTr="009F0BB4">
        <w:trPr>
          <w:trHeight w:val="60"/>
        </w:trPr>
        <w:tc>
          <w:tcPr>
            <w:tcW w:w="636" w:type="dxa"/>
            <w:vAlign w:val="center"/>
          </w:tcPr>
          <w:p w14:paraId="3F9BBD9F" w14:textId="1CA267C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14</w:t>
            </w:r>
          </w:p>
        </w:tc>
        <w:tc>
          <w:tcPr>
            <w:tcW w:w="4037" w:type="dxa"/>
            <w:vAlign w:val="center"/>
          </w:tcPr>
          <w:p w14:paraId="54C65686" w14:textId="1D7540AD" w:rsidR="001A2640" w:rsidRPr="006B482A" w:rsidRDefault="001A2640" w:rsidP="001A2640">
            <w:pPr>
              <w:tabs>
                <w:tab w:val="left" w:pos="480"/>
              </w:tabs>
              <w:spacing w:after="20" w:line="276" w:lineRule="auto"/>
              <w:contextualSpacing/>
              <w:rPr>
                <w:rFonts w:eastAsia="Calibri"/>
                <w:color w:val="222222"/>
                <w:sz w:val="22"/>
                <w:szCs w:val="22"/>
                <w:lang w:val="lt-LT"/>
              </w:rPr>
            </w:pPr>
            <w:r w:rsidRPr="006B482A">
              <w:rPr>
                <w:color w:val="000000"/>
                <w:sz w:val="22"/>
                <w:szCs w:val="22"/>
              </w:rPr>
              <w:t>Vožtuvų komplektas NBR</w:t>
            </w:r>
          </w:p>
        </w:tc>
        <w:tc>
          <w:tcPr>
            <w:tcW w:w="1110" w:type="dxa"/>
            <w:vAlign w:val="center"/>
          </w:tcPr>
          <w:p w14:paraId="57F243BF" w14:textId="363EE37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Kompl.</w:t>
            </w:r>
          </w:p>
        </w:tc>
        <w:tc>
          <w:tcPr>
            <w:tcW w:w="1451" w:type="dxa"/>
            <w:vAlign w:val="center"/>
          </w:tcPr>
          <w:p w14:paraId="041DD3E7" w14:textId="59A4A94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6</w:t>
            </w:r>
          </w:p>
        </w:tc>
        <w:tc>
          <w:tcPr>
            <w:tcW w:w="1412" w:type="dxa"/>
          </w:tcPr>
          <w:p w14:paraId="0756EC69"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CB8210F"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2C8C9EC" w14:textId="77777777" w:rsidTr="009F0BB4">
        <w:trPr>
          <w:trHeight w:val="63"/>
        </w:trPr>
        <w:tc>
          <w:tcPr>
            <w:tcW w:w="636" w:type="dxa"/>
            <w:vAlign w:val="center"/>
          </w:tcPr>
          <w:p w14:paraId="547BDD21" w14:textId="6D4A547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15</w:t>
            </w:r>
          </w:p>
        </w:tc>
        <w:tc>
          <w:tcPr>
            <w:tcW w:w="4037" w:type="dxa"/>
            <w:vAlign w:val="center"/>
          </w:tcPr>
          <w:p w14:paraId="2EDF211E" w14:textId="57969DBC" w:rsidR="001A2640" w:rsidRPr="006B482A" w:rsidRDefault="001A2640" w:rsidP="001A2640">
            <w:pPr>
              <w:tabs>
                <w:tab w:val="left" w:pos="480"/>
              </w:tabs>
              <w:spacing w:after="20" w:line="276" w:lineRule="auto"/>
              <w:contextualSpacing/>
              <w:rPr>
                <w:rFonts w:eastAsia="Calibri"/>
                <w:color w:val="222222"/>
                <w:sz w:val="22"/>
                <w:szCs w:val="22"/>
                <w:lang w:val="lt-LT"/>
              </w:rPr>
            </w:pPr>
            <w:r w:rsidRPr="006B482A">
              <w:rPr>
                <w:color w:val="000000"/>
                <w:sz w:val="22"/>
                <w:szCs w:val="22"/>
              </w:rPr>
              <w:t>Sandarinimo rinkinys NBR</w:t>
            </w:r>
          </w:p>
        </w:tc>
        <w:tc>
          <w:tcPr>
            <w:tcW w:w="1110" w:type="dxa"/>
            <w:vAlign w:val="center"/>
          </w:tcPr>
          <w:p w14:paraId="4106457A" w14:textId="482E2D1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Kompl.</w:t>
            </w:r>
          </w:p>
        </w:tc>
        <w:tc>
          <w:tcPr>
            <w:tcW w:w="1451" w:type="dxa"/>
            <w:vAlign w:val="center"/>
          </w:tcPr>
          <w:p w14:paraId="28A44166" w14:textId="1CFF72F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406DA4FF"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95F944A"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46683B9" w14:textId="77777777" w:rsidTr="009F0BB4">
        <w:trPr>
          <w:trHeight w:val="63"/>
        </w:trPr>
        <w:tc>
          <w:tcPr>
            <w:tcW w:w="636" w:type="dxa"/>
            <w:vAlign w:val="center"/>
          </w:tcPr>
          <w:p w14:paraId="1BF76A48" w14:textId="4B4DBA9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16</w:t>
            </w:r>
          </w:p>
        </w:tc>
        <w:tc>
          <w:tcPr>
            <w:tcW w:w="4037" w:type="dxa"/>
            <w:vAlign w:val="center"/>
          </w:tcPr>
          <w:p w14:paraId="7DB51642" w14:textId="7FFD3063" w:rsidR="001A2640" w:rsidRPr="006B482A" w:rsidRDefault="001A2640" w:rsidP="001A2640">
            <w:pPr>
              <w:tabs>
                <w:tab w:val="left" w:pos="480"/>
              </w:tabs>
              <w:spacing w:after="20" w:line="276" w:lineRule="auto"/>
              <w:contextualSpacing/>
              <w:rPr>
                <w:rFonts w:eastAsia="Calibri"/>
                <w:color w:val="222222"/>
                <w:sz w:val="22"/>
                <w:szCs w:val="22"/>
                <w:lang w:val="lt-LT"/>
              </w:rPr>
            </w:pPr>
            <w:r w:rsidRPr="006B482A">
              <w:rPr>
                <w:color w:val="000000"/>
                <w:sz w:val="22"/>
                <w:szCs w:val="22"/>
              </w:rPr>
              <w:t>Tepalo dangtis</w:t>
            </w:r>
          </w:p>
        </w:tc>
        <w:tc>
          <w:tcPr>
            <w:tcW w:w="1110" w:type="dxa"/>
            <w:vAlign w:val="center"/>
          </w:tcPr>
          <w:p w14:paraId="2723D478" w14:textId="2F3642D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49AC80D" w14:textId="0EE9797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9</w:t>
            </w:r>
          </w:p>
        </w:tc>
        <w:tc>
          <w:tcPr>
            <w:tcW w:w="1412" w:type="dxa"/>
          </w:tcPr>
          <w:p w14:paraId="60F966FF"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5AF14164"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F96D9BC" w14:textId="77777777" w:rsidTr="009F0BB4">
        <w:trPr>
          <w:trHeight w:val="66"/>
        </w:trPr>
        <w:tc>
          <w:tcPr>
            <w:tcW w:w="636" w:type="dxa"/>
            <w:vAlign w:val="center"/>
          </w:tcPr>
          <w:p w14:paraId="1BD84DB7" w14:textId="363D105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17</w:t>
            </w:r>
          </w:p>
        </w:tc>
        <w:tc>
          <w:tcPr>
            <w:tcW w:w="4037" w:type="dxa"/>
            <w:vAlign w:val="center"/>
          </w:tcPr>
          <w:p w14:paraId="542A228C" w14:textId="5FA7D368"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Alyvos stūmoklio strypas, NBR</w:t>
            </w:r>
          </w:p>
        </w:tc>
        <w:tc>
          <w:tcPr>
            <w:tcW w:w="1110" w:type="dxa"/>
            <w:vAlign w:val="center"/>
          </w:tcPr>
          <w:p w14:paraId="6F7C301F" w14:textId="446630C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A4EF83F" w14:textId="2DE4C17D"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12963A6B"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84BD0D2" w14:textId="77777777" w:rsidR="001A2640" w:rsidRPr="00C91840"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489C789" w14:textId="77777777" w:rsidTr="009F0BB4">
        <w:trPr>
          <w:trHeight w:val="66"/>
        </w:trPr>
        <w:tc>
          <w:tcPr>
            <w:tcW w:w="636" w:type="dxa"/>
            <w:vAlign w:val="center"/>
          </w:tcPr>
          <w:p w14:paraId="592BEC25" w14:textId="3A4F0E8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18</w:t>
            </w:r>
          </w:p>
        </w:tc>
        <w:tc>
          <w:tcPr>
            <w:tcW w:w="4037" w:type="dxa"/>
            <w:vAlign w:val="center"/>
          </w:tcPr>
          <w:p w14:paraId="050F222F" w14:textId="05EE3B7A"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Vibracijos slopintuvas M8 d40 x 30</w:t>
            </w:r>
          </w:p>
        </w:tc>
        <w:tc>
          <w:tcPr>
            <w:tcW w:w="1110" w:type="dxa"/>
            <w:vAlign w:val="center"/>
          </w:tcPr>
          <w:p w14:paraId="309F1747" w14:textId="1F6C5B4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24CCD17" w14:textId="3BDF9F4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Pr>
                <w:color w:val="000000"/>
                <w:sz w:val="22"/>
                <w:szCs w:val="22"/>
              </w:rPr>
              <w:t>8</w:t>
            </w:r>
          </w:p>
        </w:tc>
        <w:tc>
          <w:tcPr>
            <w:tcW w:w="1412" w:type="dxa"/>
          </w:tcPr>
          <w:p w14:paraId="3764E471"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49C8AE8"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417CA33E" w14:textId="77777777" w:rsidTr="009F0BB4">
        <w:trPr>
          <w:trHeight w:val="50"/>
        </w:trPr>
        <w:tc>
          <w:tcPr>
            <w:tcW w:w="636" w:type="dxa"/>
            <w:vAlign w:val="center"/>
          </w:tcPr>
          <w:p w14:paraId="64B8CA21" w14:textId="0C1163A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19</w:t>
            </w:r>
          </w:p>
        </w:tc>
        <w:tc>
          <w:tcPr>
            <w:tcW w:w="4037" w:type="dxa"/>
            <w:vAlign w:val="center"/>
          </w:tcPr>
          <w:p w14:paraId="202F3B77" w14:textId="1229D79D"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Slėgio perjungėjas</w:t>
            </w:r>
          </w:p>
        </w:tc>
        <w:tc>
          <w:tcPr>
            <w:tcW w:w="1110" w:type="dxa"/>
            <w:vAlign w:val="center"/>
          </w:tcPr>
          <w:p w14:paraId="4F091826" w14:textId="6A416DDC"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AF0546E" w14:textId="0CEED3A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1</w:t>
            </w:r>
          </w:p>
        </w:tc>
        <w:tc>
          <w:tcPr>
            <w:tcW w:w="1412" w:type="dxa"/>
          </w:tcPr>
          <w:p w14:paraId="60E3C5A4"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D2221F0"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34D69D5" w14:textId="77777777" w:rsidTr="009F0BB4">
        <w:trPr>
          <w:trHeight w:val="48"/>
        </w:trPr>
        <w:tc>
          <w:tcPr>
            <w:tcW w:w="636" w:type="dxa"/>
            <w:vAlign w:val="center"/>
          </w:tcPr>
          <w:p w14:paraId="658F5E0F" w14:textId="5A63D63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20</w:t>
            </w:r>
          </w:p>
        </w:tc>
        <w:tc>
          <w:tcPr>
            <w:tcW w:w="4037" w:type="dxa"/>
            <w:vAlign w:val="center"/>
          </w:tcPr>
          <w:p w14:paraId="48184BCD" w14:textId="431D1135"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Manometras 0 - 10 bar</w:t>
            </w:r>
          </w:p>
        </w:tc>
        <w:tc>
          <w:tcPr>
            <w:tcW w:w="1110" w:type="dxa"/>
            <w:vAlign w:val="center"/>
          </w:tcPr>
          <w:p w14:paraId="6720D5F5" w14:textId="4D29FE50"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71BCF3B7" w14:textId="413A1AC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2</w:t>
            </w:r>
          </w:p>
        </w:tc>
        <w:tc>
          <w:tcPr>
            <w:tcW w:w="1412" w:type="dxa"/>
          </w:tcPr>
          <w:p w14:paraId="78DE99E8"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EC33ED0"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BD030F4" w14:textId="77777777" w:rsidTr="009F0BB4">
        <w:trPr>
          <w:trHeight w:val="72"/>
        </w:trPr>
        <w:tc>
          <w:tcPr>
            <w:tcW w:w="636" w:type="dxa"/>
            <w:vAlign w:val="center"/>
          </w:tcPr>
          <w:p w14:paraId="7BE1FA06" w14:textId="3AAE64A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21</w:t>
            </w:r>
          </w:p>
        </w:tc>
        <w:tc>
          <w:tcPr>
            <w:tcW w:w="4037" w:type="dxa"/>
            <w:vAlign w:val="center"/>
          </w:tcPr>
          <w:p w14:paraId="2741BCE1" w14:textId="4F57D4E6"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Manometras 0-100 bar F MV</w:t>
            </w:r>
          </w:p>
        </w:tc>
        <w:tc>
          <w:tcPr>
            <w:tcW w:w="1110" w:type="dxa"/>
            <w:vAlign w:val="center"/>
          </w:tcPr>
          <w:p w14:paraId="1FF7D197" w14:textId="778F55E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1305D22" w14:textId="6D22738C"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37719B92"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C6A0F0D"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6DF3CAF3" w14:textId="77777777" w:rsidTr="009F0BB4">
        <w:trPr>
          <w:trHeight w:val="48"/>
        </w:trPr>
        <w:tc>
          <w:tcPr>
            <w:tcW w:w="636" w:type="dxa"/>
            <w:vAlign w:val="center"/>
          </w:tcPr>
          <w:p w14:paraId="6CF2C233" w14:textId="3AB20F7C"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22</w:t>
            </w:r>
          </w:p>
        </w:tc>
        <w:tc>
          <w:tcPr>
            <w:tcW w:w="4037" w:type="dxa"/>
            <w:vAlign w:val="center"/>
          </w:tcPr>
          <w:p w14:paraId="38111C42" w14:textId="5C08DFDD"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Manometras 0-10 bar F MV</w:t>
            </w:r>
          </w:p>
        </w:tc>
        <w:tc>
          <w:tcPr>
            <w:tcW w:w="1110" w:type="dxa"/>
            <w:vAlign w:val="center"/>
          </w:tcPr>
          <w:p w14:paraId="0375E207" w14:textId="5B80F6A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C6CD60C" w14:textId="5DB7BC97"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2</w:t>
            </w:r>
          </w:p>
        </w:tc>
        <w:tc>
          <w:tcPr>
            <w:tcW w:w="1412" w:type="dxa"/>
          </w:tcPr>
          <w:p w14:paraId="565C6A57"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2687F98"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115E8E61" w14:textId="77777777" w:rsidTr="009F0BB4">
        <w:trPr>
          <w:trHeight w:val="48"/>
        </w:trPr>
        <w:tc>
          <w:tcPr>
            <w:tcW w:w="636" w:type="dxa"/>
            <w:vAlign w:val="center"/>
          </w:tcPr>
          <w:p w14:paraId="3CBDB939" w14:textId="0BDF8790"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23</w:t>
            </w:r>
          </w:p>
        </w:tc>
        <w:tc>
          <w:tcPr>
            <w:tcW w:w="4037" w:type="dxa"/>
            <w:vAlign w:val="center"/>
          </w:tcPr>
          <w:p w14:paraId="55779DBE" w14:textId="19605723"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Sandarinimas 1/4</w:t>
            </w:r>
          </w:p>
        </w:tc>
        <w:tc>
          <w:tcPr>
            <w:tcW w:w="1110" w:type="dxa"/>
            <w:vAlign w:val="center"/>
          </w:tcPr>
          <w:p w14:paraId="68EB5A49" w14:textId="1FFB998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27F3A1AD" w14:textId="6CCADB1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3</w:t>
            </w:r>
          </w:p>
        </w:tc>
        <w:tc>
          <w:tcPr>
            <w:tcW w:w="1412" w:type="dxa"/>
          </w:tcPr>
          <w:p w14:paraId="488E26B0"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06F1AA9"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3B0FC5A1" w14:textId="77777777" w:rsidTr="009F0BB4">
        <w:trPr>
          <w:trHeight w:val="55"/>
        </w:trPr>
        <w:tc>
          <w:tcPr>
            <w:tcW w:w="636" w:type="dxa"/>
            <w:vAlign w:val="center"/>
          </w:tcPr>
          <w:p w14:paraId="7388CF90" w14:textId="0984D54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24</w:t>
            </w:r>
          </w:p>
        </w:tc>
        <w:tc>
          <w:tcPr>
            <w:tcW w:w="4037" w:type="dxa"/>
            <w:vAlign w:val="center"/>
          </w:tcPr>
          <w:p w14:paraId="628FCD95" w14:textId="47F7F703"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Kištukas su sandarinimo žiedu</w:t>
            </w:r>
          </w:p>
        </w:tc>
        <w:tc>
          <w:tcPr>
            <w:tcW w:w="1110" w:type="dxa"/>
            <w:vAlign w:val="center"/>
          </w:tcPr>
          <w:p w14:paraId="41CEBA26" w14:textId="0ECC1A97"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32C828A9" w14:textId="3D43492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1</w:t>
            </w:r>
          </w:p>
        </w:tc>
        <w:tc>
          <w:tcPr>
            <w:tcW w:w="1412" w:type="dxa"/>
          </w:tcPr>
          <w:p w14:paraId="43CCA19A"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C60725B"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344F2E7E" w14:textId="77777777" w:rsidTr="009F0BB4">
        <w:trPr>
          <w:trHeight w:val="62"/>
        </w:trPr>
        <w:tc>
          <w:tcPr>
            <w:tcW w:w="636" w:type="dxa"/>
            <w:vAlign w:val="center"/>
          </w:tcPr>
          <w:p w14:paraId="671D90A5" w14:textId="68F07B84"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25</w:t>
            </w:r>
          </w:p>
        </w:tc>
        <w:tc>
          <w:tcPr>
            <w:tcW w:w="4037" w:type="dxa"/>
            <w:vAlign w:val="center"/>
          </w:tcPr>
          <w:p w14:paraId="7442FE01" w14:textId="6CBF55BC"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 xml:space="preserve">Slėgio siųstuvas 0 - 100 </w:t>
            </w:r>
            <w:proofErr w:type="gramStart"/>
            <w:r w:rsidRPr="006B482A">
              <w:rPr>
                <w:color w:val="000000"/>
                <w:sz w:val="22"/>
                <w:szCs w:val="22"/>
              </w:rPr>
              <w:t>bar  1</w:t>
            </w:r>
            <w:proofErr w:type="gramEnd"/>
            <w:r w:rsidRPr="006B482A">
              <w:rPr>
                <w:color w:val="000000"/>
                <w:sz w:val="22"/>
                <w:szCs w:val="22"/>
              </w:rPr>
              <w:t>/2"</w:t>
            </w:r>
          </w:p>
        </w:tc>
        <w:tc>
          <w:tcPr>
            <w:tcW w:w="1110" w:type="dxa"/>
            <w:vAlign w:val="center"/>
          </w:tcPr>
          <w:p w14:paraId="49175410" w14:textId="034904E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1F00D2A4" w14:textId="595A7B0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2</w:t>
            </w:r>
          </w:p>
        </w:tc>
        <w:tc>
          <w:tcPr>
            <w:tcW w:w="1412" w:type="dxa"/>
          </w:tcPr>
          <w:p w14:paraId="7D9D9579"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17C3021"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D158EC2" w14:textId="77777777" w:rsidTr="009F0BB4">
        <w:trPr>
          <w:trHeight w:val="53"/>
        </w:trPr>
        <w:tc>
          <w:tcPr>
            <w:tcW w:w="636" w:type="dxa"/>
            <w:vAlign w:val="center"/>
          </w:tcPr>
          <w:p w14:paraId="5CB75CB5" w14:textId="620614F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26</w:t>
            </w:r>
          </w:p>
        </w:tc>
        <w:tc>
          <w:tcPr>
            <w:tcW w:w="4037" w:type="dxa"/>
            <w:vAlign w:val="center"/>
          </w:tcPr>
          <w:p w14:paraId="016C69CB" w14:textId="1E5E8ECA"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Sandarinimas 1/2</w:t>
            </w:r>
          </w:p>
        </w:tc>
        <w:tc>
          <w:tcPr>
            <w:tcW w:w="1110" w:type="dxa"/>
            <w:vAlign w:val="center"/>
          </w:tcPr>
          <w:p w14:paraId="372342A6" w14:textId="2C988D10"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5EC0B318" w14:textId="7F2F23F8"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2</w:t>
            </w:r>
          </w:p>
        </w:tc>
        <w:tc>
          <w:tcPr>
            <w:tcW w:w="1412" w:type="dxa"/>
          </w:tcPr>
          <w:p w14:paraId="21A38E64"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1A9A50AC"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5732A3AA" w14:textId="77777777" w:rsidTr="009F0BB4">
        <w:trPr>
          <w:trHeight w:val="103"/>
        </w:trPr>
        <w:tc>
          <w:tcPr>
            <w:tcW w:w="636" w:type="dxa"/>
            <w:vAlign w:val="center"/>
          </w:tcPr>
          <w:p w14:paraId="2F126BC3" w14:textId="069F363C"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27</w:t>
            </w:r>
          </w:p>
        </w:tc>
        <w:tc>
          <w:tcPr>
            <w:tcW w:w="4037" w:type="dxa"/>
            <w:vAlign w:val="center"/>
          </w:tcPr>
          <w:p w14:paraId="70BCF606" w14:textId="24F0611C" w:rsidR="001A2640" w:rsidRPr="006B482A" w:rsidRDefault="001A2640" w:rsidP="001A2640">
            <w:pPr>
              <w:tabs>
                <w:tab w:val="left" w:pos="480"/>
              </w:tabs>
              <w:spacing w:after="20" w:line="276" w:lineRule="auto"/>
              <w:rPr>
                <w:rFonts w:eastAsia="Calibri"/>
                <w:sz w:val="22"/>
                <w:szCs w:val="22"/>
                <w:lang w:val="lt-LT"/>
              </w:rPr>
            </w:pPr>
            <w:r w:rsidRPr="006B482A">
              <w:rPr>
                <w:color w:val="000000"/>
                <w:sz w:val="22"/>
                <w:szCs w:val="22"/>
              </w:rPr>
              <w:t>Pulsacijos slopintuvas</w:t>
            </w:r>
          </w:p>
        </w:tc>
        <w:tc>
          <w:tcPr>
            <w:tcW w:w="1110" w:type="dxa"/>
            <w:vAlign w:val="center"/>
          </w:tcPr>
          <w:p w14:paraId="1C372A62" w14:textId="34CA235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0B61C227" w14:textId="4E83CC2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1</w:t>
            </w:r>
          </w:p>
        </w:tc>
        <w:tc>
          <w:tcPr>
            <w:tcW w:w="1412" w:type="dxa"/>
          </w:tcPr>
          <w:p w14:paraId="40620FC2"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D036B28"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117C24A" w14:textId="77777777" w:rsidTr="009F0BB4">
        <w:trPr>
          <w:trHeight w:val="43"/>
        </w:trPr>
        <w:tc>
          <w:tcPr>
            <w:tcW w:w="636" w:type="dxa"/>
            <w:vAlign w:val="center"/>
          </w:tcPr>
          <w:p w14:paraId="4CBD8B32" w14:textId="7C72083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28</w:t>
            </w:r>
          </w:p>
        </w:tc>
        <w:tc>
          <w:tcPr>
            <w:tcW w:w="4037" w:type="dxa"/>
            <w:vAlign w:val="center"/>
          </w:tcPr>
          <w:p w14:paraId="1E91E039" w14:textId="3DB26AAB" w:rsidR="001A2640" w:rsidRPr="006B482A" w:rsidRDefault="001A2640" w:rsidP="001A2640">
            <w:pPr>
              <w:tabs>
                <w:tab w:val="left" w:pos="480"/>
              </w:tabs>
              <w:spacing w:after="20" w:line="276" w:lineRule="auto"/>
              <w:contextualSpacing/>
              <w:rPr>
                <w:rFonts w:eastAsia="Calibri"/>
                <w:sz w:val="22"/>
                <w:szCs w:val="22"/>
                <w:lang w:val="lt-LT"/>
              </w:rPr>
            </w:pPr>
            <w:r w:rsidRPr="006B482A">
              <w:rPr>
                <w:color w:val="000000"/>
                <w:sz w:val="22"/>
                <w:szCs w:val="22"/>
              </w:rPr>
              <w:t>Veleno sandarinimas CRN 10/15/20</w:t>
            </w:r>
          </w:p>
        </w:tc>
        <w:tc>
          <w:tcPr>
            <w:tcW w:w="1110" w:type="dxa"/>
            <w:vAlign w:val="center"/>
          </w:tcPr>
          <w:p w14:paraId="5D53A320" w14:textId="00B2F49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Calibri"/>
                <w:sz w:val="22"/>
                <w:szCs w:val="22"/>
              </w:rPr>
              <w:t>Vnt.</w:t>
            </w:r>
          </w:p>
        </w:tc>
        <w:tc>
          <w:tcPr>
            <w:tcW w:w="1451" w:type="dxa"/>
            <w:vAlign w:val="center"/>
          </w:tcPr>
          <w:p w14:paraId="6CA5FA35" w14:textId="313C56D4"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A47150">
              <w:rPr>
                <w:color w:val="000000"/>
                <w:sz w:val="22"/>
                <w:szCs w:val="22"/>
              </w:rPr>
              <w:t>1</w:t>
            </w:r>
          </w:p>
        </w:tc>
        <w:tc>
          <w:tcPr>
            <w:tcW w:w="1412" w:type="dxa"/>
          </w:tcPr>
          <w:p w14:paraId="367CBF90"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CDB7F9"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6255D18" w14:textId="77777777" w:rsidTr="009F0BB4">
        <w:trPr>
          <w:trHeight w:val="36"/>
        </w:trPr>
        <w:tc>
          <w:tcPr>
            <w:tcW w:w="636" w:type="dxa"/>
            <w:vAlign w:val="center"/>
          </w:tcPr>
          <w:p w14:paraId="37859462" w14:textId="19F675B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lastRenderedPageBreak/>
              <w:t>29</w:t>
            </w:r>
          </w:p>
        </w:tc>
        <w:tc>
          <w:tcPr>
            <w:tcW w:w="4037" w:type="dxa"/>
            <w:vAlign w:val="center"/>
          </w:tcPr>
          <w:p w14:paraId="1A9A450D" w14:textId="1F0FAF26" w:rsidR="001A2640" w:rsidRPr="006B482A" w:rsidRDefault="001A2640" w:rsidP="001A2640">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Kasetinio filtro elementas 10 MY 30 “TYO CLR 1030 30“=762+/-1 mm arba lygiavertis</w:t>
            </w:r>
          </w:p>
        </w:tc>
        <w:tc>
          <w:tcPr>
            <w:tcW w:w="1110" w:type="dxa"/>
            <w:vAlign w:val="center"/>
          </w:tcPr>
          <w:p w14:paraId="2B57C835" w14:textId="37BF1654"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61A873D7" w14:textId="72DBC83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Pr>
                <w:rFonts w:eastAsiaTheme="minorHAnsi"/>
                <w:color w:val="000000"/>
                <w:sz w:val="22"/>
                <w:szCs w:val="22"/>
              </w:rPr>
              <w:t>100</w:t>
            </w:r>
          </w:p>
        </w:tc>
        <w:tc>
          <w:tcPr>
            <w:tcW w:w="1412" w:type="dxa"/>
          </w:tcPr>
          <w:p w14:paraId="1670F01A"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5B7C5A1"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1EA204A7" w14:textId="77777777" w:rsidTr="009F0BB4">
        <w:trPr>
          <w:trHeight w:val="46"/>
        </w:trPr>
        <w:tc>
          <w:tcPr>
            <w:tcW w:w="636" w:type="dxa"/>
            <w:vAlign w:val="center"/>
          </w:tcPr>
          <w:p w14:paraId="127156FC" w14:textId="7A16838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30</w:t>
            </w:r>
          </w:p>
        </w:tc>
        <w:tc>
          <w:tcPr>
            <w:tcW w:w="4037" w:type="dxa"/>
            <w:vAlign w:val="center"/>
          </w:tcPr>
          <w:p w14:paraId="2122BF5D" w14:textId="4CC1F651" w:rsidR="001A2640" w:rsidRPr="006B482A" w:rsidRDefault="001A2640" w:rsidP="001A2640">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Hidraulinis diskas 40002244 arba lygiavertis</w:t>
            </w:r>
          </w:p>
        </w:tc>
        <w:tc>
          <w:tcPr>
            <w:tcW w:w="1110" w:type="dxa"/>
            <w:vAlign w:val="center"/>
          </w:tcPr>
          <w:p w14:paraId="4D142701" w14:textId="48135485"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19293180" w14:textId="749E12C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Pr>
                <w:rFonts w:eastAsiaTheme="minorHAnsi"/>
                <w:color w:val="000000"/>
                <w:sz w:val="22"/>
                <w:szCs w:val="22"/>
              </w:rPr>
              <w:t>150</w:t>
            </w:r>
          </w:p>
        </w:tc>
        <w:tc>
          <w:tcPr>
            <w:tcW w:w="1412" w:type="dxa"/>
          </w:tcPr>
          <w:p w14:paraId="5C5CB0B3"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F39B84"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24193AE" w14:textId="77777777" w:rsidTr="009F0BB4">
        <w:trPr>
          <w:trHeight w:val="46"/>
        </w:trPr>
        <w:tc>
          <w:tcPr>
            <w:tcW w:w="636" w:type="dxa"/>
            <w:vAlign w:val="center"/>
          </w:tcPr>
          <w:p w14:paraId="48992B25" w14:textId="5E632F1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31</w:t>
            </w:r>
          </w:p>
        </w:tc>
        <w:tc>
          <w:tcPr>
            <w:tcW w:w="4037" w:type="dxa"/>
            <w:vAlign w:val="center"/>
          </w:tcPr>
          <w:p w14:paraId="3719184A" w14:textId="1E12F1AF" w:rsidR="001A2640" w:rsidRPr="006B482A" w:rsidRDefault="001A2640" w:rsidP="001A2640">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DT tipo membrana W 02030 arba lygiavertė</w:t>
            </w:r>
          </w:p>
        </w:tc>
        <w:tc>
          <w:tcPr>
            <w:tcW w:w="1110" w:type="dxa"/>
            <w:vAlign w:val="center"/>
          </w:tcPr>
          <w:p w14:paraId="58C58D4C" w14:textId="57CE760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2DCA8237" w14:textId="6F43E3F7"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Pr>
                <w:rFonts w:eastAsiaTheme="minorHAnsi"/>
                <w:color w:val="000000"/>
                <w:sz w:val="22"/>
                <w:szCs w:val="22"/>
              </w:rPr>
              <w:t>150</w:t>
            </w:r>
          </w:p>
        </w:tc>
        <w:tc>
          <w:tcPr>
            <w:tcW w:w="1412" w:type="dxa"/>
          </w:tcPr>
          <w:p w14:paraId="4CF23725"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33A6501"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01EB1E28" w14:textId="77777777" w:rsidTr="009F0BB4">
        <w:trPr>
          <w:trHeight w:val="114"/>
        </w:trPr>
        <w:tc>
          <w:tcPr>
            <w:tcW w:w="636" w:type="dxa"/>
            <w:vAlign w:val="center"/>
          </w:tcPr>
          <w:p w14:paraId="58CB5C85" w14:textId="44E6A3FC"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rFonts w:eastAsiaTheme="minorHAnsi"/>
                <w:color w:val="000000"/>
                <w:sz w:val="22"/>
                <w:szCs w:val="22"/>
              </w:rPr>
              <w:t>32</w:t>
            </w:r>
          </w:p>
        </w:tc>
        <w:tc>
          <w:tcPr>
            <w:tcW w:w="4037" w:type="dxa"/>
            <w:vAlign w:val="center"/>
          </w:tcPr>
          <w:p w14:paraId="0CA930DD" w14:textId="5F2DDAE7" w:rsidR="001A2640" w:rsidRPr="006B482A" w:rsidRDefault="001A2640" w:rsidP="001A2640">
            <w:pPr>
              <w:tabs>
                <w:tab w:val="left" w:pos="480"/>
              </w:tabs>
              <w:spacing w:after="20" w:line="276" w:lineRule="auto"/>
              <w:contextualSpacing/>
              <w:rPr>
                <w:rFonts w:eastAsia="Calibri"/>
                <w:sz w:val="22"/>
                <w:szCs w:val="22"/>
                <w:lang w:val="lt-LT"/>
              </w:rPr>
            </w:pPr>
            <w:r w:rsidRPr="006B482A">
              <w:rPr>
                <w:rFonts w:eastAsiaTheme="minorHAnsi"/>
                <w:color w:val="000000"/>
                <w:sz w:val="22"/>
                <w:szCs w:val="22"/>
              </w:rPr>
              <w:t>Tarpinė W02001 arba lygiavertė</w:t>
            </w:r>
          </w:p>
        </w:tc>
        <w:tc>
          <w:tcPr>
            <w:tcW w:w="1110" w:type="dxa"/>
            <w:vAlign w:val="center"/>
          </w:tcPr>
          <w:p w14:paraId="51C439E5" w14:textId="7D33C06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sidRPr="006B482A">
              <w:rPr>
                <w:color w:val="000000"/>
                <w:sz w:val="22"/>
                <w:szCs w:val="22"/>
              </w:rPr>
              <w:t>Vnt.</w:t>
            </w:r>
          </w:p>
        </w:tc>
        <w:tc>
          <w:tcPr>
            <w:tcW w:w="1451" w:type="dxa"/>
            <w:vAlign w:val="center"/>
          </w:tcPr>
          <w:p w14:paraId="6FEDD517" w14:textId="1A8D5C1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r>
              <w:rPr>
                <w:rFonts w:eastAsiaTheme="minorHAnsi"/>
                <w:color w:val="000000"/>
                <w:sz w:val="22"/>
                <w:szCs w:val="22"/>
              </w:rPr>
              <w:t>300</w:t>
            </w:r>
          </w:p>
        </w:tc>
        <w:tc>
          <w:tcPr>
            <w:tcW w:w="1412" w:type="dxa"/>
          </w:tcPr>
          <w:p w14:paraId="1214B776"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3FCEF71E"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7E495A8D" w14:textId="77777777" w:rsidTr="009F0BB4">
        <w:trPr>
          <w:trHeight w:val="114"/>
        </w:trPr>
        <w:tc>
          <w:tcPr>
            <w:tcW w:w="636" w:type="dxa"/>
            <w:vAlign w:val="center"/>
          </w:tcPr>
          <w:p w14:paraId="7A2C456A" w14:textId="667BB5CA"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33</w:t>
            </w:r>
          </w:p>
        </w:tc>
        <w:tc>
          <w:tcPr>
            <w:tcW w:w="4037" w:type="dxa"/>
            <w:vAlign w:val="center"/>
          </w:tcPr>
          <w:p w14:paraId="0F6FDB23" w14:textId="32FA0204" w:rsidR="001A2640" w:rsidRPr="006B482A" w:rsidRDefault="001A2640" w:rsidP="001A2640">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Inhibitorius-antiskalantas (Rohib)</w:t>
            </w:r>
          </w:p>
        </w:tc>
        <w:tc>
          <w:tcPr>
            <w:tcW w:w="1110" w:type="dxa"/>
            <w:vAlign w:val="center"/>
          </w:tcPr>
          <w:p w14:paraId="51368948" w14:textId="3C2C220E"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343D7882" w14:textId="3C11A9D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00</w:t>
            </w:r>
          </w:p>
        </w:tc>
        <w:tc>
          <w:tcPr>
            <w:tcW w:w="1412" w:type="dxa"/>
          </w:tcPr>
          <w:p w14:paraId="3544D58A"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2CC0DF75"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47399731" w14:textId="77777777" w:rsidTr="009F0BB4">
        <w:trPr>
          <w:trHeight w:val="114"/>
        </w:trPr>
        <w:tc>
          <w:tcPr>
            <w:tcW w:w="636" w:type="dxa"/>
            <w:vAlign w:val="center"/>
          </w:tcPr>
          <w:p w14:paraId="6D18D0AD" w14:textId="56A7702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34</w:t>
            </w:r>
          </w:p>
        </w:tc>
        <w:tc>
          <w:tcPr>
            <w:tcW w:w="4037" w:type="dxa"/>
            <w:vAlign w:val="center"/>
          </w:tcPr>
          <w:p w14:paraId="6C0A6705" w14:textId="7086B7A6" w:rsidR="001A2640" w:rsidRPr="006B482A" w:rsidRDefault="001A2640" w:rsidP="001A2640">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Rūgštinis membranų ploviklis (Cleaner C)</w:t>
            </w:r>
          </w:p>
        </w:tc>
        <w:tc>
          <w:tcPr>
            <w:tcW w:w="1110" w:type="dxa"/>
            <w:vAlign w:val="center"/>
          </w:tcPr>
          <w:p w14:paraId="661F137D" w14:textId="7B40449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513B992C" w14:textId="0CADFA72"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1 000</w:t>
            </w:r>
          </w:p>
        </w:tc>
        <w:tc>
          <w:tcPr>
            <w:tcW w:w="1412" w:type="dxa"/>
          </w:tcPr>
          <w:p w14:paraId="76700300"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23004EC"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7B470DE" w14:textId="77777777" w:rsidTr="009F0BB4">
        <w:trPr>
          <w:trHeight w:val="114"/>
        </w:trPr>
        <w:tc>
          <w:tcPr>
            <w:tcW w:w="636" w:type="dxa"/>
            <w:vAlign w:val="center"/>
          </w:tcPr>
          <w:p w14:paraId="3D15D6C2" w14:textId="1EC1AD5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35</w:t>
            </w:r>
          </w:p>
        </w:tc>
        <w:tc>
          <w:tcPr>
            <w:tcW w:w="4037" w:type="dxa"/>
            <w:vAlign w:val="center"/>
          </w:tcPr>
          <w:p w14:paraId="09DCA320" w14:textId="072400EF" w:rsidR="001A2640" w:rsidRPr="006B482A" w:rsidRDefault="001A2640" w:rsidP="001A2640">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Šarminis membranų ploviklis (Cleaner A)</w:t>
            </w:r>
          </w:p>
        </w:tc>
        <w:tc>
          <w:tcPr>
            <w:tcW w:w="1110" w:type="dxa"/>
            <w:vAlign w:val="center"/>
          </w:tcPr>
          <w:p w14:paraId="706AC383" w14:textId="0B447CE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4ADB5DF8" w14:textId="096DB09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w:t>
            </w:r>
            <w:r w:rsidRPr="008442E3">
              <w:rPr>
                <w:rFonts w:eastAsiaTheme="minorHAnsi"/>
                <w:color w:val="000000"/>
                <w:sz w:val="22"/>
                <w:szCs w:val="22"/>
              </w:rPr>
              <w:t xml:space="preserve"> 000</w:t>
            </w:r>
          </w:p>
        </w:tc>
        <w:tc>
          <w:tcPr>
            <w:tcW w:w="1412" w:type="dxa"/>
          </w:tcPr>
          <w:p w14:paraId="5CB0C3CA"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04540E47"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3C39EEAC" w14:textId="77777777" w:rsidTr="009F0BB4">
        <w:trPr>
          <w:trHeight w:val="114"/>
        </w:trPr>
        <w:tc>
          <w:tcPr>
            <w:tcW w:w="636" w:type="dxa"/>
            <w:vAlign w:val="center"/>
          </w:tcPr>
          <w:p w14:paraId="3832C9EE" w14:textId="55855327"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36</w:t>
            </w:r>
          </w:p>
        </w:tc>
        <w:tc>
          <w:tcPr>
            <w:tcW w:w="4037" w:type="dxa"/>
            <w:vAlign w:val="center"/>
          </w:tcPr>
          <w:p w14:paraId="0F798B67" w14:textId="76D3F507" w:rsidR="001A2640" w:rsidRPr="006B482A" w:rsidRDefault="001A2640" w:rsidP="001A2640">
            <w:pPr>
              <w:tabs>
                <w:tab w:val="left" w:pos="480"/>
              </w:tabs>
              <w:spacing w:after="20" w:line="276" w:lineRule="auto"/>
              <w:contextualSpacing/>
              <w:rPr>
                <w:rFonts w:eastAsiaTheme="minorHAnsi"/>
                <w:color w:val="000000"/>
                <w:sz w:val="22"/>
                <w:szCs w:val="22"/>
              </w:rPr>
            </w:pPr>
            <w:r w:rsidRPr="008442E3">
              <w:rPr>
                <w:rFonts w:eastAsiaTheme="minorHAnsi"/>
                <w:color w:val="000000"/>
                <w:sz w:val="22"/>
                <w:szCs w:val="22"/>
              </w:rPr>
              <w:t>Membranos kondicionierius </w:t>
            </w:r>
          </w:p>
        </w:tc>
        <w:tc>
          <w:tcPr>
            <w:tcW w:w="1110" w:type="dxa"/>
            <w:vAlign w:val="center"/>
          </w:tcPr>
          <w:p w14:paraId="44E59D06" w14:textId="3C6C0308"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sidRPr="008442E3">
              <w:rPr>
                <w:color w:val="000000"/>
                <w:sz w:val="22"/>
                <w:szCs w:val="22"/>
              </w:rPr>
              <w:t>Kg</w:t>
            </w:r>
          </w:p>
        </w:tc>
        <w:tc>
          <w:tcPr>
            <w:tcW w:w="1451" w:type="dxa"/>
            <w:vAlign w:val="center"/>
          </w:tcPr>
          <w:p w14:paraId="37C5C845" w14:textId="501D88F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sidRPr="008442E3">
              <w:rPr>
                <w:rFonts w:eastAsiaTheme="minorHAnsi"/>
                <w:color w:val="000000"/>
                <w:sz w:val="22"/>
                <w:szCs w:val="22"/>
              </w:rPr>
              <w:t>250</w:t>
            </w:r>
          </w:p>
        </w:tc>
        <w:tc>
          <w:tcPr>
            <w:tcW w:w="1412" w:type="dxa"/>
          </w:tcPr>
          <w:p w14:paraId="39A0D7C8"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A82EFE4"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5ABB6647" w14:textId="77777777" w:rsidTr="009F0BB4">
        <w:trPr>
          <w:trHeight w:val="114"/>
        </w:trPr>
        <w:tc>
          <w:tcPr>
            <w:tcW w:w="636" w:type="dxa"/>
            <w:vAlign w:val="center"/>
          </w:tcPr>
          <w:p w14:paraId="49642D40" w14:textId="6FFD3479"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37</w:t>
            </w:r>
          </w:p>
        </w:tc>
        <w:tc>
          <w:tcPr>
            <w:tcW w:w="4037" w:type="dxa"/>
            <w:vAlign w:val="center"/>
          </w:tcPr>
          <w:p w14:paraId="2328BD34" w14:textId="4DD58116" w:rsidR="001A2640" w:rsidRPr="006B482A" w:rsidRDefault="001A2640" w:rsidP="001A2640">
            <w:pPr>
              <w:tabs>
                <w:tab w:val="left" w:pos="480"/>
              </w:tabs>
              <w:spacing w:after="20" w:line="276" w:lineRule="auto"/>
              <w:contextualSpacing/>
              <w:rPr>
                <w:rFonts w:eastAsiaTheme="minorHAnsi"/>
                <w:color w:val="000000"/>
                <w:sz w:val="22"/>
                <w:szCs w:val="22"/>
              </w:rPr>
            </w:pPr>
            <w:r w:rsidRPr="00EA2776">
              <w:rPr>
                <w:rFonts w:eastAsiaTheme="minorHAnsi"/>
                <w:color w:val="000000"/>
                <w:sz w:val="22"/>
                <w:szCs w:val="22"/>
              </w:rPr>
              <w:t>pH daviklių kalibravimo skys</w:t>
            </w:r>
            <w:r>
              <w:rPr>
                <w:rFonts w:eastAsiaTheme="minorHAnsi"/>
                <w:color w:val="000000"/>
                <w:sz w:val="22"/>
                <w:szCs w:val="22"/>
              </w:rPr>
              <w:t>tis</w:t>
            </w:r>
          </w:p>
        </w:tc>
        <w:tc>
          <w:tcPr>
            <w:tcW w:w="1110" w:type="dxa"/>
            <w:vAlign w:val="center"/>
          </w:tcPr>
          <w:p w14:paraId="6CEF3C45" w14:textId="399B12F1"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Pr>
                <w:color w:val="000000"/>
                <w:sz w:val="22"/>
                <w:szCs w:val="22"/>
              </w:rPr>
              <w:t>L</w:t>
            </w:r>
          </w:p>
        </w:tc>
        <w:tc>
          <w:tcPr>
            <w:tcW w:w="1451" w:type="dxa"/>
            <w:vAlign w:val="center"/>
          </w:tcPr>
          <w:p w14:paraId="30E80EBD" w14:textId="181D722F"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10</w:t>
            </w:r>
          </w:p>
        </w:tc>
        <w:tc>
          <w:tcPr>
            <w:tcW w:w="1412" w:type="dxa"/>
          </w:tcPr>
          <w:p w14:paraId="518A433F"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4042B8E1"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A0561D6" w14:textId="77777777" w:rsidTr="009F0BB4">
        <w:trPr>
          <w:trHeight w:val="114"/>
        </w:trPr>
        <w:tc>
          <w:tcPr>
            <w:tcW w:w="636" w:type="dxa"/>
            <w:vAlign w:val="center"/>
          </w:tcPr>
          <w:p w14:paraId="55B703BA" w14:textId="6375A3B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38</w:t>
            </w:r>
          </w:p>
        </w:tc>
        <w:tc>
          <w:tcPr>
            <w:tcW w:w="4037" w:type="dxa"/>
            <w:vAlign w:val="center"/>
          </w:tcPr>
          <w:p w14:paraId="6916DB1F" w14:textId="3315F746" w:rsidR="001A2640" w:rsidRPr="006B482A" w:rsidRDefault="001A2640" w:rsidP="001A2640">
            <w:pPr>
              <w:tabs>
                <w:tab w:val="left" w:pos="480"/>
              </w:tabs>
              <w:spacing w:after="20" w:line="276" w:lineRule="auto"/>
              <w:contextualSpacing/>
              <w:rPr>
                <w:rFonts w:eastAsiaTheme="minorHAnsi"/>
                <w:color w:val="000000"/>
                <w:sz w:val="22"/>
                <w:szCs w:val="22"/>
              </w:rPr>
            </w:pPr>
            <w:r w:rsidRPr="00EA2776">
              <w:rPr>
                <w:rFonts w:eastAsiaTheme="minorHAnsi"/>
                <w:color w:val="000000"/>
                <w:sz w:val="22"/>
                <w:szCs w:val="22"/>
              </w:rPr>
              <w:t>NaOH dozatorius</w:t>
            </w:r>
          </w:p>
        </w:tc>
        <w:tc>
          <w:tcPr>
            <w:tcW w:w="1110" w:type="dxa"/>
            <w:vAlign w:val="center"/>
          </w:tcPr>
          <w:p w14:paraId="2CE12B53" w14:textId="6CBC0BD3"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color w:val="000000"/>
                <w:sz w:val="22"/>
                <w:szCs w:val="22"/>
              </w:rPr>
            </w:pPr>
            <w:r>
              <w:rPr>
                <w:color w:val="000000"/>
                <w:sz w:val="22"/>
                <w:szCs w:val="22"/>
              </w:rPr>
              <w:t>Vnt.</w:t>
            </w:r>
          </w:p>
        </w:tc>
        <w:tc>
          <w:tcPr>
            <w:tcW w:w="1451" w:type="dxa"/>
            <w:vAlign w:val="center"/>
          </w:tcPr>
          <w:p w14:paraId="5547DAAE" w14:textId="3CB23CDB" w:rsidR="001A2640" w:rsidRPr="006B482A"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Theme="minorHAnsi"/>
                <w:color w:val="000000"/>
                <w:sz w:val="22"/>
                <w:szCs w:val="22"/>
              </w:rPr>
            </w:pPr>
            <w:r>
              <w:rPr>
                <w:rFonts w:eastAsiaTheme="minorHAnsi"/>
                <w:color w:val="000000"/>
                <w:sz w:val="22"/>
                <w:szCs w:val="22"/>
              </w:rPr>
              <w:t>1</w:t>
            </w:r>
          </w:p>
        </w:tc>
        <w:tc>
          <w:tcPr>
            <w:tcW w:w="1412" w:type="dxa"/>
          </w:tcPr>
          <w:p w14:paraId="409D22A6"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c>
          <w:tcPr>
            <w:tcW w:w="1266" w:type="dxa"/>
          </w:tcPr>
          <w:p w14:paraId="6747012F"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3B7F5E70"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C5C978"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Pasiūlymo vertė iš viso, Eur be PVM:</w:t>
            </w:r>
          </w:p>
        </w:tc>
        <w:tc>
          <w:tcPr>
            <w:tcW w:w="1266" w:type="dxa"/>
            <w:tcBorders>
              <w:top w:val="single" w:sz="4" w:space="0" w:color="auto"/>
              <w:left w:val="single" w:sz="4" w:space="0" w:color="auto"/>
              <w:bottom w:val="single" w:sz="4" w:space="0" w:color="auto"/>
              <w:right w:val="single" w:sz="4" w:space="0" w:color="auto"/>
            </w:tcBorders>
          </w:tcPr>
          <w:p w14:paraId="7FCECC45"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AE28DE" w14:paraId="28FEB579"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56D3C5"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PVM:</w:t>
            </w:r>
          </w:p>
        </w:tc>
        <w:tc>
          <w:tcPr>
            <w:tcW w:w="1266" w:type="dxa"/>
            <w:tcBorders>
              <w:top w:val="single" w:sz="4" w:space="0" w:color="auto"/>
              <w:left w:val="single" w:sz="4" w:space="0" w:color="auto"/>
              <w:bottom w:val="single" w:sz="4" w:space="0" w:color="auto"/>
              <w:right w:val="single" w:sz="4" w:space="0" w:color="auto"/>
            </w:tcBorders>
          </w:tcPr>
          <w:p w14:paraId="3E06E151"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r w:rsidR="001A2640" w:rsidRPr="009D40AD" w14:paraId="07A3F1F4" w14:textId="77777777" w:rsidTr="009F0BB4">
        <w:trPr>
          <w:trHeight w:val="5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49CA7"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sz w:val="22"/>
                <w:szCs w:val="22"/>
                <w:bdr w:val="none" w:sz="0" w:space="0" w:color="auto"/>
                <w:lang w:val="lt-LT"/>
              </w:rPr>
            </w:pPr>
            <w:r w:rsidRPr="00AE28DE">
              <w:rPr>
                <w:rFonts w:eastAsia="Times New Roman"/>
                <w:b/>
                <w:kern w:val="28"/>
                <w:sz w:val="22"/>
                <w:szCs w:val="22"/>
                <w:bdr w:val="none" w:sz="0" w:space="0" w:color="auto"/>
                <w:lang w:val="lt-LT" w:eastAsia="lt-LT"/>
              </w:rPr>
              <w:t>Pasiūlymo vertė iš viso, Eur su PVM:</w:t>
            </w:r>
          </w:p>
        </w:tc>
        <w:tc>
          <w:tcPr>
            <w:tcW w:w="1266" w:type="dxa"/>
            <w:tcBorders>
              <w:top w:val="single" w:sz="4" w:space="0" w:color="auto"/>
              <w:left w:val="single" w:sz="4" w:space="0" w:color="auto"/>
              <w:bottom w:val="single" w:sz="4" w:space="0" w:color="auto"/>
              <w:right w:val="single" w:sz="4" w:space="0" w:color="auto"/>
            </w:tcBorders>
          </w:tcPr>
          <w:p w14:paraId="507A8743" w14:textId="77777777" w:rsidR="001A2640" w:rsidRPr="00AE28DE" w:rsidRDefault="001A2640" w:rsidP="001A2640">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after="20" w:line="276" w:lineRule="auto"/>
              <w:jc w:val="center"/>
              <w:rPr>
                <w:rFonts w:eastAsia="Calibri"/>
                <w:sz w:val="22"/>
                <w:szCs w:val="22"/>
                <w:bdr w:val="none" w:sz="0" w:space="0" w:color="auto"/>
                <w:lang w:val="lt-LT"/>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774150D3"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7D091D">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lastRenderedPageBreak/>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F59F8"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6CA111B" w14:textId="066AEE5A"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39949AA4" w14:textId="77777777" w:rsidR="00051667" w:rsidRPr="00051667" w:rsidRDefault="00051667" w:rsidP="00051667">
      <w:pPr>
        <w:jc w:val="center"/>
        <w:rPr>
          <w:b/>
          <w:sz w:val="22"/>
          <w:szCs w:val="22"/>
        </w:rPr>
      </w:pPr>
      <w:r w:rsidRPr="00051667">
        <w:rPr>
          <w:b/>
          <w:bCs/>
          <w:color w:val="000000"/>
          <w:sz w:val="22"/>
          <w:szCs w:val="22"/>
          <w:lang w:eastAsia="fi-FI"/>
        </w:rPr>
        <w:t xml:space="preserve">ATVIRKŠTINĖS OSMOZĖS BŪDU VEIKIANČIO KAIRIŲ UŽDARYTO SĄVARTYNO FILTRATO VALYMO ĮRENGINIO APTARNAVIMO/KONSULTAVIMO </w:t>
      </w:r>
      <w:r w:rsidRPr="00051667">
        <w:rPr>
          <w:b/>
          <w:bCs/>
          <w:caps/>
          <w:sz w:val="22"/>
          <w:szCs w:val="22"/>
        </w:rPr>
        <w:t xml:space="preserve">PASLAUGŲ </w:t>
      </w:r>
      <w:r w:rsidRPr="00051667">
        <w:rPr>
          <w:b/>
          <w:sz w:val="22"/>
          <w:szCs w:val="22"/>
        </w:rPr>
        <w:t>VIEŠOJO</w:t>
      </w:r>
    </w:p>
    <w:p w14:paraId="14FD60EB" w14:textId="77777777" w:rsidR="00051667" w:rsidRPr="00051667" w:rsidRDefault="00051667" w:rsidP="00051667">
      <w:pPr>
        <w:jc w:val="center"/>
        <w:rPr>
          <w:b/>
          <w:bCs/>
          <w:caps/>
          <w:sz w:val="22"/>
          <w:szCs w:val="22"/>
        </w:rPr>
      </w:pPr>
      <w:r w:rsidRPr="00051667">
        <w:rPr>
          <w:b/>
          <w:sz w:val="22"/>
          <w:szCs w:val="22"/>
        </w:rPr>
        <w:t>PIRKIMO-PARDAVIMO SUTARTIS</w:t>
      </w:r>
    </w:p>
    <w:p w14:paraId="577BDAF5" w14:textId="77777777" w:rsidR="00051667" w:rsidRPr="00051667" w:rsidRDefault="00051667" w:rsidP="00051667">
      <w:pPr>
        <w:jc w:val="center"/>
        <w:rPr>
          <w:sz w:val="22"/>
          <w:szCs w:val="22"/>
          <w:u w:val="single"/>
        </w:rPr>
      </w:pPr>
    </w:p>
    <w:p w14:paraId="458BBCB3" w14:textId="5103ABFD" w:rsidR="00051667" w:rsidRPr="00051667" w:rsidRDefault="00051667" w:rsidP="00051667">
      <w:pPr>
        <w:jc w:val="center"/>
        <w:rPr>
          <w:b/>
          <w:bCs/>
          <w:sz w:val="22"/>
          <w:szCs w:val="22"/>
        </w:rPr>
      </w:pPr>
      <w:r w:rsidRPr="00051667">
        <w:rPr>
          <w:b/>
          <w:bCs/>
          <w:sz w:val="22"/>
          <w:szCs w:val="22"/>
        </w:rPr>
        <w:t>202</w:t>
      </w:r>
      <w:r w:rsidR="007D091D">
        <w:rPr>
          <w:b/>
          <w:bCs/>
          <w:sz w:val="22"/>
          <w:szCs w:val="22"/>
        </w:rPr>
        <w:t>5</w:t>
      </w:r>
      <w:r w:rsidRPr="00051667">
        <w:rPr>
          <w:b/>
          <w:bCs/>
          <w:sz w:val="22"/>
          <w:szCs w:val="22"/>
        </w:rPr>
        <w:t xml:space="preserve"> m. </w:t>
      </w:r>
      <w:r w:rsidR="007D091D">
        <w:rPr>
          <w:b/>
          <w:bCs/>
          <w:sz w:val="22"/>
          <w:szCs w:val="22"/>
        </w:rPr>
        <w:t>_______</w:t>
      </w:r>
      <w:r w:rsidRPr="00051667">
        <w:rPr>
          <w:b/>
          <w:bCs/>
          <w:sz w:val="22"/>
          <w:szCs w:val="22"/>
        </w:rPr>
        <w:t>__ d.</w:t>
      </w:r>
    </w:p>
    <w:p w14:paraId="1CD2F4BF" w14:textId="77777777" w:rsidR="00051667" w:rsidRPr="00051667" w:rsidRDefault="00051667" w:rsidP="00051667">
      <w:pPr>
        <w:jc w:val="center"/>
        <w:rPr>
          <w:sz w:val="22"/>
          <w:szCs w:val="22"/>
        </w:rPr>
      </w:pPr>
    </w:p>
    <w:p w14:paraId="6404156E" w14:textId="77777777" w:rsidR="00051667" w:rsidRPr="00051667" w:rsidRDefault="00051667" w:rsidP="00051667">
      <w:pPr>
        <w:ind w:firstLine="567"/>
        <w:jc w:val="both"/>
        <w:rPr>
          <w:sz w:val="22"/>
          <w:szCs w:val="22"/>
        </w:rPr>
      </w:pPr>
      <w:r w:rsidRPr="00051667">
        <w:rPr>
          <w:iCs/>
          <w:sz w:val="22"/>
          <w:szCs w:val="22"/>
        </w:rPr>
        <w:t>VšĮ Šiaulių regiono atliekų tvarkymo centras</w:t>
      </w:r>
      <w:r w:rsidRPr="00051667">
        <w:rPr>
          <w:sz w:val="22"/>
          <w:szCs w:val="22"/>
        </w:rPr>
        <w:t>, juridinio asmens kodas 145787276, kurios registruota buveinė yra Jurgeliškių k. 9, Šiaulių r., duomenys apie įstaigą kaupiami ir saugomi Lietuvos Respublikos juridinių asmenų registre, atstovaujamas ………………., veikiančio pagal …………………. (toliau – Užsakovas), ir</w:t>
      </w:r>
    </w:p>
    <w:p w14:paraId="0BB71932" w14:textId="77777777" w:rsidR="00051667" w:rsidRPr="00051667" w:rsidRDefault="00051667" w:rsidP="00051667">
      <w:pPr>
        <w:ind w:firstLine="567"/>
        <w:jc w:val="both"/>
        <w:rPr>
          <w:i/>
          <w:iCs/>
          <w:sz w:val="22"/>
          <w:szCs w:val="22"/>
        </w:rPr>
      </w:pPr>
      <w:r w:rsidRPr="00051667">
        <w:rPr>
          <w:sz w:val="22"/>
          <w:szCs w:val="22"/>
        </w:rPr>
        <w:t> ........................, juridinio asmens kodas ....................., kurio registruota buveinė yra ..........................., duomenys apie įmonę kaupiami ir saugomi Lietuvos Respublikos juridinių asmenų registre, atstovaujama ............................., veikiančio pagal ............................. (toliau – Paslaugų teikėjas),</w:t>
      </w:r>
    </w:p>
    <w:p w14:paraId="0A4E4CCA" w14:textId="77777777" w:rsidR="00051667" w:rsidRPr="00051667" w:rsidRDefault="00051667" w:rsidP="00051667">
      <w:pPr>
        <w:ind w:firstLine="567"/>
        <w:jc w:val="both"/>
        <w:rPr>
          <w:sz w:val="22"/>
          <w:szCs w:val="22"/>
        </w:rPr>
      </w:pPr>
      <w:r w:rsidRPr="00051667">
        <w:rPr>
          <w:sz w:val="22"/>
          <w:szCs w:val="22"/>
        </w:rPr>
        <w:t>toliau kartu šioje paslaugų viešojo pirkimo – pardavimo sutartyje vadinami „</w:t>
      </w:r>
      <w:proofErr w:type="gramStart"/>
      <w:r w:rsidRPr="00051667">
        <w:rPr>
          <w:sz w:val="22"/>
          <w:szCs w:val="22"/>
        </w:rPr>
        <w:t>Šalimis“</w:t>
      </w:r>
      <w:proofErr w:type="gramEnd"/>
      <w:r w:rsidRPr="00051667">
        <w:rPr>
          <w:sz w:val="22"/>
          <w:szCs w:val="22"/>
        </w:rPr>
        <w:t>, o kiekvienas atskirai – „Šalimi“, sudarė šią paslaugų viešojo pirkimo – pardavimo sutartį (toliau  – Sutartis), ir susitarė dėl toliau išvardytų sąlygų.</w:t>
      </w:r>
    </w:p>
    <w:p w14:paraId="78E488A4" w14:textId="77777777" w:rsidR="00051667" w:rsidRPr="00051667" w:rsidRDefault="00051667" w:rsidP="00051667">
      <w:pPr>
        <w:jc w:val="both"/>
        <w:rPr>
          <w:b/>
          <w:bCs/>
          <w:sz w:val="22"/>
          <w:szCs w:val="22"/>
        </w:rPr>
      </w:pPr>
      <w:r w:rsidRPr="00051667">
        <w:rPr>
          <w:sz w:val="22"/>
          <w:szCs w:val="22"/>
        </w:rPr>
        <w:tab/>
      </w:r>
      <w:r w:rsidRPr="00051667">
        <w:rPr>
          <w:i/>
          <w:iCs/>
          <w:sz w:val="22"/>
          <w:szCs w:val="22"/>
        </w:rPr>
        <w:t> </w:t>
      </w:r>
    </w:p>
    <w:p w14:paraId="725B02AC"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Sutarties dalykas</w:t>
      </w:r>
    </w:p>
    <w:p w14:paraId="28826D82"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900"/>
        </w:tabs>
        <w:ind w:left="0" w:firstLine="0"/>
        <w:jc w:val="both"/>
        <w:rPr>
          <w:sz w:val="22"/>
          <w:szCs w:val="22"/>
        </w:rPr>
      </w:pPr>
      <w:r w:rsidRPr="00051667">
        <w:rPr>
          <w:sz w:val="22"/>
          <w:szCs w:val="22"/>
          <w:shd w:val="clear" w:color="auto" w:fill="FFFFFF" w:themeFill="background1"/>
        </w:rPr>
        <w:t>Sutarties dalykas</w:t>
      </w:r>
      <w:r w:rsidRPr="00051667">
        <w:rPr>
          <w:sz w:val="22"/>
          <w:szCs w:val="22"/>
        </w:rPr>
        <w:t xml:space="preserve"> – atvirkštinės osmozės būdu veikiančio Kairių uždaryto sąvartyno filtrato valymo įrenginio (toliau – įrenginys) aptarnavimo/konsultavimo paslaugos (toliau </w:t>
      </w:r>
      <w:proofErr w:type="gramStart"/>
      <w:r w:rsidRPr="00051667">
        <w:rPr>
          <w:sz w:val="22"/>
          <w:szCs w:val="22"/>
        </w:rPr>
        <w:t>–  paslaugos</w:t>
      </w:r>
      <w:proofErr w:type="gramEnd"/>
      <w:r w:rsidRPr="00051667">
        <w:rPr>
          <w:sz w:val="22"/>
          <w:szCs w:val="22"/>
        </w:rPr>
        <w:t xml:space="preserve">).  </w:t>
      </w:r>
    </w:p>
    <w:p w14:paraId="2EAFD2CB"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b/>
          <w:bCs/>
          <w:sz w:val="22"/>
          <w:szCs w:val="22"/>
        </w:rPr>
      </w:pPr>
      <w:r w:rsidRPr="00051667">
        <w:rPr>
          <w:rFonts w:eastAsia="Calibri"/>
          <w:sz w:val="22"/>
          <w:szCs w:val="22"/>
        </w:rPr>
        <w:t xml:space="preserve">Įsigyjamos Paslaugos, jų apimtys ir reikalavimai detalizuoti Sutarties priede Nr. 1 „Techninė </w:t>
      </w:r>
      <w:proofErr w:type="gramStart"/>
      <w:r w:rsidRPr="00051667">
        <w:rPr>
          <w:rFonts w:eastAsia="Calibri"/>
          <w:sz w:val="22"/>
          <w:szCs w:val="22"/>
        </w:rPr>
        <w:t>specifikacija“ (</w:t>
      </w:r>
      <w:proofErr w:type="gramEnd"/>
      <w:r w:rsidRPr="00051667">
        <w:rPr>
          <w:rFonts w:eastAsia="Calibri"/>
          <w:sz w:val="22"/>
          <w:szCs w:val="22"/>
        </w:rPr>
        <w:t xml:space="preserve">toliau – Techninė specifikacija), kuris yra neatskiriama Sutarties dalis. </w:t>
      </w:r>
    </w:p>
    <w:p w14:paraId="2A3682ED" w14:textId="77777777" w:rsidR="00051667" w:rsidRPr="00051667" w:rsidRDefault="00051667" w:rsidP="00051667">
      <w:pPr>
        <w:tabs>
          <w:tab w:val="left" w:pos="284"/>
          <w:tab w:val="left" w:pos="900"/>
        </w:tabs>
        <w:jc w:val="both"/>
        <w:rPr>
          <w:bCs/>
          <w:sz w:val="22"/>
          <w:szCs w:val="22"/>
        </w:rPr>
      </w:pPr>
    </w:p>
    <w:p w14:paraId="08497506"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galiojimas, vykdymo pradžia, trukmė ir terminai</w:t>
      </w:r>
    </w:p>
    <w:p w14:paraId="051B2021" w14:textId="77777777" w:rsidR="00051667" w:rsidRPr="00051667" w:rsidRDefault="00051667" w:rsidP="0005166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suppressAutoHyphens/>
        <w:overflowPunct w:val="0"/>
        <w:adjustRightInd w:val="0"/>
        <w:ind w:left="0" w:firstLine="0"/>
        <w:jc w:val="both"/>
        <w:rPr>
          <w:sz w:val="22"/>
          <w:szCs w:val="22"/>
          <w:lang w:eastAsia="ar-SA"/>
        </w:rPr>
      </w:pPr>
      <w:r w:rsidRPr="00051667">
        <w:rPr>
          <w:sz w:val="22"/>
          <w:szCs w:val="22"/>
        </w:rPr>
        <w:t xml:space="preserve">Sutartis sudaroma 13 (trylikos) mėnesių laikotarpiui, iš kurių </w:t>
      </w:r>
      <w:r w:rsidRPr="00051667">
        <w:rPr>
          <w:rFonts w:eastAsia="MS Mincho"/>
          <w:sz w:val="22"/>
          <w:szCs w:val="22"/>
          <w:lang w:eastAsia="ja-JP"/>
        </w:rPr>
        <w:t xml:space="preserve">1 (vienas) mėnuo skiriamas galutiniam </w:t>
      </w:r>
      <w:r w:rsidRPr="00051667">
        <w:rPr>
          <w:sz w:val="22"/>
          <w:szCs w:val="22"/>
        </w:rPr>
        <w:t>atsiskaitymui.</w:t>
      </w:r>
    </w:p>
    <w:p w14:paraId="7CAC4742"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sz w:val="22"/>
          <w:szCs w:val="22"/>
        </w:rPr>
      </w:pPr>
      <w:r w:rsidRPr="00051667">
        <w:rPr>
          <w:sz w:val="22"/>
          <w:szCs w:val="22"/>
        </w:rPr>
        <w:t>Ši Sutartis įsigalioja nuo jos pasirašymo dienos ir galioja šios Sutarties 3 punkte nurodytą laikotarpį.</w:t>
      </w:r>
    </w:p>
    <w:p w14:paraId="7836B4CC" w14:textId="77777777" w:rsidR="00051667" w:rsidRPr="00051667" w:rsidRDefault="00051667" w:rsidP="00051667">
      <w:pPr>
        <w:jc w:val="center"/>
        <w:rPr>
          <w:sz w:val="22"/>
          <w:szCs w:val="22"/>
        </w:rPr>
      </w:pPr>
    </w:p>
    <w:p w14:paraId="65C2DFD5"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kaina (kainodaros taisyklės) ir mokėjimo sąlygos</w:t>
      </w:r>
    </w:p>
    <w:p w14:paraId="0011D39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bdr w:val="none" w:sz="0" w:space="0" w:color="auto" w:frame="1"/>
        </w:rPr>
        <w:t>Šiai Sutarčiai taikomas Sutarties kainos apskaičiavimo būdas: fiksuoto įkainio su peržiūros galimybe.</w:t>
      </w:r>
    </w:p>
    <w:p w14:paraId="46EFCA5C" w14:textId="0802EE64"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rPr>
        <w:t>Pradinė Sutarties vertė 2</w:t>
      </w:r>
      <w:r w:rsidR="004E2B7E">
        <w:rPr>
          <w:sz w:val="22"/>
          <w:szCs w:val="22"/>
        </w:rPr>
        <w:t>0</w:t>
      </w:r>
      <w:r w:rsidRPr="00051667">
        <w:rPr>
          <w:sz w:val="22"/>
          <w:szCs w:val="22"/>
        </w:rPr>
        <w:t> 000,00 Eur be PVM (dvidešimt tūkstan</w:t>
      </w:r>
      <w:r w:rsidR="004E2B7E">
        <w:rPr>
          <w:sz w:val="22"/>
          <w:szCs w:val="22"/>
        </w:rPr>
        <w:t>čių</w:t>
      </w:r>
      <w:r w:rsidRPr="00051667">
        <w:rPr>
          <w:sz w:val="22"/>
          <w:szCs w:val="22"/>
        </w:rPr>
        <w:t xml:space="preserve"> eurų 00 ct), PVM suma 4 </w:t>
      </w:r>
      <w:r w:rsidR="004E2B7E">
        <w:rPr>
          <w:sz w:val="22"/>
          <w:szCs w:val="22"/>
        </w:rPr>
        <w:t>20</w:t>
      </w:r>
      <w:r w:rsidRPr="00051667">
        <w:rPr>
          <w:sz w:val="22"/>
          <w:szCs w:val="22"/>
        </w:rPr>
        <w:t xml:space="preserve">0,00 Eur (keturi tūkstančiai </w:t>
      </w:r>
      <w:r w:rsidR="004E2B7E">
        <w:rPr>
          <w:sz w:val="22"/>
          <w:szCs w:val="22"/>
        </w:rPr>
        <w:t>du</w:t>
      </w:r>
      <w:r w:rsidRPr="00051667">
        <w:rPr>
          <w:sz w:val="22"/>
          <w:szCs w:val="22"/>
        </w:rPr>
        <w:t xml:space="preserve"> šimtai eurų 00 ct), Sutarties kaina Eur su PVM 2</w:t>
      </w:r>
      <w:r w:rsidR="004E2B7E">
        <w:rPr>
          <w:sz w:val="22"/>
          <w:szCs w:val="22"/>
        </w:rPr>
        <w:t>4 20</w:t>
      </w:r>
      <w:r w:rsidRPr="00051667">
        <w:rPr>
          <w:sz w:val="22"/>
          <w:szCs w:val="22"/>
        </w:rPr>
        <w:t xml:space="preserve">0,00 Eur (dvidešimt </w:t>
      </w:r>
      <w:r w:rsidR="004E2B7E">
        <w:rPr>
          <w:sz w:val="22"/>
          <w:szCs w:val="22"/>
        </w:rPr>
        <w:t>keturi</w:t>
      </w:r>
      <w:r w:rsidRPr="00051667">
        <w:rPr>
          <w:sz w:val="22"/>
          <w:szCs w:val="22"/>
        </w:rPr>
        <w:t xml:space="preserve"> tūkstančiai </w:t>
      </w:r>
      <w:r w:rsidR="004E2B7E">
        <w:rPr>
          <w:sz w:val="22"/>
          <w:szCs w:val="22"/>
        </w:rPr>
        <w:t>du</w:t>
      </w:r>
      <w:r w:rsidRPr="00051667">
        <w:rPr>
          <w:sz w:val="22"/>
          <w:szCs w:val="22"/>
        </w:rPr>
        <w:t xml:space="preserve"> šimtai eurų 00 ct). Į Sutarties kainą įskaičiuoti visi mokesčiai bei visos</w:t>
      </w:r>
      <w:r w:rsidRPr="00051667">
        <w:rPr>
          <w:b/>
          <w:sz w:val="22"/>
          <w:szCs w:val="22"/>
        </w:rPr>
        <w:t xml:space="preserve"> </w:t>
      </w:r>
      <w:r w:rsidRPr="00051667">
        <w:rPr>
          <w:sz w:val="22"/>
          <w:szCs w:val="22"/>
        </w:rPr>
        <w:t>kitos Paslaugų teikėjo patirtos ir (ar) galimos patirti tiesioginės ir netiesioginės išlaidos, susijusios su Paslaugų teikimu.</w:t>
      </w:r>
    </w:p>
    <w:p w14:paraId="7832F839"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rPr>
      </w:pPr>
      <w:r w:rsidRPr="00051667">
        <w:rPr>
          <w:sz w:val="22"/>
          <w:szCs w:val="22"/>
        </w:rPr>
        <w:t xml:space="preserve">Teikiamų Paslaugų </w:t>
      </w:r>
      <w:r w:rsidRPr="00051667">
        <w:rPr>
          <w:bCs/>
          <w:sz w:val="22"/>
          <w:szCs w:val="22"/>
        </w:rPr>
        <w:t>įkainis</w:t>
      </w:r>
      <w:r w:rsidRPr="00051667">
        <w:rPr>
          <w:sz w:val="22"/>
          <w:szCs w:val="22"/>
        </w:rPr>
        <w:t xml:space="preserve"> nurodyti Sutarties 2 priede „</w:t>
      </w:r>
      <w:proofErr w:type="gramStart"/>
      <w:r w:rsidRPr="00051667">
        <w:rPr>
          <w:sz w:val="22"/>
          <w:szCs w:val="22"/>
        </w:rPr>
        <w:t>Pasiūlymas“</w:t>
      </w:r>
      <w:proofErr w:type="gramEnd"/>
      <w:r w:rsidRPr="00051667">
        <w:rPr>
          <w:sz w:val="22"/>
          <w:szCs w:val="22"/>
        </w:rPr>
        <w:t>.</w:t>
      </w:r>
    </w:p>
    <w:p w14:paraId="56699126" w14:textId="277A6CA0" w:rsidR="00051667" w:rsidRPr="00051667" w:rsidRDefault="00051667" w:rsidP="00051667">
      <w:pPr>
        <w:numPr>
          <w:ilvl w:val="0"/>
          <w:numId w:val="10"/>
        </w:numPr>
        <w:tabs>
          <w:tab w:val="left" w:pos="284"/>
        </w:tabs>
        <w:suppressAutoHyphens/>
        <w:ind w:left="0" w:firstLine="0"/>
        <w:jc w:val="both"/>
        <w:rPr>
          <w:bCs/>
          <w:sz w:val="22"/>
          <w:szCs w:val="22"/>
        </w:rPr>
      </w:pPr>
      <w:r w:rsidRPr="00051667">
        <w:rPr>
          <w:sz w:val="22"/>
          <w:szCs w:val="22"/>
        </w:rPr>
        <w:t>Dėl kainų lygio kitimo. Įkainiai (be PVM) pirmus 6 mėnesius po Sutarties įsigaliojimo dėl kainų lygio kitimo neperskaičiuojami. Po to jie gali būti perskaičiuoti dėl Vartotojų kainų indekso (VKI) padidėjimo/sumažėjimo. Sutarties įkainiai dėl Vartotojų kainų indekso padidėjimo/sumažėjimo gali būti perskaičiuojami ne dažniau kaip kas 6 mėnesius, skaičiuojant nuo Sutarties įsigaliojimo datos, ir kai Statistikos departamento prie Lietuvos Respublikos Vyriausybės paskelbtas Vartotojų kainų indeksas padidėja/sumažėja 5 proc. punktais, lyginant su Sutarties sudarymo metu buvusiu Vartotojų kainų indeksu. Dar po 6 mėnesių Sutarties įkainių didinimas/mažinimas galimas, jei praėjus 6 mėnesiams po Sutarties įkainių pakeitimo dėl Vartotojų kainų indekso kitimo, Vartotojų kainų indeksas padidėja/sumažėja 5 proc. punktais, lyginant su Sutarties įkainių paskutinio pakeitimo metu buvusiu Vartotojų kainų indeksu. Sutarties įkainiai didinami/mažinami tiek procentų, kiek padidėja/sumažėja Vartotojų kainų indeksas. Tokiais atvejais suinteresuota šalis kreipiasi į kitą Šalį raštu dėl Sutarties įkainių perskaičiavimo, pateikdama Statistikos departamento prie Lietuvos Respublikos Vyriausybės pažymą apie kainų pokytį ar kitą lygiavertį dokumentą. Sutarties įkainių keitimas įforminamas papildomu šalių susitarimu, kuris tampa neatskiriama šios Sutarties dalimi.</w:t>
      </w:r>
    </w:p>
    <w:p w14:paraId="2AF2551E"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left="0" w:firstLine="0"/>
        <w:jc w:val="both"/>
        <w:rPr>
          <w:sz w:val="22"/>
          <w:szCs w:val="22"/>
        </w:rPr>
      </w:pPr>
      <w:r w:rsidRPr="00051667">
        <w:rPr>
          <w:sz w:val="22"/>
          <w:szCs w:val="22"/>
        </w:rPr>
        <w:t xml:space="preserve">Sutarties vykdymo laikotarpiu, pasikeitus PVM tarifui, Sutarties įkainyje esantis PVM tarifas nesuteiktoms Paslaugoms keičiamas (mažinamas ar didinamas) pagal Lietuvos Respublikos teisės aktus. Sutarties įkainio PVM pakeitimas įforminamas papildomu Šalių susitarimu, kuris tampa neatskiriama šios Sutarties dalimi. </w:t>
      </w:r>
    </w:p>
    <w:p w14:paraId="2DB83279" w14:textId="4C9F4AC3"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color w:val="000000"/>
        </w:rPr>
      </w:pPr>
      <w:r w:rsidRPr="00051667">
        <w:rPr>
          <w:rFonts w:ascii="Times New Roman" w:hAnsi="Times New Roman"/>
          <w:color w:val="000000"/>
        </w:rPr>
        <w:t>Paslaugų teikėjas, remdamasis Sutartyje nustatyta tvarka ir su Užsakovu pasirašytu Paslaugų perdavimo – priėmimo aktu, už faktiškai ir tinkamai pagal Sutartį suteiktas Paslaugas, pateikia Užsakovui PVM sąskaitą – faktūrą  naudojantis elektronine paslauga „</w:t>
      </w:r>
      <w:r w:rsidR="00027822" w:rsidRPr="00027822">
        <w:rPr>
          <w:rFonts w:ascii="Times New Roman" w:hAnsi="Times New Roman"/>
          <w:color w:val="000000"/>
          <w:lang w:val="en-US"/>
        </w:rPr>
        <w:t>SABIS</w:t>
      </w:r>
      <w:r w:rsidRPr="00051667">
        <w:rPr>
          <w:rFonts w:ascii="Times New Roman" w:hAnsi="Times New Roman"/>
          <w:color w:val="000000"/>
        </w:rPr>
        <w:t>“. Paslauga yra apmokama Lietuvos Respublikos finansų ministro nustatyta tvarka.</w:t>
      </w:r>
    </w:p>
    <w:p w14:paraId="0E7505E1" w14:textId="46B99EC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color w:val="000000"/>
        </w:rPr>
      </w:pPr>
      <w:r w:rsidRPr="00051667">
        <w:rPr>
          <w:rFonts w:ascii="Times New Roman" w:hAnsi="Times New Roman"/>
          <w:color w:val="000000"/>
        </w:rPr>
        <w:lastRenderedPageBreak/>
        <w:t>Apmokėjimas už tinkamai suteiktas Paslaugas Paslaugų teikėjui atliekamas per 30 (trisdešimt) kalendorinių  dienų nuo PVM sąskaitos – faktūros pateikimo naudojantis elektronine paslauga „</w:t>
      </w:r>
      <w:r w:rsidR="00A12CA6" w:rsidRPr="00A12CA6">
        <w:rPr>
          <w:rFonts w:ascii="Times New Roman" w:hAnsi="Times New Roman"/>
          <w:color w:val="000000"/>
          <w:lang w:val="en-US"/>
        </w:rPr>
        <w:t>SABIS</w:t>
      </w:r>
      <w:r w:rsidRPr="00051667">
        <w:rPr>
          <w:rFonts w:ascii="Times New Roman" w:hAnsi="Times New Roman"/>
          <w:color w:val="000000"/>
        </w:rPr>
        <w:t>“ dienos.</w:t>
      </w:r>
    </w:p>
    <w:p w14:paraId="3A6F4BE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noProof/>
        </w:rPr>
      </w:pPr>
      <w:r w:rsidRPr="00051667">
        <w:rPr>
          <w:rFonts w:ascii="Times New Roman" w:hAnsi="Times New Roman"/>
          <w:noProof/>
        </w:rPr>
        <w:t>Užsakovas nemokės už Paslaugas, suteiktas ne pagal užsakymą ir šią Sutartį.</w:t>
      </w:r>
    </w:p>
    <w:p w14:paraId="5ABEA09F"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noProof/>
          <w:color w:val="000000"/>
        </w:rPr>
      </w:pPr>
      <w:r w:rsidRPr="00051667">
        <w:rPr>
          <w:rFonts w:ascii="Times New Roman" w:hAnsi="Times New Roman"/>
          <w:color w:val="000000"/>
        </w:rPr>
        <w:t>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kurioje numatoma teisė Paslaugų teikėjui prieštarauti nepagrįstiems mokėjimams subteikėjui.</w:t>
      </w:r>
    </w:p>
    <w:p w14:paraId="5E24E234" w14:textId="77777777" w:rsidR="00051667" w:rsidRPr="00051667" w:rsidRDefault="00051667" w:rsidP="00051667">
      <w:pPr>
        <w:pStyle w:val="ListParagraph"/>
        <w:tabs>
          <w:tab w:val="left" w:pos="426"/>
        </w:tabs>
        <w:spacing w:after="0"/>
        <w:ind w:left="0"/>
        <w:jc w:val="both"/>
        <w:rPr>
          <w:rFonts w:ascii="Times New Roman" w:hAnsi="Times New Roman"/>
          <w:noProof/>
        </w:rPr>
      </w:pPr>
    </w:p>
    <w:p w14:paraId="4806DB0D"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Šalių atsakomybė</w:t>
      </w:r>
    </w:p>
    <w:p w14:paraId="4A0E6CB8"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left="0" w:right="-7" w:firstLine="0"/>
        <w:jc w:val="both"/>
        <w:rPr>
          <w:sz w:val="22"/>
          <w:szCs w:val="22"/>
        </w:rPr>
      </w:pPr>
      <w:r w:rsidRPr="00051667">
        <w:rPr>
          <w:sz w:val="22"/>
          <w:szCs w:val="22"/>
        </w:rPr>
        <w:t xml:space="preserve">Jei Paslaugų teikėjas netinkamai vykdo įsipareigojimus pagal Sutartį ir/ar Techninę specifikaciją, Užsakovas, nesumažindamas kitų savo teisių gynimo būdų, turi teisę taikyti Paslaugų teikėjui 0,02 % (dviejų šimtųjų procento) dydžio delspinigius nuo pradinės Sutarties vertės, už kiekvieną pažeidimo faktą ir dieną. Paslaugų teikėjas taip pat atlygina visus Užsakovo patirtus nuostolius, atsiradusius dėl netinkamo Sutarties vykdymo, kurių nepadengia netesybų suma. </w:t>
      </w:r>
    </w:p>
    <w:p w14:paraId="266DB75F"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left="0" w:right="-7" w:firstLine="0"/>
        <w:jc w:val="both"/>
        <w:rPr>
          <w:sz w:val="22"/>
          <w:szCs w:val="22"/>
        </w:rPr>
      </w:pPr>
      <w:r w:rsidRPr="00051667">
        <w:rPr>
          <w:sz w:val="22"/>
          <w:szCs w:val="22"/>
        </w:rPr>
        <w:t>Užsakovas, raštu įspėjęs Paslaugų teikėją, gali išskaičiuoti delspinigių sumą iš Paslaugų teikėjui mokėtinų sumų. Delspinigių sumokėjimas neatleidžia Paslaugų teikėjo nuo sutartinių įsipareigojimų įvykdymo.</w:t>
      </w:r>
    </w:p>
    <w:p w14:paraId="5A2079E6"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Neatlikus apmokėjimo nustatytais terminais, Paslaugų teikėjo raštišku pareikalavimu, Užsakovas privalo teisės aktų nustatyta tvarka sumokėti Paslaugų teikėjui už kiekvieną uždelstą dieną 0,02 % delspinigių nuo laiku neapmokėtos sumos.</w:t>
      </w:r>
    </w:p>
    <w:p w14:paraId="2AF143D9" w14:textId="77777777" w:rsidR="00051667" w:rsidRPr="00051667" w:rsidRDefault="00051667" w:rsidP="00051667">
      <w:pPr>
        <w:jc w:val="center"/>
        <w:rPr>
          <w:b/>
          <w:bCs/>
          <w:sz w:val="22"/>
          <w:szCs w:val="22"/>
        </w:rPr>
      </w:pPr>
    </w:p>
    <w:p w14:paraId="04C4A6C4"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Susirašinėjimas</w:t>
      </w:r>
    </w:p>
    <w:p w14:paraId="073E52E5"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7CFEDCAD"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Sutarties Šalių atstovai, atsakingi už Šalių įsipareigojimų vykdymą Sutarties vykdymo laikotarpiu (įskaitant ir pasirašymą Aktų):</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051667" w:rsidRPr="00051667" w14:paraId="2A259133" w14:textId="77777777" w:rsidTr="00FE141A">
        <w:trPr>
          <w:trHeight w:val="264"/>
        </w:trPr>
        <w:tc>
          <w:tcPr>
            <w:tcW w:w="2400" w:type="dxa"/>
            <w:tcBorders>
              <w:top w:val="single" w:sz="4" w:space="0" w:color="000000"/>
              <w:left w:val="single" w:sz="4" w:space="0" w:color="000000"/>
              <w:bottom w:val="single" w:sz="4" w:space="0" w:color="000000"/>
            </w:tcBorders>
            <w:shd w:val="clear" w:color="auto" w:fill="auto"/>
          </w:tcPr>
          <w:p w14:paraId="5864CF9C" w14:textId="77777777" w:rsidR="00051667" w:rsidRPr="00051667" w:rsidRDefault="00051667" w:rsidP="00FE141A">
            <w:pPr>
              <w:jc w:val="both"/>
              <w:rPr>
                <w:b/>
                <w:bCs/>
                <w:sz w:val="22"/>
                <w:szCs w:val="22"/>
              </w:rPr>
            </w:pPr>
            <w:r w:rsidRPr="00051667">
              <w:rPr>
                <w:b/>
                <w:bCs/>
                <w:sz w:val="22"/>
                <w:szCs w:val="22"/>
              </w:rPr>
              <w:t> </w:t>
            </w:r>
          </w:p>
        </w:tc>
        <w:tc>
          <w:tcPr>
            <w:tcW w:w="3827" w:type="dxa"/>
            <w:tcBorders>
              <w:top w:val="single" w:sz="4" w:space="0" w:color="000000"/>
              <w:left w:val="single" w:sz="4" w:space="0" w:color="000000"/>
              <w:bottom w:val="single" w:sz="4" w:space="0" w:color="000000"/>
            </w:tcBorders>
            <w:shd w:val="clear" w:color="auto" w:fill="auto"/>
          </w:tcPr>
          <w:p w14:paraId="2E7D69C4" w14:textId="77777777" w:rsidR="00051667" w:rsidRPr="00051667" w:rsidRDefault="00051667" w:rsidP="00FE141A">
            <w:pPr>
              <w:jc w:val="center"/>
              <w:rPr>
                <w:b/>
                <w:bCs/>
                <w:sz w:val="22"/>
                <w:szCs w:val="22"/>
              </w:rPr>
            </w:pPr>
            <w:r w:rsidRPr="00051667">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C4F52BB" w14:textId="77777777" w:rsidR="00051667" w:rsidRPr="00051667" w:rsidRDefault="00051667" w:rsidP="00FE141A">
            <w:pPr>
              <w:jc w:val="center"/>
              <w:rPr>
                <w:sz w:val="22"/>
                <w:szCs w:val="22"/>
              </w:rPr>
            </w:pPr>
            <w:r w:rsidRPr="00051667">
              <w:rPr>
                <w:b/>
                <w:bCs/>
                <w:sz w:val="22"/>
                <w:szCs w:val="22"/>
              </w:rPr>
              <w:t>Paslaugų teikėjo atstovas</w:t>
            </w:r>
          </w:p>
        </w:tc>
      </w:tr>
      <w:tr w:rsidR="00051667" w:rsidRPr="00051667" w14:paraId="5E118243" w14:textId="77777777" w:rsidTr="00FE141A">
        <w:trPr>
          <w:trHeight w:val="249"/>
        </w:trPr>
        <w:tc>
          <w:tcPr>
            <w:tcW w:w="2400" w:type="dxa"/>
            <w:tcBorders>
              <w:top w:val="single" w:sz="4" w:space="0" w:color="000000"/>
              <w:left w:val="single" w:sz="4" w:space="0" w:color="000000"/>
              <w:bottom w:val="single" w:sz="4" w:space="0" w:color="000000"/>
            </w:tcBorders>
            <w:shd w:val="clear" w:color="auto" w:fill="auto"/>
          </w:tcPr>
          <w:p w14:paraId="7E400D04" w14:textId="77777777" w:rsidR="00051667" w:rsidRPr="00051667" w:rsidRDefault="00051667" w:rsidP="00FE141A">
            <w:pPr>
              <w:jc w:val="both"/>
              <w:rPr>
                <w:sz w:val="22"/>
                <w:szCs w:val="22"/>
              </w:rPr>
            </w:pPr>
            <w:r w:rsidRPr="00051667">
              <w:rPr>
                <w:sz w:val="22"/>
                <w:szCs w:val="22"/>
              </w:rPr>
              <w:t>Vardas, pavardė</w:t>
            </w:r>
          </w:p>
        </w:tc>
        <w:tc>
          <w:tcPr>
            <w:tcW w:w="3827" w:type="dxa"/>
            <w:tcBorders>
              <w:top w:val="single" w:sz="4" w:space="0" w:color="000000"/>
              <w:left w:val="single" w:sz="4" w:space="0" w:color="000000"/>
              <w:bottom w:val="single" w:sz="4" w:space="0" w:color="000000"/>
            </w:tcBorders>
            <w:shd w:val="clear" w:color="auto" w:fill="auto"/>
          </w:tcPr>
          <w:p w14:paraId="7A405B32" w14:textId="77777777" w:rsidR="00051667" w:rsidRPr="00051667" w:rsidRDefault="00051667" w:rsidP="00FE141A">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1F77A0A" w14:textId="77777777" w:rsidR="00051667" w:rsidRPr="00051667" w:rsidRDefault="00051667" w:rsidP="00FE141A">
            <w:pPr>
              <w:snapToGrid w:val="0"/>
              <w:jc w:val="center"/>
              <w:rPr>
                <w:color w:val="000000" w:themeColor="text1"/>
                <w:sz w:val="22"/>
                <w:szCs w:val="22"/>
              </w:rPr>
            </w:pPr>
          </w:p>
        </w:tc>
      </w:tr>
      <w:tr w:rsidR="00051667" w:rsidRPr="00051667" w14:paraId="4ED04689" w14:textId="77777777" w:rsidTr="00FE141A">
        <w:trPr>
          <w:trHeight w:val="264"/>
        </w:trPr>
        <w:tc>
          <w:tcPr>
            <w:tcW w:w="2400" w:type="dxa"/>
            <w:tcBorders>
              <w:top w:val="single" w:sz="4" w:space="0" w:color="000000"/>
              <w:left w:val="single" w:sz="4" w:space="0" w:color="000000"/>
              <w:bottom w:val="single" w:sz="4" w:space="0" w:color="000000"/>
            </w:tcBorders>
            <w:shd w:val="clear" w:color="auto" w:fill="auto"/>
          </w:tcPr>
          <w:p w14:paraId="60BF19C2" w14:textId="77777777" w:rsidR="00051667" w:rsidRPr="00051667" w:rsidRDefault="00051667" w:rsidP="00FE141A">
            <w:pPr>
              <w:jc w:val="both"/>
              <w:rPr>
                <w:sz w:val="22"/>
                <w:szCs w:val="22"/>
              </w:rPr>
            </w:pPr>
            <w:r w:rsidRPr="00051667">
              <w:rPr>
                <w:sz w:val="22"/>
                <w:szCs w:val="22"/>
              </w:rPr>
              <w:t>Adresas</w:t>
            </w:r>
          </w:p>
        </w:tc>
        <w:tc>
          <w:tcPr>
            <w:tcW w:w="3827" w:type="dxa"/>
            <w:tcBorders>
              <w:top w:val="single" w:sz="4" w:space="0" w:color="000000"/>
              <w:left w:val="single" w:sz="4" w:space="0" w:color="000000"/>
              <w:bottom w:val="single" w:sz="4" w:space="0" w:color="000000"/>
            </w:tcBorders>
            <w:shd w:val="clear" w:color="auto" w:fill="auto"/>
          </w:tcPr>
          <w:p w14:paraId="1E4C0404"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6542CD71" w14:textId="77777777" w:rsidR="00051667" w:rsidRPr="00051667" w:rsidRDefault="00051667" w:rsidP="00FE141A">
            <w:pPr>
              <w:snapToGrid w:val="0"/>
              <w:jc w:val="center"/>
              <w:rPr>
                <w:color w:val="000000" w:themeColor="text1"/>
                <w:sz w:val="22"/>
                <w:szCs w:val="22"/>
              </w:rPr>
            </w:pPr>
          </w:p>
        </w:tc>
      </w:tr>
      <w:tr w:rsidR="00051667" w:rsidRPr="00051667" w14:paraId="6C50FEB7" w14:textId="77777777" w:rsidTr="00FE141A">
        <w:trPr>
          <w:trHeight w:val="249"/>
        </w:trPr>
        <w:tc>
          <w:tcPr>
            <w:tcW w:w="2400" w:type="dxa"/>
            <w:tcBorders>
              <w:top w:val="single" w:sz="4" w:space="0" w:color="000000"/>
              <w:left w:val="single" w:sz="4" w:space="0" w:color="000000"/>
              <w:bottom w:val="single" w:sz="4" w:space="0" w:color="000000"/>
            </w:tcBorders>
            <w:shd w:val="clear" w:color="auto" w:fill="auto"/>
          </w:tcPr>
          <w:p w14:paraId="272ED17C" w14:textId="77777777" w:rsidR="00051667" w:rsidRPr="00051667" w:rsidRDefault="00051667" w:rsidP="00FE141A">
            <w:pPr>
              <w:jc w:val="both"/>
              <w:rPr>
                <w:sz w:val="22"/>
                <w:szCs w:val="22"/>
              </w:rPr>
            </w:pPr>
            <w:r w:rsidRPr="00051667">
              <w:rPr>
                <w:sz w:val="22"/>
                <w:szCs w:val="22"/>
              </w:rPr>
              <w:t>Telefonas</w:t>
            </w:r>
          </w:p>
        </w:tc>
        <w:tc>
          <w:tcPr>
            <w:tcW w:w="3827" w:type="dxa"/>
            <w:tcBorders>
              <w:top w:val="single" w:sz="4" w:space="0" w:color="000000"/>
              <w:left w:val="single" w:sz="4" w:space="0" w:color="000000"/>
              <w:bottom w:val="single" w:sz="4" w:space="0" w:color="000000"/>
            </w:tcBorders>
            <w:shd w:val="clear" w:color="auto" w:fill="auto"/>
          </w:tcPr>
          <w:p w14:paraId="4A27421C"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F2011A0" w14:textId="77777777" w:rsidR="00051667" w:rsidRPr="00051667" w:rsidRDefault="00051667" w:rsidP="00FE141A">
            <w:pPr>
              <w:snapToGrid w:val="0"/>
              <w:jc w:val="center"/>
              <w:rPr>
                <w:color w:val="000000" w:themeColor="text1"/>
                <w:sz w:val="22"/>
                <w:szCs w:val="22"/>
              </w:rPr>
            </w:pPr>
          </w:p>
        </w:tc>
      </w:tr>
      <w:tr w:rsidR="00051667" w:rsidRPr="00051667" w14:paraId="21631C27" w14:textId="77777777" w:rsidTr="00FE141A">
        <w:trPr>
          <w:trHeight w:val="793"/>
        </w:trPr>
        <w:tc>
          <w:tcPr>
            <w:tcW w:w="2400" w:type="dxa"/>
            <w:tcBorders>
              <w:top w:val="single" w:sz="4" w:space="0" w:color="000000"/>
              <w:left w:val="single" w:sz="4" w:space="0" w:color="000000"/>
              <w:bottom w:val="single" w:sz="4" w:space="0" w:color="000000"/>
            </w:tcBorders>
            <w:shd w:val="clear" w:color="auto" w:fill="auto"/>
          </w:tcPr>
          <w:p w14:paraId="7A489947" w14:textId="77777777" w:rsidR="00051667" w:rsidRPr="00051667" w:rsidRDefault="00051667" w:rsidP="00FE141A">
            <w:pPr>
              <w:rPr>
                <w:sz w:val="22"/>
                <w:szCs w:val="22"/>
              </w:rPr>
            </w:pPr>
            <w:r w:rsidRPr="00051667">
              <w:rPr>
                <w:sz w:val="22"/>
                <w:szCs w:val="22"/>
              </w:rPr>
              <w:t>El. paštas atsakingo už Sutarties vykdymą asmens</w:t>
            </w:r>
          </w:p>
        </w:tc>
        <w:tc>
          <w:tcPr>
            <w:tcW w:w="3827" w:type="dxa"/>
            <w:tcBorders>
              <w:top w:val="single" w:sz="4" w:space="0" w:color="000000"/>
              <w:left w:val="single" w:sz="4" w:space="0" w:color="000000"/>
              <w:bottom w:val="single" w:sz="4" w:space="0" w:color="000000"/>
            </w:tcBorders>
            <w:shd w:val="clear" w:color="auto" w:fill="auto"/>
          </w:tcPr>
          <w:p w14:paraId="4E2D4116" w14:textId="77777777" w:rsidR="00051667" w:rsidRPr="00051667" w:rsidRDefault="00051667" w:rsidP="00FE141A">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3926D26B" w14:textId="77777777" w:rsidR="00051667" w:rsidRPr="00051667" w:rsidRDefault="00051667" w:rsidP="00FE141A">
            <w:pPr>
              <w:snapToGrid w:val="0"/>
              <w:jc w:val="center"/>
              <w:rPr>
                <w:color w:val="000000" w:themeColor="text1"/>
                <w:sz w:val="22"/>
                <w:szCs w:val="22"/>
              </w:rPr>
            </w:pPr>
          </w:p>
        </w:tc>
      </w:tr>
    </w:tbl>
    <w:p w14:paraId="723BD05E"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B59BEF" w14:textId="77777777" w:rsidR="00051667" w:rsidRPr="00051667" w:rsidRDefault="00051667" w:rsidP="00051667">
      <w:pPr>
        <w:tabs>
          <w:tab w:val="left" w:pos="426"/>
        </w:tabs>
        <w:jc w:val="both"/>
        <w:rPr>
          <w:b/>
          <w:bCs/>
          <w:sz w:val="22"/>
          <w:szCs w:val="22"/>
        </w:rPr>
      </w:pPr>
    </w:p>
    <w:p w14:paraId="012C0E59"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Paslaugų teikėjo teisės ir pareigos</w:t>
      </w:r>
    </w:p>
    <w:p w14:paraId="122F1CD0"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Paslaugų teikėjas įsipareigoja:</w:t>
      </w:r>
    </w:p>
    <w:p w14:paraId="34711F0C" w14:textId="236CC91E"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suteikti Užsakovui kokybiškas, Sutartyje, jos prieduose ir teisės aktuose nustatytus reikalavimus atitinkančias Paslaugas</w:t>
      </w:r>
      <w:r w:rsidRPr="00051667">
        <w:rPr>
          <w:rFonts w:ascii="Times New Roman" w:hAnsi="Times New Roman"/>
          <w:lang w:eastAsia="ar-SA"/>
        </w:rPr>
        <w:t>,</w:t>
      </w:r>
      <w:r w:rsidRPr="00051667">
        <w:rPr>
          <w:rFonts w:ascii="Times New Roman" w:eastAsia="Times New Roman" w:hAnsi="Times New Roman"/>
          <w:bdr w:val="nil"/>
        </w:rPr>
        <w:t xml:space="preserve"> savo rizika bei sąskaita kaip įmanoma kokybiškai, efektyviai, panaudojant visus reikiamus įgūdžius ir žinias, taikomus tokiai veiklai;</w:t>
      </w:r>
    </w:p>
    <w:p w14:paraId="72C0D94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suteikti būtinas įrenginio aptarnavimo/konsultavimo paslaugas.</w:t>
      </w:r>
    </w:p>
    <w:p w14:paraId="6B5C46AE"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mėnesio pradžioje (einamojo mėnesio 1-5 dienomis) už praeitą mėnesį Užsakovui pateikti ataskaitą už įrenginio gautas ir sunaudotas chemines medžiagas.</w:t>
      </w:r>
    </w:p>
    <w:p w14:paraId="4E106730"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fiksuoti įrenginio parametrus. Esant poreikiui, Užsakovui pateikti fiksuojamus parametrus.</w:t>
      </w:r>
    </w:p>
    <w:p w14:paraId="66537E84"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sekti įrenginio parametrus ir užtikrinti, kad į aplinką išleidžiamas vanduo atitiktų teisės aktų normas.</w:t>
      </w:r>
    </w:p>
    <w:p w14:paraId="2C29853E"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be atskiro Užsakovo pranešimo prieš šaltąjį sezoną paruošti įrenginį žiemos sezonui.</w:t>
      </w:r>
    </w:p>
    <w:p w14:paraId="4FE95598"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be atskiro Užsakovo pranešimo šaltuoju metų sezonu užtikrinti sklandų įrenginio veikimą.</w:t>
      </w:r>
    </w:p>
    <w:p w14:paraId="4585794B"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įspėti Užsakovą apie sustojusį veikti įrenginį ir iš naujo jį įjungti.</w:t>
      </w:r>
    </w:p>
    <w:p w14:paraId="2C8AFA41"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užtikrinti atskyrimo (išvalymo) laipsnį ne mažiau kaip 70%, esant filtrato temperatūrai 20 laipsnių.</w:t>
      </w:r>
    </w:p>
    <w:p w14:paraId="6AAF5871"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dalyvauti (esant poreikiui) imant filtrato ir išleidžiamo į aplinką vandens mėginius.</w:t>
      </w:r>
    </w:p>
    <w:p w14:paraId="63E0D62B"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lastRenderedPageBreak/>
        <w:t xml:space="preserve"> sugedus įrenginiui, apie tai nedelsiant pranešti Užsakovui ir per 1 (vieną) darbo dieną atvykti į eksploatuojamo įrenginio būvimo vietą ir surašyti įrenginio defektinį aktą.</w:t>
      </w:r>
    </w:p>
    <w:p w14:paraId="438517C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patiekti prekes ir suteikti paslaugas tik el. paštu ar raštu iš anksto su Užsakovu suderinus defektinį aktą.</w:t>
      </w:r>
    </w:p>
    <w:p w14:paraId="63EDCCD6"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tiekti naujas ir nenaudotas prekes, skirtas eksploatuojamam įrenginiui.</w:t>
      </w:r>
    </w:p>
    <w:p w14:paraId="34D819A4" w14:textId="77777777" w:rsidR="00051667" w:rsidRPr="00051667" w:rsidRDefault="00051667" w:rsidP="006E3BD7">
      <w:pPr>
        <w:pStyle w:val="ListParagraph"/>
        <w:numPr>
          <w:ilvl w:val="1"/>
          <w:numId w:val="20"/>
        </w:numPr>
        <w:tabs>
          <w:tab w:val="left" w:pos="0"/>
          <w:tab w:val="left" w:pos="567"/>
        </w:tabs>
        <w:suppressAutoHyphens/>
        <w:spacing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užsakovui pareikalavus raštu, pateikti raštu paaiškinimus apie įrenginio būklę, pateiktas prekes ir suteiktas paslaugas.</w:t>
      </w:r>
    </w:p>
    <w:p w14:paraId="615C71A2"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pateikti bet kokią prašomą informaciją ir (ar) dokumentus, jeigu jie turi ar gali turėti įtakos įsipareigojimų pagal sutartį vykdymui.</w:t>
      </w:r>
    </w:p>
    <w:p w14:paraId="32803183"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padengti Užsakovui</w:t>
      </w:r>
      <w:r w:rsidRPr="006E3BD7">
        <w:rPr>
          <w:rFonts w:ascii="Times New Roman" w:eastAsia="Times New Roman" w:hAnsi="Times New Roman"/>
          <w:bdr w:val="nil"/>
        </w:rPr>
        <w:t xml:space="preserve"> </w:t>
      </w:r>
      <w:r w:rsidRPr="00051667">
        <w:rPr>
          <w:rFonts w:ascii="Times New Roman" w:eastAsia="Times New Roman" w:hAnsi="Times New Roman"/>
          <w:bdr w:val="nil"/>
        </w:rPr>
        <w:t>ar tretiesiems asmenims Paslaugų teikėjo darbuotojų padarytą materialinę žalą ir nuostolius, atsiradusius dėl netinkamo paslaugų teikimo ar kito Paslaugų teikėjo darbuotojų veikimo ar neveikimo;</w:t>
      </w:r>
    </w:p>
    <w:p w14:paraId="7AF84A60"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turėti</w:t>
      </w:r>
      <w:r w:rsidRPr="006E3BD7">
        <w:rPr>
          <w:rFonts w:ascii="Times New Roman" w:eastAsia="Times New Roman" w:hAnsi="Times New Roman"/>
          <w:bdr w:val="nil"/>
        </w:rPr>
        <w:t xml:space="preserve"> galiojančius reikalingus leidimus tokiai veiklai vykdyti, jei jie būtini;</w:t>
      </w:r>
    </w:p>
    <w:p w14:paraId="224A3246"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užtikrinti</w:t>
      </w:r>
      <w:r w:rsidRPr="006E3BD7">
        <w:rPr>
          <w:rFonts w:ascii="Times New Roman" w:eastAsia="Times New Roman" w:hAnsi="Times New Roman"/>
          <w:bdr w:val="nil"/>
        </w:rPr>
        <w:t>, kad Užsakovui Paslaugos būtų suteiktos reikiama apimtimi ir reikiamu laiku pagal Sutartyje ir jos prieduose nustatytus reikalavimus;</w:t>
      </w:r>
    </w:p>
    <w:p w14:paraId="13776267"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tinkamai vykdyti kitus įsipareigojimus, numatytus Sutartyje ir galiojančiuose Lietuvos Respublikos teisės aktuose;</w:t>
      </w:r>
    </w:p>
    <w:p w14:paraId="6606BB05"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nedelsiant</w:t>
      </w:r>
      <w:r w:rsidRPr="00051667">
        <w:rPr>
          <w:rFonts w:ascii="Times New Roman" w:eastAsia="Times New Roman" w:hAnsi="Times New Roman"/>
          <w:bdr w:val="nil"/>
        </w:rPr>
        <w:t xml:space="preserve"> reaguoti, jei Užsakovas pareiškia pastabas dėl teikiamų Paslaugų kokybės, jei jos suteiktos netinkamai, ne laiku ir (ar) nerūpestingai;</w:t>
      </w:r>
    </w:p>
    <w:p w14:paraId="2B419219"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0D8E9669" w14:textId="77777777" w:rsidR="00051667" w:rsidRPr="0005166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nedelsiant</w:t>
      </w:r>
      <w:r w:rsidRPr="00051667">
        <w:rPr>
          <w:rFonts w:ascii="Times New Roman" w:eastAsia="Times New Roman" w:hAnsi="Times New Roman"/>
          <w:bdr w:val="nil"/>
        </w:rPr>
        <w:t xml:space="preserve"> informuoti Užsakovą apie bet kurias aplinkybes, kurios trukdo arba gali sutrukdyti Paslaugų teikėjui teikti Paslaugas;</w:t>
      </w:r>
    </w:p>
    <w:p w14:paraId="322CFF01"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051667">
        <w:rPr>
          <w:rFonts w:ascii="Times New Roman" w:eastAsia="Times New Roman" w:hAnsi="Times New Roman"/>
          <w:bdr w:val="nil"/>
        </w:rPr>
        <w:t xml:space="preserve"> užtikrinti</w:t>
      </w:r>
      <w:r w:rsidRPr="006E3BD7">
        <w:rPr>
          <w:rFonts w:ascii="Times New Roman" w:eastAsia="Times New Roman" w:hAnsi="Times New Roman"/>
          <w:bdr w:val="nil"/>
        </w:rPr>
        <w:t xml:space="preserve"> iš Užsakovo Sutarties vykdymo metu gautos ir su Sutarties vykdymu susijusios informacijos konfidencialumą bei tinkamą apsaugą;</w:t>
      </w:r>
    </w:p>
    <w:p w14:paraId="033FA06F"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3AFA7859"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35E7C6C0"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remtis Subteikėjais, kurie nurodyti Pasiūlyme, jeigu vykdant Sutartį jie pasitelkiami: (nurodyti), taip pat tais Subteikėjais, kurie pakeisti ar pasitelkti naujai Sutarties vykdymo metu, laikantis šios Sutarties reikalavimų;</w:t>
      </w:r>
    </w:p>
    <w:p w14:paraId="17C08B1F" w14:textId="77777777" w:rsidR="00051667" w:rsidRPr="006E3BD7" w:rsidRDefault="00051667" w:rsidP="006E3BD7">
      <w:pPr>
        <w:pStyle w:val="ListParagraph"/>
        <w:numPr>
          <w:ilvl w:val="1"/>
          <w:numId w:val="20"/>
        </w:numPr>
        <w:tabs>
          <w:tab w:val="left" w:pos="0"/>
          <w:tab w:val="left" w:pos="709"/>
        </w:tabs>
        <w:suppressAutoHyphens/>
        <w:spacing w:after="0" w:line="240" w:lineRule="auto"/>
        <w:ind w:left="0" w:firstLine="0"/>
        <w:jc w:val="both"/>
        <w:rPr>
          <w:rFonts w:ascii="Times New Roman" w:eastAsia="Times New Roman" w:hAnsi="Times New Roman"/>
          <w:bdr w:val="nil"/>
        </w:rPr>
      </w:pPr>
      <w:r w:rsidRPr="006E3BD7">
        <w:rPr>
          <w:rFonts w:ascii="Times New Roman" w:eastAsia="Times New Roman" w:hAnsi="Times New Roman"/>
          <w:bdr w:val="nil"/>
        </w:rPr>
        <w:t xml:space="preserve"> vykdant Sutartį, pridėtinės vertės mokesčio sąskaitas-faktūras, sąskaitas-faktūras ir kitus mokestinius dokumentus (jeigu bus) teikti tik naudojantis informacinės sistemos „E. sąskaita“ priemonėmis. Jei informacinės sistemos „E. sąskaita“ funkcinės galimybės nepakankamos ar laikinai neužtikrinamos, Paslaugų teikėjas gali pateikti tokius dokumentus raštu.</w:t>
      </w:r>
    </w:p>
    <w:p w14:paraId="50A5CFCB"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Paslaugų teikėjas turi šios Sutarties ir Lietuvos Respublikoje galiojančių teisės aktų numatytas teises ir pareigas.</w:t>
      </w:r>
    </w:p>
    <w:p w14:paraId="04218D0B" w14:textId="77777777" w:rsidR="00051667" w:rsidRPr="00051667" w:rsidRDefault="00051667" w:rsidP="00051667">
      <w:pPr>
        <w:autoSpaceDE w:val="0"/>
        <w:jc w:val="center"/>
        <w:rPr>
          <w:b/>
          <w:bCs/>
          <w:sz w:val="22"/>
          <w:szCs w:val="22"/>
        </w:rPr>
      </w:pPr>
    </w:p>
    <w:p w14:paraId="162CA0DC"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eastAsia="Times New Roman" w:hAnsi="Times New Roman"/>
          <w:b/>
          <w:bCs/>
        </w:rPr>
        <w:t>Užsakovo teisės ir pareigos</w:t>
      </w:r>
    </w:p>
    <w:p w14:paraId="4923E4C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sz w:val="22"/>
          <w:szCs w:val="22"/>
        </w:rPr>
      </w:pPr>
      <w:r w:rsidRPr="00051667">
        <w:rPr>
          <w:sz w:val="22"/>
          <w:szCs w:val="22"/>
        </w:rPr>
        <w:t xml:space="preserve">Užsakovo pareigos: </w:t>
      </w:r>
    </w:p>
    <w:p w14:paraId="010D4DE4" w14:textId="6AB12A01"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kern w:val="28"/>
          <w:lang w:eastAsia="lt-LT"/>
        </w:rPr>
      </w:pPr>
      <w:r w:rsidRPr="00051667">
        <w:rPr>
          <w:rFonts w:ascii="Times New Roman" w:eastAsia="Times New Roman" w:hAnsi="Times New Roman"/>
        </w:rPr>
        <w:t>Sudaryti visas sąlygas Paslaugų teikėjui tinkamai vykdyti sutartinius įsipareigojimus.</w:t>
      </w:r>
    </w:p>
    <w:p w14:paraId="7671C6E4"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Kontroliuoti ir prižiūrėti teikiamų Paslaugų laiką ir kokybę.</w:t>
      </w:r>
    </w:p>
    <w:p w14:paraId="05E81956"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Priimti iš Paslaugų teikėjo kokybiškai ir laiku suteiktas paslaugas (įskaitant patiektas prekes) pasirašant priėmimo – perdavimo aktą. Užsakovui nesutinkant, jog paslaugos ir prekės suteiktos tinkamai ir kokybiškai bei nepasirašant priėmimo – perdavimo akto, ne vėliau nei per 2 (dvi) darbo dienas pateikti tokio nesutikimo priežastis.</w:t>
      </w:r>
    </w:p>
    <w:p w14:paraId="3420A4AD" w14:textId="77777777" w:rsidR="00051667" w:rsidRPr="00051667" w:rsidRDefault="00051667" w:rsidP="00666D89">
      <w:pPr>
        <w:pStyle w:val="ListParagraph"/>
        <w:numPr>
          <w:ilvl w:val="1"/>
          <w:numId w:val="21"/>
        </w:numPr>
        <w:tabs>
          <w:tab w:val="left" w:pos="567"/>
        </w:tabs>
        <w:suppressAutoHyphen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Mokėti Sutarties įkainį už faktiškai suteiktas Paslaugas pagal šios Sutarties sąlygas.</w:t>
      </w:r>
    </w:p>
    <w:p w14:paraId="635A4FAC" w14:textId="77777777" w:rsidR="00051667" w:rsidRPr="00051667" w:rsidRDefault="00051667" w:rsidP="0005166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firstLine="0"/>
        <w:jc w:val="both"/>
        <w:rPr>
          <w:b/>
          <w:bCs/>
          <w:sz w:val="22"/>
          <w:szCs w:val="22"/>
        </w:rPr>
      </w:pPr>
      <w:r w:rsidRPr="00051667">
        <w:rPr>
          <w:sz w:val="22"/>
          <w:szCs w:val="22"/>
        </w:rPr>
        <w:t>Užsakovas turi šios Sutarties bei Lietuvos Respublikoje galiojančių teisės aktų numatytas teises.</w:t>
      </w:r>
    </w:p>
    <w:p w14:paraId="1AAF569F" w14:textId="77777777" w:rsidR="00051667" w:rsidRPr="00051667" w:rsidRDefault="00051667" w:rsidP="00051667">
      <w:pPr>
        <w:autoSpaceDE w:val="0"/>
        <w:jc w:val="both"/>
        <w:rPr>
          <w:b/>
          <w:bCs/>
          <w:sz w:val="22"/>
          <w:szCs w:val="22"/>
        </w:rPr>
      </w:pPr>
    </w:p>
    <w:p w14:paraId="539AE322"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eastAsia="Times New Roman" w:hAnsi="Times New Roman"/>
          <w:b/>
          <w:bCs/>
        </w:rPr>
        <w:t>Sutarties keitimas</w:t>
      </w:r>
    </w:p>
    <w:p w14:paraId="7808733A"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bCs/>
        </w:rPr>
        <w:t xml:space="preserve">Sutarties sąlygos, Sutarties galiojimo laikotarpiu, negali būti keičiamos, išskyrus vadovaujantis LR Viešųjų pirkimų įstatymo 89 straipsniu ir tokias Sutarties sąlygas, kurias pakeitus nebūtų pažeisti LR Viešųjų pirkimų įstatymo nustatyti principai ir tikslai. </w:t>
      </w:r>
    </w:p>
    <w:p w14:paraId="77397D24"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rPr>
        <w:lastRenderedPageBreak/>
        <w:t xml:space="preserve"> Sutarties sąlygų keitimu nebus laikomas Sutarties sąlygų koregavimas joje numatytomis aplinkybėmis, jei šios aplinkybės nustatytos aiškiai ir nedviprasmiškai pateiktos konkurso sąlygose.</w:t>
      </w:r>
    </w:p>
    <w:p w14:paraId="7382BEB1" w14:textId="77777777" w:rsidR="00051667" w:rsidRPr="00051667" w:rsidRDefault="00051667" w:rsidP="00051667">
      <w:pPr>
        <w:pStyle w:val="ListParagraph"/>
        <w:numPr>
          <w:ilvl w:val="0"/>
          <w:numId w:val="10"/>
        </w:numPr>
        <w:tabs>
          <w:tab w:val="left" w:pos="284"/>
        </w:tabs>
        <w:spacing w:after="0" w:line="240" w:lineRule="auto"/>
        <w:ind w:left="0" w:firstLine="0"/>
        <w:jc w:val="both"/>
        <w:rPr>
          <w:rFonts w:ascii="Times New Roman" w:eastAsia="Times New Roman" w:hAnsi="Times New Roman"/>
          <w:b/>
          <w:bCs/>
        </w:rPr>
      </w:pPr>
      <w:r w:rsidRPr="00051667">
        <w:rPr>
          <w:rFonts w:ascii="Times New Roman" w:eastAsia="Times New Roman" w:hAnsi="Times New Roman"/>
          <w:bCs/>
        </w:rPr>
        <w:t xml:space="preserve"> Sutarties keitimas įforminamas raštu, Šalių susitarimu.</w:t>
      </w:r>
    </w:p>
    <w:p w14:paraId="79DA8CCD" w14:textId="77777777" w:rsidR="00051667" w:rsidRPr="00051667" w:rsidRDefault="00051667" w:rsidP="00051667">
      <w:pPr>
        <w:autoSpaceDE w:val="0"/>
        <w:jc w:val="both"/>
        <w:rPr>
          <w:b/>
          <w:bCs/>
          <w:sz w:val="22"/>
          <w:szCs w:val="22"/>
        </w:rPr>
      </w:pPr>
    </w:p>
    <w:p w14:paraId="50588218" w14:textId="77777777" w:rsidR="00051667" w:rsidRPr="00051667" w:rsidRDefault="00051667" w:rsidP="006C5A09">
      <w:pPr>
        <w:pStyle w:val="ListParagraph"/>
        <w:numPr>
          <w:ilvl w:val="0"/>
          <w:numId w:val="13"/>
        </w:numPr>
        <w:tabs>
          <w:tab w:val="left" w:pos="4111"/>
          <w:tab w:val="left" w:pos="4253"/>
        </w:tabs>
        <w:spacing w:after="0"/>
        <w:jc w:val="center"/>
        <w:rPr>
          <w:rFonts w:ascii="Times New Roman" w:hAnsi="Times New Roman"/>
          <w:b/>
          <w:bCs/>
        </w:rPr>
      </w:pPr>
      <w:r w:rsidRPr="00051667">
        <w:rPr>
          <w:rFonts w:ascii="Times New Roman" w:eastAsia="Times New Roman" w:hAnsi="Times New Roman"/>
          <w:b/>
          <w:bCs/>
        </w:rPr>
        <w:t>Subteikėjų</w:t>
      </w:r>
      <w:r w:rsidRPr="00051667">
        <w:rPr>
          <w:rFonts w:ascii="Times New Roman" w:hAnsi="Times New Roman"/>
          <w:b/>
          <w:bCs/>
        </w:rPr>
        <w:t xml:space="preserve"> keitimas</w:t>
      </w:r>
    </w:p>
    <w:p w14:paraId="6E83A2AA"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bCs/>
        </w:rPr>
      </w:pPr>
      <w:r w:rsidRPr="00051667">
        <w:rPr>
          <w:rFonts w:ascii="Times New Roman" w:eastAsia="Times New Roman" w:hAnsi="Times New Roman"/>
          <w:bCs/>
        </w:rPr>
        <w:t xml:space="preserve">Paslaugų teikėjas </w:t>
      </w:r>
      <w:r w:rsidRPr="00051667">
        <w:rPr>
          <w:rFonts w:ascii="Times New Roman" w:hAnsi="Times New Roman"/>
        </w:rPr>
        <w:t xml:space="preserve">negali keisti Sutartyje nurodyto (-ų) subteikėjo (-ų) visą Sutarties galiojimo laikotarpį be raštiško Užsakovo sutikimo. Keičiamas (-i) subteikėjas (-ai) turi </w:t>
      </w:r>
      <w:r w:rsidRPr="00051667">
        <w:rPr>
          <w:rFonts w:ascii="Times New Roman" w:eastAsia="Lucida Sans Unicode" w:hAnsi="Times New Roman"/>
        </w:rPr>
        <w:t>užtikrinti sklandų darbų perdavimą ir perėmimą</w:t>
      </w:r>
      <w:r w:rsidRPr="00051667">
        <w:rPr>
          <w:rFonts w:ascii="Times New Roman" w:hAnsi="Times New Roman"/>
        </w:rPr>
        <w:t>. Subteikėjas (-ai) gali būti keičiamas (-i) tik šiais atvejais:</w:t>
      </w:r>
    </w:p>
    <w:p w14:paraId="4B044CB1" w14:textId="17688F73" w:rsidR="00051667" w:rsidRPr="00666D89" w:rsidRDefault="00051667" w:rsidP="00666D89">
      <w:pPr>
        <w:pStyle w:val="ListParagraph"/>
        <w:numPr>
          <w:ilvl w:val="1"/>
          <w:numId w:val="22"/>
        </w:numPr>
        <w:tabs>
          <w:tab w:val="left" w:pos="567"/>
        </w:tabs>
        <w:ind w:left="0" w:firstLine="0"/>
        <w:jc w:val="both"/>
        <w:rPr>
          <w:rFonts w:ascii="Times New Roman" w:hAnsi="Times New Roman"/>
          <w:b/>
          <w:bCs/>
        </w:rPr>
      </w:pPr>
      <w:r w:rsidRPr="00666D89">
        <w:rPr>
          <w:rFonts w:ascii="Times New Roman" w:hAnsi="Times New Roman"/>
        </w:rPr>
        <w:t>kai subteikėjas (-ai) bankrutuoja, yra likviduojamas ar susidaro analogiška situacija;</w:t>
      </w:r>
    </w:p>
    <w:p w14:paraId="7EFF02BB" w14:textId="77777777" w:rsidR="00051667" w:rsidRPr="00666D89" w:rsidRDefault="00051667" w:rsidP="00666D89">
      <w:pPr>
        <w:pStyle w:val="ListParagraph"/>
        <w:numPr>
          <w:ilvl w:val="1"/>
          <w:numId w:val="22"/>
        </w:numPr>
        <w:tabs>
          <w:tab w:val="left" w:pos="567"/>
        </w:tabs>
        <w:ind w:left="0" w:firstLine="0"/>
        <w:jc w:val="both"/>
        <w:rPr>
          <w:rFonts w:ascii="Times New Roman" w:hAnsi="Times New Roman"/>
        </w:rPr>
      </w:pPr>
      <w:r w:rsidRPr="00051667">
        <w:rPr>
          <w:rFonts w:ascii="Times New Roman" w:hAnsi="Times New Roman"/>
        </w:rPr>
        <w:t xml:space="preserve">kai subteikėjas (-ai) dėl objektyvių priežasčių (pvz. nutrūkus teisiniams santykiams su Paslaugų teikėju, subteikėjui atsisakius teikti Paslaugas) nebegali teikti visų ar dalies Sutartyje nurodytų Paslaugų. </w:t>
      </w:r>
    </w:p>
    <w:p w14:paraId="1818B75F"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bCs/>
        </w:rPr>
      </w:pPr>
      <w:r w:rsidRPr="00051667">
        <w:rPr>
          <w:rFonts w:ascii="Times New Roman" w:eastAsia="Times New Roman" w:hAnsi="Times New Roman"/>
          <w:bCs/>
        </w:rPr>
        <w:t>Paslaugų teikėjas</w:t>
      </w:r>
      <w:r w:rsidRPr="00051667">
        <w:rPr>
          <w:rFonts w:ascii="Times New Roman" w:hAnsi="Times New Roman"/>
        </w:rPr>
        <w:t xml:space="preserve">, siekdamas pakeisti subteikėją (-us), turi raštu informuoti Užsakovą prieš 3 (tris) darbo dienas ir </w:t>
      </w:r>
      <w:r w:rsidRPr="00051667">
        <w:rPr>
          <w:rFonts w:ascii="Times New Roman" w:eastAsia="Times New Roman" w:hAnsi="Times New Roman"/>
          <w:bCs/>
        </w:rPr>
        <w:t>gauti</w:t>
      </w:r>
      <w:r w:rsidRPr="00051667">
        <w:rPr>
          <w:rFonts w:ascii="Times New Roman" w:hAnsi="Times New Roman"/>
        </w:rPr>
        <w:t xml:space="preserve"> Užsakovo raštišką sutikimą. Užsakovui sutikus su subteikėjo (-ų) pakeitimu, </w:t>
      </w:r>
      <w:r w:rsidRPr="00051667">
        <w:rPr>
          <w:rFonts w:ascii="Times New Roman" w:hAnsi="Times New Roman"/>
          <w:lang w:eastAsia="lt-LT"/>
        </w:rPr>
        <w:t>Užsakovas</w:t>
      </w:r>
      <w:r w:rsidRPr="00051667">
        <w:rPr>
          <w:rFonts w:ascii="Times New Roman" w:hAnsi="Times New Roman"/>
        </w:rPr>
        <w:t xml:space="preserve"> su </w:t>
      </w:r>
      <w:r w:rsidRPr="00051667">
        <w:rPr>
          <w:rFonts w:ascii="Times New Roman" w:eastAsia="Times New Roman" w:hAnsi="Times New Roman"/>
          <w:bCs/>
        </w:rPr>
        <w:t xml:space="preserve">Paslaugų teikėju </w:t>
      </w:r>
      <w:r w:rsidRPr="00051667">
        <w:rPr>
          <w:rFonts w:ascii="Times New Roman" w:hAnsi="Times New Roman"/>
        </w:rPr>
        <w:t>raštu sudaro susitarimą dėl subteikėjo (ų) pakeitimo. Šis susitarimas yra neatskiriama Sutarties dalis.</w:t>
      </w:r>
    </w:p>
    <w:p w14:paraId="073F7FAC" w14:textId="77777777" w:rsidR="00051667" w:rsidRPr="00051667" w:rsidRDefault="00051667" w:rsidP="00051667">
      <w:pPr>
        <w:jc w:val="center"/>
        <w:rPr>
          <w:b/>
          <w:bCs/>
          <w:sz w:val="22"/>
          <w:szCs w:val="22"/>
        </w:rPr>
      </w:pPr>
    </w:p>
    <w:p w14:paraId="2A1199E4" w14:textId="77777777" w:rsidR="00051667" w:rsidRPr="00051667" w:rsidRDefault="00051667" w:rsidP="006C5A09">
      <w:pPr>
        <w:pStyle w:val="ListParagraph"/>
        <w:numPr>
          <w:ilvl w:val="0"/>
          <w:numId w:val="13"/>
        </w:numPr>
        <w:spacing w:after="0"/>
        <w:jc w:val="center"/>
        <w:rPr>
          <w:rFonts w:ascii="Times New Roman" w:hAnsi="Times New Roman"/>
          <w:b/>
        </w:rPr>
      </w:pPr>
      <w:r w:rsidRPr="00051667">
        <w:rPr>
          <w:rFonts w:ascii="Times New Roman" w:hAnsi="Times New Roman"/>
          <w:b/>
        </w:rPr>
        <w:t xml:space="preserve">Asmens </w:t>
      </w:r>
      <w:r w:rsidRPr="00051667">
        <w:rPr>
          <w:rFonts w:ascii="Times New Roman" w:eastAsia="Times New Roman" w:hAnsi="Times New Roman"/>
          <w:b/>
          <w:bCs/>
        </w:rPr>
        <w:t>duomenų</w:t>
      </w:r>
      <w:r w:rsidRPr="00051667">
        <w:rPr>
          <w:rFonts w:ascii="Times New Roman" w:hAnsi="Times New Roman"/>
          <w:b/>
        </w:rPr>
        <w:t xml:space="preserve"> tvarkymas</w:t>
      </w:r>
    </w:p>
    <w:p w14:paraId="0049805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ECD728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Šalių atstovų, darbuotojų ar kitų fizinių asmenų, pasitelktų Sutarčiai vykdyti duomenų tvarkymo teisėtumas grindžiamas būtinybe įvykdyti Sutartį arba būtinybe pasinaudoti iš Sutarties kylančiomis teisėmis.</w:t>
      </w:r>
    </w:p>
    <w:p w14:paraId="4AAEA41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8D9FDCB"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DEA1CC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95DE0F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18B6CAC"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CD4C446"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b/>
        </w:rPr>
      </w:pPr>
      <w:r w:rsidRPr="00051667">
        <w:rPr>
          <w:rFonts w:ascii="Times New Roman" w:hAnsi="Times New Roman"/>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7A7756" w14:textId="77777777" w:rsidR="00051667" w:rsidRPr="00051667" w:rsidRDefault="00051667" w:rsidP="00051667">
      <w:pPr>
        <w:rPr>
          <w:b/>
          <w:bCs/>
          <w:sz w:val="22"/>
          <w:szCs w:val="22"/>
        </w:rPr>
      </w:pPr>
    </w:p>
    <w:p w14:paraId="6A410A23" w14:textId="77777777" w:rsidR="00051667" w:rsidRPr="00051667" w:rsidRDefault="00051667" w:rsidP="006C5A09">
      <w:pPr>
        <w:pStyle w:val="ListParagraph"/>
        <w:numPr>
          <w:ilvl w:val="0"/>
          <w:numId w:val="13"/>
        </w:numPr>
        <w:spacing w:after="0"/>
        <w:jc w:val="center"/>
        <w:rPr>
          <w:rFonts w:ascii="Times New Roman" w:eastAsia="Times New Roman" w:hAnsi="Times New Roman"/>
          <w:b/>
          <w:bCs/>
        </w:rPr>
      </w:pPr>
      <w:r w:rsidRPr="00051667">
        <w:rPr>
          <w:rFonts w:ascii="Times New Roman" w:hAnsi="Times New Roman"/>
          <w:b/>
        </w:rPr>
        <w:t>Sutarties</w:t>
      </w:r>
      <w:r w:rsidRPr="00051667">
        <w:rPr>
          <w:rFonts w:ascii="Times New Roman" w:eastAsia="Times New Roman" w:hAnsi="Times New Roman"/>
          <w:b/>
          <w:bCs/>
        </w:rPr>
        <w:t xml:space="preserve"> nutraukimas</w:t>
      </w:r>
    </w:p>
    <w:p w14:paraId="5C2ED02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rPr>
        <w:t>Užsakovas</w:t>
      </w:r>
      <w:r w:rsidRPr="00051667">
        <w:rPr>
          <w:rFonts w:ascii="Times New Roman" w:eastAsia="Times New Roman" w:hAnsi="Times New Roman"/>
        </w:rPr>
        <w:t xml:space="preserve"> turi teisę vienašališkai nutraukti Sutartį apie tai įspėjęs Paslaugų teikėją raštu prieš 10 (dešimt) </w:t>
      </w:r>
      <w:r w:rsidRPr="00051667">
        <w:rPr>
          <w:rFonts w:ascii="Times New Roman" w:hAnsi="Times New Roman"/>
        </w:rPr>
        <w:t>kalendorinių</w:t>
      </w:r>
      <w:r w:rsidRPr="00051667">
        <w:rPr>
          <w:rFonts w:ascii="Times New Roman" w:eastAsia="Times New Roman" w:hAnsi="Times New Roman"/>
        </w:rPr>
        <w:t xml:space="preserve"> dienų šiais atvejais: </w:t>
      </w:r>
    </w:p>
    <w:p w14:paraId="0AF38604" w14:textId="3F628166" w:rsidR="00051667" w:rsidRPr="0036236A"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36236A">
        <w:rPr>
          <w:rFonts w:ascii="Times New Roman" w:eastAsia="Times New Roman" w:hAnsi="Times New Roman"/>
        </w:rPr>
        <w:t>kai Paslaugų teikėjas bankrutuoja arba yra likviduojamas, sustabdo ūkinę veiklą arba kituose teisės aktuose numatyta tvarka nebevykdo ūkinės komercinės veiklos;</w:t>
      </w:r>
    </w:p>
    <w:p w14:paraId="3B68FCE1"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kai keičiasi Paslaugų teikėjo organizacinė struktūra – juridinis statusas, pobūdis ar valdymo struktūra, ir tai gali turėti įtakos tinkamam Sutarties vykdymui;</w:t>
      </w:r>
    </w:p>
    <w:p w14:paraId="45BA0AC5"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lastRenderedPageBreak/>
        <w:t>kai Paslaugų teikėjas įsiteisėjusiu kompetentingos institucijos ar teismo sprendimu yra pripažintas kaltu dėl profesinio pažeidimo;</w:t>
      </w:r>
    </w:p>
    <w:p w14:paraId="0D3C08E7"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kai iš konkrečių aplinkybių tampa akivaizdu, kad Paslaugų teikėjas nebepajėgs tinkamai ir laiku vykdyti sutartinių įsipareigojimų ir Užsakovui pareikalavus, Paslaugų teikėjas nepatvirtina, kad sugebės toliau tinkamai vykdyti Sutartį;</w:t>
      </w:r>
    </w:p>
    <w:p w14:paraId="532E3785"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LR Viešųjų pirkimų įstatymo 90 straipsnio 1 dalyje nustatytais atvejais;</w:t>
      </w:r>
    </w:p>
    <w:p w14:paraId="2F14CC99" w14:textId="77777777" w:rsidR="00051667" w:rsidRPr="00051667" w:rsidRDefault="00051667" w:rsidP="0036236A">
      <w:pPr>
        <w:pStyle w:val="ListParagraph"/>
        <w:numPr>
          <w:ilvl w:val="1"/>
          <w:numId w:val="23"/>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 xml:space="preserve"> dėl kitokio pobūdžio neveiksnumo, trukdančio vykdyti Sutartį ir kitais Sutartyje nurodytais atvejais.</w:t>
      </w:r>
    </w:p>
    <w:p w14:paraId="4BF9D6E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rPr>
        <w:t>Sutarties</w:t>
      </w:r>
      <w:r w:rsidRPr="00051667">
        <w:rPr>
          <w:rFonts w:ascii="Times New Roman" w:eastAsia="Times New Roman" w:hAnsi="Times New Roman"/>
        </w:rPr>
        <w:t xml:space="preserve"> nutraukimas dėl Paslaugų teikėjo kaltės nepanaikina Užsakovo teisės reikalauti atlyginti visus patirtus nuostolius, atsiradusius dėl Sutarties neįvykdymo arba netinkamo įvykdymo. </w:t>
      </w:r>
    </w:p>
    <w:p w14:paraId="4AB66D81"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 xml:space="preserve">Jei </w:t>
      </w:r>
      <w:r w:rsidRPr="00051667">
        <w:rPr>
          <w:rFonts w:ascii="Times New Roman" w:hAnsi="Times New Roman"/>
        </w:rPr>
        <w:t>Sutartis</w:t>
      </w:r>
      <w:r w:rsidRPr="00051667">
        <w:rPr>
          <w:rFonts w:ascii="Times New Roman" w:eastAsia="Times New Roman" w:hAnsi="Times New Roman"/>
        </w:rPr>
        <w:t xml:space="preserve"> nutraukiama Užsakovo iniciatyva dėl Paslaugų teikėjo kaltės, Užsakovo patirti nuostoliai ar išlaidos išieškomi išskaičiuojant juos iš Paslaugų teikėjui mokėtinų sumų.</w:t>
      </w:r>
    </w:p>
    <w:p w14:paraId="5393C4EE"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Sutartį nutraukus dėl Paslaugų teikėjo kaltės, be jam priklausančio atlyginimo už kokybiškai suteiktas Paslaugas ar jų dalį, Paslaugų teikėjas neturi teisės į kokių nors patirtų nuostolių ar žalos kompensaciją.</w:t>
      </w:r>
    </w:p>
    <w:p w14:paraId="66F6BAD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Paslaugų teikėjas turi teisę vienašališkai nutraukti šią Sutartį įspėjęs Užsakovą raštu prieš 10 (dešimt) kalendorinių dienų šiais atvejais:</w:t>
      </w:r>
    </w:p>
    <w:p w14:paraId="226AEF40" w14:textId="35AAE85C" w:rsidR="00051667" w:rsidRPr="0036236A" w:rsidRDefault="00051667" w:rsidP="0036236A">
      <w:pPr>
        <w:pStyle w:val="ListParagraph"/>
        <w:numPr>
          <w:ilvl w:val="1"/>
          <w:numId w:val="24"/>
        </w:numPr>
        <w:tabs>
          <w:tab w:val="left" w:pos="567"/>
        </w:tabs>
        <w:ind w:left="0" w:firstLine="0"/>
        <w:jc w:val="both"/>
        <w:rPr>
          <w:rFonts w:ascii="Times New Roman" w:eastAsia="Times New Roman" w:hAnsi="Times New Roman"/>
        </w:rPr>
      </w:pPr>
      <w:r w:rsidRPr="0036236A">
        <w:rPr>
          <w:rFonts w:ascii="Times New Roman" w:eastAsia="Times New Roman" w:hAnsi="Times New Roman"/>
        </w:rPr>
        <w:t>kai Užsakovas bankrutuoja arba yra likviduojamas, sustabdo ūkinę veiklą arba teisės aktuose numatyta tvarka nebevykdo ūkinės komercinės veiklos;</w:t>
      </w:r>
    </w:p>
    <w:p w14:paraId="7B692A9C" w14:textId="77777777" w:rsidR="00051667" w:rsidRPr="00051667" w:rsidRDefault="00051667" w:rsidP="0036236A">
      <w:pPr>
        <w:pStyle w:val="ListParagraph"/>
        <w:numPr>
          <w:ilvl w:val="1"/>
          <w:numId w:val="24"/>
        </w:numPr>
        <w:tabs>
          <w:tab w:val="left" w:pos="567"/>
        </w:tabs>
        <w:ind w:left="0" w:firstLine="0"/>
        <w:jc w:val="both"/>
        <w:rPr>
          <w:rFonts w:ascii="Times New Roman" w:eastAsia="Times New Roman" w:hAnsi="Times New Roman"/>
        </w:rPr>
      </w:pPr>
      <w:r w:rsidRPr="00051667">
        <w:rPr>
          <w:rFonts w:ascii="Times New Roman" w:eastAsia="Times New Roman" w:hAnsi="Times New Roman"/>
        </w:rPr>
        <w:t>Užsakovui iš esmės pažeidus Sutartį ir kitais Sutartyje nurodytais atvejais.</w:t>
      </w:r>
    </w:p>
    <w:p w14:paraId="0C94A400" w14:textId="0D8BEEF2"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 xml:space="preserve">Šalys turi teisę nutraukti Sutartį vienos Šalies sprendimu (vienašališkai) prieš 10 (dešimt) kalendorinių dienų raštu įspėjus kitą Šalį, jeigu Šalis nevykdo ar netinkamai vykdo savo įsipareigojimus, ir tai yra esminis sutarties pažeidimas. Nustatydamos esminį Sutarties pažeidimą Šalys privalo vadovautis Lietuvos Respublikos civilinio kodekso 6.217 straipsnio nuostatomis. Šalys susitaria, kad esminiu Sutarties pažeidimu bus laikomas </w:t>
      </w:r>
      <w:r w:rsidR="00CF4D2B" w:rsidRPr="00CF4D2B">
        <w:rPr>
          <w:rFonts w:ascii="Times New Roman" w:eastAsia="Times New Roman" w:hAnsi="Times New Roman"/>
          <w:lang w:val="en-US"/>
        </w:rPr>
        <w:t>sistemingas (2 ar daugiau kartų) Paslaugų nesuteikimas, ar suteikimas, nesilaikant Sutartyje ir techninėje specifikacijoje nustatytų reikalavimų, trūkumų nepašalinimas, Sutarties vykdymo terminų nesilaikymas, savavališkas Sutarties įkainių keitimas, savavališkas subteikėjų pasitelkimas / keitimas</w:t>
      </w:r>
      <w:r w:rsidRPr="00051667">
        <w:rPr>
          <w:rFonts w:ascii="Times New Roman" w:eastAsia="Times New Roman" w:hAnsi="Times New Roman"/>
        </w:rPr>
        <w:t>.</w:t>
      </w:r>
    </w:p>
    <w:p w14:paraId="3D645B4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4E0DC2D9"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Užsakovas turi teisę vienašališkai nutraukti Sutartį nesant Paslaugų teikėjo kaltės. Apie tokį Sutarties nutraukimą Užsakovas praneša Paslaugų teikėjui prieš 30 (trisdešimt) kalendorinių dienų.</w:t>
      </w:r>
    </w:p>
    <w:p w14:paraId="00F8F0CD"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Sutarties nutraukimas neatleidžia Sutarties Šalių nuo delspinigių, priskaičiuotų iki Sutarties nutraukimo, mokėjimo.</w:t>
      </w:r>
    </w:p>
    <w:p w14:paraId="693AA683"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Sutartis gali būti nutraukiama raštišku Šalių susitarimu.</w:t>
      </w:r>
    </w:p>
    <w:p w14:paraId="0A12D8B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1010C3B8" w14:textId="77777777" w:rsidR="00051667" w:rsidRPr="00051667" w:rsidRDefault="00051667" w:rsidP="00051667">
      <w:pPr>
        <w:ind w:left="360"/>
        <w:jc w:val="both"/>
        <w:rPr>
          <w:sz w:val="22"/>
          <w:szCs w:val="22"/>
        </w:rPr>
      </w:pPr>
    </w:p>
    <w:p w14:paraId="6E311826" w14:textId="77777777" w:rsidR="00051667" w:rsidRPr="00051667" w:rsidRDefault="00051667" w:rsidP="006C5A09">
      <w:pPr>
        <w:pStyle w:val="ListParagraph"/>
        <w:numPr>
          <w:ilvl w:val="0"/>
          <w:numId w:val="13"/>
        </w:numPr>
        <w:spacing w:after="0"/>
        <w:jc w:val="center"/>
        <w:rPr>
          <w:rFonts w:ascii="Times New Roman" w:eastAsia="Times New Roman" w:hAnsi="Times New Roman"/>
        </w:rPr>
      </w:pPr>
      <w:r w:rsidRPr="00051667">
        <w:rPr>
          <w:rFonts w:ascii="Times New Roman" w:hAnsi="Times New Roman"/>
          <w:b/>
        </w:rPr>
        <w:t>Kitos</w:t>
      </w:r>
      <w:r w:rsidRPr="00051667">
        <w:rPr>
          <w:rFonts w:ascii="Times New Roman" w:eastAsia="Times New Roman" w:hAnsi="Times New Roman"/>
          <w:b/>
          <w:bCs/>
        </w:rPr>
        <w:t xml:space="preserve"> </w:t>
      </w:r>
      <w:r w:rsidRPr="00051667">
        <w:rPr>
          <w:rFonts w:ascii="Times New Roman" w:hAnsi="Times New Roman"/>
          <w:b/>
        </w:rPr>
        <w:t>nuostatos</w:t>
      </w:r>
    </w:p>
    <w:p w14:paraId="6C784D62"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Nurodytas perkamas paslaugų kiekis yra preliminarus, Užsakovas neįsipareigoja pristatyti/pateikti sutvarkymui viso nurodyto kiekio, paslaugos bus perkamos pagal faktinį poreikį.</w:t>
      </w:r>
    </w:p>
    <w:p w14:paraId="5E3D91E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Sutarties vykdymo laikotarpiu, vadovaujantis Viešųjų pirkimų tarnybos direktoriaus 2019-01-24 įsakymu Nr. 1S-13 patvirtintu kainodaros taisyklių nustatymo metodikos (aktuali redakcija) 9 punktu, Užsakovas pagal poreikį gali pirkti iki 10 proc. paslaugų, reikalingų tinkamam Sutarties vykdymui, kurių įkainis nenurodytas pasiūlyme, tačiau bendroje sumoje negali būti viršyta 6 punkte nurodyta Sutarties vertė. Už šias paslaugas, Užsakovas apmoka pagal tos dienos Paslaugų teikėjo galiojantį mažmeninį kainoraštį.</w:t>
      </w:r>
    </w:p>
    <w:p w14:paraId="7B122027"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rPr>
      </w:pPr>
      <w:r w:rsidRPr="00051667">
        <w:rPr>
          <w:rFonts w:ascii="Times New Roman" w:hAnsi="Times New Roman"/>
        </w:rPr>
        <w:t xml:space="preserve">Šalys neatsako už Sutarties nevykdymą dėl nenugalimos jėgos, jeigu įrodo, kad Sutartis neįvykdyta dėl aplinkybių, kurių ji negalėjo kontroliuoti, numatyti Sutarties sudarymo metu, ir kad negalėjo užkirsti kelio šių </w:t>
      </w:r>
      <w:r w:rsidRPr="00051667">
        <w:rPr>
          <w:rFonts w:ascii="Times New Roman" w:eastAsia="Times New Roman" w:hAnsi="Times New Roman"/>
        </w:rPr>
        <w:t>aplinkybių</w:t>
      </w:r>
      <w:r w:rsidRPr="00051667">
        <w:rPr>
          <w:rFonts w:ascii="Times New Roman" w:hAnsi="Times New Roman"/>
        </w:rPr>
        <w:t xml:space="preserve"> ar jų pasekmių atsiradimui. Išnykus nenugalimos jėgos aplinkybėms, Šalys privalo vykdyti šios Sutarties sąlygas. </w:t>
      </w:r>
      <w:r w:rsidRPr="00051667">
        <w:rPr>
          <w:rFonts w:ascii="Times New Roman" w:eastAsia="Times New Roman" w:hAnsi="Times New Roman"/>
        </w:rPr>
        <w:t>Nenugalimos jėgos aplinkybėmis laikomos aplinkybės, nurodytos Lietuvos Respublikos civilinio kodekso 6.212 str. ir Atleidimo nuo atsakomybės esant nenugalimos jėgos (</w:t>
      </w:r>
      <w:r w:rsidRPr="00051667">
        <w:rPr>
          <w:rFonts w:ascii="Times New Roman" w:eastAsia="Times New Roman" w:hAnsi="Times New Roman"/>
          <w:i/>
          <w:iCs/>
        </w:rPr>
        <w:t>force majeure</w:t>
      </w:r>
      <w:r w:rsidRPr="00051667">
        <w:rPr>
          <w:rFonts w:ascii="Times New Roman" w:eastAsia="Times New Roman" w:hAnsi="Times New Roma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1667">
        <w:rPr>
          <w:rFonts w:ascii="Times New Roman" w:eastAsia="Times New Roman" w:hAnsi="Times New Roman"/>
          <w:i/>
          <w:iCs/>
        </w:rPr>
        <w:t>force majeure</w:t>
      </w:r>
      <w:r w:rsidRPr="00051667">
        <w:rPr>
          <w:rFonts w:ascii="Times New Roman" w:eastAsia="Times New Roman" w:hAnsi="Times New Roman"/>
        </w:rPr>
        <w:t xml:space="preserve">) aplinkybes liudijančių pažymų išdavimo tvarkos patvirtinimo“. </w:t>
      </w:r>
    </w:p>
    <w:p w14:paraId="016879F3"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hAnsi="Times New Roman"/>
          <w:lang w:eastAsia="ar-SA"/>
        </w:rPr>
      </w:pPr>
      <w:r w:rsidRPr="00051667">
        <w:rPr>
          <w:rFonts w:ascii="Times New Roman" w:eastAsia="Times New Roman" w:hAnsi="Times New Roman"/>
        </w:rPr>
        <w:lastRenderedPageBreak/>
        <w:t xml:space="preserve"> Užsakovo paskirtas asmuo, atsakingas už Sutarties ir Sutarties pakeitimų paskelbimą pagal Viešųjų pirkimų įstatymo 86 straipsnio 9 dalies nuostatas, yra Užsakovo Teisės ir viešųjų pirkimų skyriaus viešųjų pirkimų specialistas</w:t>
      </w:r>
      <w:r w:rsidRPr="00051667">
        <w:rPr>
          <w:rFonts w:ascii="Times New Roman" w:hAnsi="Times New Roman"/>
          <w:lang w:eastAsia="ar-SA"/>
        </w:rPr>
        <w:t xml:space="preserve"> .......................</w:t>
      </w:r>
    </w:p>
    <w:p w14:paraId="201B0378"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Šiai Sutarčiai ir visoms iš šios Sutarties atsirandančioms teisėms ir pareigoms taikomi Lietuvos Respublikos įstatymai bei kiti norminiai teisės aktai. Sutartis sudaryta ir turi būti aiškinama pagal Lietuvos Respublikos teisę.</w:t>
      </w:r>
    </w:p>
    <w:p w14:paraId="0433E17F" w14:textId="2C9EDB44" w:rsidR="00A55180" w:rsidRPr="00A55180" w:rsidRDefault="00A55180" w:rsidP="00A55180">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A55180">
        <w:rPr>
          <w:rFonts w:ascii="Times New Roman" w:eastAsia="Times New Roman" w:hAnsi="Times New Roman"/>
        </w:rPr>
        <w:t>Vadovaujantis Lietuvos Respublikos aplinkos ministro 2011 m. birželio 28 d. įsakymu Nr. D1-508 (aktuali įsakymo redakcija) patvirtintu Aplinkos apsaugos kriterijų taikymo, vykdant žaliuosius pirkimus, tvarkos aprašo (toliau – Aprašas) 4.4.4. papunkčiu, pirkdamas produktą pirkimo vykdytojas savarankiškai nustato aplinkos apsaugos kriterijus, kurie yra susiję su pirkimo objektu, taikydamas bent vieną iš numatytų aplinkosauginių principų viename, keliuose ar visuose produkto gyvavimo ciklo etapuose:</w:t>
      </w:r>
    </w:p>
    <w:p w14:paraId="555E89FF" w14:textId="1415CCCC" w:rsidR="00A55180" w:rsidRPr="00A55180" w:rsidRDefault="00C253D9" w:rsidP="00A55180">
      <w:pPr>
        <w:pStyle w:val="ListParagraph"/>
        <w:numPr>
          <w:ilvl w:val="1"/>
          <w:numId w:val="26"/>
        </w:numPr>
        <w:spacing w:after="0" w:line="240" w:lineRule="auto"/>
        <w:ind w:left="142" w:firstLine="0"/>
        <w:jc w:val="both"/>
        <w:rPr>
          <w:rFonts w:ascii="Times New Roman" w:eastAsia="Times New Roman" w:hAnsi="Times New Roman"/>
        </w:rPr>
      </w:pPr>
      <w:r>
        <w:rPr>
          <w:rFonts w:ascii="Times New Roman" w:eastAsia="Times New Roman" w:hAnsi="Times New Roman"/>
        </w:rPr>
        <w:t>Paslaugų teikėjas</w:t>
      </w:r>
      <w:r w:rsidR="00A55180" w:rsidRPr="00A55180">
        <w:rPr>
          <w:rFonts w:ascii="Times New Roman" w:eastAsia="Times New Roman" w:hAnsi="Times New Roman"/>
        </w:rPr>
        <w:t xml:space="preserve"> 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p>
    <w:p w14:paraId="26E0D2B5" w14:textId="6F75E3C2" w:rsidR="00A55180" w:rsidRPr="00A55180" w:rsidRDefault="00C253D9" w:rsidP="00A55180">
      <w:pPr>
        <w:pStyle w:val="ListParagraph"/>
        <w:numPr>
          <w:ilvl w:val="1"/>
          <w:numId w:val="26"/>
        </w:numPr>
        <w:spacing w:after="0" w:line="240" w:lineRule="auto"/>
        <w:ind w:left="142" w:firstLine="0"/>
        <w:jc w:val="both"/>
        <w:rPr>
          <w:rFonts w:ascii="Times New Roman" w:eastAsia="Times New Roman" w:hAnsi="Times New Roman"/>
        </w:rPr>
      </w:pPr>
      <w:r>
        <w:rPr>
          <w:rFonts w:ascii="Times New Roman" w:eastAsia="Times New Roman" w:hAnsi="Times New Roman"/>
        </w:rPr>
        <w:t>Paslaugų teikėjas</w:t>
      </w:r>
      <w:r w:rsidR="00A55180" w:rsidRPr="00A55180">
        <w:rPr>
          <w:rFonts w:ascii="Times New Roman" w:eastAsia="Times New Roman" w:hAnsi="Times New Roman"/>
        </w:rPr>
        <w:t xml:space="preserve"> privalo naudotis optimaliausiu galimu maršrutu, taip mažindamas transporto priemonės CO2 taršos emisiją.</w:t>
      </w:r>
    </w:p>
    <w:p w14:paraId="099A6C28" w14:textId="5EEDB561" w:rsidR="00A55180" w:rsidRPr="00A55180" w:rsidRDefault="00A55180" w:rsidP="00A55180">
      <w:pPr>
        <w:pStyle w:val="ListParagraph"/>
        <w:numPr>
          <w:ilvl w:val="1"/>
          <w:numId w:val="26"/>
        </w:numPr>
        <w:spacing w:after="0" w:line="240" w:lineRule="auto"/>
        <w:ind w:left="142" w:firstLine="0"/>
        <w:jc w:val="both"/>
        <w:rPr>
          <w:rFonts w:ascii="Times New Roman" w:eastAsia="Times New Roman" w:hAnsi="Times New Roman"/>
        </w:rPr>
      </w:pPr>
      <w:r w:rsidRPr="00A55180">
        <w:rPr>
          <w:rFonts w:ascii="Times New Roman" w:eastAsia="Times New Roman" w:hAnsi="Times New Roman"/>
        </w:rPr>
        <w:t xml:space="preserve">Šalys įsipareigoja mažinti popieriaus sunaudojimą, atsisakyti nebūtino dokumentų kopijavimo ir spausdinimo; rengiami dokumentai, kiek įmanoma, Pirkėjui turi būti pateikti elektronine forma ir pasirašomi elektroniniu parašu. Esant būtinybei spausdinti, naudojamas perdirbtas popierius, kuris atitinka Aprašu patvirtintus žaliojo pirkimo reikalavimus. </w:t>
      </w:r>
    </w:p>
    <w:p w14:paraId="6AD16D37" w14:textId="159B806C"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hAnsi="Times New Roman"/>
          <w:lang w:eastAsia="ar-SA"/>
        </w:rPr>
        <w:t xml:space="preserve">Bet </w:t>
      </w:r>
      <w:r w:rsidRPr="00051667">
        <w:rPr>
          <w:rFonts w:ascii="Times New Roman" w:eastAsia="Times New Roman" w:hAnsi="Times New Roman"/>
        </w:rPr>
        <w:t>kokie</w:t>
      </w:r>
      <w:r w:rsidRPr="00051667">
        <w:rPr>
          <w:rFonts w:ascii="Times New Roman" w:hAnsi="Times New Roman"/>
          <w:lang w:eastAsia="ar-SA"/>
        </w:rPr>
        <w:t xml:space="preserv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w:t>
      </w:r>
      <w:r w:rsidRPr="00051667">
        <w:rPr>
          <w:rFonts w:ascii="Times New Roman" w:eastAsia="Times New Roman" w:hAnsi="Times New Roman"/>
        </w:rPr>
        <w:t>Užsakovo</w:t>
      </w:r>
      <w:r w:rsidRPr="00051667">
        <w:rPr>
          <w:rFonts w:ascii="Times New Roman" w:hAnsi="Times New Roman"/>
          <w:lang w:eastAsia="ar-SA"/>
        </w:rPr>
        <w:t xml:space="preserve"> buveinės vietą.</w:t>
      </w:r>
    </w:p>
    <w:p w14:paraId="7F57B430"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Šalys susitaria, kad Sutarties pasirašymas ir egzempliorių apsikeitimas elektroninėmis ryšio priemonėmis yra prilyginamas rašytiniam sutarties sudarymui ir pasirašymui bei turi teisinę galią.</w:t>
      </w:r>
      <w:r w:rsidRPr="00051667" w:rsidDel="00CF54C6">
        <w:rPr>
          <w:rFonts w:ascii="Times New Roman" w:eastAsia="Times New Roman" w:hAnsi="Times New Roman"/>
        </w:rPr>
        <w:t xml:space="preserve"> </w:t>
      </w:r>
    </w:p>
    <w:p w14:paraId="62A89424" w14:textId="77777777" w:rsidR="00051667" w:rsidRPr="00051667" w:rsidRDefault="00051667" w:rsidP="00051667">
      <w:pPr>
        <w:pStyle w:val="ListParagraph"/>
        <w:numPr>
          <w:ilvl w:val="0"/>
          <w:numId w:val="10"/>
        </w:numPr>
        <w:tabs>
          <w:tab w:val="left" w:pos="426"/>
        </w:tabs>
        <w:spacing w:after="0" w:line="240" w:lineRule="auto"/>
        <w:ind w:left="0" w:firstLine="0"/>
        <w:jc w:val="both"/>
        <w:rPr>
          <w:rFonts w:ascii="Times New Roman" w:eastAsia="Times New Roman" w:hAnsi="Times New Roman"/>
        </w:rPr>
      </w:pPr>
      <w:r w:rsidRPr="00051667">
        <w:rPr>
          <w:rFonts w:ascii="Times New Roman" w:eastAsia="Times New Roman" w:hAnsi="Times New Roman"/>
        </w:rPr>
        <w:t>Šios Sutarties neatskiriama dalis yra ją sudarantys dokumentai:</w:t>
      </w:r>
      <w:r w:rsidRPr="00051667">
        <w:rPr>
          <w:rFonts w:ascii="Times New Roman" w:eastAsia="Times New Roman" w:hAnsi="Times New Roman"/>
          <w:b/>
          <w:bCs/>
        </w:rPr>
        <w:t xml:space="preserve"> </w:t>
      </w:r>
    </w:p>
    <w:p w14:paraId="784808E9" w14:textId="59EFBAA6" w:rsidR="00051667" w:rsidRPr="007A0B9E" w:rsidRDefault="00051667" w:rsidP="007A0B9E">
      <w:pPr>
        <w:pStyle w:val="ListParagraph"/>
        <w:numPr>
          <w:ilvl w:val="1"/>
          <w:numId w:val="25"/>
        </w:numPr>
        <w:tabs>
          <w:tab w:val="left" w:pos="567"/>
        </w:tabs>
        <w:suppressAutoHyphens/>
        <w:ind w:left="0" w:firstLine="0"/>
        <w:jc w:val="both"/>
        <w:rPr>
          <w:rFonts w:ascii="Times New Roman" w:eastAsia="Times New Roman" w:hAnsi="Times New Roman"/>
        </w:rPr>
      </w:pPr>
      <w:r w:rsidRPr="007A0B9E">
        <w:rPr>
          <w:rFonts w:ascii="Times New Roman" w:eastAsia="Times New Roman" w:hAnsi="Times New Roman"/>
        </w:rPr>
        <w:t>Techninė specifikacija (1 Priedas).</w:t>
      </w:r>
    </w:p>
    <w:p w14:paraId="7E8AB8B2" w14:textId="77777777" w:rsidR="00051667" w:rsidRPr="00051667" w:rsidRDefault="00051667" w:rsidP="007A0B9E">
      <w:pPr>
        <w:pStyle w:val="ListParagraph"/>
        <w:numPr>
          <w:ilvl w:val="1"/>
          <w:numId w:val="25"/>
        </w:numPr>
        <w:tabs>
          <w:tab w:val="left" w:pos="567"/>
        </w:tabs>
        <w:suppressAutoHyphens/>
        <w:ind w:left="0" w:firstLine="0"/>
        <w:jc w:val="both"/>
        <w:rPr>
          <w:rFonts w:ascii="Times New Roman" w:eastAsia="Times New Roman" w:hAnsi="Times New Roman"/>
        </w:rPr>
      </w:pPr>
      <w:r w:rsidRPr="00051667">
        <w:rPr>
          <w:rFonts w:ascii="Times New Roman" w:eastAsia="Times New Roman" w:hAnsi="Times New Roman"/>
        </w:rPr>
        <w:t>Pasiūlymas (2 Priedas).</w:t>
      </w:r>
    </w:p>
    <w:p w14:paraId="2ADC6DCA" w14:textId="77777777" w:rsidR="00051667" w:rsidRPr="00051667" w:rsidRDefault="00051667" w:rsidP="00051667">
      <w:pPr>
        <w:jc w:val="both"/>
        <w:rPr>
          <w:b/>
          <w:bCs/>
          <w:sz w:val="22"/>
          <w:szCs w:val="22"/>
        </w:rPr>
      </w:pPr>
    </w:p>
    <w:p w14:paraId="656CB23A" w14:textId="77777777" w:rsidR="00051667" w:rsidRPr="00051667" w:rsidRDefault="00051667" w:rsidP="006C5A09">
      <w:pPr>
        <w:pStyle w:val="ListParagraph"/>
        <w:numPr>
          <w:ilvl w:val="0"/>
          <w:numId w:val="13"/>
        </w:numPr>
        <w:spacing w:after="0"/>
        <w:jc w:val="center"/>
        <w:rPr>
          <w:rFonts w:ascii="Times New Roman" w:hAnsi="Times New Roman"/>
        </w:rPr>
      </w:pPr>
      <w:r w:rsidRPr="00051667">
        <w:rPr>
          <w:rFonts w:ascii="Times New Roman" w:eastAsia="Times New Roman" w:hAnsi="Times New Roman"/>
          <w:b/>
          <w:bCs/>
        </w:rPr>
        <w:t>Šalių rekvizitai:</w:t>
      </w:r>
    </w:p>
    <w:tbl>
      <w:tblPr>
        <w:tblW w:w="10183" w:type="dxa"/>
        <w:tblInd w:w="-30" w:type="dxa"/>
        <w:tblLayout w:type="fixed"/>
        <w:tblLook w:val="0000" w:firstRow="0" w:lastRow="0" w:firstColumn="0" w:lastColumn="0" w:noHBand="0" w:noVBand="0"/>
      </w:tblPr>
      <w:tblGrid>
        <w:gridCol w:w="5087"/>
        <w:gridCol w:w="5096"/>
      </w:tblGrid>
      <w:tr w:rsidR="00051667" w:rsidRPr="00051667" w14:paraId="3C5B4C7E" w14:textId="77777777" w:rsidTr="00FE141A">
        <w:trPr>
          <w:trHeight w:val="273"/>
        </w:trPr>
        <w:tc>
          <w:tcPr>
            <w:tcW w:w="5087" w:type="dxa"/>
            <w:tcBorders>
              <w:top w:val="single" w:sz="4" w:space="0" w:color="000000"/>
              <w:left w:val="single" w:sz="4" w:space="0" w:color="000000"/>
              <w:bottom w:val="single" w:sz="4" w:space="0" w:color="000000"/>
            </w:tcBorders>
            <w:shd w:val="clear" w:color="auto" w:fill="auto"/>
          </w:tcPr>
          <w:p w14:paraId="15FE3EBA" w14:textId="77777777" w:rsidR="00051667" w:rsidRPr="00051667" w:rsidRDefault="00051667" w:rsidP="00FE141A">
            <w:pPr>
              <w:suppressLineNumbers/>
              <w:jc w:val="both"/>
              <w:rPr>
                <w:b/>
                <w:bCs/>
                <w:sz w:val="22"/>
                <w:szCs w:val="22"/>
              </w:rPr>
            </w:pPr>
            <w:r w:rsidRPr="00051667">
              <w:rPr>
                <w:b/>
                <w:bCs/>
                <w:sz w:val="22"/>
                <w:szCs w:val="22"/>
              </w:rPr>
              <w:t>Užsakovas</w:t>
            </w:r>
            <w:r w:rsidRPr="00051667">
              <w:rPr>
                <w:b/>
                <w:sz w:val="22"/>
                <w:szCs w:val="22"/>
              </w:rPr>
              <w:t>:</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14:paraId="55B92F60" w14:textId="77777777" w:rsidR="00051667" w:rsidRPr="00051667" w:rsidRDefault="00051667" w:rsidP="00FE141A">
            <w:pPr>
              <w:jc w:val="both"/>
              <w:rPr>
                <w:b/>
                <w:sz w:val="22"/>
                <w:szCs w:val="22"/>
              </w:rPr>
            </w:pPr>
            <w:r w:rsidRPr="00051667">
              <w:rPr>
                <w:b/>
                <w:bCs/>
                <w:sz w:val="22"/>
                <w:szCs w:val="22"/>
              </w:rPr>
              <w:t>Paslaugų teikėjas:</w:t>
            </w:r>
          </w:p>
        </w:tc>
      </w:tr>
      <w:tr w:rsidR="00051667" w:rsidRPr="00051667" w14:paraId="14404975" w14:textId="77777777" w:rsidTr="00FE141A">
        <w:trPr>
          <w:trHeight w:val="269"/>
        </w:trPr>
        <w:tc>
          <w:tcPr>
            <w:tcW w:w="5087" w:type="dxa"/>
            <w:tcBorders>
              <w:top w:val="single" w:sz="4" w:space="0" w:color="000000"/>
              <w:left w:val="single" w:sz="4" w:space="0" w:color="000000"/>
            </w:tcBorders>
            <w:shd w:val="clear" w:color="auto" w:fill="auto"/>
          </w:tcPr>
          <w:p w14:paraId="159256B7" w14:textId="77777777" w:rsidR="00051667" w:rsidRPr="00051667" w:rsidRDefault="00051667" w:rsidP="00FE141A">
            <w:pPr>
              <w:suppressLineNumbers/>
              <w:rPr>
                <w:b/>
                <w:sz w:val="22"/>
                <w:szCs w:val="22"/>
              </w:rPr>
            </w:pPr>
            <w:r w:rsidRPr="00051667">
              <w:rPr>
                <w:b/>
                <w:sz w:val="22"/>
                <w:szCs w:val="22"/>
              </w:rPr>
              <w:t>VšĮ Šiaulių regiono atliekų tvarkymo centras</w:t>
            </w:r>
          </w:p>
        </w:tc>
        <w:tc>
          <w:tcPr>
            <w:tcW w:w="5096" w:type="dxa"/>
            <w:tcBorders>
              <w:top w:val="single" w:sz="4" w:space="0" w:color="000000"/>
              <w:left w:val="single" w:sz="4" w:space="0" w:color="000000"/>
              <w:right w:val="single" w:sz="4" w:space="0" w:color="000000"/>
            </w:tcBorders>
            <w:shd w:val="clear" w:color="auto" w:fill="auto"/>
          </w:tcPr>
          <w:p w14:paraId="2A157543" w14:textId="77777777" w:rsidR="00051667" w:rsidRPr="00051667" w:rsidRDefault="00051667" w:rsidP="00FE141A">
            <w:pPr>
              <w:snapToGrid w:val="0"/>
              <w:rPr>
                <w:b/>
                <w:sz w:val="22"/>
                <w:szCs w:val="22"/>
              </w:rPr>
            </w:pPr>
          </w:p>
        </w:tc>
      </w:tr>
      <w:tr w:rsidR="00051667" w:rsidRPr="00051667" w14:paraId="43E8DBB0" w14:textId="77777777" w:rsidTr="00FE141A">
        <w:trPr>
          <w:trHeight w:val="2202"/>
        </w:trPr>
        <w:tc>
          <w:tcPr>
            <w:tcW w:w="5087" w:type="dxa"/>
            <w:tcBorders>
              <w:left w:val="single" w:sz="4" w:space="0" w:color="000000"/>
            </w:tcBorders>
            <w:shd w:val="clear" w:color="auto" w:fill="auto"/>
          </w:tcPr>
          <w:p w14:paraId="014ED73D" w14:textId="77777777" w:rsidR="00051667" w:rsidRPr="00051667" w:rsidRDefault="00051667" w:rsidP="00FE141A">
            <w:pPr>
              <w:rPr>
                <w:sz w:val="22"/>
                <w:szCs w:val="22"/>
              </w:rPr>
            </w:pPr>
            <w:r w:rsidRPr="00051667">
              <w:rPr>
                <w:sz w:val="22"/>
                <w:szCs w:val="22"/>
              </w:rPr>
              <w:t>Adresas korespondencijai Pramonės g. 15-71, 78137 Šiauliai</w:t>
            </w:r>
          </w:p>
          <w:p w14:paraId="48A3E872" w14:textId="77777777" w:rsidR="00051667" w:rsidRPr="00051667" w:rsidRDefault="00051667" w:rsidP="00FE141A">
            <w:pPr>
              <w:rPr>
                <w:sz w:val="22"/>
                <w:szCs w:val="22"/>
              </w:rPr>
            </w:pPr>
            <w:r w:rsidRPr="00051667">
              <w:rPr>
                <w:sz w:val="22"/>
                <w:szCs w:val="22"/>
              </w:rPr>
              <w:t>Įmonės kodas 145787276</w:t>
            </w:r>
          </w:p>
          <w:p w14:paraId="53193A7A" w14:textId="77777777" w:rsidR="00051667" w:rsidRPr="00051667" w:rsidRDefault="00051667" w:rsidP="00FE141A">
            <w:pPr>
              <w:rPr>
                <w:sz w:val="22"/>
                <w:szCs w:val="22"/>
              </w:rPr>
            </w:pPr>
            <w:r w:rsidRPr="00051667">
              <w:rPr>
                <w:sz w:val="22"/>
                <w:szCs w:val="22"/>
              </w:rPr>
              <w:t>PVM kodas LT457872716</w:t>
            </w:r>
          </w:p>
          <w:p w14:paraId="09E53031" w14:textId="77777777" w:rsidR="00051667" w:rsidRPr="00051667" w:rsidRDefault="00051667" w:rsidP="00FE141A">
            <w:pPr>
              <w:rPr>
                <w:sz w:val="22"/>
                <w:szCs w:val="22"/>
              </w:rPr>
            </w:pPr>
            <w:r w:rsidRPr="00051667">
              <w:rPr>
                <w:sz w:val="22"/>
                <w:szCs w:val="22"/>
              </w:rPr>
              <w:t>Tel. (8 41) 520002</w:t>
            </w:r>
          </w:p>
          <w:p w14:paraId="3876816C" w14:textId="77777777" w:rsidR="00051667" w:rsidRPr="00051667" w:rsidRDefault="00051667" w:rsidP="00FE141A">
            <w:pPr>
              <w:rPr>
                <w:sz w:val="22"/>
                <w:szCs w:val="22"/>
              </w:rPr>
            </w:pPr>
            <w:r w:rsidRPr="00051667">
              <w:rPr>
                <w:sz w:val="22"/>
                <w:szCs w:val="22"/>
              </w:rPr>
              <w:t xml:space="preserve">El. paštas </w:t>
            </w:r>
            <w:hyperlink r:id="rId18" w:history="1">
              <w:r w:rsidRPr="00051667">
                <w:rPr>
                  <w:rStyle w:val="Hyperlink"/>
                  <w:sz w:val="22"/>
                  <w:szCs w:val="22"/>
                </w:rPr>
                <w:t>info@sratc.lt</w:t>
              </w:r>
            </w:hyperlink>
            <w:r w:rsidRPr="00051667">
              <w:rPr>
                <w:sz w:val="22"/>
                <w:szCs w:val="22"/>
              </w:rPr>
              <w:t xml:space="preserve"> </w:t>
            </w:r>
          </w:p>
          <w:p w14:paraId="354FD9DC" w14:textId="77777777" w:rsidR="00051667" w:rsidRPr="00051667" w:rsidRDefault="00051667" w:rsidP="00FE141A">
            <w:pPr>
              <w:rPr>
                <w:sz w:val="22"/>
                <w:szCs w:val="22"/>
              </w:rPr>
            </w:pPr>
            <w:r w:rsidRPr="00051667">
              <w:rPr>
                <w:sz w:val="22"/>
                <w:szCs w:val="22"/>
              </w:rPr>
              <w:t xml:space="preserve">A.s. Nr. LT624010044200021860, </w:t>
            </w:r>
          </w:p>
          <w:p w14:paraId="5365ADA7" w14:textId="77777777" w:rsidR="00051667" w:rsidRPr="00051667" w:rsidRDefault="00051667" w:rsidP="00FE141A">
            <w:pPr>
              <w:ind w:left="30"/>
              <w:rPr>
                <w:sz w:val="22"/>
                <w:szCs w:val="22"/>
              </w:rPr>
            </w:pPr>
            <w:r w:rsidRPr="00051667">
              <w:rPr>
                <w:sz w:val="22"/>
                <w:szCs w:val="22"/>
              </w:rPr>
              <w:t>Luminor Bank AB</w:t>
            </w:r>
            <w:r w:rsidRPr="00051667" w:rsidDel="00A41C78">
              <w:rPr>
                <w:sz w:val="22"/>
                <w:szCs w:val="22"/>
              </w:rPr>
              <w:t xml:space="preserve"> </w:t>
            </w:r>
          </w:p>
          <w:p w14:paraId="7EC3CC9C" w14:textId="77777777" w:rsidR="00051667" w:rsidRPr="00051667" w:rsidRDefault="00051667" w:rsidP="00FE141A">
            <w:pPr>
              <w:ind w:left="30"/>
              <w:rPr>
                <w:sz w:val="22"/>
                <w:szCs w:val="22"/>
                <w:shd w:val="clear" w:color="auto" w:fill="FFFF00"/>
              </w:rPr>
            </w:pPr>
            <w:r w:rsidRPr="00051667">
              <w:rPr>
                <w:sz w:val="22"/>
                <w:szCs w:val="22"/>
              </w:rPr>
              <w:t>SWIFT (BIC) kodas: AGBLLT2XXXX</w:t>
            </w:r>
          </w:p>
        </w:tc>
        <w:tc>
          <w:tcPr>
            <w:tcW w:w="5096" w:type="dxa"/>
            <w:tcBorders>
              <w:left w:val="single" w:sz="4" w:space="0" w:color="000000"/>
              <w:right w:val="single" w:sz="4" w:space="0" w:color="000000"/>
            </w:tcBorders>
            <w:shd w:val="clear" w:color="auto" w:fill="auto"/>
          </w:tcPr>
          <w:p w14:paraId="388D80EC" w14:textId="77777777" w:rsidR="00051667" w:rsidRPr="00051667" w:rsidRDefault="00051667" w:rsidP="00FE141A">
            <w:pPr>
              <w:rPr>
                <w:sz w:val="22"/>
                <w:szCs w:val="22"/>
              </w:rPr>
            </w:pPr>
            <w:r w:rsidRPr="00051667">
              <w:rPr>
                <w:sz w:val="22"/>
                <w:szCs w:val="22"/>
              </w:rPr>
              <w:t xml:space="preserve">Adresas </w:t>
            </w:r>
          </w:p>
          <w:p w14:paraId="2797A824" w14:textId="77777777" w:rsidR="00051667" w:rsidRPr="00051667" w:rsidRDefault="00051667" w:rsidP="00FE141A">
            <w:pPr>
              <w:rPr>
                <w:sz w:val="22"/>
                <w:szCs w:val="22"/>
              </w:rPr>
            </w:pPr>
          </w:p>
          <w:p w14:paraId="001A2EB8" w14:textId="77777777" w:rsidR="00051667" w:rsidRPr="00051667" w:rsidRDefault="00051667" w:rsidP="00FE141A">
            <w:pPr>
              <w:rPr>
                <w:sz w:val="22"/>
                <w:szCs w:val="22"/>
              </w:rPr>
            </w:pPr>
            <w:r w:rsidRPr="00051667">
              <w:rPr>
                <w:sz w:val="22"/>
                <w:szCs w:val="22"/>
              </w:rPr>
              <w:t xml:space="preserve">Įmonės kodas   </w:t>
            </w:r>
          </w:p>
          <w:p w14:paraId="077F00D2" w14:textId="77777777" w:rsidR="00051667" w:rsidRPr="00051667" w:rsidRDefault="00051667" w:rsidP="00FE141A">
            <w:pPr>
              <w:rPr>
                <w:sz w:val="22"/>
                <w:szCs w:val="22"/>
              </w:rPr>
            </w:pPr>
            <w:r w:rsidRPr="00051667">
              <w:rPr>
                <w:sz w:val="22"/>
                <w:szCs w:val="22"/>
              </w:rPr>
              <w:t xml:space="preserve">PVM kodas </w:t>
            </w:r>
          </w:p>
          <w:p w14:paraId="2E4F1FB4" w14:textId="77777777" w:rsidR="00051667" w:rsidRPr="00051667" w:rsidRDefault="00051667" w:rsidP="00FE141A">
            <w:pPr>
              <w:rPr>
                <w:sz w:val="22"/>
                <w:szCs w:val="22"/>
              </w:rPr>
            </w:pPr>
            <w:r w:rsidRPr="00051667">
              <w:rPr>
                <w:sz w:val="22"/>
                <w:szCs w:val="22"/>
              </w:rPr>
              <w:t xml:space="preserve">Tel. </w:t>
            </w:r>
          </w:p>
          <w:p w14:paraId="2C801313" w14:textId="77777777" w:rsidR="00051667" w:rsidRPr="00051667" w:rsidRDefault="00051667" w:rsidP="00FE141A">
            <w:pPr>
              <w:rPr>
                <w:sz w:val="22"/>
                <w:szCs w:val="22"/>
              </w:rPr>
            </w:pPr>
            <w:r w:rsidRPr="00051667">
              <w:rPr>
                <w:sz w:val="22"/>
                <w:szCs w:val="22"/>
              </w:rPr>
              <w:t>El. paštas</w:t>
            </w:r>
          </w:p>
          <w:p w14:paraId="48689090" w14:textId="77777777" w:rsidR="00051667" w:rsidRPr="00051667" w:rsidRDefault="00051667" w:rsidP="006C5A09">
            <w:pPr>
              <w:pStyle w:val="ListParagraph"/>
              <w:numPr>
                <w:ilvl w:val="0"/>
                <w:numId w:val="12"/>
              </w:numPr>
              <w:spacing w:after="0" w:line="240" w:lineRule="auto"/>
              <w:ind w:left="215" w:hanging="215"/>
              <w:rPr>
                <w:rFonts w:ascii="Times New Roman" w:eastAsia="Times New Roman" w:hAnsi="Times New Roman"/>
              </w:rPr>
            </w:pPr>
            <w:r w:rsidRPr="00051667">
              <w:rPr>
                <w:rFonts w:ascii="Times New Roman" w:hAnsi="Times New Roman"/>
              </w:rPr>
              <w:t>s. Nr.</w:t>
            </w:r>
            <w:r w:rsidRPr="00051667">
              <w:rPr>
                <w:rFonts w:ascii="Times New Roman" w:eastAsia="Times New Roman" w:hAnsi="Times New Roman"/>
              </w:rPr>
              <w:t xml:space="preserve"> </w:t>
            </w:r>
          </w:p>
          <w:p w14:paraId="6E7EBF89" w14:textId="77777777" w:rsidR="00051667" w:rsidRPr="00051667" w:rsidRDefault="00051667" w:rsidP="00FE141A">
            <w:pPr>
              <w:rPr>
                <w:sz w:val="22"/>
                <w:szCs w:val="22"/>
              </w:rPr>
            </w:pPr>
            <w:r w:rsidRPr="00051667">
              <w:rPr>
                <w:sz w:val="22"/>
                <w:szCs w:val="22"/>
              </w:rPr>
              <w:t xml:space="preserve">banko kodas: </w:t>
            </w:r>
          </w:p>
          <w:p w14:paraId="0F86DD6A" w14:textId="77777777" w:rsidR="00051667" w:rsidRPr="00051667" w:rsidRDefault="00051667" w:rsidP="00FE141A">
            <w:pPr>
              <w:rPr>
                <w:sz w:val="22"/>
                <w:szCs w:val="22"/>
                <w:shd w:val="clear" w:color="auto" w:fill="FFFF00"/>
              </w:rPr>
            </w:pPr>
            <w:r w:rsidRPr="00051667">
              <w:rPr>
                <w:sz w:val="22"/>
                <w:szCs w:val="22"/>
              </w:rPr>
              <w:t xml:space="preserve">SWIFT kodas: </w:t>
            </w:r>
          </w:p>
        </w:tc>
      </w:tr>
      <w:tr w:rsidR="00051667" w:rsidRPr="00051667" w14:paraId="07E8C78F" w14:textId="77777777" w:rsidTr="00FE141A">
        <w:trPr>
          <w:trHeight w:val="360"/>
        </w:trPr>
        <w:tc>
          <w:tcPr>
            <w:tcW w:w="5087" w:type="dxa"/>
            <w:tcBorders>
              <w:left w:val="single" w:sz="4" w:space="0" w:color="000000"/>
              <w:bottom w:val="single" w:sz="4" w:space="0" w:color="000000"/>
            </w:tcBorders>
            <w:shd w:val="clear" w:color="auto" w:fill="auto"/>
          </w:tcPr>
          <w:p w14:paraId="5740C0E8" w14:textId="77777777" w:rsidR="00051667" w:rsidRPr="00051667" w:rsidRDefault="00051667" w:rsidP="00FE141A">
            <w:pPr>
              <w:suppressLineNumbers/>
              <w:snapToGrid w:val="0"/>
              <w:jc w:val="center"/>
              <w:rPr>
                <w:sz w:val="22"/>
                <w:szCs w:val="22"/>
              </w:rPr>
            </w:pPr>
          </w:p>
          <w:p w14:paraId="6A35798B" w14:textId="77777777" w:rsidR="00051667" w:rsidRPr="00051667" w:rsidRDefault="00051667" w:rsidP="00FE141A">
            <w:pPr>
              <w:suppressLineNumbers/>
              <w:snapToGrid w:val="0"/>
              <w:rPr>
                <w:sz w:val="22"/>
                <w:szCs w:val="22"/>
              </w:rPr>
            </w:pPr>
            <w:r w:rsidRPr="00051667">
              <w:rPr>
                <w:sz w:val="22"/>
                <w:szCs w:val="22"/>
              </w:rPr>
              <w:t>Direktorius</w:t>
            </w:r>
          </w:p>
          <w:p w14:paraId="2084AD9A" w14:textId="77777777" w:rsidR="00051667" w:rsidRPr="00051667" w:rsidRDefault="00051667" w:rsidP="00FE141A">
            <w:pPr>
              <w:suppressLineNumbers/>
              <w:snapToGrid w:val="0"/>
              <w:rPr>
                <w:sz w:val="22"/>
                <w:szCs w:val="22"/>
              </w:rPr>
            </w:pPr>
          </w:p>
          <w:p w14:paraId="1D04BA33" w14:textId="77777777" w:rsidR="00051667" w:rsidRPr="00051667" w:rsidRDefault="00051667" w:rsidP="00FE141A">
            <w:pPr>
              <w:suppressLineNumbers/>
              <w:jc w:val="center"/>
              <w:rPr>
                <w:sz w:val="22"/>
                <w:szCs w:val="22"/>
              </w:rPr>
            </w:pPr>
            <w:r w:rsidRPr="00051667">
              <w:rPr>
                <w:sz w:val="22"/>
                <w:szCs w:val="22"/>
              </w:rPr>
              <w:t>(parašas)</w:t>
            </w:r>
          </w:p>
          <w:p w14:paraId="5967F46B" w14:textId="77777777" w:rsidR="00051667" w:rsidRPr="00051667" w:rsidRDefault="00051667" w:rsidP="00FE141A">
            <w:pPr>
              <w:suppressLineNumbers/>
              <w:jc w:val="right"/>
              <w:rPr>
                <w:sz w:val="22"/>
                <w:szCs w:val="22"/>
              </w:rPr>
            </w:pPr>
            <w:r w:rsidRPr="00051667">
              <w:rPr>
                <w:sz w:val="22"/>
                <w:szCs w:val="22"/>
              </w:rPr>
              <w:t>A.V.</w:t>
            </w:r>
          </w:p>
        </w:tc>
        <w:tc>
          <w:tcPr>
            <w:tcW w:w="5096" w:type="dxa"/>
            <w:tcBorders>
              <w:left w:val="single" w:sz="4" w:space="0" w:color="000000"/>
              <w:bottom w:val="single" w:sz="4" w:space="0" w:color="000000"/>
              <w:right w:val="single" w:sz="4" w:space="0" w:color="000000"/>
            </w:tcBorders>
            <w:shd w:val="clear" w:color="auto" w:fill="auto"/>
          </w:tcPr>
          <w:p w14:paraId="04188810" w14:textId="77777777" w:rsidR="00051667" w:rsidRPr="00051667" w:rsidRDefault="00051667" w:rsidP="00FE141A">
            <w:pPr>
              <w:suppressLineNumbers/>
              <w:snapToGrid w:val="0"/>
              <w:jc w:val="center"/>
              <w:rPr>
                <w:sz w:val="22"/>
                <w:szCs w:val="22"/>
              </w:rPr>
            </w:pPr>
          </w:p>
          <w:p w14:paraId="3C288376" w14:textId="77777777" w:rsidR="00051667" w:rsidRPr="00051667" w:rsidRDefault="00051667" w:rsidP="00FE141A">
            <w:pPr>
              <w:suppressLineNumbers/>
              <w:jc w:val="center"/>
              <w:rPr>
                <w:sz w:val="22"/>
                <w:szCs w:val="22"/>
              </w:rPr>
            </w:pPr>
          </w:p>
          <w:p w14:paraId="794821CD" w14:textId="77777777" w:rsidR="00051667" w:rsidRPr="00051667" w:rsidRDefault="00051667" w:rsidP="00FE141A">
            <w:pPr>
              <w:suppressLineNumbers/>
              <w:jc w:val="center"/>
              <w:rPr>
                <w:sz w:val="22"/>
                <w:szCs w:val="22"/>
              </w:rPr>
            </w:pPr>
          </w:p>
          <w:p w14:paraId="5F45B0CE" w14:textId="77777777" w:rsidR="00051667" w:rsidRPr="00051667" w:rsidRDefault="00051667" w:rsidP="00FE141A">
            <w:pPr>
              <w:suppressLineNumbers/>
              <w:jc w:val="center"/>
              <w:rPr>
                <w:sz w:val="22"/>
                <w:szCs w:val="22"/>
              </w:rPr>
            </w:pPr>
            <w:r w:rsidRPr="00051667">
              <w:rPr>
                <w:sz w:val="22"/>
                <w:szCs w:val="22"/>
              </w:rPr>
              <w:t xml:space="preserve"> (parašas)</w:t>
            </w:r>
          </w:p>
          <w:p w14:paraId="0F9CA814" w14:textId="77777777" w:rsidR="00051667" w:rsidRPr="00051667" w:rsidRDefault="00051667" w:rsidP="00FE141A">
            <w:pPr>
              <w:suppressLineNumbers/>
              <w:jc w:val="right"/>
              <w:rPr>
                <w:sz w:val="22"/>
                <w:szCs w:val="22"/>
              </w:rPr>
            </w:pPr>
            <w:r w:rsidRPr="00051667">
              <w:rPr>
                <w:sz w:val="22"/>
                <w:szCs w:val="22"/>
              </w:rPr>
              <w:t>A.V.</w:t>
            </w:r>
          </w:p>
        </w:tc>
      </w:tr>
    </w:tbl>
    <w:p w14:paraId="083C6696" w14:textId="77777777" w:rsidR="00051667" w:rsidRPr="00051667" w:rsidRDefault="00051667" w:rsidP="00051667">
      <w:pPr>
        <w:rPr>
          <w:i/>
          <w:sz w:val="22"/>
          <w:szCs w:val="22"/>
        </w:rPr>
      </w:pPr>
    </w:p>
    <w:p w14:paraId="10382D5C" w14:textId="77777777" w:rsidR="00051667" w:rsidRPr="00EB187F" w:rsidRDefault="00051667" w:rsidP="00051667">
      <w:pPr>
        <w:jc w:val="center"/>
        <w:rPr>
          <w:i/>
          <w:sz w:val="22"/>
          <w:szCs w:val="22"/>
        </w:rPr>
      </w:pPr>
    </w:p>
    <w:p w14:paraId="7BDA787D" w14:textId="77777777" w:rsidR="004C1676" w:rsidRPr="00E576D8" w:rsidRDefault="004C1676" w:rsidP="00FB4176">
      <w:pPr>
        <w:jc w:val="center"/>
        <w:rPr>
          <w:sz w:val="22"/>
          <w:szCs w:val="22"/>
          <w:lang w:val="lt-LT"/>
        </w:rPr>
      </w:pPr>
    </w:p>
    <w:sectPr w:rsidR="004C1676" w:rsidRPr="00E576D8" w:rsidSect="0067683B">
      <w:headerReference w:type="even" r:id="rId19"/>
      <w:headerReference w:type="default" r:id="rId20"/>
      <w:footerReference w:type="even" r:id="rId21"/>
      <w:footerReference w:type="default" r:id="rId22"/>
      <w:headerReference w:type="first" r:id="rId23"/>
      <w:footerReference w:type="first" r:id="rId24"/>
      <w:pgSz w:w="11900" w:h="16840"/>
      <w:pgMar w:top="1134"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CDC3" w14:textId="77777777" w:rsidR="00E51B36" w:rsidRDefault="00E51B36">
      <w:r>
        <w:separator/>
      </w:r>
    </w:p>
  </w:endnote>
  <w:endnote w:type="continuationSeparator" w:id="0">
    <w:p w14:paraId="0B6C20B6" w14:textId="77777777" w:rsidR="00E51B36" w:rsidRDefault="00E5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C253D9" w:rsidRDefault="00C2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C253D9" w:rsidRDefault="00C253D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C253D9" w:rsidRDefault="00C2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700B" w14:textId="77777777" w:rsidR="00E51B36" w:rsidRDefault="00E51B36">
      <w:r>
        <w:separator/>
      </w:r>
    </w:p>
  </w:footnote>
  <w:footnote w:type="continuationSeparator" w:id="0">
    <w:p w14:paraId="1F00D320" w14:textId="77777777" w:rsidR="00E51B36" w:rsidRDefault="00E5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C253D9" w:rsidRDefault="00C25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C253D9" w:rsidRDefault="00C25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C253D9" w:rsidRDefault="00C2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B782799"/>
    <w:multiLevelType w:val="multilevel"/>
    <w:tmpl w:val="86C6EE5A"/>
    <w:lvl w:ilvl="0">
      <w:start w:val="2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460953"/>
    <w:multiLevelType w:val="hybridMultilevel"/>
    <w:tmpl w:val="FF0069FA"/>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6B1572"/>
    <w:multiLevelType w:val="multilevel"/>
    <w:tmpl w:val="D800F630"/>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32A4C"/>
    <w:multiLevelType w:val="multilevel"/>
    <w:tmpl w:val="A9CC8A6E"/>
    <w:lvl w:ilvl="0">
      <w:start w:val="2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A44525"/>
    <w:multiLevelType w:val="multilevel"/>
    <w:tmpl w:val="AB045B8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0C6570"/>
    <w:multiLevelType w:val="multilevel"/>
    <w:tmpl w:val="C0421904"/>
    <w:lvl w:ilvl="0">
      <w:start w:val="1"/>
      <w:numFmt w:val="decimal"/>
      <w:lvlText w:val="%1."/>
      <w:lvlJc w:val="left"/>
      <w:pPr>
        <w:ind w:left="1250" w:hanging="825"/>
      </w:pPr>
      <w:rPr>
        <w:rFonts w:hint="default"/>
        <w:b w:val="0"/>
        <w:bCs/>
      </w:rPr>
    </w:lvl>
    <w:lvl w:ilvl="1">
      <w:start w:val="1"/>
      <w:numFmt w:val="decimal"/>
      <w:isLgl/>
      <w:lvlText w:val="%1.%2."/>
      <w:lvlJc w:val="left"/>
      <w:pPr>
        <w:ind w:left="616" w:hanging="360"/>
      </w:pPr>
      <w:rPr>
        <w:rFonts w:hint="default"/>
      </w:rPr>
    </w:lvl>
    <w:lvl w:ilvl="2">
      <w:start w:val="1"/>
      <w:numFmt w:val="decimal"/>
      <w:isLgl/>
      <w:lvlText w:val="%1.%2.%3."/>
      <w:lvlJc w:val="left"/>
      <w:pPr>
        <w:ind w:left="976"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36" w:hanging="1080"/>
      </w:pPr>
      <w:rPr>
        <w:rFonts w:hint="default"/>
      </w:rPr>
    </w:lvl>
    <w:lvl w:ilvl="5">
      <w:start w:val="1"/>
      <w:numFmt w:val="decimal"/>
      <w:isLgl/>
      <w:lvlText w:val="%1.%2.%3.%4.%5.%6."/>
      <w:lvlJc w:val="left"/>
      <w:pPr>
        <w:ind w:left="1336" w:hanging="1080"/>
      </w:pPr>
      <w:rPr>
        <w:rFonts w:hint="default"/>
      </w:rPr>
    </w:lvl>
    <w:lvl w:ilvl="6">
      <w:start w:val="1"/>
      <w:numFmt w:val="decimal"/>
      <w:isLgl/>
      <w:lvlText w:val="%1.%2.%3.%4.%5.%6.%7."/>
      <w:lvlJc w:val="left"/>
      <w:pPr>
        <w:ind w:left="1696" w:hanging="1440"/>
      </w:pPr>
      <w:rPr>
        <w:rFonts w:hint="default"/>
      </w:rPr>
    </w:lvl>
    <w:lvl w:ilvl="7">
      <w:start w:val="1"/>
      <w:numFmt w:val="decimal"/>
      <w:isLgl/>
      <w:lvlText w:val="%1.%2.%3.%4.%5.%6.%7.%8."/>
      <w:lvlJc w:val="left"/>
      <w:pPr>
        <w:ind w:left="1696" w:hanging="1440"/>
      </w:pPr>
      <w:rPr>
        <w:rFonts w:hint="default"/>
      </w:rPr>
    </w:lvl>
    <w:lvl w:ilvl="8">
      <w:start w:val="1"/>
      <w:numFmt w:val="decimal"/>
      <w:isLgl/>
      <w:lvlText w:val="%1.%2.%3.%4.%5.%6.%7.%8.%9."/>
      <w:lvlJc w:val="left"/>
      <w:pPr>
        <w:ind w:left="2056" w:hanging="1800"/>
      </w:pPr>
      <w:rPr>
        <w:rFonts w:hint="default"/>
      </w:rPr>
    </w:lvl>
  </w:abstractNum>
  <w:abstractNum w:abstractNumId="17" w15:restartNumberingAfterBreak="0">
    <w:nsid w:val="3ACA1669"/>
    <w:multiLevelType w:val="multilevel"/>
    <w:tmpl w:val="D7080F60"/>
    <w:lvl w:ilvl="0">
      <w:start w:val="59"/>
      <w:numFmt w:val="decimal"/>
      <w:lvlText w:val="%1."/>
      <w:lvlJc w:val="left"/>
      <w:pPr>
        <w:ind w:left="444" w:hanging="444"/>
      </w:pPr>
      <w:rPr>
        <w:rFonts w:hint="default"/>
      </w:rPr>
    </w:lvl>
    <w:lvl w:ilvl="1">
      <w:start w:val="1"/>
      <w:numFmt w:val="decimal"/>
      <w:lvlText w:val="%1.%2."/>
      <w:lvlJc w:val="left"/>
      <w:pPr>
        <w:ind w:left="924" w:hanging="444"/>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410A604B"/>
    <w:multiLevelType w:val="multilevel"/>
    <w:tmpl w:val="DD9AE68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B437F"/>
    <w:multiLevelType w:val="multilevel"/>
    <w:tmpl w:val="2AC08D1A"/>
    <w:lvl w:ilvl="0">
      <w:start w:val="30"/>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70132FD"/>
    <w:multiLevelType w:val="multilevel"/>
    <w:tmpl w:val="84923E20"/>
    <w:lvl w:ilvl="0">
      <w:start w:val="23"/>
      <w:numFmt w:val="decimal"/>
      <w:lvlText w:val="%1."/>
      <w:lvlJc w:val="left"/>
      <w:pPr>
        <w:ind w:left="480" w:hanging="480"/>
      </w:pPr>
      <w:rPr>
        <w:rFonts w:ascii="Times New Roman" w:hAnsi="Times New Roman" w:hint="default"/>
      </w:rPr>
    </w:lvl>
    <w:lvl w:ilvl="1">
      <w:start w:val="1"/>
      <w:numFmt w:val="decimal"/>
      <w:lvlText w:val="%1.%2."/>
      <w:lvlJc w:val="left"/>
      <w:pPr>
        <w:ind w:left="924" w:hanging="480"/>
      </w:pPr>
      <w:rPr>
        <w:rFonts w:ascii="Times New Roman" w:hAnsi="Times New Roman" w:hint="default"/>
      </w:rPr>
    </w:lvl>
    <w:lvl w:ilvl="2">
      <w:start w:val="1"/>
      <w:numFmt w:val="decimal"/>
      <w:lvlText w:val="%1.%2.%3."/>
      <w:lvlJc w:val="left"/>
      <w:pPr>
        <w:ind w:left="1608" w:hanging="720"/>
      </w:pPr>
      <w:rPr>
        <w:rFonts w:ascii="Times New Roman" w:hAnsi="Times New Roman" w:hint="default"/>
      </w:rPr>
    </w:lvl>
    <w:lvl w:ilvl="3">
      <w:start w:val="1"/>
      <w:numFmt w:val="decimal"/>
      <w:lvlText w:val="%1.%2.%3.%4."/>
      <w:lvlJc w:val="left"/>
      <w:pPr>
        <w:ind w:left="2052" w:hanging="720"/>
      </w:pPr>
      <w:rPr>
        <w:rFonts w:ascii="Times New Roman" w:hAnsi="Times New Roman" w:hint="default"/>
      </w:rPr>
    </w:lvl>
    <w:lvl w:ilvl="4">
      <w:start w:val="1"/>
      <w:numFmt w:val="decimal"/>
      <w:lvlText w:val="%1.%2.%3.%4.%5."/>
      <w:lvlJc w:val="left"/>
      <w:pPr>
        <w:ind w:left="2856" w:hanging="1080"/>
      </w:pPr>
      <w:rPr>
        <w:rFonts w:ascii="Times New Roman" w:hAnsi="Times New Roman" w:hint="default"/>
      </w:rPr>
    </w:lvl>
    <w:lvl w:ilvl="5">
      <w:start w:val="1"/>
      <w:numFmt w:val="decimal"/>
      <w:lvlText w:val="%1.%2.%3.%4.%5.%6."/>
      <w:lvlJc w:val="left"/>
      <w:pPr>
        <w:ind w:left="3300" w:hanging="1080"/>
      </w:pPr>
      <w:rPr>
        <w:rFonts w:ascii="Times New Roman" w:hAnsi="Times New Roman" w:hint="default"/>
      </w:rPr>
    </w:lvl>
    <w:lvl w:ilvl="6">
      <w:start w:val="1"/>
      <w:numFmt w:val="decimal"/>
      <w:lvlText w:val="%1.%2.%3.%4.%5.%6.%7."/>
      <w:lvlJc w:val="left"/>
      <w:pPr>
        <w:ind w:left="4104" w:hanging="1440"/>
      </w:pPr>
      <w:rPr>
        <w:rFonts w:ascii="Times New Roman" w:hAnsi="Times New Roman" w:hint="default"/>
      </w:rPr>
    </w:lvl>
    <w:lvl w:ilvl="7">
      <w:start w:val="1"/>
      <w:numFmt w:val="decimal"/>
      <w:lvlText w:val="%1.%2.%3.%4.%5.%6.%7.%8."/>
      <w:lvlJc w:val="left"/>
      <w:pPr>
        <w:ind w:left="4548" w:hanging="1440"/>
      </w:pPr>
      <w:rPr>
        <w:rFonts w:ascii="Times New Roman" w:hAnsi="Times New Roman" w:hint="default"/>
      </w:rPr>
    </w:lvl>
    <w:lvl w:ilvl="8">
      <w:start w:val="1"/>
      <w:numFmt w:val="decimal"/>
      <w:lvlText w:val="%1.%2.%3.%4.%5.%6.%7.%8.%9."/>
      <w:lvlJc w:val="left"/>
      <w:pPr>
        <w:ind w:left="5352" w:hanging="1800"/>
      </w:pPr>
      <w:rPr>
        <w:rFonts w:ascii="Times New Roman" w:hAnsi="Times New Roman" w:hint="default"/>
      </w:rPr>
    </w:lvl>
  </w:abstractNum>
  <w:abstractNum w:abstractNumId="21"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3" w15:restartNumberingAfterBreak="0">
    <w:nsid w:val="5CD772A4"/>
    <w:multiLevelType w:val="multilevel"/>
    <w:tmpl w:val="B91E31FC"/>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FB24AF"/>
    <w:multiLevelType w:val="multilevel"/>
    <w:tmpl w:val="03CAA24E"/>
    <w:lvl w:ilvl="0">
      <w:start w:val="5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7D675C"/>
    <w:multiLevelType w:val="multilevel"/>
    <w:tmpl w:val="1BA26690"/>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D93093"/>
    <w:multiLevelType w:val="multilevel"/>
    <w:tmpl w:val="6E5C4A18"/>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9F4E4B"/>
    <w:multiLevelType w:val="multilevel"/>
    <w:tmpl w:val="A1640BAE"/>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9"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28"/>
  </w:num>
  <w:num w:numId="3">
    <w:abstractNumId w:val="13"/>
  </w:num>
  <w:num w:numId="4">
    <w:abstractNumId w:val="21"/>
  </w:num>
  <w:num w:numId="5">
    <w:abstractNumId w:val="22"/>
  </w:num>
  <w:num w:numId="6">
    <w:abstractNumId w:val="6"/>
  </w:num>
  <w:num w:numId="7">
    <w:abstractNumId w:val="4"/>
  </w:num>
  <w:num w:numId="8">
    <w:abstractNumId w:val="8"/>
  </w:num>
  <w:num w:numId="9">
    <w:abstractNumId w:val="29"/>
  </w:num>
  <w:num w:numId="10">
    <w:abstractNumId w:val="15"/>
  </w:num>
  <w:num w:numId="11">
    <w:abstractNumId w:val="16"/>
  </w:num>
  <w:num w:numId="12">
    <w:abstractNumId w:val="12"/>
  </w:num>
  <w:num w:numId="13">
    <w:abstractNumId w:val="9"/>
  </w:num>
  <w:num w:numId="14">
    <w:abstractNumId w:val="7"/>
  </w:num>
  <w:num w:numId="15">
    <w:abstractNumId w:val="20"/>
  </w:num>
  <w:num w:numId="16">
    <w:abstractNumId w:val="19"/>
  </w:num>
  <w:num w:numId="17">
    <w:abstractNumId w:val="25"/>
  </w:num>
  <w:num w:numId="18">
    <w:abstractNumId w:val="26"/>
  </w:num>
  <w:num w:numId="19">
    <w:abstractNumId w:val="17"/>
  </w:num>
  <w:num w:numId="20">
    <w:abstractNumId w:val="10"/>
  </w:num>
  <w:num w:numId="21">
    <w:abstractNumId w:val="14"/>
  </w:num>
  <w:num w:numId="22">
    <w:abstractNumId w:val="11"/>
  </w:num>
  <w:num w:numId="23">
    <w:abstractNumId w:val="18"/>
  </w:num>
  <w:num w:numId="24">
    <w:abstractNumId w:val="27"/>
  </w:num>
  <w:num w:numId="25">
    <w:abstractNumId w:val="23"/>
  </w:num>
  <w:num w:numId="2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822"/>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46F34"/>
    <w:rsid w:val="000502A6"/>
    <w:rsid w:val="0005036F"/>
    <w:rsid w:val="00050819"/>
    <w:rsid w:val="00050A8F"/>
    <w:rsid w:val="00051171"/>
    <w:rsid w:val="00051667"/>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C4C"/>
    <w:rsid w:val="000664D5"/>
    <w:rsid w:val="00066B7D"/>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ACD"/>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09D"/>
    <w:rsid w:val="000D436B"/>
    <w:rsid w:val="000D4BB2"/>
    <w:rsid w:val="000D4D0A"/>
    <w:rsid w:val="000D58C6"/>
    <w:rsid w:val="000D5C50"/>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5E07"/>
    <w:rsid w:val="000E6183"/>
    <w:rsid w:val="000E61C2"/>
    <w:rsid w:val="000F02FB"/>
    <w:rsid w:val="000F0F1E"/>
    <w:rsid w:val="000F0F8B"/>
    <w:rsid w:val="000F11A0"/>
    <w:rsid w:val="000F1511"/>
    <w:rsid w:val="000F1540"/>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3242"/>
    <w:rsid w:val="001238D9"/>
    <w:rsid w:val="0012523B"/>
    <w:rsid w:val="00125613"/>
    <w:rsid w:val="00125650"/>
    <w:rsid w:val="00125A20"/>
    <w:rsid w:val="001262E3"/>
    <w:rsid w:val="00127499"/>
    <w:rsid w:val="001279F0"/>
    <w:rsid w:val="00127F1C"/>
    <w:rsid w:val="00130292"/>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43F4"/>
    <w:rsid w:val="00184BEC"/>
    <w:rsid w:val="00184C91"/>
    <w:rsid w:val="00184DF9"/>
    <w:rsid w:val="001858F2"/>
    <w:rsid w:val="001871D5"/>
    <w:rsid w:val="00187215"/>
    <w:rsid w:val="00187EFF"/>
    <w:rsid w:val="0019025D"/>
    <w:rsid w:val="0019054C"/>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11F"/>
    <w:rsid w:val="001971E4"/>
    <w:rsid w:val="001976FA"/>
    <w:rsid w:val="00197957"/>
    <w:rsid w:val="001A054C"/>
    <w:rsid w:val="001A0FCE"/>
    <w:rsid w:val="001A158C"/>
    <w:rsid w:val="001A1E24"/>
    <w:rsid w:val="001A2392"/>
    <w:rsid w:val="001A2433"/>
    <w:rsid w:val="001A246F"/>
    <w:rsid w:val="001A2640"/>
    <w:rsid w:val="001A2839"/>
    <w:rsid w:val="001A304C"/>
    <w:rsid w:val="001A35E7"/>
    <w:rsid w:val="001A371D"/>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1FFD"/>
    <w:rsid w:val="00202520"/>
    <w:rsid w:val="00202D91"/>
    <w:rsid w:val="00202E3B"/>
    <w:rsid w:val="00202EA7"/>
    <w:rsid w:val="00203DBF"/>
    <w:rsid w:val="00204171"/>
    <w:rsid w:val="0020514F"/>
    <w:rsid w:val="00205B79"/>
    <w:rsid w:val="00205F47"/>
    <w:rsid w:val="002066E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641"/>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263"/>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ED9"/>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30E"/>
    <w:rsid w:val="002D437B"/>
    <w:rsid w:val="002D4CE9"/>
    <w:rsid w:val="002D5793"/>
    <w:rsid w:val="002D589A"/>
    <w:rsid w:val="002D5BCF"/>
    <w:rsid w:val="002D6CE9"/>
    <w:rsid w:val="002D6F26"/>
    <w:rsid w:val="002D7B2E"/>
    <w:rsid w:val="002D7B4E"/>
    <w:rsid w:val="002E0148"/>
    <w:rsid w:val="002E11C6"/>
    <w:rsid w:val="002E1439"/>
    <w:rsid w:val="002E2357"/>
    <w:rsid w:val="002E42EB"/>
    <w:rsid w:val="002E4E55"/>
    <w:rsid w:val="002E5EB7"/>
    <w:rsid w:val="002E695E"/>
    <w:rsid w:val="002E6D56"/>
    <w:rsid w:val="002E70BB"/>
    <w:rsid w:val="002E7585"/>
    <w:rsid w:val="002E7CFD"/>
    <w:rsid w:val="002E7F26"/>
    <w:rsid w:val="002E7F97"/>
    <w:rsid w:val="002F09F3"/>
    <w:rsid w:val="002F128D"/>
    <w:rsid w:val="002F180D"/>
    <w:rsid w:val="002F1C71"/>
    <w:rsid w:val="002F2057"/>
    <w:rsid w:val="002F2280"/>
    <w:rsid w:val="002F29CE"/>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494B"/>
    <w:rsid w:val="00356C48"/>
    <w:rsid w:val="00356E68"/>
    <w:rsid w:val="00356FED"/>
    <w:rsid w:val="003578D3"/>
    <w:rsid w:val="00357AC3"/>
    <w:rsid w:val="0036016A"/>
    <w:rsid w:val="003602DF"/>
    <w:rsid w:val="003604E1"/>
    <w:rsid w:val="0036103D"/>
    <w:rsid w:val="003619A5"/>
    <w:rsid w:val="0036236A"/>
    <w:rsid w:val="003626F2"/>
    <w:rsid w:val="003629C5"/>
    <w:rsid w:val="00363824"/>
    <w:rsid w:val="00364520"/>
    <w:rsid w:val="00364661"/>
    <w:rsid w:val="00364725"/>
    <w:rsid w:val="00364E51"/>
    <w:rsid w:val="00365057"/>
    <w:rsid w:val="003658B3"/>
    <w:rsid w:val="00365ABE"/>
    <w:rsid w:val="00365DAF"/>
    <w:rsid w:val="00365F03"/>
    <w:rsid w:val="00366348"/>
    <w:rsid w:val="003665DC"/>
    <w:rsid w:val="00370638"/>
    <w:rsid w:val="00371437"/>
    <w:rsid w:val="0037193F"/>
    <w:rsid w:val="00371FA4"/>
    <w:rsid w:val="003725F5"/>
    <w:rsid w:val="003726D1"/>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2C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C2C"/>
    <w:rsid w:val="00470E03"/>
    <w:rsid w:val="00471222"/>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A17"/>
    <w:rsid w:val="004E1C10"/>
    <w:rsid w:val="004E1CCC"/>
    <w:rsid w:val="004E2420"/>
    <w:rsid w:val="004E2B7E"/>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5112"/>
    <w:rsid w:val="0051524F"/>
    <w:rsid w:val="0051687E"/>
    <w:rsid w:val="00516A77"/>
    <w:rsid w:val="00516BDC"/>
    <w:rsid w:val="00517306"/>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1DE6"/>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C0"/>
    <w:rsid w:val="005918A9"/>
    <w:rsid w:val="00591D60"/>
    <w:rsid w:val="00592428"/>
    <w:rsid w:val="0059256C"/>
    <w:rsid w:val="005925C5"/>
    <w:rsid w:val="00592D8E"/>
    <w:rsid w:val="0059321F"/>
    <w:rsid w:val="00593BA6"/>
    <w:rsid w:val="00594007"/>
    <w:rsid w:val="00594E65"/>
    <w:rsid w:val="00595DEC"/>
    <w:rsid w:val="00596098"/>
    <w:rsid w:val="00596C72"/>
    <w:rsid w:val="00596DA2"/>
    <w:rsid w:val="005A021D"/>
    <w:rsid w:val="005A02D7"/>
    <w:rsid w:val="005A3FEF"/>
    <w:rsid w:val="005A4035"/>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1010F"/>
    <w:rsid w:val="00610249"/>
    <w:rsid w:val="00610B8F"/>
    <w:rsid w:val="00611E42"/>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73BC"/>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402"/>
    <w:rsid w:val="00663F0A"/>
    <w:rsid w:val="00664670"/>
    <w:rsid w:val="00664888"/>
    <w:rsid w:val="00666D89"/>
    <w:rsid w:val="00670700"/>
    <w:rsid w:val="00670774"/>
    <w:rsid w:val="00670C0D"/>
    <w:rsid w:val="00672A1E"/>
    <w:rsid w:val="00672E9D"/>
    <w:rsid w:val="0067358E"/>
    <w:rsid w:val="006739E4"/>
    <w:rsid w:val="0067499B"/>
    <w:rsid w:val="00675314"/>
    <w:rsid w:val="0067553C"/>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58C"/>
    <w:rsid w:val="006B2708"/>
    <w:rsid w:val="006B329B"/>
    <w:rsid w:val="006B472A"/>
    <w:rsid w:val="006B482A"/>
    <w:rsid w:val="006B4997"/>
    <w:rsid w:val="006B49D8"/>
    <w:rsid w:val="006B4A27"/>
    <w:rsid w:val="006B4B20"/>
    <w:rsid w:val="006B5063"/>
    <w:rsid w:val="006B635D"/>
    <w:rsid w:val="006B7FCE"/>
    <w:rsid w:val="006C07F3"/>
    <w:rsid w:val="006C1210"/>
    <w:rsid w:val="006C149F"/>
    <w:rsid w:val="006C15C5"/>
    <w:rsid w:val="006C1E3F"/>
    <w:rsid w:val="006C1F54"/>
    <w:rsid w:val="006C2104"/>
    <w:rsid w:val="006C2D0D"/>
    <w:rsid w:val="006C2D64"/>
    <w:rsid w:val="006C3619"/>
    <w:rsid w:val="006C3D18"/>
    <w:rsid w:val="006C4652"/>
    <w:rsid w:val="006C57A2"/>
    <w:rsid w:val="006C5A09"/>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3469"/>
    <w:rsid w:val="006D3601"/>
    <w:rsid w:val="006D3AB0"/>
    <w:rsid w:val="006D403D"/>
    <w:rsid w:val="006D4111"/>
    <w:rsid w:val="006D4259"/>
    <w:rsid w:val="006D54B5"/>
    <w:rsid w:val="006D57F6"/>
    <w:rsid w:val="006D5B8C"/>
    <w:rsid w:val="006D6263"/>
    <w:rsid w:val="006D6AE0"/>
    <w:rsid w:val="006D6DEE"/>
    <w:rsid w:val="006D7557"/>
    <w:rsid w:val="006D7A33"/>
    <w:rsid w:val="006E0E88"/>
    <w:rsid w:val="006E1828"/>
    <w:rsid w:val="006E1969"/>
    <w:rsid w:val="006E1BCE"/>
    <w:rsid w:val="006E22DF"/>
    <w:rsid w:val="006E2D0A"/>
    <w:rsid w:val="006E3953"/>
    <w:rsid w:val="006E3BD7"/>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937"/>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52D2"/>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71"/>
    <w:rsid w:val="007823B4"/>
    <w:rsid w:val="007826DB"/>
    <w:rsid w:val="007835D0"/>
    <w:rsid w:val="00783634"/>
    <w:rsid w:val="00783B16"/>
    <w:rsid w:val="00785A37"/>
    <w:rsid w:val="00786602"/>
    <w:rsid w:val="00786B28"/>
    <w:rsid w:val="00787367"/>
    <w:rsid w:val="00790387"/>
    <w:rsid w:val="00790677"/>
    <w:rsid w:val="007910F8"/>
    <w:rsid w:val="00791163"/>
    <w:rsid w:val="0079220A"/>
    <w:rsid w:val="00793527"/>
    <w:rsid w:val="00793F2D"/>
    <w:rsid w:val="00793F88"/>
    <w:rsid w:val="00794139"/>
    <w:rsid w:val="007948B0"/>
    <w:rsid w:val="00794F3A"/>
    <w:rsid w:val="007966B5"/>
    <w:rsid w:val="00797A8D"/>
    <w:rsid w:val="007A019F"/>
    <w:rsid w:val="007A0B9E"/>
    <w:rsid w:val="007A0D67"/>
    <w:rsid w:val="007A1170"/>
    <w:rsid w:val="007A152E"/>
    <w:rsid w:val="007A166E"/>
    <w:rsid w:val="007A2119"/>
    <w:rsid w:val="007A29F6"/>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91D"/>
    <w:rsid w:val="007D0B14"/>
    <w:rsid w:val="007D1022"/>
    <w:rsid w:val="007D16DC"/>
    <w:rsid w:val="007D1724"/>
    <w:rsid w:val="007D1AC4"/>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B83"/>
    <w:rsid w:val="007F4000"/>
    <w:rsid w:val="007F41DC"/>
    <w:rsid w:val="007F51B2"/>
    <w:rsid w:val="007F547A"/>
    <w:rsid w:val="007F68D6"/>
    <w:rsid w:val="007F6C5D"/>
    <w:rsid w:val="007F6D6A"/>
    <w:rsid w:val="007F73ED"/>
    <w:rsid w:val="007F7FF2"/>
    <w:rsid w:val="00801E95"/>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1ABC"/>
    <w:rsid w:val="00822808"/>
    <w:rsid w:val="008234F4"/>
    <w:rsid w:val="00823A83"/>
    <w:rsid w:val="00823EC2"/>
    <w:rsid w:val="008247C8"/>
    <w:rsid w:val="00824F62"/>
    <w:rsid w:val="00825B16"/>
    <w:rsid w:val="00826EA2"/>
    <w:rsid w:val="00827812"/>
    <w:rsid w:val="00827BFF"/>
    <w:rsid w:val="0083057D"/>
    <w:rsid w:val="00831337"/>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8A"/>
    <w:rsid w:val="0084341E"/>
    <w:rsid w:val="008436FF"/>
    <w:rsid w:val="008442E3"/>
    <w:rsid w:val="008453F4"/>
    <w:rsid w:val="00845A33"/>
    <w:rsid w:val="0084621F"/>
    <w:rsid w:val="0084679C"/>
    <w:rsid w:val="00846B1C"/>
    <w:rsid w:val="00847453"/>
    <w:rsid w:val="00847487"/>
    <w:rsid w:val="008502E1"/>
    <w:rsid w:val="00851AF1"/>
    <w:rsid w:val="00852477"/>
    <w:rsid w:val="008525A9"/>
    <w:rsid w:val="00852D03"/>
    <w:rsid w:val="00854224"/>
    <w:rsid w:val="0085451E"/>
    <w:rsid w:val="00854B83"/>
    <w:rsid w:val="00855A7F"/>
    <w:rsid w:val="00855D4C"/>
    <w:rsid w:val="0085618E"/>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6E9"/>
    <w:rsid w:val="008A2732"/>
    <w:rsid w:val="008A29D2"/>
    <w:rsid w:val="008A2F43"/>
    <w:rsid w:val="008A30FF"/>
    <w:rsid w:val="008A328C"/>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216C"/>
    <w:rsid w:val="008F241B"/>
    <w:rsid w:val="008F3191"/>
    <w:rsid w:val="008F38D0"/>
    <w:rsid w:val="008F3BE5"/>
    <w:rsid w:val="008F414A"/>
    <w:rsid w:val="008F5140"/>
    <w:rsid w:val="008F5453"/>
    <w:rsid w:val="008F576E"/>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E57"/>
    <w:rsid w:val="00944E18"/>
    <w:rsid w:val="00946502"/>
    <w:rsid w:val="00946549"/>
    <w:rsid w:val="00946DE1"/>
    <w:rsid w:val="0094725B"/>
    <w:rsid w:val="009473BF"/>
    <w:rsid w:val="00950021"/>
    <w:rsid w:val="009504B6"/>
    <w:rsid w:val="0095059B"/>
    <w:rsid w:val="00950B2A"/>
    <w:rsid w:val="00950C39"/>
    <w:rsid w:val="00951037"/>
    <w:rsid w:val="00952091"/>
    <w:rsid w:val="00952351"/>
    <w:rsid w:val="00952352"/>
    <w:rsid w:val="009532CF"/>
    <w:rsid w:val="00953370"/>
    <w:rsid w:val="00953D93"/>
    <w:rsid w:val="00954FC0"/>
    <w:rsid w:val="00955061"/>
    <w:rsid w:val="0095519D"/>
    <w:rsid w:val="009554FE"/>
    <w:rsid w:val="009558A1"/>
    <w:rsid w:val="009561B8"/>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77845"/>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AD"/>
    <w:rsid w:val="009A0EE8"/>
    <w:rsid w:val="009A1BB8"/>
    <w:rsid w:val="009A2B5D"/>
    <w:rsid w:val="009A2EC0"/>
    <w:rsid w:val="009A3FC6"/>
    <w:rsid w:val="009A421B"/>
    <w:rsid w:val="009A45AD"/>
    <w:rsid w:val="009A4811"/>
    <w:rsid w:val="009A4F57"/>
    <w:rsid w:val="009A6733"/>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788"/>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BB4"/>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511"/>
    <w:rsid w:val="00A05661"/>
    <w:rsid w:val="00A05939"/>
    <w:rsid w:val="00A05D67"/>
    <w:rsid w:val="00A061EF"/>
    <w:rsid w:val="00A06818"/>
    <w:rsid w:val="00A06EFC"/>
    <w:rsid w:val="00A07205"/>
    <w:rsid w:val="00A0744D"/>
    <w:rsid w:val="00A10DB4"/>
    <w:rsid w:val="00A12CA6"/>
    <w:rsid w:val="00A12F3D"/>
    <w:rsid w:val="00A14A24"/>
    <w:rsid w:val="00A14D60"/>
    <w:rsid w:val="00A153B4"/>
    <w:rsid w:val="00A15F6A"/>
    <w:rsid w:val="00A161BC"/>
    <w:rsid w:val="00A17313"/>
    <w:rsid w:val="00A176BB"/>
    <w:rsid w:val="00A177A4"/>
    <w:rsid w:val="00A17E8F"/>
    <w:rsid w:val="00A203BE"/>
    <w:rsid w:val="00A209CE"/>
    <w:rsid w:val="00A20B41"/>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3E7B"/>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53A"/>
    <w:rsid w:val="00A42742"/>
    <w:rsid w:val="00A427BE"/>
    <w:rsid w:val="00A42FEA"/>
    <w:rsid w:val="00A44409"/>
    <w:rsid w:val="00A4476D"/>
    <w:rsid w:val="00A44F02"/>
    <w:rsid w:val="00A44FF1"/>
    <w:rsid w:val="00A4511F"/>
    <w:rsid w:val="00A45A32"/>
    <w:rsid w:val="00A45DF0"/>
    <w:rsid w:val="00A46761"/>
    <w:rsid w:val="00A46932"/>
    <w:rsid w:val="00A47150"/>
    <w:rsid w:val="00A474C1"/>
    <w:rsid w:val="00A47BBE"/>
    <w:rsid w:val="00A47E06"/>
    <w:rsid w:val="00A50A5E"/>
    <w:rsid w:val="00A50F72"/>
    <w:rsid w:val="00A5101E"/>
    <w:rsid w:val="00A524B5"/>
    <w:rsid w:val="00A52904"/>
    <w:rsid w:val="00A52B17"/>
    <w:rsid w:val="00A5374A"/>
    <w:rsid w:val="00A53C26"/>
    <w:rsid w:val="00A53E2E"/>
    <w:rsid w:val="00A54EBE"/>
    <w:rsid w:val="00A55180"/>
    <w:rsid w:val="00A555BC"/>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51A"/>
    <w:rsid w:val="00A84609"/>
    <w:rsid w:val="00A84C60"/>
    <w:rsid w:val="00A8513F"/>
    <w:rsid w:val="00A85664"/>
    <w:rsid w:val="00A85CF1"/>
    <w:rsid w:val="00A85F02"/>
    <w:rsid w:val="00A8710C"/>
    <w:rsid w:val="00A87554"/>
    <w:rsid w:val="00A904F0"/>
    <w:rsid w:val="00A904F9"/>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1507"/>
    <w:rsid w:val="00B115D3"/>
    <w:rsid w:val="00B1186B"/>
    <w:rsid w:val="00B1253E"/>
    <w:rsid w:val="00B12657"/>
    <w:rsid w:val="00B12FB7"/>
    <w:rsid w:val="00B13281"/>
    <w:rsid w:val="00B137B6"/>
    <w:rsid w:val="00B13CD3"/>
    <w:rsid w:val="00B14E4B"/>
    <w:rsid w:val="00B15098"/>
    <w:rsid w:val="00B15751"/>
    <w:rsid w:val="00B15D3F"/>
    <w:rsid w:val="00B15FE4"/>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5015F"/>
    <w:rsid w:val="00B5045B"/>
    <w:rsid w:val="00B51F3D"/>
    <w:rsid w:val="00B52082"/>
    <w:rsid w:val="00B5225F"/>
    <w:rsid w:val="00B53492"/>
    <w:rsid w:val="00B5368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C74"/>
    <w:rsid w:val="00BE6091"/>
    <w:rsid w:val="00BE667D"/>
    <w:rsid w:val="00BE6FD7"/>
    <w:rsid w:val="00BE7402"/>
    <w:rsid w:val="00BF0682"/>
    <w:rsid w:val="00BF15E4"/>
    <w:rsid w:val="00BF1A45"/>
    <w:rsid w:val="00BF27A5"/>
    <w:rsid w:val="00BF2A1E"/>
    <w:rsid w:val="00BF2B17"/>
    <w:rsid w:val="00BF2F20"/>
    <w:rsid w:val="00BF3424"/>
    <w:rsid w:val="00BF3C38"/>
    <w:rsid w:val="00BF3EF1"/>
    <w:rsid w:val="00BF4E66"/>
    <w:rsid w:val="00BF5062"/>
    <w:rsid w:val="00BF557C"/>
    <w:rsid w:val="00BF65E2"/>
    <w:rsid w:val="00BF6B28"/>
    <w:rsid w:val="00BF7018"/>
    <w:rsid w:val="00BF74CA"/>
    <w:rsid w:val="00BF7DA6"/>
    <w:rsid w:val="00C009C3"/>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7763"/>
    <w:rsid w:val="00C17B64"/>
    <w:rsid w:val="00C21723"/>
    <w:rsid w:val="00C21CA1"/>
    <w:rsid w:val="00C21EB7"/>
    <w:rsid w:val="00C23585"/>
    <w:rsid w:val="00C23838"/>
    <w:rsid w:val="00C23990"/>
    <w:rsid w:val="00C23BE4"/>
    <w:rsid w:val="00C242D0"/>
    <w:rsid w:val="00C248E5"/>
    <w:rsid w:val="00C253D9"/>
    <w:rsid w:val="00C26716"/>
    <w:rsid w:val="00C268E9"/>
    <w:rsid w:val="00C26C51"/>
    <w:rsid w:val="00C2704E"/>
    <w:rsid w:val="00C27384"/>
    <w:rsid w:val="00C30938"/>
    <w:rsid w:val="00C30C4E"/>
    <w:rsid w:val="00C317F8"/>
    <w:rsid w:val="00C318D6"/>
    <w:rsid w:val="00C31EB8"/>
    <w:rsid w:val="00C32084"/>
    <w:rsid w:val="00C33041"/>
    <w:rsid w:val="00C333B4"/>
    <w:rsid w:val="00C3364F"/>
    <w:rsid w:val="00C340D4"/>
    <w:rsid w:val="00C3421D"/>
    <w:rsid w:val="00C347C0"/>
    <w:rsid w:val="00C3483A"/>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462D"/>
    <w:rsid w:val="00C44D0F"/>
    <w:rsid w:val="00C44EF7"/>
    <w:rsid w:val="00C4610E"/>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2C55"/>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4D2B"/>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6161"/>
    <w:rsid w:val="00D46946"/>
    <w:rsid w:val="00D46E91"/>
    <w:rsid w:val="00D470A3"/>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19E6"/>
    <w:rsid w:val="00D9228C"/>
    <w:rsid w:val="00D92D02"/>
    <w:rsid w:val="00D93EA4"/>
    <w:rsid w:val="00D943D6"/>
    <w:rsid w:val="00D959D8"/>
    <w:rsid w:val="00D960D9"/>
    <w:rsid w:val="00D96958"/>
    <w:rsid w:val="00D96DAF"/>
    <w:rsid w:val="00D97DCE"/>
    <w:rsid w:val="00DA1189"/>
    <w:rsid w:val="00DA228C"/>
    <w:rsid w:val="00DA2557"/>
    <w:rsid w:val="00DA2D2C"/>
    <w:rsid w:val="00DA44B9"/>
    <w:rsid w:val="00DA4823"/>
    <w:rsid w:val="00DA49FC"/>
    <w:rsid w:val="00DA4A60"/>
    <w:rsid w:val="00DA4AB3"/>
    <w:rsid w:val="00DA6014"/>
    <w:rsid w:val="00DA64D2"/>
    <w:rsid w:val="00DA680A"/>
    <w:rsid w:val="00DA7191"/>
    <w:rsid w:val="00DB0491"/>
    <w:rsid w:val="00DB08F3"/>
    <w:rsid w:val="00DB0FF9"/>
    <w:rsid w:val="00DB32CE"/>
    <w:rsid w:val="00DB4324"/>
    <w:rsid w:val="00DB65A3"/>
    <w:rsid w:val="00DB6B71"/>
    <w:rsid w:val="00DB74C0"/>
    <w:rsid w:val="00DB799E"/>
    <w:rsid w:val="00DC0007"/>
    <w:rsid w:val="00DC02C7"/>
    <w:rsid w:val="00DC0CC2"/>
    <w:rsid w:val="00DC1396"/>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D7B9E"/>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A48"/>
    <w:rsid w:val="00E0024B"/>
    <w:rsid w:val="00E013D6"/>
    <w:rsid w:val="00E0167F"/>
    <w:rsid w:val="00E02FD1"/>
    <w:rsid w:val="00E04A1C"/>
    <w:rsid w:val="00E053CD"/>
    <w:rsid w:val="00E05792"/>
    <w:rsid w:val="00E05FD9"/>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2D1A"/>
    <w:rsid w:val="00E33268"/>
    <w:rsid w:val="00E33C76"/>
    <w:rsid w:val="00E34374"/>
    <w:rsid w:val="00E3452B"/>
    <w:rsid w:val="00E345D1"/>
    <w:rsid w:val="00E347B1"/>
    <w:rsid w:val="00E35AEF"/>
    <w:rsid w:val="00E362EA"/>
    <w:rsid w:val="00E36568"/>
    <w:rsid w:val="00E365BB"/>
    <w:rsid w:val="00E36C86"/>
    <w:rsid w:val="00E374FA"/>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1B36"/>
    <w:rsid w:val="00E521DE"/>
    <w:rsid w:val="00E53FA6"/>
    <w:rsid w:val="00E54069"/>
    <w:rsid w:val="00E544AA"/>
    <w:rsid w:val="00E54A11"/>
    <w:rsid w:val="00E55315"/>
    <w:rsid w:val="00E55B78"/>
    <w:rsid w:val="00E56A29"/>
    <w:rsid w:val="00E56FA9"/>
    <w:rsid w:val="00E57212"/>
    <w:rsid w:val="00E57811"/>
    <w:rsid w:val="00E6045F"/>
    <w:rsid w:val="00E609BF"/>
    <w:rsid w:val="00E61DF1"/>
    <w:rsid w:val="00E6280E"/>
    <w:rsid w:val="00E62B98"/>
    <w:rsid w:val="00E6391E"/>
    <w:rsid w:val="00E64997"/>
    <w:rsid w:val="00E65034"/>
    <w:rsid w:val="00E65329"/>
    <w:rsid w:val="00E656FF"/>
    <w:rsid w:val="00E6644A"/>
    <w:rsid w:val="00E6658A"/>
    <w:rsid w:val="00E66B7E"/>
    <w:rsid w:val="00E67D76"/>
    <w:rsid w:val="00E706BD"/>
    <w:rsid w:val="00E708F5"/>
    <w:rsid w:val="00E72D66"/>
    <w:rsid w:val="00E73021"/>
    <w:rsid w:val="00E73806"/>
    <w:rsid w:val="00E7523C"/>
    <w:rsid w:val="00E759C7"/>
    <w:rsid w:val="00E75B25"/>
    <w:rsid w:val="00E75F29"/>
    <w:rsid w:val="00E76A75"/>
    <w:rsid w:val="00E77038"/>
    <w:rsid w:val="00E7761C"/>
    <w:rsid w:val="00E80890"/>
    <w:rsid w:val="00E808B6"/>
    <w:rsid w:val="00E80E54"/>
    <w:rsid w:val="00E8104D"/>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E2B"/>
    <w:rsid w:val="00E9732A"/>
    <w:rsid w:val="00E97D8E"/>
    <w:rsid w:val="00EA00A7"/>
    <w:rsid w:val="00EA0EBB"/>
    <w:rsid w:val="00EA0FC9"/>
    <w:rsid w:val="00EA12EA"/>
    <w:rsid w:val="00EA2776"/>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22A6"/>
    <w:rsid w:val="00FB2658"/>
    <w:rsid w:val="00FB2771"/>
    <w:rsid w:val="00FB2835"/>
    <w:rsid w:val="00FB3B6C"/>
    <w:rsid w:val="00FB4176"/>
    <w:rsid w:val="00FB4239"/>
    <w:rsid w:val="00FB4475"/>
    <w:rsid w:val="00FB4BBE"/>
    <w:rsid w:val="00FB4C4B"/>
    <w:rsid w:val="00FB4FEC"/>
    <w:rsid w:val="00FB54E4"/>
    <w:rsid w:val="00FB5586"/>
    <w:rsid w:val="00FB5BE3"/>
    <w:rsid w:val="00FB68D0"/>
    <w:rsid w:val="00FB7226"/>
    <w:rsid w:val="00FC0641"/>
    <w:rsid w:val="00FC0A2C"/>
    <w:rsid w:val="00FC0D99"/>
    <w:rsid w:val="00FC1226"/>
    <w:rsid w:val="00FC1718"/>
    <w:rsid w:val="00FC1E6D"/>
    <w:rsid w:val="00FC24D8"/>
    <w:rsid w:val="00FC330F"/>
    <w:rsid w:val="00FC3695"/>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41A"/>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uiPriority w:val="99"/>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uiPriority w:val="99"/>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uiPriority w:val="99"/>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uiPriority w:val="99"/>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uiPriority w:val="9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uiPriority w:val="99"/>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iPriority w:val="99"/>
    <w:unhideWhenUsed/>
    <w:rsid w:val="002B77B6"/>
    <w:pPr>
      <w:tabs>
        <w:tab w:val="center" w:pos="4819"/>
        <w:tab w:val="right" w:pos="9638"/>
      </w:tabs>
    </w:pPr>
  </w:style>
  <w:style w:type="character" w:customStyle="1" w:styleId="HeaderChar">
    <w:name w:val="Header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uiPriority w:val="99"/>
    <w:rsid w:val="00317C97"/>
    <w:rPr>
      <w:rFonts w:eastAsia="Times New Roman"/>
      <w:sz w:val="48"/>
      <w:lang w:val="x-none" w:eastAsia="x-none"/>
    </w:rPr>
  </w:style>
  <w:style w:type="character" w:customStyle="1" w:styleId="Heading8Char">
    <w:name w:val="Heading 8 Char"/>
    <w:link w:val="Heading8"/>
    <w:uiPriority w:val="99"/>
    <w:rsid w:val="00317C97"/>
    <w:rPr>
      <w:rFonts w:eastAsia="Times New Roman"/>
      <w:b/>
      <w:sz w:val="18"/>
      <w:lang w:val="x-none" w:eastAsia="x-none"/>
    </w:rPr>
  </w:style>
  <w:style w:type="character" w:customStyle="1" w:styleId="Heading9Char">
    <w:name w:val="Heading 9 Char"/>
    <w:link w:val="Heading9"/>
    <w:uiPriority w:val="9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uiPriority w:val="99"/>
    <w:rsid w:val="006E0E88"/>
    <w:rPr>
      <w:rFonts w:eastAsia="Times New Roman"/>
      <w:sz w:val="24"/>
      <w:bdr w:val="none" w:sz="0" w:space="0" w:color="auto"/>
      <w:lang w:val="x-none" w:eastAsia="x-none"/>
    </w:rPr>
  </w:style>
  <w:style w:type="paragraph" w:styleId="BodyTextIndent2">
    <w:name w:val="Body Text Indent 2"/>
    <w:basedOn w:val="Normal"/>
    <w:link w:val="BodyTextIndent2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uiPriority w:val="99"/>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basedOn w:val="Normal"/>
    <w:link w:val="FootnoteTextChar"/>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link w:val="FootnoteText"/>
    <w:uiPriority w:val="99"/>
    <w:semiHidden/>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uiPriority w:val="99"/>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iPriority w:val="99"/>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uiPriority w:val="99"/>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uiPriority w:val="99"/>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uiPriority w:val="99"/>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uiPriority w:val="99"/>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uiPriority w:val="99"/>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uiPriority w:val="99"/>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uiPriority w:val="99"/>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uiPriority w:val="99"/>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uiPriority w:val="99"/>
    <w:rsid w:val="006E0E88"/>
    <w:pPr>
      <w:spacing w:before="60" w:after="60"/>
    </w:pPr>
  </w:style>
  <w:style w:type="paragraph" w:customStyle="1" w:styleId="Sraopastraipa1">
    <w:name w:val="Sąrašo pastraipa1"/>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uiPriority w:val="99"/>
    <w:rsid w:val="006E0E88"/>
    <w:rPr>
      <w:rFonts w:eastAsia="Times New Roman"/>
      <w:b/>
      <w:caps/>
      <w:sz w:val="24"/>
      <w:bdr w:val="none" w:sz="0" w:space="0" w:color="auto"/>
      <w:lang w:val="x-none" w:eastAsia="x-none"/>
    </w:rPr>
  </w:style>
  <w:style w:type="paragraph" w:customStyle="1" w:styleId="BalloonText1">
    <w:name w:val="Balloon Text1"/>
    <w:basedOn w:val="Normal"/>
    <w:uiPriority w:val="99"/>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uiPriority w:val="99"/>
    <w:semiHidden/>
    <w:rsid w:val="006E0E88"/>
    <w:rPr>
      <w:b/>
      <w:bCs/>
    </w:rPr>
  </w:style>
  <w:style w:type="paragraph" w:customStyle="1" w:styleId="Revision1">
    <w:name w:val="Revision1"/>
    <w:hidden/>
    <w:uiPriority w:val="99"/>
    <w:semiHidden/>
    <w:rsid w:val="006E0E88"/>
    <w:rPr>
      <w:rFonts w:eastAsia="Times New Roman"/>
      <w:sz w:val="24"/>
    </w:rPr>
  </w:style>
  <w:style w:type="paragraph" w:customStyle="1" w:styleId="ListParagraph1">
    <w:name w:val="List Paragraph1"/>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uiPriority w:val="99"/>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iPriority w:val="99"/>
    <w:unhideWhenUsed/>
    <w:rsid w:val="006E0E88"/>
    <w:rPr>
      <w:color w:val="800080"/>
      <w:u w:val="single"/>
    </w:rPr>
  </w:style>
  <w:style w:type="paragraph" w:customStyle="1" w:styleId="lentacentr">
    <w:name w:val="lentacentr"/>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uiPriority w:val="99"/>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uiPriority w:val="99"/>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uiPriority w:val="99"/>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uiPriority w:val="99"/>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uiPriority w:val="99"/>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uiPriority w:val="99"/>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uiPriority w:val="99"/>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uiPriority w:val="99"/>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uiPriority w:val="99"/>
    <w:rsid w:val="006E0E88"/>
    <w:pPr>
      <w:tabs>
        <w:tab w:val="right" w:leader="dot" w:pos="17278"/>
      </w:tabs>
      <w:ind w:left="2547"/>
    </w:pPr>
  </w:style>
  <w:style w:type="paragraph" w:customStyle="1" w:styleId="TableContents">
    <w:name w:val="Table Contents"/>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uiPriority w:val="99"/>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uiPriority w:val="99"/>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uiPriority w:val="99"/>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uiPriority w:val="99"/>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uiPriority w:val="99"/>
    <w:qFormat/>
    <w:rsid w:val="006E0E88"/>
    <w:pPr>
      <w:suppressAutoHyphens/>
      <w:ind w:firstLine="567"/>
      <w:jc w:val="both"/>
    </w:pPr>
    <w:rPr>
      <w:rFonts w:eastAsia="Arial"/>
      <w:color w:val="008000"/>
      <w:sz w:val="24"/>
      <w:szCs w:val="24"/>
      <w:lang w:eastAsia="ar-SA"/>
    </w:rPr>
  </w:style>
  <w:style w:type="paragraph" w:customStyle="1" w:styleId="xl66">
    <w:name w:val="xl66"/>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uiPriority w:val="99"/>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uiPriority w:val="99"/>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uiPriority w:val="99"/>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uiPriority w:val="99"/>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uiPriority w:val="99"/>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uiPriority w:val="99"/>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uiPriority w:val="99"/>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uiPriority w:val="99"/>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uiPriority w:val="99"/>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uiPriority w:val="99"/>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uiPriority w:val="99"/>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uiPriority w:val="99"/>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uiPriority w:val="99"/>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uiPriority w:val="99"/>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uiPriority w:val="99"/>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uiPriority w:val="99"/>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uiPriority w:val="99"/>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uiPriority w:val="99"/>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uiPriority w:val="99"/>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uiPriority w:val="99"/>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uiPriority w:val="99"/>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uiPriority w:val="99"/>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uiPriority w:val="99"/>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uiPriority w:val="99"/>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uiPriority w:val="99"/>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uiPriority w:val="99"/>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uiPriority w:val="99"/>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uiPriority w:val="99"/>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uiPriority w:val="99"/>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uiPriority w:val="99"/>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uiPriority w:val="99"/>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uiPriority w:val="99"/>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uiPriority w:val="99"/>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uiPriority w:val="9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uiPriority w:val="99"/>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3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3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uiPriority w:val="99"/>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uiPriority w:val="99"/>
    <w:rsid w:val="007453D8"/>
    <w:pPr>
      <w:suppressAutoHyphens/>
      <w:spacing w:after="200" w:line="276" w:lineRule="auto"/>
    </w:pPr>
    <w:rPr>
      <w:rFonts w:eastAsia="Calibri"/>
      <w:sz w:val="24"/>
      <w:szCs w:val="22"/>
      <w:lang w:eastAsia="en-US"/>
    </w:rPr>
  </w:style>
  <w:style w:type="paragraph" w:customStyle="1" w:styleId="NoSpacing1">
    <w:name w:val="No Spacing1"/>
    <w:uiPriority w:val="99"/>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95070667">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176381962">
      <w:bodyDiv w:val="1"/>
      <w:marLeft w:val="0"/>
      <w:marRight w:val="0"/>
      <w:marTop w:val="0"/>
      <w:marBottom w:val="0"/>
      <w:divBdr>
        <w:top w:val="none" w:sz="0" w:space="0" w:color="auto"/>
        <w:left w:val="none" w:sz="0" w:space="0" w:color="auto"/>
        <w:bottom w:val="none" w:sz="0" w:space="0" w:color="auto"/>
        <w:right w:val="none" w:sz="0" w:space="0" w:color="auto"/>
      </w:divBdr>
    </w:div>
    <w:div w:id="1186793744">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59232047">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889295633">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16640068">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info@sratc.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0CF28A41-BA10-46DE-AA13-C8B9C54E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50730</Words>
  <Characters>28917</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79489</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3</cp:revision>
  <cp:lastPrinted>2023-09-20T07:11:00Z</cp:lastPrinted>
  <dcterms:created xsi:type="dcterms:W3CDTF">2025-09-19T07:51:00Z</dcterms:created>
  <dcterms:modified xsi:type="dcterms:W3CDTF">2025-09-19T07:52:00Z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