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C4D8B" w14:textId="382F8DC4" w:rsidR="008E39BF" w:rsidRPr="00810FBB" w:rsidRDefault="00925544" w:rsidP="00257844">
      <w:pPr>
        <w:pStyle w:val="Pavadinimas"/>
        <w:jc w:val="both"/>
        <w:rPr>
          <w:rFonts w:asciiTheme="majorBidi" w:hAnsiTheme="majorBidi"/>
          <w:color w:val="auto"/>
          <w:lang w:val="lt-LT"/>
        </w:rPr>
      </w:pPr>
      <w:r w:rsidRPr="00925544">
        <w:rPr>
          <w:rFonts w:asciiTheme="majorBidi" w:hAnsiTheme="majorBidi"/>
          <w:color w:val="auto"/>
          <w:lang w:val="lt-LT"/>
        </w:rPr>
        <w:t>Bepiločių orlaivių sistemos techninės specifikacijos projektas</w:t>
      </w:r>
    </w:p>
    <w:sdt>
      <w:sdtPr>
        <w:rPr>
          <w:rFonts w:asciiTheme="majorBidi" w:eastAsiaTheme="minorEastAsia" w:hAnsiTheme="majorBidi" w:cstheme="minorBidi"/>
          <w:b w:val="0"/>
          <w:bCs w:val="0"/>
          <w:color w:val="auto"/>
          <w:sz w:val="22"/>
          <w:szCs w:val="22"/>
          <w:lang w:val="lt-LT"/>
        </w:rPr>
        <w:id w:val="1527144080"/>
        <w:docPartObj>
          <w:docPartGallery w:val="Table of Contents"/>
          <w:docPartUnique/>
        </w:docPartObj>
      </w:sdtPr>
      <w:sdtContent>
        <w:p w14:paraId="035B4C74" w14:textId="664E98DC" w:rsidR="000F5553" w:rsidRPr="00810FBB" w:rsidRDefault="000F5553" w:rsidP="00257844">
          <w:pPr>
            <w:pStyle w:val="Turinioantrat"/>
            <w:jc w:val="both"/>
            <w:rPr>
              <w:rFonts w:asciiTheme="majorBidi" w:hAnsiTheme="majorBidi"/>
              <w:color w:val="auto"/>
              <w:lang w:val="lt-LT"/>
            </w:rPr>
          </w:pPr>
          <w:r w:rsidRPr="00810FBB">
            <w:rPr>
              <w:rFonts w:asciiTheme="majorBidi" w:hAnsiTheme="majorBidi"/>
              <w:color w:val="auto"/>
              <w:lang w:val="lt-LT"/>
            </w:rPr>
            <w:t>Turinys</w:t>
          </w:r>
        </w:p>
        <w:p w14:paraId="06F54019" w14:textId="5B289F3B" w:rsidR="00522F41" w:rsidRDefault="000F5553">
          <w:pPr>
            <w:pStyle w:val="Turinys1"/>
            <w:tabs>
              <w:tab w:val="right" w:leader="dot" w:pos="8630"/>
            </w:tabs>
            <w:rPr>
              <w:noProof/>
              <w:kern w:val="2"/>
              <w:sz w:val="24"/>
              <w:szCs w:val="24"/>
              <w:lang w:val="lt-LT" w:eastAsia="lt-LT"/>
              <w14:ligatures w14:val="standardContextual"/>
            </w:rPr>
          </w:pPr>
          <w:r w:rsidRPr="00810FBB">
            <w:rPr>
              <w:rFonts w:asciiTheme="majorBidi" w:hAnsiTheme="majorBidi" w:cstheme="majorBidi"/>
              <w:lang w:val="lt-LT"/>
            </w:rPr>
            <w:fldChar w:fldCharType="begin"/>
          </w:r>
          <w:r w:rsidRPr="00810FBB">
            <w:rPr>
              <w:rFonts w:asciiTheme="majorBidi" w:hAnsiTheme="majorBidi" w:cstheme="majorBidi"/>
              <w:lang w:val="lt-LT"/>
            </w:rPr>
            <w:instrText xml:space="preserve"> TOC \o "1-3" \h \z \u </w:instrText>
          </w:r>
          <w:r w:rsidRPr="00810FBB">
            <w:rPr>
              <w:rFonts w:asciiTheme="majorBidi" w:hAnsiTheme="majorBidi" w:cstheme="majorBidi"/>
              <w:lang w:val="lt-LT"/>
            </w:rPr>
            <w:fldChar w:fldCharType="separate"/>
          </w:r>
          <w:hyperlink w:anchor="_Toc209165962" w:history="1">
            <w:r w:rsidR="00522F41" w:rsidRPr="00C8166C">
              <w:rPr>
                <w:rStyle w:val="Hipersaitas"/>
                <w:rFonts w:asciiTheme="majorBidi" w:hAnsiTheme="majorBidi"/>
                <w:noProof/>
                <w:lang w:val="lt-LT"/>
              </w:rPr>
              <w:t>Turinys</w:t>
            </w:r>
            <w:r w:rsidR="00522F41">
              <w:rPr>
                <w:noProof/>
                <w:webHidden/>
              </w:rPr>
              <w:tab/>
            </w:r>
            <w:r w:rsidR="00522F41">
              <w:rPr>
                <w:noProof/>
                <w:webHidden/>
              </w:rPr>
              <w:fldChar w:fldCharType="begin"/>
            </w:r>
            <w:r w:rsidR="00522F41">
              <w:rPr>
                <w:noProof/>
                <w:webHidden/>
              </w:rPr>
              <w:instrText xml:space="preserve"> PAGEREF _Toc209165962 \h </w:instrText>
            </w:r>
            <w:r w:rsidR="00522F41">
              <w:rPr>
                <w:noProof/>
                <w:webHidden/>
              </w:rPr>
            </w:r>
            <w:r w:rsidR="00522F41">
              <w:rPr>
                <w:noProof/>
                <w:webHidden/>
              </w:rPr>
              <w:fldChar w:fldCharType="separate"/>
            </w:r>
            <w:r w:rsidR="00522F41">
              <w:rPr>
                <w:noProof/>
                <w:webHidden/>
              </w:rPr>
              <w:t>1</w:t>
            </w:r>
            <w:r w:rsidR="00522F41">
              <w:rPr>
                <w:noProof/>
                <w:webHidden/>
              </w:rPr>
              <w:fldChar w:fldCharType="end"/>
            </w:r>
          </w:hyperlink>
        </w:p>
        <w:p w14:paraId="09A8B64F" w14:textId="5AA91D0F" w:rsidR="00522F41" w:rsidRDefault="00522F41">
          <w:pPr>
            <w:pStyle w:val="Turinys1"/>
            <w:tabs>
              <w:tab w:val="left" w:pos="480"/>
              <w:tab w:val="right" w:leader="dot" w:pos="8630"/>
            </w:tabs>
            <w:rPr>
              <w:noProof/>
              <w:kern w:val="2"/>
              <w:sz w:val="24"/>
              <w:szCs w:val="24"/>
              <w:lang w:val="lt-LT" w:eastAsia="lt-LT"/>
              <w14:ligatures w14:val="standardContextual"/>
            </w:rPr>
          </w:pPr>
          <w:hyperlink w:anchor="_Toc209165963" w:history="1">
            <w:r w:rsidRPr="00C8166C">
              <w:rPr>
                <w:rStyle w:val="Hipersaitas"/>
                <w:rFonts w:asciiTheme="majorBidi" w:hAnsiTheme="majorBidi"/>
                <w:noProof/>
                <w:lang w:val="lt-LT"/>
              </w:rPr>
              <w:t>1.</w:t>
            </w:r>
            <w:r>
              <w:rPr>
                <w:noProof/>
                <w:kern w:val="2"/>
                <w:sz w:val="24"/>
                <w:szCs w:val="24"/>
                <w:lang w:val="lt-LT" w:eastAsia="lt-LT"/>
                <w14:ligatures w14:val="standardContextual"/>
              </w:rPr>
              <w:tab/>
            </w:r>
            <w:r w:rsidRPr="00C8166C">
              <w:rPr>
                <w:rStyle w:val="Hipersaitas"/>
                <w:rFonts w:asciiTheme="majorBidi" w:hAnsiTheme="majorBidi"/>
                <w:noProof/>
                <w:lang w:val="lt-LT"/>
              </w:rPr>
              <w:t>Įvadas</w:t>
            </w:r>
            <w:r>
              <w:rPr>
                <w:noProof/>
                <w:webHidden/>
              </w:rPr>
              <w:tab/>
            </w:r>
            <w:r>
              <w:rPr>
                <w:noProof/>
                <w:webHidden/>
              </w:rPr>
              <w:fldChar w:fldCharType="begin"/>
            </w:r>
            <w:r>
              <w:rPr>
                <w:noProof/>
                <w:webHidden/>
              </w:rPr>
              <w:instrText xml:space="preserve"> PAGEREF _Toc209165963 \h </w:instrText>
            </w:r>
            <w:r>
              <w:rPr>
                <w:noProof/>
                <w:webHidden/>
              </w:rPr>
            </w:r>
            <w:r>
              <w:rPr>
                <w:noProof/>
                <w:webHidden/>
              </w:rPr>
              <w:fldChar w:fldCharType="separate"/>
            </w:r>
            <w:r>
              <w:rPr>
                <w:noProof/>
                <w:webHidden/>
              </w:rPr>
              <w:t>1</w:t>
            </w:r>
            <w:r>
              <w:rPr>
                <w:noProof/>
                <w:webHidden/>
              </w:rPr>
              <w:fldChar w:fldCharType="end"/>
            </w:r>
          </w:hyperlink>
        </w:p>
        <w:p w14:paraId="2866A328" w14:textId="5AF9115A" w:rsidR="00522F41" w:rsidRDefault="00522F41">
          <w:pPr>
            <w:pStyle w:val="Turinys1"/>
            <w:tabs>
              <w:tab w:val="left" w:pos="480"/>
              <w:tab w:val="right" w:leader="dot" w:pos="8630"/>
            </w:tabs>
            <w:rPr>
              <w:noProof/>
              <w:kern w:val="2"/>
              <w:sz w:val="24"/>
              <w:szCs w:val="24"/>
              <w:lang w:val="lt-LT" w:eastAsia="lt-LT"/>
              <w14:ligatures w14:val="standardContextual"/>
            </w:rPr>
          </w:pPr>
          <w:hyperlink w:anchor="_Toc209165964" w:history="1">
            <w:r w:rsidRPr="00C8166C">
              <w:rPr>
                <w:rStyle w:val="Hipersaitas"/>
                <w:rFonts w:asciiTheme="majorBidi" w:hAnsiTheme="majorBidi"/>
                <w:noProof/>
                <w:lang w:val="lt-LT"/>
              </w:rPr>
              <w:t>2.</w:t>
            </w:r>
            <w:r>
              <w:rPr>
                <w:noProof/>
                <w:kern w:val="2"/>
                <w:sz w:val="24"/>
                <w:szCs w:val="24"/>
                <w:lang w:val="lt-LT" w:eastAsia="lt-LT"/>
                <w14:ligatures w14:val="standardContextual"/>
              </w:rPr>
              <w:tab/>
            </w:r>
            <w:r w:rsidRPr="00C8166C">
              <w:rPr>
                <w:rStyle w:val="Hipersaitas"/>
                <w:rFonts w:asciiTheme="majorBidi" w:hAnsiTheme="majorBidi"/>
                <w:noProof/>
                <w:lang w:val="lt-LT"/>
              </w:rPr>
              <w:t>BO sistema</w:t>
            </w:r>
            <w:r>
              <w:rPr>
                <w:noProof/>
                <w:webHidden/>
              </w:rPr>
              <w:tab/>
            </w:r>
            <w:r>
              <w:rPr>
                <w:noProof/>
                <w:webHidden/>
              </w:rPr>
              <w:fldChar w:fldCharType="begin"/>
            </w:r>
            <w:r>
              <w:rPr>
                <w:noProof/>
                <w:webHidden/>
              </w:rPr>
              <w:instrText xml:space="preserve"> PAGEREF _Toc209165964 \h </w:instrText>
            </w:r>
            <w:r>
              <w:rPr>
                <w:noProof/>
                <w:webHidden/>
              </w:rPr>
            </w:r>
            <w:r>
              <w:rPr>
                <w:noProof/>
                <w:webHidden/>
              </w:rPr>
              <w:fldChar w:fldCharType="separate"/>
            </w:r>
            <w:r>
              <w:rPr>
                <w:noProof/>
                <w:webHidden/>
              </w:rPr>
              <w:t>2</w:t>
            </w:r>
            <w:r>
              <w:rPr>
                <w:noProof/>
                <w:webHidden/>
              </w:rPr>
              <w:fldChar w:fldCharType="end"/>
            </w:r>
          </w:hyperlink>
        </w:p>
        <w:p w14:paraId="048E00B0" w14:textId="5E99E203" w:rsidR="00522F41" w:rsidRDefault="00522F41">
          <w:pPr>
            <w:pStyle w:val="Turinys1"/>
            <w:tabs>
              <w:tab w:val="left" w:pos="480"/>
              <w:tab w:val="right" w:leader="dot" w:pos="8630"/>
            </w:tabs>
            <w:rPr>
              <w:noProof/>
              <w:kern w:val="2"/>
              <w:sz w:val="24"/>
              <w:szCs w:val="24"/>
              <w:lang w:val="lt-LT" w:eastAsia="lt-LT"/>
              <w14:ligatures w14:val="standardContextual"/>
            </w:rPr>
          </w:pPr>
          <w:hyperlink w:anchor="_Toc209165965" w:history="1">
            <w:r w:rsidRPr="00C8166C">
              <w:rPr>
                <w:rStyle w:val="Hipersaitas"/>
                <w:noProof/>
                <w:lang w:val="lt-LT"/>
              </w:rPr>
              <w:t>3.</w:t>
            </w:r>
            <w:r>
              <w:rPr>
                <w:noProof/>
                <w:kern w:val="2"/>
                <w:sz w:val="24"/>
                <w:szCs w:val="24"/>
                <w:lang w:val="lt-LT" w:eastAsia="lt-LT"/>
                <w14:ligatures w14:val="standardContextual"/>
              </w:rPr>
              <w:tab/>
            </w:r>
            <w:r w:rsidRPr="00C8166C">
              <w:rPr>
                <w:rStyle w:val="Hipersaitas"/>
                <w:noProof/>
                <w:lang w:val="lt-LT"/>
              </w:rPr>
              <w:t>Preliminarūs BO sistemos techniniai kriterijai</w:t>
            </w:r>
            <w:r>
              <w:rPr>
                <w:noProof/>
                <w:webHidden/>
              </w:rPr>
              <w:tab/>
            </w:r>
            <w:r>
              <w:rPr>
                <w:noProof/>
                <w:webHidden/>
              </w:rPr>
              <w:fldChar w:fldCharType="begin"/>
            </w:r>
            <w:r>
              <w:rPr>
                <w:noProof/>
                <w:webHidden/>
              </w:rPr>
              <w:instrText xml:space="preserve"> PAGEREF _Toc209165965 \h </w:instrText>
            </w:r>
            <w:r>
              <w:rPr>
                <w:noProof/>
                <w:webHidden/>
              </w:rPr>
            </w:r>
            <w:r>
              <w:rPr>
                <w:noProof/>
                <w:webHidden/>
              </w:rPr>
              <w:fldChar w:fldCharType="separate"/>
            </w:r>
            <w:r>
              <w:rPr>
                <w:noProof/>
                <w:webHidden/>
              </w:rPr>
              <w:t>2</w:t>
            </w:r>
            <w:r>
              <w:rPr>
                <w:noProof/>
                <w:webHidden/>
              </w:rPr>
              <w:fldChar w:fldCharType="end"/>
            </w:r>
          </w:hyperlink>
        </w:p>
        <w:p w14:paraId="56BD1A88" w14:textId="6B694E11" w:rsidR="00522F41" w:rsidRDefault="00522F41">
          <w:pPr>
            <w:pStyle w:val="Turinys2"/>
            <w:tabs>
              <w:tab w:val="right" w:leader="dot" w:pos="8630"/>
            </w:tabs>
            <w:rPr>
              <w:noProof/>
              <w:kern w:val="2"/>
              <w:sz w:val="24"/>
              <w:szCs w:val="24"/>
              <w:lang w:val="lt-LT" w:eastAsia="lt-LT"/>
              <w14:ligatures w14:val="standardContextual"/>
            </w:rPr>
          </w:pPr>
          <w:hyperlink w:anchor="_Toc209165966" w:history="1">
            <w:r w:rsidRPr="00C8166C">
              <w:rPr>
                <w:rStyle w:val="Hipersaitas"/>
                <w:rFonts w:asciiTheme="majorBidi" w:hAnsiTheme="majorBidi"/>
                <w:noProof/>
                <w:lang w:val="lt-LT"/>
              </w:rPr>
              <w:t>3.1. Bendrieji BO sistemos reikalavimai</w:t>
            </w:r>
            <w:r>
              <w:rPr>
                <w:noProof/>
                <w:webHidden/>
              </w:rPr>
              <w:tab/>
            </w:r>
            <w:r>
              <w:rPr>
                <w:noProof/>
                <w:webHidden/>
              </w:rPr>
              <w:fldChar w:fldCharType="begin"/>
            </w:r>
            <w:r>
              <w:rPr>
                <w:noProof/>
                <w:webHidden/>
              </w:rPr>
              <w:instrText xml:space="preserve"> PAGEREF _Toc209165966 \h </w:instrText>
            </w:r>
            <w:r>
              <w:rPr>
                <w:noProof/>
                <w:webHidden/>
              </w:rPr>
            </w:r>
            <w:r>
              <w:rPr>
                <w:noProof/>
                <w:webHidden/>
              </w:rPr>
              <w:fldChar w:fldCharType="separate"/>
            </w:r>
            <w:r>
              <w:rPr>
                <w:noProof/>
                <w:webHidden/>
              </w:rPr>
              <w:t>2</w:t>
            </w:r>
            <w:r>
              <w:rPr>
                <w:noProof/>
                <w:webHidden/>
              </w:rPr>
              <w:fldChar w:fldCharType="end"/>
            </w:r>
          </w:hyperlink>
        </w:p>
        <w:p w14:paraId="2FAFAEE5" w14:textId="02F32A67" w:rsidR="00522F41" w:rsidRDefault="00522F41">
          <w:pPr>
            <w:pStyle w:val="Turinys2"/>
            <w:tabs>
              <w:tab w:val="right" w:leader="dot" w:pos="8630"/>
            </w:tabs>
            <w:rPr>
              <w:noProof/>
              <w:kern w:val="2"/>
              <w:sz w:val="24"/>
              <w:szCs w:val="24"/>
              <w:lang w:val="lt-LT" w:eastAsia="lt-LT"/>
              <w14:ligatures w14:val="standardContextual"/>
            </w:rPr>
          </w:pPr>
          <w:hyperlink w:anchor="_Toc209165967" w:history="1">
            <w:r w:rsidRPr="00C8166C">
              <w:rPr>
                <w:rStyle w:val="Hipersaitas"/>
                <w:rFonts w:asciiTheme="majorBidi" w:hAnsiTheme="majorBidi"/>
                <w:noProof/>
                <w:lang w:val="lt-LT"/>
              </w:rPr>
              <w:t>3.2. BO Skrydžio charakteristikos</w:t>
            </w:r>
            <w:r>
              <w:rPr>
                <w:noProof/>
                <w:webHidden/>
              </w:rPr>
              <w:tab/>
            </w:r>
            <w:r>
              <w:rPr>
                <w:noProof/>
                <w:webHidden/>
              </w:rPr>
              <w:fldChar w:fldCharType="begin"/>
            </w:r>
            <w:r>
              <w:rPr>
                <w:noProof/>
                <w:webHidden/>
              </w:rPr>
              <w:instrText xml:space="preserve"> PAGEREF _Toc209165967 \h </w:instrText>
            </w:r>
            <w:r>
              <w:rPr>
                <w:noProof/>
                <w:webHidden/>
              </w:rPr>
            </w:r>
            <w:r>
              <w:rPr>
                <w:noProof/>
                <w:webHidden/>
              </w:rPr>
              <w:fldChar w:fldCharType="separate"/>
            </w:r>
            <w:r>
              <w:rPr>
                <w:noProof/>
                <w:webHidden/>
              </w:rPr>
              <w:t>2</w:t>
            </w:r>
            <w:r>
              <w:rPr>
                <w:noProof/>
                <w:webHidden/>
              </w:rPr>
              <w:fldChar w:fldCharType="end"/>
            </w:r>
          </w:hyperlink>
        </w:p>
        <w:p w14:paraId="01D558B8" w14:textId="4ED191D2" w:rsidR="00522F41" w:rsidRDefault="00522F41">
          <w:pPr>
            <w:pStyle w:val="Turinys2"/>
            <w:tabs>
              <w:tab w:val="right" w:leader="dot" w:pos="8630"/>
            </w:tabs>
            <w:rPr>
              <w:noProof/>
              <w:kern w:val="2"/>
              <w:sz w:val="24"/>
              <w:szCs w:val="24"/>
              <w:lang w:val="lt-LT" w:eastAsia="lt-LT"/>
              <w14:ligatures w14:val="standardContextual"/>
            </w:rPr>
          </w:pPr>
          <w:hyperlink w:anchor="_Toc209165968" w:history="1">
            <w:r w:rsidRPr="00C8166C">
              <w:rPr>
                <w:rStyle w:val="Hipersaitas"/>
                <w:rFonts w:asciiTheme="majorBidi" w:hAnsiTheme="majorBidi"/>
                <w:noProof/>
                <w:lang w:val="lt-LT"/>
              </w:rPr>
              <w:t>3.3. Autonominės funkcijos</w:t>
            </w:r>
            <w:r>
              <w:rPr>
                <w:noProof/>
                <w:webHidden/>
              </w:rPr>
              <w:tab/>
            </w:r>
            <w:r>
              <w:rPr>
                <w:noProof/>
                <w:webHidden/>
              </w:rPr>
              <w:fldChar w:fldCharType="begin"/>
            </w:r>
            <w:r>
              <w:rPr>
                <w:noProof/>
                <w:webHidden/>
              </w:rPr>
              <w:instrText xml:space="preserve"> PAGEREF _Toc209165968 \h </w:instrText>
            </w:r>
            <w:r>
              <w:rPr>
                <w:noProof/>
                <w:webHidden/>
              </w:rPr>
            </w:r>
            <w:r>
              <w:rPr>
                <w:noProof/>
                <w:webHidden/>
              </w:rPr>
              <w:fldChar w:fldCharType="separate"/>
            </w:r>
            <w:r>
              <w:rPr>
                <w:noProof/>
                <w:webHidden/>
              </w:rPr>
              <w:t>3</w:t>
            </w:r>
            <w:r>
              <w:rPr>
                <w:noProof/>
                <w:webHidden/>
              </w:rPr>
              <w:fldChar w:fldCharType="end"/>
            </w:r>
          </w:hyperlink>
        </w:p>
        <w:p w14:paraId="70B92FEE" w14:textId="5A39CC47" w:rsidR="00522F41" w:rsidRDefault="00522F41">
          <w:pPr>
            <w:pStyle w:val="Turinys2"/>
            <w:tabs>
              <w:tab w:val="right" w:leader="dot" w:pos="8630"/>
            </w:tabs>
            <w:rPr>
              <w:noProof/>
              <w:kern w:val="2"/>
              <w:sz w:val="24"/>
              <w:szCs w:val="24"/>
              <w:lang w:val="lt-LT" w:eastAsia="lt-LT"/>
              <w14:ligatures w14:val="standardContextual"/>
            </w:rPr>
          </w:pPr>
          <w:hyperlink w:anchor="_Toc209165969" w:history="1">
            <w:r w:rsidRPr="00C8166C">
              <w:rPr>
                <w:rStyle w:val="Hipersaitas"/>
                <w:rFonts w:asciiTheme="majorBidi" w:hAnsiTheme="majorBidi"/>
                <w:noProof/>
                <w:lang w:val="lt-LT"/>
              </w:rPr>
              <w:t>3.4. Naudingas krovinys (Payload)</w:t>
            </w:r>
            <w:r>
              <w:rPr>
                <w:noProof/>
                <w:webHidden/>
              </w:rPr>
              <w:tab/>
            </w:r>
            <w:r>
              <w:rPr>
                <w:noProof/>
                <w:webHidden/>
              </w:rPr>
              <w:fldChar w:fldCharType="begin"/>
            </w:r>
            <w:r>
              <w:rPr>
                <w:noProof/>
                <w:webHidden/>
              </w:rPr>
              <w:instrText xml:space="preserve"> PAGEREF _Toc209165969 \h </w:instrText>
            </w:r>
            <w:r>
              <w:rPr>
                <w:noProof/>
                <w:webHidden/>
              </w:rPr>
            </w:r>
            <w:r>
              <w:rPr>
                <w:noProof/>
                <w:webHidden/>
              </w:rPr>
              <w:fldChar w:fldCharType="separate"/>
            </w:r>
            <w:r>
              <w:rPr>
                <w:noProof/>
                <w:webHidden/>
              </w:rPr>
              <w:t>3</w:t>
            </w:r>
            <w:r>
              <w:rPr>
                <w:noProof/>
                <w:webHidden/>
              </w:rPr>
              <w:fldChar w:fldCharType="end"/>
            </w:r>
          </w:hyperlink>
        </w:p>
        <w:p w14:paraId="0B70BA4C" w14:textId="26A5E89C" w:rsidR="00522F41" w:rsidRDefault="00522F41">
          <w:pPr>
            <w:pStyle w:val="Turinys2"/>
            <w:tabs>
              <w:tab w:val="right" w:leader="dot" w:pos="8630"/>
            </w:tabs>
            <w:rPr>
              <w:noProof/>
              <w:kern w:val="2"/>
              <w:sz w:val="24"/>
              <w:szCs w:val="24"/>
              <w:lang w:val="lt-LT" w:eastAsia="lt-LT"/>
              <w14:ligatures w14:val="standardContextual"/>
            </w:rPr>
          </w:pPr>
          <w:hyperlink w:anchor="_Toc209165970" w:history="1">
            <w:r w:rsidRPr="00C8166C">
              <w:rPr>
                <w:rStyle w:val="Hipersaitas"/>
                <w:rFonts w:asciiTheme="majorBidi" w:hAnsiTheme="majorBidi"/>
                <w:noProof/>
                <w:lang w:val="lt-LT"/>
              </w:rPr>
              <w:t>3.5. Ryšiai ir navigacija</w:t>
            </w:r>
            <w:r>
              <w:rPr>
                <w:noProof/>
                <w:webHidden/>
              </w:rPr>
              <w:tab/>
            </w:r>
            <w:r>
              <w:rPr>
                <w:noProof/>
                <w:webHidden/>
              </w:rPr>
              <w:fldChar w:fldCharType="begin"/>
            </w:r>
            <w:r>
              <w:rPr>
                <w:noProof/>
                <w:webHidden/>
              </w:rPr>
              <w:instrText xml:space="preserve"> PAGEREF _Toc209165970 \h </w:instrText>
            </w:r>
            <w:r>
              <w:rPr>
                <w:noProof/>
                <w:webHidden/>
              </w:rPr>
            </w:r>
            <w:r>
              <w:rPr>
                <w:noProof/>
                <w:webHidden/>
              </w:rPr>
              <w:fldChar w:fldCharType="separate"/>
            </w:r>
            <w:r>
              <w:rPr>
                <w:noProof/>
                <w:webHidden/>
              </w:rPr>
              <w:t>4</w:t>
            </w:r>
            <w:r>
              <w:rPr>
                <w:noProof/>
                <w:webHidden/>
              </w:rPr>
              <w:fldChar w:fldCharType="end"/>
            </w:r>
          </w:hyperlink>
        </w:p>
        <w:p w14:paraId="7EA7B153" w14:textId="43E6B378" w:rsidR="00522F41" w:rsidRDefault="00522F41">
          <w:pPr>
            <w:pStyle w:val="Turinys2"/>
            <w:tabs>
              <w:tab w:val="right" w:leader="dot" w:pos="8630"/>
            </w:tabs>
            <w:rPr>
              <w:noProof/>
              <w:kern w:val="2"/>
              <w:sz w:val="24"/>
              <w:szCs w:val="24"/>
              <w:lang w:val="lt-LT" w:eastAsia="lt-LT"/>
              <w14:ligatures w14:val="standardContextual"/>
            </w:rPr>
          </w:pPr>
          <w:hyperlink w:anchor="_Toc209165971" w:history="1">
            <w:r w:rsidRPr="00C8166C">
              <w:rPr>
                <w:rStyle w:val="Hipersaitas"/>
                <w:rFonts w:asciiTheme="majorBidi" w:hAnsiTheme="majorBidi"/>
                <w:noProof/>
                <w:lang w:val="lt-LT"/>
              </w:rPr>
              <w:t>3.6. Logistika, eksploatavimas, techninis aptarnavimas, garantija, mokymai</w:t>
            </w:r>
            <w:r>
              <w:rPr>
                <w:noProof/>
                <w:webHidden/>
              </w:rPr>
              <w:tab/>
            </w:r>
            <w:r>
              <w:rPr>
                <w:noProof/>
                <w:webHidden/>
              </w:rPr>
              <w:fldChar w:fldCharType="begin"/>
            </w:r>
            <w:r>
              <w:rPr>
                <w:noProof/>
                <w:webHidden/>
              </w:rPr>
              <w:instrText xml:space="preserve"> PAGEREF _Toc209165971 \h </w:instrText>
            </w:r>
            <w:r>
              <w:rPr>
                <w:noProof/>
                <w:webHidden/>
              </w:rPr>
            </w:r>
            <w:r>
              <w:rPr>
                <w:noProof/>
                <w:webHidden/>
              </w:rPr>
              <w:fldChar w:fldCharType="separate"/>
            </w:r>
            <w:r>
              <w:rPr>
                <w:noProof/>
                <w:webHidden/>
              </w:rPr>
              <w:t>4</w:t>
            </w:r>
            <w:r>
              <w:rPr>
                <w:noProof/>
                <w:webHidden/>
              </w:rPr>
              <w:fldChar w:fldCharType="end"/>
            </w:r>
          </w:hyperlink>
        </w:p>
        <w:p w14:paraId="024AB471" w14:textId="390D166D" w:rsidR="00522F41" w:rsidRDefault="00522F41">
          <w:pPr>
            <w:pStyle w:val="Turinys2"/>
            <w:tabs>
              <w:tab w:val="right" w:leader="dot" w:pos="8630"/>
            </w:tabs>
            <w:rPr>
              <w:noProof/>
              <w:kern w:val="2"/>
              <w:sz w:val="24"/>
              <w:szCs w:val="24"/>
              <w:lang w:val="lt-LT" w:eastAsia="lt-LT"/>
              <w14:ligatures w14:val="standardContextual"/>
            </w:rPr>
          </w:pPr>
          <w:hyperlink w:anchor="_Toc209165972" w:history="1">
            <w:r w:rsidRPr="00C8166C">
              <w:rPr>
                <w:rStyle w:val="Hipersaitas"/>
                <w:rFonts w:asciiTheme="majorBidi" w:hAnsiTheme="majorBidi"/>
                <w:noProof/>
                <w:lang w:val="lt-LT"/>
              </w:rPr>
              <w:t>3.7. Atitiktis standartams</w:t>
            </w:r>
            <w:r>
              <w:rPr>
                <w:noProof/>
                <w:webHidden/>
              </w:rPr>
              <w:tab/>
            </w:r>
            <w:r>
              <w:rPr>
                <w:noProof/>
                <w:webHidden/>
              </w:rPr>
              <w:fldChar w:fldCharType="begin"/>
            </w:r>
            <w:r>
              <w:rPr>
                <w:noProof/>
                <w:webHidden/>
              </w:rPr>
              <w:instrText xml:space="preserve"> PAGEREF _Toc209165972 \h </w:instrText>
            </w:r>
            <w:r>
              <w:rPr>
                <w:noProof/>
                <w:webHidden/>
              </w:rPr>
            </w:r>
            <w:r>
              <w:rPr>
                <w:noProof/>
                <w:webHidden/>
              </w:rPr>
              <w:fldChar w:fldCharType="separate"/>
            </w:r>
            <w:r>
              <w:rPr>
                <w:noProof/>
                <w:webHidden/>
              </w:rPr>
              <w:t>5</w:t>
            </w:r>
            <w:r>
              <w:rPr>
                <w:noProof/>
                <w:webHidden/>
              </w:rPr>
              <w:fldChar w:fldCharType="end"/>
            </w:r>
          </w:hyperlink>
        </w:p>
        <w:p w14:paraId="6090B6A3" w14:textId="06F90D20" w:rsidR="000F5553" w:rsidRPr="00810FBB" w:rsidRDefault="000F5553" w:rsidP="00257844">
          <w:pPr>
            <w:jc w:val="both"/>
            <w:rPr>
              <w:rFonts w:asciiTheme="majorBidi" w:hAnsiTheme="majorBidi" w:cstheme="majorBidi"/>
              <w:lang w:val="lt-LT"/>
            </w:rPr>
          </w:pPr>
          <w:r w:rsidRPr="00810FBB">
            <w:rPr>
              <w:rFonts w:asciiTheme="majorBidi" w:hAnsiTheme="majorBidi" w:cstheme="majorBidi"/>
              <w:b/>
              <w:bCs/>
              <w:lang w:val="lt-LT"/>
            </w:rPr>
            <w:fldChar w:fldCharType="end"/>
          </w:r>
        </w:p>
      </w:sdtContent>
    </w:sdt>
    <w:p w14:paraId="3D8085A0" w14:textId="77777777" w:rsidR="000F5553" w:rsidRPr="00810FBB" w:rsidRDefault="000F5553" w:rsidP="00257844">
      <w:pPr>
        <w:jc w:val="both"/>
        <w:rPr>
          <w:rFonts w:asciiTheme="majorBidi" w:hAnsiTheme="majorBidi" w:cstheme="majorBidi"/>
          <w:lang w:val="lt-LT"/>
        </w:rPr>
      </w:pPr>
    </w:p>
    <w:p w14:paraId="5975CB42" w14:textId="4D43B485" w:rsidR="007431B9" w:rsidRPr="007431B9" w:rsidRDefault="00BE6B2A" w:rsidP="007431B9">
      <w:pPr>
        <w:pStyle w:val="Antrat1"/>
        <w:numPr>
          <w:ilvl w:val="0"/>
          <w:numId w:val="11"/>
        </w:numPr>
        <w:jc w:val="both"/>
        <w:rPr>
          <w:rFonts w:asciiTheme="majorBidi" w:hAnsiTheme="majorBidi"/>
          <w:color w:val="auto"/>
          <w:lang w:val="lt-LT"/>
        </w:rPr>
      </w:pPr>
      <w:bookmarkStart w:id="0" w:name="_Toc209165963"/>
      <w:r w:rsidRPr="00810FBB">
        <w:rPr>
          <w:rFonts w:asciiTheme="majorBidi" w:hAnsiTheme="majorBidi"/>
          <w:color w:val="auto"/>
          <w:lang w:val="lt-LT"/>
        </w:rPr>
        <w:t>Įvadas</w:t>
      </w:r>
      <w:bookmarkEnd w:id="0"/>
    </w:p>
    <w:p w14:paraId="62D31A9E" w14:textId="13908156" w:rsidR="00FF5AC7" w:rsidRPr="00F66E90" w:rsidRDefault="00D524F9" w:rsidP="00257844">
      <w:pPr>
        <w:jc w:val="both"/>
        <w:rPr>
          <w:rFonts w:asciiTheme="majorBidi" w:hAnsiTheme="majorBidi" w:cstheme="majorBidi"/>
          <w:sz w:val="24"/>
          <w:szCs w:val="24"/>
          <w:lang w:val="lt-LT"/>
        </w:rPr>
      </w:pPr>
      <w:r w:rsidRPr="00F66E90">
        <w:rPr>
          <w:rFonts w:asciiTheme="majorBidi" w:hAnsiTheme="majorBidi" w:cstheme="majorBidi"/>
          <w:sz w:val="24"/>
          <w:szCs w:val="24"/>
          <w:lang w:val="lt-LT"/>
        </w:rPr>
        <w:t xml:space="preserve">Valstybės apsaugos tarnyba prie Lietuvos Respublikos vidaus reikalų ministerijos (toliau -Perkančioji organizacija) planuoja vykdyti viešąjį pirkimą </w:t>
      </w:r>
      <w:r w:rsidR="008B2796" w:rsidRPr="00F66E90">
        <w:rPr>
          <w:rFonts w:asciiTheme="majorBidi" w:hAnsiTheme="majorBidi" w:cstheme="majorBidi"/>
          <w:sz w:val="24"/>
          <w:szCs w:val="24"/>
          <w:lang w:val="lt-LT"/>
        </w:rPr>
        <w:t>susijus</w:t>
      </w:r>
      <w:r w:rsidR="00810FBB" w:rsidRPr="00F66E90">
        <w:rPr>
          <w:rFonts w:asciiTheme="majorBidi" w:hAnsiTheme="majorBidi" w:cstheme="majorBidi"/>
          <w:sz w:val="24"/>
          <w:szCs w:val="24"/>
          <w:lang w:val="lt-LT"/>
        </w:rPr>
        <w:t>į</w:t>
      </w:r>
      <w:r w:rsidR="008B2796" w:rsidRPr="00F66E90">
        <w:rPr>
          <w:rFonts w:asciiTheme="majorBidi" w:hAnsiTheme="majorBidi" w:cstheme="majorBidi"/>
          <w:sz w:val="24"/>
          <w:szCs w:val="24"/>
          <w:lang w:val="lt-LT"/>
        </w:rPr>
        <w:t xml:space="preserve"> su</w:t>
      </w:r>
      <w:r w:rsidRPr="00F66E90">
        <w:rPr>
          <w:rFonts w:asciiTheme="majorBidi" w:hAnsiTheme="majorBidi" w:cstheme="majorBidi"/>
          <w:sz w:val="24"/>
          <w:szCs w:val="24"/>
          <w:lang w:val="lt-LT"/>
        </w:rPr>
        <w:t xml:space="preserve"> nedidelės klasės</w:t>
      </w:r>
      <w:r w:rsidR="00F4783A" w:rsidRPr="00F66E90">
        <w:rPr>
          <w:rFonts w:asciiTheme="majorBidi" w:hAnsiTheme="majorBidi" w:cstheme="majorBidi"/>
          <w:sz w:val="24"/>
          <w:szCs w:val="24"/>
          <w:lang w:val="lt-LT"/>
        </w:rPr>
        <w:t xml:space="preserve"> NATO </w:t>
      </w:r>
      <w:proofErr w:type="spellStart"/>
      <w:r w:rsidR="00F4783A" w:rsidRPr="00F66E90">
        <w:rPr>
          <w:rFonts w:asciiTheme="majorBidi" w:hAnsiTheme="majorBidi" w:cstheme="majorBidi"/>
          <w:sz w:val="24"/>
          <w:szCs w:val="24"/>
          <w:lang w:val="lt-LT"/>
        </w:rPr>
        <w:t>Class</w:t>
      </w:r>
      <w:proofErr w:type="spellEnd"/>
      <w:r w:rsidR="00AB6909" w:rsidRPr="00F66E90">
        <w:rPr>
          <w:rFonts w:asciiTheme="majorBidi" w:hAnsiTheme="majorBidi" w:cstheme="majorBidi"/>
          <w:sz w:val="24"/>
          <w:szCs w:val="24"/>
          <w:lang w:val="lt-LT"/>
        </w:rPr>
        <w:t xml:space="preserve"> </w:t>
      </w:r>
      <w:r w:rsidR="00F4783A" w:rsidRPr="00F66E90">
        <w:rPr>
          <w:rFonts w:asciiTheme="majorBidi" w:hAnsiTheme="majorBidi" w:cstheme="majorBidi"/>
          <w:sz w:val="24"/>
          <w:szCs w:val="24"/>
          <w:lang w:val="lt-LT"/>
        </w:rPr>
        <w:t xml:space="preserve">I </w:t>
      </w:r>
      <w:r w:rsidRPr="00F66E90">
        <w:rPr>
          <w:rFonts w:asciiTheme="majorBidi" w:hAnsiTheme="majorBidi" w:cstheme="majorBidi"/>
          <w:sz w:val="24"/>
          <w:szCs w:val="24"/>
          <w:lang w:val="lt-LT"/>
        </w:rPr>
        <w:t>(</w:t>
      </w:r>
      <w:proofErr w:type="spellStart"/>
      <w:r w:rsidRPr="00F66E90">
        <w:rPr>
          <w:rFonts w:asciiTheme="majorBidi" w:hAnsiTheme="majorBidi" w:cstheme="majorBidi"/>
          <w:sz w:val="24"/>
          <w:szCs w:val="24"/>
          <w:lang w:val="lt-LT"/>
        </w:rPr>
        <w:t>Low</w:t>
      </w:r>
      <w:proofErr w:type="spellEnd"/>
      <w:r w:rsidRPr="00F66E90">
        <w:rPr>
          <w:rFonts w:asciiTheme="majorBidi" w:hAnsiTheme="majorBidi" w:cstheme="majorBidi"/>
          <w:sz w:val="24"/>
          <w:szCs w:val="24"/>
          <w:lang w:val="lt-LT"/>
        </w:rPr>
        <w:t xml:space="preserve"> Altitude – </w:t>
      </w:r>
      <w:proofErr w:type="spellStart"/>
      <w:r w:rsidRPr="00F66E90">
        <w:rPr>
          <w:rFonts w:asciiTheme="majorBidi" w:hAnsiTheme="majorBidi" w:cstheme="majorBidi"/>
          <w:sz w:val="24"/>
          <w:szCs w:val="24"/>
          <w:lang w:val="lt-LT"/>
        </w:rPr>
        <w:t>Medium</w:t>
      </w:r>
      <w:proofErr w:type="spellEnd"/>
      <w:r w:rsidRPr="00F66E90">
        <w:rPr>
          <w:rFonts w:asciiTheme="majorBidi" w:hAnsiTheme="majorBidi" w:cstheme="majorBidi"/>
          <w:sz w:val="24"/>
          <w:szCs w:val="24"/>
          <w:lang w:val="lt-LT"/>
        </w:rPr>
        <w:t xml:space="preserve"> </w:t>
      </w:r>
      <w:proofErr w:type="spellStart"/>
      <w:r w:rsidRPr="00F66E90">
        <w:rPr>
          <w:rFonts w:asciiTheme="majorBidi" w:hAnsiTheme="majorBidi" w:cstheme="majorBidi"/>
          <w:sz w:val="24"/>
          <w:szCs w:val="24"/>
          <w:lang w:val="lt-LT"/>
        </w:rPr>
        <w:t>Endurance</w:t>
      </w:r>
      <w:proofErr w:type="spellEnd"/>
      <w:r w:rsidRPr="00F66E90">
        <w:rPr>
          <w:rFonts w:asciiTheme="majorBidi" w:hAnsiTheme="majorBidi" w:cstheme="majorBidi"/>
          <w:sz w:val="24"/>
          <w:szCs w:val="24"/>
          <w:lang w:val="lt-LT"/>
        </w:rPr>
        <w:t xml:space="preserve"> </w:t>
      </w:r>
      <w:proofErr w:type="spellStart"/>
      <w:r w:rsidRPr="00F66E90">
        <w:rPr>
          <w:rFonts w:asciiTheme="majorBidi" w:hAnsiTheme="majorBidi" w:cstheme="majorBidi"/>
          <w:sz w:val="24"/>
          <w:szCs w:val="24"/>
          <w:lang w:val="lt-LT"/>
        </w:rPr>
        <w:t>Small</w:t>
      </w:r>
      <w:proofErr w:type="spellEnd"/>
      <w:r w:rsidRPr="00F66E90">
        <w:rPr>
          <w:rFonts w:asciiTheme="majorBidi" w:hAnsiTheme="majorBidi" w:cstheme="majorBidi"/>
          <w:sz w:val="24"/>
          <w:szCs w:val="24"/>
          <w:lang w:val="lt-LT"/>
        </w:rPr>
        <w:t xml:space="preserve"> </w:t>
      </w:r>
      <w:proofErr w:type="spellStart"/>
      <w:r w:rsidRPr="00F66E90">
        <w:rPr>
          <w:rFonts w:asciiTheme="majorBidi" w:hAnsiTheme="majorBidi" w:cstheme="majorBidi"/>
          <w:sz w:val="24"/>
          <w:szCs w:val="24"/>
          <w:lang w:val="lt-LT"/>
        </w:rPr>
        <w:t>Area</w:t>
      </w:r>
      <w:proofErr w:type="spellEnd"/>
      <w:r w:rsidRPr="00F66E90">
        <w:rPr>
          <w:rFonts w:asciiTheme="majorBidi" w:hAnsiTheme="majorBidi" w:cstheme="majorBidi"/>
          <w:sz w:val="24"/>
          <w:szCs w:val="24"/>
          <w:lang w:val="lt-LT"/>
        </w:rPr>
        <w:t xml:space="preserve">) </w:t>
      </w:r>
      <w:r w:rsidR="000E6966" w:rsidRPr="00F66E90">
        <w:rPr>
          <w:rFonts w:asciiTheme="majorBidi" w:hAnsiTheme="majorBidi" w:cstheme="majorBidi"/>
          <w:sz w:val="24"/>
          <w:szCs w:val="24"/>
          <w:lang w:val="lt-LT"/>
        </w:rPr>
        <w:t>bepiločio</w:t>
      </w:r>
      <w:r w:rsidRPr="00F66E90">
        <w:rPr>
          <w:rFonts w:asciiTheme="majorBidi" w:hAnsiTheme="majorBidi" w:cstheme="majorBidi"/>
          <w:sz w:val="24"/>
          <w:szCs w:val="24"/>
          <w:lang w:val="lt-LT"/>
        </w:rPr>
        <w:t xml:space="preserve"> orlaivio</w:t>
      </w:r>
      <w:r w:rsidR="001A0A95" w:rsidRPr="00F66E90">
        <w:rPr>
          <w:rFonts w:asciiTheme="majorBidi" w:hAnsiTheme="majorBidi" w:cstheme="majorBidi"/>
          <w:sz w:val="24"/>
          <w:szCs w:val="24"/>
          <w:lang w:val="lt-LT"/>
        </w:rPr>
        <w:t xml:space="preserve"> (toliau - BO)</w:t>
      </w:r>
      <w:r w:rsidRPr="00F66E90">
        <w:rPr>
          <w:rFonts w:asciiTheme="majorBidi" w:hAnsiTheme="majorBidi" w:cstheme="majorBidi"/>
          <w:sz w:val="24"/>
          <w:szCs w:val="24"/>
          <w:lang w:val="lt-LT"/>
        </w:rPr>
        <w:t xml:space="preserve"> sistemos įsigijim</w:t>
      </w:r>
      <w:r w:rsidR="001A0A95" w:rsidRPr="00F66E90">
        <w:rPr>
          <w:rFonts w:asciiTheme="majorBidi" w:hAnsiTheme="majorBidi" w:cstheme="majorBidi"/>
          <w:sz w:val="24"/>
          <w:szCs w:val="24"/>
          <w:lang w:val="lt-LT"/>
        </w:rPr>
        <w:t>u.</w:t>
      </w:r>
      <w:r w:rsidRPr="00F66E90">
        <w:rPr>
          <w:rFonts w:asciiTheme="majorBidi" w:hAnsiTheme="majorBidi" w:cstheme="majorBidi"/>
          <w:sz w:val="24"/>
          <w:szCs w:val="24"/>
          <w:lang w:val="lt-LT"/>
        </w:rPr>
        <w:t xml:space="preserve"> </w:t>
      </w:r>
      <w:r w:rsidR="001A0A95" w:rsidRPr="00F66E90">
        <w:rPr>
          <w:rFonts w:asciiTheme="majorBidi" w:hAnsiTheme="majorBidi" w:cstheme="majorBidi"/>
          <w:sz w:val="24"/>
          <w:szCs w:val="24"/>
          <w:lang w:val="lt-LT"/>
        </w:rPr>
        <w:t xml:space="preserve">BO sistema </w:t>
      </w:r>
      <w:r w:rsidRPr="00F66E90">
        <w:rPr>
          <w:rFonts w:asciiTheme="majorBidi" w:hAnsiTheme="majorBidi" w:cstheme="majorBidi"/>
          <w:sz w:val="24"/>
          <w:szCs w:val="24"/>
          <w:lang w:val="lt-LT"/>
        </w:rPr>
        <w:t>skirt</w:t>
      </w:r>
      <w:r w:rsidR="001A0A95" w:rsidRPr="00F66E90">
        <w:rPr>
          <w:rFonts w:asciiTheme="majorBidi" w:hAnsiTheme="majorBidi" w:cstheme="majorBidi"/>
          <w:sz w:val="24"/>
          <w:szCs w:val="24"/>
          <w:lang w:val="lt-LT"/>
        </w:rPr>
        <w:t>a</w:t>
      </w:r>
      <w:r w:rsidRPr="00F66E90">
        <w:rPr>
          <w:rFonts w:asciiTheme="majorBidi" w:hAnsiTheme="majorBidi" w:cstheme="majorBidi"/>
          <w:sz w:val="24"/>
          <w:szCs w:val="24"/>
          <w:lang w:val="lt-LT"/>
        </w:rPr>
        <w:t xml:space="preserve"> sausumos</w:t>
      </w:r>
      <w:r w:rsidR="001A0A95" w:rsidRPr="00F66E90">
        <w:rPr>
          <w:rFonts w:asciiTheme="majorBidi" w:hAnsiTheme="majorBidi" w:cstheme="majorBidi"/>
          <w:sz w:val="24"/>
          <w:szCs w:val="24"/>
          <w:lang w:val="lt-LT"/>
        </w:rPr>
        <w:t xml:space="preserve"> išorės Europos Sąjungos (toliau - ES) sienos</w:t>
      </w:r>
      <w:r w:rsidRPr="00F66E90">
        <w:rPr>
          <w:rFonts w:asciiTheme="majorBidi" w:hAnsiTheme="majorBidi" w:cstheme="majorBidi"/>
          <w:sz w:val="24"/>
          <w:szCs w:val="24"/>
          <w:lang w:val="lt-LT"/>
        </w:rPr>
        <w:t xml:space="preserve"> </w:t>
      </w:r>
      <w:r w:rsidR="001A0A95" w:rsidRPr="00F66E90">
        <w:rPr>
          <w:rFonts w:asciiTheme="majorBidi" w:hAnsiTheme="majorBidi" w:cstheme="majorBidi"/>
          <w:sz w:val="24"/>
          <w:szCs w:val="24"/>
          <w:lang w:val="lt-LT"/>
        </w:rPr>
        <w:t>stebėjimui su galimybe</w:t>
      </w:r>
      <w:r w:rsidR="00FF5AC7" w:rsidRPr="00F66E90">
        <w:rPr>
          <w:rFonts w:asciiTheme="majorBidi" w:hAnsiTheme="majorBidi" w:cstheme="majorBidi"/>
          <w:sz w:val="24"/>
          <w:szCs w:val="24"/>
          <w:lang w:val="lt-LT"/>
        </w:rPr>
        <w:t xml:space="preserve"> vykdyti pakrančių teritorijų ir</w:t>
      </w:r>
      <w:r w:rsidRPr="00F66E90">
        <w:rPr>
          <w:rFonts w:asciiTheme="majorBidi" w:hAnsiTheme="majorBidi" w:cstheme="majorBidi"/>
          <w:sz w:val="24"/>
          <w:szCs w:val="24"/>
          <w:lang w:val="lt-LT"/>
        </w:rPr>
        <w:t xml:space="preserve"> jūrin</w:t>
      </w:r>
      <w:r w:rsidR="00FF5AC7" w:rsidRPr="00F66E90">
        <w:rPr>
          <w:rFonts w:asciiTheme="majorBidi" w:hAnsiTheme="majorBidi" w:cstheme="majorBidi"/>
          <w:sz w:val="24"/>
          <w:szCs w:val="24"/>
          <w:lang w:val="lt-LT"/>
        </w:rPr>
        <w:t>ės sienos</w:t>
      </w:r>
      <w:r w:rsidRPr="00F66E90">
        <w:rPr>
          <w:rFonts w:asciiTheme="majorBidi" w:hAnsiTheme="majorBidi" w:cstheme="majorBidi"/>
          <w:sz w:val="24"/>
          <w:szCs w:val="24"/>
          <w:lang w:val="lt-LT"/>
        </w:rPr>
        <w:t xml:space="preserve"> stebėjim</w:t>
      </w:r>
      <w:r w:rsidR="00FF5AC7" w:rsidRPr="00F66E90">
        <w:rPr>
          <w:rFonts w:asciiTheme="majorBidi" w:hAnsiTheme="majorBidi" w:cstheme="majorBidi"/>
          <w:sz w:val="24"/>
          <w:szCs w:val="24"/>
          <w:lang w:val="lt-LT"/>
        </w:rPr>
        <w:t>ą</w:t>
      </w:r>
      <w:r w:rsidRPr="00F66E90">
        <w:rPr>
          <w:rFonts w:asciiTheme="majorBidi" w:hAnsiTheme="majorBidi" w:cstheme="majorBidi"/>
          <w:sz w:val="24"/>
          <w:szCs w:val="24"/>
          <w:lang w:val="lt-LT"/>
        </w:rPr>
        <w:t xml:space="preserve"> bei žvalgyb</w:t>
      </w:r>
      <w:r w:rsidR="00FF5AC7" w:rsidRPr="00F66E90">
        <w:rPr>
          <w:rFonts w:asciiTheme="majorBidi" w:hAnsiTheme="majorBidi" w:cstheme="majorBidi"/>
          <w:sz w:val="24"/>
          <w:szCs w:val="24"/>
          <w:lang w:val="lt-LT"/>
        </w:rPr>
        <w:t>ą</w:t>
      </w:r>
      <w:r w:rsidR="00AE5AE2" w:rsidRPr="00F66E90">
        <w:rPr>
          <w:rFonts w:asciiTheme="majorBidi" w:hAnsiTheme="majorBidi" w:cstheme="majorBidi"/>
          <w:sz w:val="24"/>
          <w:szCs w:val="24"/>
          <w:lang w:val="lt-LT"/>
        </w:rPr>
        <w:t xml:space="preserve"> bei dalyvauti </w:t>
      </w:r>
      <w:proofErr w:type="spellStart"/>
      <w:r w:rsidR="00AE5AE2" w:rsidRPr="00F66E90">
        <w:rPr>
          <w:rFonts w:asciiTheme="majorBidi" w:hAnsiTheme="majorBidi" w:cstheme="majorBidi"/>
          <w:sz w:val="24"/>
          <w:szCs w:val="24"/>
          <w:lang w:val="lt-LT"/>
        </w:rPr>
        <w:t>Frontex</w:t>
      </w:r>
      <w:proofErr w:type="spellEnd"/>
      <w:r w:rsidR="00AE5AE2" w:rsidRPr="00F66E90">
        <w:rPr>
          <w:rFonts w:asciiTheme="majorBidi" w:hAnsiTheme="majorBidi" w:cstheme="majorBidi"/>
          <w:sz w:val="24"/>
          <w:szCs w:val="24"/>
          <w:lang w:val="lt-LT"/>
        </w:rPr>
        <w:t xml:space="preserve"> operacijose</w:t>
      </w:r>
      <w:r w:rsidRPr="00F66E90">
        <w:rPr>
          <w:rFonts w:asciiTheme="majorBidi" w:hAnsiTheme="majorBidi" w:cstheme="majorBidi"/>
          <w:sz w:val="24"/>
          <w:szCs w:val="24"/>
          <w:lang w:val="lt-LT"/>
        </w:rPr>
        <w:t>.</w:t>
      </w:r>
    </w:p>
    <w:p w14:paraId="6AE1AB52" w14:textId="07B064C2" w:rsidR="00FF5AC7" w:rsidRPr="00F66E90" w:rsidRDefault="000E6966" w:rsidP="00257844">
      <w:pPr>
        <w:jc w:val="both"/>
        <w:rPr>
          <w:rFonts w:asciiTheme="majorBidi" w:hAnsiTheme="majorBidi" w:cstheme="majorBidi"/>
          <w:sz w:val="24"/>
          <w:szCs w:val="24"/>
          <w:lang w:val="lt-LT"/>
        </w:rPr>
      </w:pPr>
      <w:r w:rsidRPr="00F66E90">
        <w:rPr>
          <w:rFonts w:asciiTheme="majorBidi" w:hAnsiTheme="majorBidi" w:cstheme="majorBidi"/>
          <w:sz w:val="24"/>
          <w:szCs w:val="24"/>
          <w:lang w:val="lt-LT"/>
        </w:rPr>
        <w:t xml:space="preserve">Šios </w:t>
      </w:r>
      <w:r w:rsidR="00D524F9" w:rsidRPr="00F66E90">
        <w:rPr>
          <w:rFonts w:asciiTheme="majorBidi" w:hAnsiTheme="majorBidi" w:cstheme="majorBidi"/>
          <w:sz w:val="24"/>
          <w:szCs w:val="24"/>
          <w:lang w:val="lt-LT"/>
        </w:rPr>
        <w:t>rinkos konsultacija</w:t>
      </w:r>
      <w:r w:rsidR="00FF5AC7" w:rsidRPr="00F66E90">
        <w:rPr>
          <w:rFonts w:asciiTheme="majorBidi" w:hAnsiTheme="majorBidi" w:cstheme="majorBidi"/>
          <w:sz w:val="24"/>
          <w:szCs w:val="24"/>
          <w:lang w:val="lt-LT"/>
        </w:rPr>
        <w:t xml:space="preserve"> </w:t>
      </w:r>
      <w:r w:rsidR="00D524F9" w:rsidRPr="00F66E90">
        <w:rPr>
          <w:rFonts w:asciiTheme="majorBidi" w:hAnsiTheme="majorBidi" w:cstheme="majorBidi"/>
          <w:sz w:val="24"/>
          <w:szCs w:val="24"/>
          <w:lang w:val="lt-LT"/>
        </w:rPr>
        <w:t>tikslas – įvertinti rinkoje esančių sprendimų galimybes atitikti nustatytus</w:t>
      </w:r>
      <w:r w:rsidRPr="00F66E90">
        <w:rPr>
          <w:rFonts w:asciiTheme="majorBidi" w:hAnsiTheme="majorBidi" w:cstheme="majorBidi"/>
          <w:sz w:val="24"/>
          <w:szCs w:val="24"/>
          <w:lang w:val="lt-LT"/>
        </w:rPr>
        <w:t xml:space="preserve"> minimalius</w:t>
      </w:r>
      <w:r w:rsidR="00D524F9" w:rsidRPr="00F66E90">
        <w:rPr>
          <w:rFonts w:asciiTheme="majorBidi" w:hAnsiTheme="majorBidi" w:cstheme="majorBidi"/>
          <w:sz w:val="24"/>
          <w:szCs w:val="24"/>
          <w:lang w:val="lt-LT"/>
        </w:rPr>
        <w:t xml:space="preserve"> techninius ir </w:t>
      </w:r>
      <w:r w:rsidRPr="00F66E90">
        <w:rPr>
          <w:rFonts w:asciiTheme="majorBidi" w:hAnsiTheme="majorBidi" w:cstheme="majorBidi"/>
          <w:sz w:val="24"/>
          <w:szCs w:val="24"/>
          <w:lang w:val="lt-LT"/>
        </w:rPr>
        <w:t>operacinius</w:t>
      </w:r>
      <w:r w:rsidR="00D524F9" w:rsidRPr="00F66E90">
        <w:rPr>
          <w:rFonts w:asciiTheme="majorBidi" w:hAnsiTheme="majorBidi" w:cstheme="majorBidi"/>
          <w:sz w:val="24"/>
          <w:szCs w:val="24"/>
          <w:lang w:val="lt-LT"/>
        </w:rPr>
        <w:t xml:space="preserve"> reikalavimus, taip pat surinkti tiekėjų pastabas dėl </w:t>
      </w:r>
      <w:r w:rsidR="00431BF2" w:rsidRPr="00F66E90">
        <w:rPr>
          <w:rFonts w:asciiTheme="majorBidi" w:hAnsiTheme="majorBidi" w:cstheme="majorBidi"/>
          <w:sz w:val="24"/>
          <w:szCs w:val="24"/>
          <w:lang w:val="lt-LT"/>
        </w:rPr>
        <w:t>techninės specifikacijos</w:t>
      </w:r>
      <w:r w:rsidR="00D524F9" w:rsidRPr="00F66E90">
        <w:rPr>
          <w:rFonts w:asciiTheme="majorBidi" w:hAnsiTheme="majorBidi" w:cstheme="majorBidi"/>
          <w:sz w:val="24"/>
          <w:szCs w:val="24"/>
          <w:lang w:val="lt-LT"/>
        </w:rPr>
        <w:t xml:space="preserve"> </w:t>
      </w:r>
      <w:r w:rsidR="00431BF2" w:rsidRPr="00F66E90">
        <w:rPr>
          <w:rFonts w:asciiTheme="majorBidi" w:hAnsiTheme="majorBidi" w:cstheme="majorBidi"/>
          <w:sz w:val="24"/>
          <w:szCs w:val="24"/>
          <w:lang w:val="lt-LT"/>
        </w:rPr>
        <w:t>tobulinimo</w:t>
      </w:r>
      <w:r w:rsidR="00D524F9" w:rsidRPr="00F66E90">
        <w:rPr>
          <w:rFonts w:asciiTheme="majorBidi" w:hAnsiTheme="majorBidi" w:cstheme="majorBidi"/>
          <w:sz w:val="24"/>
          <w:szCs w:val="24"/>
          <w:lang w:val="lt-LT"/>
        </w:rPr>
        <w:t>.</w:t>
      </w:r>
    </w:p>
    <w:p w14:paraId="7EFC3870" w14:textId="732E9045" w:rsidR="008E39BF" w:rsidRPr="00810FBB" w:rsidRDefault="00D524F9" w:rsidP="00257844">
      <w:pPr>
        <w:jc w:val="both"/>
        <w:rPr>
          <w:rFonts w:asciiTheme="majorBidi" w:hAnsiTheme="majorBidi" w:cstheme="majorBidi"/>
          <w:lang w:val="lt-LT"/>
        </w:rPr>
      </w:pPr>
      <w:r w:rsidRPr="00F66E90">
        <w:rPr>
          <w:rFonts w:asciiTheme="majorBidi" w:hAnsiTheme="majorBidi" w:cstheme="majorBidi"/>
          <w:sz w:val="24"/>
          <w:szCs w:val="24"/>
          <w:lang w:val="lt-LT"/>
        </w:rPr>
        <w:t>Konsultacija atliekama vadovaujantis</w:t>
      </w:r>
      <w:r w:rsidR="00FE3261" w:rsidRPr="00F66E90">
        <w:rPr>
          <w:rFonts w:asciiTheme="majorBidi" w:hAnsiTheme="majorBidi" w:cstheme="majorBidi"/>
          <w:sz w:val="24"/>
          <w:szCs w:val="24"/>
          <w:lang w:val="lt-LT"/>
        </w:rPr>
        <w:t xml:space="preserve"> </w:t>
      </w:r>
      <w:r w:rsidR="0004270C" w:rsidRPr="00F66E90">
        <w:rPr>
          <w:rFonts w:asciiTheme="majorBidi" w:hAnsiTheme="majorBidi" w:cstheme="majorBidi"/>
          <w:sz w:val="24"/>
          <w:szCs w:val="24"/>
          <w:lang w:val="lt-LT"/>
        </w:rPr>
        <w:t>Europos Komisij</w:t>
      </w:r>
      <w:r w:rsidR="005214BD" w:rsidRPr="00F66E90">
        <w:rPr>
          <w:rFonts w:asciiTheme="majorBidi" w:hAnsiTheme="majorBidi" w:cstheme="majorBidi"/>
          <w:sz w:val="24"/>
          <w:szCs w:val="24"/>
          <w:lang w:val="lt-LT"/>
        </w:rPr>
        <w:t>os</w:t>
      </w:r>
      <w:r w:rsidR="0004270C" w:rsidRPr="00F66E90">
        <w:rPr>
          <w:rFonts w:asciiTheme="majorBidi" w:hAnsiTheme="majorBidi" w:cstheme="majorBidi"/>
          <w:sz w:val="24"/>
          <w:szCs w:val="24"/>
          <w:lang w:val="lt-LT"/>
        </w:rPr>
        <w:t xml:space="preserve"> paskelbto kvietimu teikti paraiškas pagal specialiąją priemonę „Įranga, skirta padidinti Europos sienos ir pakrančių apsaugos agentūros operatyvinius pajėgumus“ –BMVI/2025/SA/1.2.3.</w:t>
      </w:r>
      <w:r w:rsidR="005E3069" w:rsidRPr="00F66E90">
        <w:rPr>
          <w:rFonts w:asciiTheme="majorBidi" w:hAnsiTheme="majorBidi" w:cstheme="majorBidi"/>
          <w:sz w:val="24"/>
          <w:szCs w:val="24"/>
          <w:lang w:val="lt-LT"/>
        </w:rPr>
        <w:t xml:space="preserve"> (toliau - kvietimas)</w:t>
      </w:r>
      <w:r w:rsidR="005214BD" w:rsidRPr="00F66E90">
        <w:rPr>
          <w:rFonts w:asciiTheme="majorBidi" w:hAnsiTheme="majorBidi" w:cstheme="majorBidi"/>
          <w:sz w:val="24"/>
          <w:szCs w:val="24"/>
          <w:lang w:val="lt-LT"/>
        </w:rPr>
        <w:t>.</w:t>
      </w:r>
      <w:r w:rsidR="005E3069" w:rsidRPr="00F66E90">
        <w:rPr>
          <w:rFonts w:asciiTheme="majorBidi" w:hAnsiTheme="majorBidi" w:cstheme="majorBidi"/>
          <w:sz w:val="24"/>
          <w:szCs w:val="24"/>
          <w:lang w:val="lt-LT"/>
        </w:rPr>
        <w:t xml:space="preserve"> Įranga turi atitikti kvietimo I</w:t>
      </w:r>
      <w:r w:rsidR="00C7491B" w:rsidRPr="00F66E90">
        <w:rPr>
          <w:rFonts w:asciiTheme="majorBidi" w:hAnsiTheme="majorBidi" w:cstheme="majorBidi"/>
          <w:sz w:val="24"/>
          <w:szCs w:val="24"/>
          <w:lang w:val="lt-LT"/>
        </w:rPr>
        <w:t>I</w:t>
      </w:r>
      <w:r w:rsidR="005E3069" w:rsidRPr="00F66E90">
        <w:rPr>
          <w:rFonts w:asciiTheme="majorBidi" w:hAnsiTheme="majorBidi" w:cstheme="majorBidi"/>
          <w:sz w:val="24"/>
          <w:szCs w:val="24"/>
          <w:lang w:val="lt-LT"/>
        </w:rPr>
        <w:t xml:space="preserve"> priedo „</w:t>
      </w:r>
      <w:r w:rsidR="00C7491B" w:rsidRPr="00F66E90">
        <w:rPr>
          <w:rFonts w:asciiTheme="majorBidi" w:hAnsiTheme="majorBidi" w:cstheme="majorBidi"/>
          <w:sz w:val="24"/>
          <w:szCs w:val="24"/>
          <w:lang w:val="lt-LT"/>
        </w:rPr>
        <w:t>Techniniai vertinimo reikalavimai ir standartai</w:t>
      </w:r>
      <w:r w:rsidR="005E3069" w:rsidRPr="00F66E90">
        <w:rPr>
          <w:rFonts w:asciiTheme="majorBidi" w:hAnsiTheme="majorBidi" w:cstheme="majorBidi"/>
          <w:sz w:val="24"/>
          <w:szCs w:val="24"/>
          <w:lang w:val="lt-LT"/>
        </w:rPr>
        <w:t>“</w:t>
      </w:r>
      <w:r w:rsidRPr="00F66E90">
        <w:rPr>
          <w:rFonts w:asciiTheme="majorBidi" w:hAnsiTheme="majorBidi" w:cstheme="majorBidi"/>
          <w:sz w:val="24"/>
          <w:szCs w:val="24"/>
          <w:lang w:val="lt-LT"/>
        </w:rPr>
        <w:t xml:space="preserve"> </w:t>
      </w:r>
      <w:r w:rsidRPr="00F66E90">
        <w:rPr>
          <w:rFonts w:asciiTheme="majorBidi" w:hAnsiTheme="majorBidi" w:cstheme="majorBidi"/>
          <w:sz w:val="24"/>
          <w:szCs w:val="24"/>
          <w:lang w:val="lt-LT"/>
        </w:rPr>
        <w:lastRenderedPageBreak/>
        <w:t>nuostat</w:t>
      </w:r>
      <w:r w:rsidR="00C7491B" w:rsidRPr="00F66E90">
        <w:rPr>
          <w:rFonts w:asciiTheme="majorBidi" w:hAnsiTheme="majorBidi" w:cstheme="majorBidi"/>
          <w:sz w:val="24"/>
          <w:szCs w:val="24"/>
          <w:lang w:val="lt-LT"/>
        </w:rPr>
        <w:t>a</w:t>
      </w:r>
      <w:r w:rsidRPr="00F66E90">
        <w:rPr>
          <w:rFonts w:asciiTheme="majorBidi" w:hAnsiTheme="majorBidi" w:cstheme="majorBidi"/>
          <w:sz w:val="24"/>
          <w:szCs w:val="24"/>
          <w:lang w:val="lt-LT"/>
        </w:rPr>
        <w:t>s, užtikrinant, kad būsimas pirkimas atitiktų bendrus adekvatumo, prieinamumo, kainos, pritaikomumo, kokybės, tvarumo ir saugos</w:t>
      </w:r>
      <w:r w:rsidR="00C7491B" w:rsidRPr="00F66E90">
        <w:rPr>
          <w:rFonts w:asciiTheme="majorBidi" w:hAnsiTheme="majorBidi" w:cstheme="majorBidi"/>
          <w:sz w:val="24"/>
          <w:szCs w:val="24"/>
          <w:lang w:val="lt-LT"/>
        </w:rPr>
        <w:t xml:space="preserve"> </w:t>
      </w:r>
      <w:r w:rsidRPr="00F66E90">
        <w:rPr>
          <w:rFonts w:asciiTheme="majorBidi" w:hAnsiTheme="majorBidi" w:cstheme="majorBidi"/>
          <w:sz w:val="24"/>
          <w:szCs w:val="24"/>
          <w:lang w:val="lt-LT"/>
        </w:rPr>
        <w:t>principus</w:t>
      </w:r>
      <w:r w:rsidRPr="00810FBB">
        <w:rPr>
          <w:rFonts w:asciiTheme="majorBidi" w:hAnsiTheme="majorBidi" w:cstheme="majorBidi"/>
          <w:lang w:val="lt-LT"/>
        </w:rPr>
        <w:t>.</w:t>
      </w:r>
    </w:p>
    <w:p w14:paraId="7176AB32" w14:textId="398985FE" w:rsidR="007431B9" w:rsidRPr="007431B9" w:rsidRDefault="009907CD" w:rsidP="007431B9">
      <w:pPr>
        <w:pStyle w:val="Antrat1"/>
        <w:numPr>
          <w:ilvl w:val="0"/>
          <w:numId w:val="11"/>
        </w:numPr>
        <w:jc w:val="both"/>
        <w:rPr>
          <w:rFonts w:asciiTheme="majorBidi" w:hAnsiTheme="majorBidi"/>
          <w:color w:val="auto"/>
          <w:lang w:val="lt-LT"/>
        </w:rPr>
      </w:pPr>
      <w:bookmarkStart w:id="1" w:name="_Toc209165964"/>
      <w:r w:rsidRPr="00810FBB">
        <w:rPr>
          <w:rFonts w:asciiTheme="majorBidi" w:hAnsiTheme="majorBidi"/>
          <w:color w:val="auto"/>
          <w:lang w:val="lt-LT"/>
        </w:rPr>
        <w:t>BO sistema</w:t>
      </w:r>
      <w:bookmarkEnd w:id="1"/>
    </w:p>
    <w:p w14:paraId="7E88FA31" w14:textId="6DBE2223" w:rsidR="00A74112" w:rsidRPr="00F66E90" w:rsidRDefault="005536A0"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 xml:space="preserve">- </w:t>
      </w:r>
      <w:r w:rsidR="00697B64" w:rsidRPr="00F66E90">
        <w:rPr>
          <w:rFonts w:asciiTheme="majorBidi" w:hAnsiTheme="majorBidi" w:cstheme="majorBidi"/>
          <w:sz w:val="24"/>
          <w:szCs w:val="24"/>
          <w:lang w:val="lt-LT"/>
        </w:rPr>
        <w:t>BO</w:t>
      </w:r>
      <w:r w:rsidR="00DD44A4" w:rsidRPr="00F66E90">
        <w:rPr>
          <w:rFonts w:asciiTheme="majorBidi" w:hAnsiTheme="majorBidi" w:cstheme="majorBidi"/>
          <w:sz w:val="24"/>
          <w:szCs w:val="24"/>
          <w:lang w:val="lt-LT"/>
        </w:rPr>
        <w:t xml:space="preserve"> sistema</w:t>
      </w:r>
      <w:r w:rsidR="009B2A5A" w:rsidRPr="00F66E90">
        <w:rPr>
          <w:rFonts w:asciiTheme="majorBidi" w:hAnsiTheme="majorBidi" w:cstheme="majorBidi"/>
          <w:sz w:val="24"/>
          <w:szCs w:val="24"/>
          <w:lang w:val="lt-LT"/>
        </w:rPr>
        <w:t xml:space="preserve"> turi turėti operacinius gebėjimus</w:t>
      </w:r>
      <w:r w:rsidR="00697B64" w:rsidRPr="00F66E90">
        <w:rPr>
          <w:rFonts w:asciiTheme="majorBidi" w:hAnsiTheme="majorBidi" w:cstheme="majorBidi"/>
          <w:sz w:val="24"/>
          <w:szCs w:val="24"/>
          <w:lang w:val="lt-LT"/>
        </w:rPr>
        <w:t>:</w:t>
      </w:r>
    </w:p>
    <w:p w14:paraId="76547D78" w14:textId="2821EA91" w:rsidR="00A74112" w:rsidRPr="00F66E90" w:rsidRDefault="00697B64" w:rsidP="00257844">
      <w:pPr>
        <w:spacing w:after="0"/>
        <w:ind w:firstLine="567"/>
        <w:jc w:val="both"/>
        <w:rPr>
          <w:rFonts w:asciiTheme="majorBidi" w:hAnsiTheme="majorBidi" w:cstheme="majorBidi"/>
          <w:sz w:val="24"/>
          <w:szCs w:val="24"/>
          <w:lang w:val="lt-LT"/>
        </w:rPr>
      </w:pPr>
      <w:r w:rsidRPr="00F66E90">
        <w:rPr>
          <w:rFonts w:asciiTheme="majorBidi" w:hAnsiTheme="majorBidi" w:cstheme="majorBidi"/>
          <w:sz w:val="24"/>
          <w:szCs w:val="24"/>
          <w:lang w:val="lt-LT"/>
        </w:rPr>
        <w:t xml:space="preserve">- </w:t>
      </w:r>
      <w:r w:rsidR="00847A86" w:rsidRPr="00F66E90">
        <w:rPr>
          <w:rFonts w:asciiTheme="majorBidi" w:hAnsiTheme="majorBidi" w:cstheme="majorBidi"/>
          <w:sz w:val="24"/>
          <w:szCs w:val="24"/>
          <w:lang w:val="lt-LT"/>
        </w:rPr>
        <w:t xml:space="preserve">bet kuriuo paros metu </w:t>
      </w:r>
      <w:r w:rsidRPr="00F66E90">
        <w:rPr>
          <w:rFonts w:asciiTheme="majorBidi" w:hAnsiTheme="majorBidi" w:cstheme="majorBidi"/>
          <w:sz w:val="24"/>
          <w:szCs w:val="24"/>
          <w:lang w:val="lt-LT"/>
        </w:rPr>
        <w:t>vykdyti ilgalaikes žvalgybos užduotis</w:t>
      </w:r>
      <w:r w:rsidR="00847A86" w:rsidRPr="00F66E90">
        <w:rPr>
          <w:rFonts w:asciiTheme="majorBidi" w:hAnsiTheme="majorBidi" w:cstheme="majorBidi"/>
          <w:sz w:val="24"/>
          <w:szCs w:val="24"/>
          <w:lang w:val="lt-LT"/>
        </w:rPr>
        <w:t xml:space="preserve"> ir užtikrinti informuotumą apie padėtį</w:t>
      </w:r>
      <w:r w:rsidRPr="00F66E90">
        <w:rPr>
          <w:rFonts w:asciiTheme="majorBidi" w:hAnsiTheme="majorBidi" w:cstheme="majorBidi"/>
          <w:sz w:val="24"/>
          <w:szCs w:val="24"/>
          <w:lang w:val="lt-LT"/>
        </w:rPr>
        <w:t xml:space="preserve"> pakrantės ir sausumos teritorijose</w:t>
      </w:r>
      <w:r w:rsidR="007431B9">
        <w:rPr>
          <w:rFonts w:asciiTheme="majorBidi" w:hAnsiTheme="majorBidi" w:cstheme="majorBidi"/>
          <w:sz w:val="24"/>
          <w:szCs w:val="24"/>
          <w:lang w:val="lt-LT"/>
        </w:rPr>
        <w:t>;</w:t>
      </w:r>
    </w:p>
    <w:p w14:paraId="4CA81033" w14:textId="3A645F20" w:rsidR="00C005A1" w:rsidRPr="00F66E90" w:rsidRDefault="00C005A1" w:rsidP="00257844">
      <w:pPr>
        <w:spacing w:after="0"/>
        <w:ind w:firstLine="567"/>
        <w:jc w:val="both"/>
        <w:rPr>
          <w:rFonts w:asciiTheme="majorBidi" w:hAnsiTheme="majorBidi" w:cstheme="majorBidi"/>
          <w:sz w:val="24"/>
          <w:szCs w:val="24"/>
          <w:lang w:val="lt-LT"/>
        </w:rPr>
      </w:pPr>
      <w:r w:rsidRPr="00F66E90">
        <w:rPr>
          <w:rFonts w:asciiTheme="majorBidi" w:hAnsiTheme="majorBidi" w:cstheme="majorBidi"/>
          <w:sz w:val="24"/>
          <w:szCs w:val="24"/>
          <w:lang w:val="lt-LT"/>
        </w:rPr>
        <w:t>- veikti vis</w:t>
      </w:r>
      <w:r w:rsidR="007431B9">
        <w:rPr>
          <w:rFonts w:asciiTheme="majorBidi" w:hAnsiTheme="majorBidi" w:cstheme="majorBidi"/>
          <w:sz w:val="24"/>
          <w:szCs w:val="24"/>
          <w:lang w:val="lt-LT"/>
        </w:rPr>
        <w:t>u</w:t>
      </w:r>
      <w:r w:rsidRPr="00F66E90">
        <w:rPr>
          <w:rFonts w:asciiTheme="majorBidi" w:hAnsiTheme="majorBidi" w:cstheme="majorBidi"/>
          <w:sz w:val="24"/>
          <w:szCs w:val="24"/>
          <w:lang w:val="lt-LT"/>
        </w:rPr>
        <w:t>ose operaciniuose rajonuose, susijusi</w:t>
      </w:r>
      <w:r w:rsidR="007431B9">
        <w:rPr>
          <w:rFonts w:asciiTheme="majorBidi" w:hAnsiTheme="majorBidi" w:cstheme="majorBidi"/>
          <w:sz w:val="24"/>
          <w:szCs w:val="24"/>
          <w:lang w:val="lt-LT"/>
        </w:rPr>
        <w:t>u</w:t>
      </w:r>
      <w:r w:rsidRPr="00F66E90">
        <w:rPr>
          <w:rFonts w:asciiTheme="majorBidi" w:hAnsiTheme="majorBidi" w:cstheme="majorBidi"/>
          <w:sz w:val="24"/>
          <w:szCs w:val="24"/>
          <w:lang w:val="lt-LT"/>
        </w:rPr>
        <w:t>ose su išorės</w:t>
      </w:r>
      <w:r w:rsidR="00163A28" w:rsidRPr="00F66E90">
        <w:rPr>
          <w:rFonts w:asciiTheme="majorBidi" w:hAnsiTheme="majorBidi" w:cstheme="majorBidi"/>
          <w:sz w:val="24"/>
          <w:szCs w:val="24"/>
          <w:lang w:val="lt-LT"/>
        </w:rPr>
        <w:t xml:space="preserve"> ES</w:t>
      </w:r>
      <w:r w:rsidRPr="00F66E90">
        <w:rPr>
          <w:rFonts w:asciiTheme="majorBidi" w:hAnsiTheme="majorBidi" w:cstheme="majorBidi"/>
          <w:sz w:val="24"/>
          <w:szCs w:val="24"/>
          <w:lang w:val="lt-LT"/>
        </w:rPr>
        <w:t xml:space="preserve"> sienomis ir atitinkamomis trečiosiomis šalimis</w:t>
      </w:r>
      <w:r w:rsidR="007431B9">
        <w:rPr>
          <w:rFonts w:asciiTheme="majorBidi" w:hAnsiTheme="majorBidi" w:cstheme="majorBidi"/>
          <w:sz w:val="24"/>
          <w:szCs w:val="24"/>
          <w:lang w:val="lt-LT"/>
        </w:rPr>
        <w:t>;</w:t>
      </w:r>
    </w:p>
    <w:p w14:paraId="3036975A" w14:textId="75019F42" w:rsidR="001315B2" w:rsidRPr="00F66E90" w:rsidRDefault="001315B2" w:rsidP="00257844">
      <w:pPr>
        <w:spacing w:after="0"/>
        <w:ind w:firstLine="567"/>
        <w:jc w:val="both"/>
        <w:rPr>
          <w:rFonts w:asciiTheme="majorBidi" w:hAnsiTheme="majorBidi" w:cstheme="majorBidi"/>
          <w:sz w:val="24"/>
          <w:szCs w:val="24"/>
          <w:lang w:val="lt-LT"/>
        </w:rPr>
      </w:pPr>
      <w:r w:rsidRPr="00F66E90">
        <w:rPr>
          <w:rFonts w:asciiTheme="majorBidi" w:hAnsiTheme="majorBidi" w:cstheme="majorBidi"/>
          <w:sz w:val="24"/>
          <w:szCs w:val="24"/>
          <w:lang w:val="lt-LT"/>
        </w:rPr>
        <w:t xml:space="preserve">- </w:t>
      </w:r>
      <w:r w:rsidR="001F5A66" w:rsidRPr="00F66E90">
        <w:rPr>
          <w:rFonts w:asciiTheme="majorBidi" w:hAnsiTheme="majorBidi" w:cstheme="majorBidi"/>
          <w:sz w:val="24"/>
          <w:szCs w:val="24"/>
          <w:lang w:val="lt-LT"/>
        </w:rPr>
        <w:t xml:space="preserve">iš oro </w:t>
      </w:r>
      <w:r w:rsidRPr="00F66E90">
        <w:rPr>
          <w:rFonts w:asciiTheme="majorBidi" w:hAnsiTheme="majorBidi" w:cstheme="majorBidi"/>
          <w:sz w:val="24"/>
          <w:szCs w:val="24"/>
          <w:lang w:val="lt-LT"/>
        </w:rPr>
        <w:t>aptikti</w:t>
      </w:r>
      <w:r w:rsidR="00433540" w:rsidRPr="00F66E90">
        <w:rPr>
          <w:rFonts w:asciiTheme="majorBidi" w:hAnsiTheme="majorBidi" w:cstheme="majorBidi"/>
          <w:sz w:val="24"/>
          <w:szCs w:val="24"/>
          <w:lang w:val="lt-LT"/>
        </w:rPr>
        <w:t xml:space="preserve"> (įvairių sensorių pagalba)</w:t>
      </w:r>
      <w:r w:rsidRPr="00F66E90">
        <w:rPr>
          <w:rFonts w:asciiTheme="majorBidi" w:hAnsiTheme="majorBidi" w:cstheme="majorBidi"/>
          <w:sz w:val="24"/>
          <w:szCs w:val="24"/>
          <w:lang w:val="lt-LT"/>
        </w:rPr>
        <w:t>, atpažinti</w:t>
      </w:r>
      <w:r w:rsidR="00433540" w:rsidRPr="00F66E90">
        <w:rPr>
          <w:rFonts w:asciiTheme="majorBidi" w:hAnsiTheme="majorBidi" w:cstheme="majorBidi"/>
          <w:sz w:val="24"/>
          <w:szCs w:val="24"/>
          <w:lang w:val="lt-LT"/>
        </w:rPr>
        <w:t xml:space="preserve"> (</w:t>
      </w:r>
      <w:r w:rsidR="00764BCA" w:rsidRPr="00F66E90">
        <w:rPr>
          <w:rFonts w:asciiTheme="majorBidi" w:hAnsiTheme="majorBidi" w:cstheme="majorBidi"/>
          <w:sz w:val="24"/>
          <w:szCs w:val="24"/>
          <w:lang w:val="lt-LT"/>
        </w:rPr>
        <w:t>išfiltruoti netikrus signalus</w:t>
      </w:r>
      <w:r w:rsidR="00433540" w:rsidRPr="00F66E90">
        <w:rPr>
          <w:rFonts w:asciiTheme="majorBidi" w:hAnsiTheme="majorBidi" w:cstheme="majorBidi"/>
          <w:sz w:val="24"/>
          <w:szCs w:val="24"/>
          <w:lang w:val="lt-LT"/>
        </w:rPr>
        <w:t>)</w:t>
      </w:r>
      <w:r w:rsidRPr="00F66E90">
        <w:rPr>
          <w:rFonts w:asciiTheme="majorBidi" w:hAnsiTheme="majorBidi" w:cstheme="majorBidi"/>
          <w:sz w:val="24"/>
          <w:szCs w:val="24"/>
          <w:lang w:val="lt-LT"/>
        </w:rPr>
        <w:t xml:space="preserve">, identifikuoti ir sekti (angl. </w:t>
      </w:r>
      <w:proofErr w:type="spellStart"/>
      <w:r w:rsidRPr="00F66E90">
        <w:rPr>
          <w:rFonts w:asciiTheme="majorBidi" w:hAnsiTheme="majorBidi" w:cstheme="majorBidi"/>
          <w:sz w:val="24"/>
          <w:szCs w:val="24"/>
          <w:lang w:val="lt-LT"/>
        </w:rPr>
        <w:t>tracking</w:t>
      </w:r>
      <w:proofErr w:type="spellEnd"/>
      <w:r w:rsidRPr="00F66E90">
        <w:rPr>
          <w:rFonts w:asciiTheme="majorBidi" w:hAnsiTheme="majorBidi" w:cstheme="majorBidi"/>
          <w:sz w:val="24"/>
          <w:szCs w:val="24"/>
          <w:lang w:val="lt-LT"/>
        </w:rPr>
        <w:t xml:space="preserve">) </w:t>
      </w:r>
      <w:r w:rsidR="00764BCA" w:rsidRPr="00F66E90">
        <w:rPr>
          <w:rFonts w:asciiTheme="majorBidi" w:hAnsiTheme="majorBidi" w:cstheme="majorBidi"/>
          <w:sz w:val="24"/>
          <w:szCs w:val="24"/>
          <w:lang w:val="lt-LT"/>
        </w:rPr>
        <w:t xml:space="preserve">bei atvaizduoti </w:t>
      </w:r>
      <w:r w:rsidR="001F5A66" w:rsidRPr="00F66E90">
        <w:rPr>
          <w:rFonts w:asciiTheme="majorBidi" w:hAnsiTheme="majorBidi" w:cstheme="majorBidi"/>
          <w:sz w:val="24"/>
          <w:szCs w:val="24"/>
          <w:lang w:val="lt-LT"/>
        </w:rPr>
        <w:t xml:space="preserve">monitoriuje </w:t>
      </w:r>
      <w:r w:rsidRPr="00F66E90">
        <w:rPr>
          <w:rFonts w:asciiTheme="majorBidi" w:hAnsiTheme="majorBidi" w:cstheme="majorBidi"/>
          <w:sz w:val="24"/>
          <w:szCs w:val="24"/>
          <w:lang w:val="lt-LT"/>
        </w:rPr>
        <w:t xml:space="preserve">objektus (žmogus, transporto priemonė), nustatyti atstumą iki objekto ir žymėti lazeriniu žymekliu, </w:t>
      </w:r>
      <w:r w:rsidR="00015D96" w:rsidRPr="00F66E90">
        <w:rPr>
          <w:rFonts w:asciiTheme="majorBidi" w:hAnsiTheme="majorBidi" w:cstheme="majorBidi"/>
          <w:sz w:val="24"/>
          <w:szCs w:val="24"/>
          <w:lang w:val="lt-LT"/>
        </w:rPr>
        <w:t>parodyti</w:t>
      </w:r>
      <w:r w:rsidRPr="00F66E90">
        <w:rPr>
          <w:rFonts w:asciiTheme="majorBidi" w:hAnsiTheme="majorBidi" w:cstheme="majorBidi"/>
          <w:sz w:val="24"/>
          <w:szCs w:val="24"/>
          <w:lang w:val="lt-LT"/>
        </w:rPr>
        <w:t xml:space="preserve"> </w:t>
      </w:r>
      <w:r w:rsidR="00854BE9">
        <w:rPr>
          <w:rFonts w:asciiTheme="majorBidi" w:hAnsiTheme="majorBidi" w:cstheme="majorBidi"/>
          <w:sz w:val="24"/>
          <w:szCs w:val="24"/>
          <w:lang w:val="lt-LT"/>
        </w:rPr>
        <w:t>esamas BO</w:t>
      </w:r>
      <w:r w:rsidR="00015D96" w:rsidRPr="00F66E90">
        <w:rPr>
          <w:rFonts w:asciiTheme="majorBidi" w:hAnsiTheme="majorBidi" w:cstheme="majorBidi"/>
          <w:sz w:val="24"/>
          <w:szCs w:val="24"/>
          <w:lang w:val="lt-LT"/>
        </w:rPr>
        <w:t xml:space="preserve"> ir</w:t>
      </w:r>
      <w:r w:rsidRPr="00F66E90">
        <w:rPr>
          <w:rFonts w:asciiTheme="majorBidi" w:hAnsiTheme="majorBidi" w:cstheme="majorBidi"/>
          <w:sz w:val="24"/>
          <w:szCs w:val="24"/>
          <w:lang w:val="lt-LT"/>
        </w:rPr>
        <w:t xml:space="preserve"> objekto koordinates </w:t>
      </w:r>
      <w:r w:rsidR="00015D96" w:rsidRPr="00F66E90">
        <w:rPr>
          <w:rFonts w:asciiTheme="majorBidi" w:hAnsiTheme="majorBidi" w:cstheme="majorBidi"/>
          <w:sz w:val="24"/>
          <w:szCs w:val="24"/>
          <w:lang w:val="lt-LT"/>
        </w:rPr>
        <w:t>bei nustatyti</w:t>
      </w:r>
      <w:r w:rsidRPr="00F66E90">
        <w:rPr>
          <w:rFonts w:asciiTheme="majorBidi" w:hAnsiTheme="majorBidi" w:cstheme="majorBidi"/>
          <w:sz w:val="24"/>
          <w:szCs w:val="24"/>
          <w:lang w:val="lt-LT"/>
        </w:rPr>
        <w:t xml:space="preserve"> atstumą tarp jų</w:t>
      </w:r>
      <w:r w:rsidR="007431B9">
        <w:rPr>
          <w:rFonts w:asciiTheme="majorBidi" w:hAnsiTheme="majorBidi" w:cstheme="majorBidi"/>
          <w:sz w:val="24"/>
          <w:szCs w:val="24"/>
          <w:lang w:val="lt-LT"/>
        </w:rPr>
        <w:t>;</w:t>
      </w:r>
    </w:p>
    <w:p w14:paraId="449CC548" w14:textId="0B78D75E" w:rsidR="00CA40F5" w:rsidRPr="00F66E90" w:rsidRDefault="005536A0"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 xml:space="preserve">- </w:t>
      </w:r>
      <w:r w:rsidR="009907CD" w:rsidRPr="00F66E90">
        <w:rPr>
          <w:rFonts w:asciiTheme="majorBidi" w:hAnsiTheme="majorBidi" w:cstheme="majorBidi"/>
          <w:sz w:val="24"/>
          <w:szCs w:val="24"/>
          <w:lang w:val="lt-LT"/>
        </w:rPr>
        <w:t>BO sistema turi:</w:t>
      </w:r>
    </w:p>
    <w:p w14:paraId="1A171A3E" w14:textId="7B6D14A2" w:rsidR="00A74112" w:rsidRPr="00F66E90" w:rsidRDefault="00697B64" w:rsidP="00257844">
      <w:pPr>
        <w:spacing w:after="0"/>
        <w:ind w:firstLine="567"/>
        <w:jc w:val="both"/>
        <w:rPr>
          <w:rFonts w:asciiTheme="majorBidi" w:hAnsiTheme="majorBidi" w:cstheme="majorBidi"/>
          <w:sz w:val="24"/>
          <w:szCs w:val="24"/>
          <w:lang w:val="lt-LT"/>
        </w:rPr>
      </w:pPr>
      <w:r w:rsidRPr="00F66E90">
        <w:rPr>
          <w:rFonts w:asciiTheme="majorBidi" w:hAnsiTheme="majorBidi" w:cstheme="majorBidi"/>
          <w:sz w:val="24"/>
          <w:szCs w:val="24"/>
          <w:lang w:val="lt-LT"/>
        </w:rPr>
        <w:t>- užtikrinti modulinę naudingąją apkrovą</w:t>
      </w:r>
      <w:r w:rsidR="007431B9">
        <w:rPr>
          <w:rFonts w:asciiTheme="majorBidi" w:hAnsiTheme="majorBidi" w:cstheme="majorBidi"/>
          <w:sz w:val="24"/>
          <w:szCs w:val="24"/>
          <w:lang w:val="lt-LT"/>
        </w:rPr>
        <w:t>;</w:t>
      </w:r>
    </w:p>
    <w:p w14:paraId="263E9FBC" w14:textId="58D214C5" w:rsidR="00A74112" w:rsidRPr="00F66E90" w:rsidRDefault="00697B64" w:rsidP="00257844">
      <w:pPr>
        <w:spacing w:after="0"/>
        <w:ind w:firstLine="567"/>
        <w:jc w:val="both"/>
        <w:rPr>
          <w:rFonts w:asciiTheme="majorBidi" w:hAnsiTheme="majorBidi" w:cstheme="majorBidi"/>
          <w:sz w:val="24"/>
          <w:szCs w:val="24"/>
          <w:lang w:val="lt-LT"/>
        </w:rPr>
      </w:pPr>
      <w:r w:rsidRPr="00F66E90">
        <w:rPr>
          <w:rFonts w:asciiTheme="majorBidi" w:hAnsiTheme="majorBidi" w:cstheme="majorBidi"/>
          <w:sz w:val="24"/>
          <w:szCs w:val="24"/>
          <w:lang w:val="lt-LT"/>
        </w:rPr>
        <w:t xml:space="preserve">- veikti </w:t>
      </w:r>
      <w:r w:rsidR="00F714FB" w:rsidRPr="00F66E90">
        <w:rPr>
          <w:rFonts w:asciiTheme="majorBidi" w:hAnsiTheme="majorBidi" w:cstheme="majorBidi"/>
          <w:sz w:val="24"/>
          <w:szCs w:val="24"/>
          <w:lang w:val="lt-LT"/>
        </w:rPr>
        <w:t xml:space="preserve">dieną ir naktį, visus metus, įvairiomis </w:t>
      </w:r>
      <w:r w:rsidRPr="00F66E90">
        <w:rPr>
          <w:rFonts w:asciiTheme="majorBidi" w:hAnsiTheme="majorBidi" w:cstheme="majorBidi"/>
          <w:sz w:val="24"/>
          <w:szCs w:val="24"/>
          <w:lang w:val="lt-LT"/>
        </w:rPr>
        <w:t>sudėtingomis aplinkos</w:t>
      </w:r>
      <w:r w:rsidR="00586875" w:rsidRPr="00F66E90">
        <w:rPr>
          <w:rFonts w:asciiTheme="majorBidi" w:hAnsiTheme="majorBidi" w:cstheme="majorBidi"/>
          <w:sz w:val="24"/>
          <w:szCs w:val="24"/>
          <w:lang w:val="lt-LT"/>
        </w:rPr>
        <w:t xml:space="preserve"> ir oro</w:t>
      </w:r>
      <w:r w:rsidRPr="00F66E90">
        <w:rPr>
          <w:rFonts w:asciiTheme="majorBidi" w:hAnsiTheme="majorBidi" w:cstheme="majorBidi"/>
          <w:sz w:val="24"/>
          <w:szCs w:val="24"/>
          <w:lang w:val="lt-LT"/>
        </w:rPr>
        <w:t xml:space="preserve"> sąlygomis</w:t>
      </w:r>
      <w:r w:rsidR="007431B9">
        <w:rPr>
          <w:rFonts w:asciiTheme="majorBidi" w:hAnsiTheme="majorBidi" w:cstheme="majorBidi"/>
          <w:sz w:val="24"/>
          <w:szCs w:val="24"/>
          <w:lang w:val="lt-LT"/>
        </w:rPr>
        <w:t>;</w:t>
      </w:r>
    </w:p>
    <w:p w14:paraId="350B5CB6" w14:textId="045C4973" w:rsidR="00163A28" w:rsidRPr="00F66E90" w:rsidRDefault="00697B64" w:rsidP="00257844">
      <w:pPr>
        <w:spacing w:after="0"/>
        <w:ind w:firstLine="567"/>
        <w:jc w:val="both"/>
        <w:rPr>
          <w:rFonts w:asciiTheme="majorBidi" w:hAnsiTheme="majorBidi" w:cstheme="majorBidi"/>
          <w:sz w:val="24"/>
          <w:szCs w:val="24"/>
          <w:lang w:val="lt-LT"/>
        </w:rPr>
      </w:pPr>
      <w:r w:rsidRPr="00F66E90">
        <w:rPr>
          <w:rFonts w:asciiTheme="majorBidi" w:hAnsiTheme="majorBidi" w:cstheme="majorBidi"/>
          <w:sz w:val="24"/>
          <w:szCs w:val="24"/>
          <w:lang w:val="lt-LT"/>
        </w:rPr>
        <w:t>- būti integruojam</w:t>
      </w:r>
      <w:r w:rsidR="009B2A5A" w:rsidRPr="00F66E90">
        <w:rPr>
          <w:rFonts w:asciiTheme="majorBidi" w:hAnsiTheme="majorBidi" w:cstheme="majorBidi"/>
          <w:sz w:val="24"/>
          <w:szCs w:val="24"/>
          <w:lang w:val="lt-LT"/>
        </w:rPr>
        <w:t>a</w:t>
      </w:r>
      <w:r w:rsidRPr="00F66E90">
        <w:rPr>
          <w:rFonts w:asciiTheme="majorBidi" w:hAnsiTheme="majorBidi" w:cstheme="majorBidi"/>
          <w:sz w:val="24"/>
          <w:szCs w:val="24"/>
          <w:lang w:val="lt-LT"/>
        </w:rPr>
        <w:t xml:space="preserve"> į bendrą vadovavimo, valdymo ir duomenų sistemą</w:t>
      </w:r>
      <w:r w:rsidR="007431B9">
        <w:rPr>
          <w:rFonts w:asciiTheme="majorBidi" w:hAnsiTheme="majorBidi" w:cstheme="majorBidi"/>
          <w:sz w:val="24"/>
          <w:szCs w:val="24"/>
          <w:lang w:val="lt-LT"/>
        </w:rPr>
        <w:t>;</w:t>
      </w:r>
    </w:p>
    <w:p w14:paraId="56C1DCB4" w14:textId="6BE621F4" w:rsidR="007431B9" w:rsidRDefault="00163A28" w:rsidP="007431B9">
      <w:pPr>
        <w:spacing w:after="0"/>
        <w:ind w:firstLine="567"/>
        <w:jc w:val="both"/>
        <w:rPr>
          <w:rFonts w:asciiTheme="majorBidi" w:hAnsiTheme="majorBidi" w:cstheme="majorBidi"/>
          <w:sz w:val="24"/>
          <w:szCs w:val="24"/>
          <w:lang w:val="lt-LT"/>
        </w:rPr>
      </w:pPr>
      <w:r w:rsidRPr="00F66E90">
        <w:rPr>
          <w:rFonts w:asciiTheme="majorBidi" w:hAnsiTheme="majorBidi" w:cstheme="majorBidi"/>
          <w:sz w:val="24"/>
          <w:szCs w:val="24"/>
          <w:lang w:val="lt-LT"/>
        </w:rPr>
        <w:t xml:space="preserve">- </w:t>
      </w:r>
      <w:r w:rsidR="006B5950" w:rsidRPr="00F66E90">
        <w:rPr>
          <w:rFonts w:asciiTheme="majorBidi" w:hAnsiTheme="majorBidi" w:cstheme="majorBidi"/>
          <w:sz w:val="24"/>
          <w:szCs w:val="24"/>
          <w:lang w:val="lt-LT"/>
        </w:rPr>
        <w:t>būti lengvai perdislokuojama.</w:t>
      </w:r>
    </w:p>
    <w:p w14:paraId="31E8CD6D" w14:textId="7DE8D336" w:rsidR="007431B9" w:rsidRPr="007431B9" w:rsidRDefault="00BE6B2A" w:rsidP="007431B9">
      <w:pPr>
        <w:pStyle w:val="Antrat1"/>
        <w:numPr>
          <w:ilvl w:val="0"/>
          <w:numId w:val="11"/>
        </w:numPr>
        <w:rPr>
          <w:color w:val="auto"/>
          <w:lang w:val="lt-LT"/>
        </w:rPr>
      </w:pPr>
      <w:bookmarkStart w:id="2" w:name="_Toc209165965"/>
      <w:r w:rsidRPr="007431B9">
        <w:rPr>
          <w:color w:val="auto"/>
          <w:lang w:val="lt-LT"/>
        </w:rPr>
        <w:t xml:space="preserve">Preliminarūs </w:t>
      </w:r>
      <w:r w:rsidR="000D1C58" w:rsidRPr="007431B9">
        <w:rPr>
          <w:color w:val="auto"/>
          <w:lang w:val="lt-LT"/>
        </w:rPr>
        <w:t>BO</w:t>
      </w:r>
      <w:r w:rsidR="00B26801" w:rsidRPr="007431B9">
        <w:rPr>
          <w:color w:val="auto"/>
          <w:lang w:val="lt-LT"/>
        </w:rPr>
        <w:t xml:space="preserve"> sistemos</w:t>
      </w:r>
      <w:r w:rsidR="000D1C58" w:rsidRPr="007431B9">
        <w:rPr>
          <w:color w:val="auto"/>
          <w:lang w:val="lt-LT"/>
        </w:rPr>
        <w:t xml:space="preserve"> </w:t>
      </w:r>
      <w:r w:rsidRPr="007431B9">
        <w:rPr>
          <w:color w:val="auto"/>
          <w:lang w:val="lt-LT"/>
        </w:rPr>
        <w:t>techniniai kriterijai</w:t>
      </w:r>
      <w:bookmarkEnd w:id="2"/>
    </w:p>
    <w:p w14:paraId="1DEA6D1E" w14:textId="72425F8F" w:rsidR="008E39BF" w:rsidRPr="00810FBB" w:rsidRDefault="00BE6B2A" w:rsidP="00257844">
      <w:pPr>
        <w:pStyle w:val="Antrat2"/>
        <w:jc w:val="both"/>
        <w:rPr>
          <w:rFonts w:asciiTheme="majorBidi" w:hAnsiTheme="majorBidi"/>
          <w:color w:val="auto"/>
          <w:lang w:val="lt-LT"/>
        </w:rPr>
      </w:pPr>
      <w:bookmarkStart w:id="3" w:name="_Toc209165966"/>
      <w:r w:rsidRPr="00810FBB">
        <w:rPr>
          <w:rFonts w:asciiTheme="majorBidi" w:hAnsiTheme="majorBidi"/>
          <w:color w:val="auto"/>
          <w:lang w:val="lt-LT"/>
        </w:rPr>
        <w:t>3.1. Bendrieji</w:t>
      </w:r>
      <w:r w:rsidR="000D1C58" w:rsidRPr="00810FBB">
        <w:rPr>
          <w:rFonts w:asciiTheme="majorBidi" w:hAnsiTheme="majorBidi"/>
          <w:color w:val="auto"/>
          <w:lang w:val="lt-LT"/>
        </w:rPr>
        <w:t xml:space="preserve"> </w:t>
      </w:r>
      <w:r w:rsidR="00476610" w:rsidRPr="00810FBB">
        <w:rPr>
          <w:rFonts w:asciiTheme="majorBidi" w:hAnsiTheme="majorBidi"/>
          <w:color w:val="auto"/>
          <w:lang w:val="lt-LT"/>
        </w:rPr>
        <w:t xml:space="preserve">BO sistemos </w:t>
      </w:r>
      <w:r w:rsidRPr="00810FBB">
        <w:rPr>
          <w:rFonts w:asciiTheme="majorBidi" w:hAnsiTheme="majorBidi"/>
          <w:color w:val="auto"/>
          <w:lang w:val="lt-LT"/>
        </w:rPr>
        <w:t>reikalavimai</w:t>
      </w:r>
      <w:bookmarkEnd w:id="3"/>
    </w:p>
    <w:p w14:paraId="5EB09DA5" w14:textId="178C655B" w:rsidR="00B26801" w:rsidRPr="00F66E90" w:rsidRDefault="00BE6B2A"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 xml:space="preserve">- </w:t>
      </w:r>
      <w:r w:rsidR="00B26801" w:rsidRPr="00F66E90">
        <w:rPr>
          <w:rFonts w:asciiTheme="majorBidi" w:hAnsiTheme="majorBidi" w:cstheme="majorBidi"/>
          <w:sz w:val="24"/>
          <w:szCs w:val="24"/>
          <w:lang w:val="lt-LT"/>
        </w:rPr>
        <w:t>BO sistemą turi sudaryti vertikalaus pakilimo (VTOL)</w:t>
      </w:r>
      <w:r w:rsidR="00E22E7E" w:rsidRPr="00F66E90">
        <w:rPr>
          <w:rFonts w:asciiTheme="majorBidi" w:hAnsiTheme="majorBidi" w:cstheme="majorBidi"/>
          <w:sz w:val="24"/>
          <w:szCs w:val="24"/>
          <w:lang w:val="lt-LT"/>
        </w:rPr>
        <w:t xml:space="preserve"> bepilotis orlaivis</w:t>
      </w:r>
      <w:r w:rsidR="00AB7869" w:rsidRPr="00F66E90">
        <w:rPr>
          <w:rFonts w:asciiTheme="majorBidi" w:hAnsiTheme="majorBidi" w:cstheme="majorBidi"/>
          <w:sz w:val="24"/>
          <w:szCs w:val="24"/>
          <w:lang w:val="lt-LT"/>
        </w:rPr>
        <w:t>,</w:t>
      </w:r>
      <w:r w:rsidR="00E22E7E" w:rsidRPr="00F66E90">
        <w:rPr>
          <w:rFonts w:asciiTheme="majorBidi" w:hAnsiTheme="majorBidi" w:cstheme="majorBidi"/>
          <w:sz w:val="24"/>
          <w:szCs w:val="24"/>
          <w:lang w:val="lt-LT"/>
        </w:rPr>
        <w:t xml:space="preserve"> aprūpintas dieninio ir naktinio matymo </w:t>
      </w:r>
      <w:r w:rsidR="00C61161" w:rsidRPr="00F66E90">
        <w:rPr>
          <w:rFonts w:asciiTheme="majorBidi" w:hAnsiTheme="majorBidi" w:cstheme="majorBidi"/>
          <w:sz w:val="24"/>
          <w:szCs w:val="24"/>
          <w:lang w:val="lt-LT"/>
        </w:rPr>
        <w:t xml:space="preserve">sistema </w:t>
      </w:r>
      <w:r w:rsidR="00E22E7E" w:rsidRPr="00F66E90">
        <w:rPr>
          <w:rFonts w:asciiTheme="majorBidi" w:hAnsiTheme="majorBidi" w:cstheme="majorBidi"/>
          <w:sz w:val="24"/>
          <w:szCs w:val="24"/>
          <w:lang w:val="lt-LT"/>
        </w:rPr>
        <w:t xml:space="preserve">(EO/IR </w:t>
      </w:r>
      <w:proofErr w:type="spellStart"/>
      <w:r w:rsidR="00E22E7E" w:rsidRPr="00F66E90">
        <w:rPr>
          <w:rFonts w:asciiTheme="majorBidi" w:hAnsiTheme="majorBidi" w:cstheme="majorBidi"/>
          <w:sz w:val="24"/>
          <w:szCs w:val="24"/>
          <w:lang w:val="lt-LT"/>
        </w:rPr>
        <w:t>gimbal</w:t>
      </w:r>
      <w:proofErr w:type="spellEnd"/>
      <w:r w:rsidR="00E22E7E" w:rsidRPr="00F66E90">
        <w:rPr>
          <w:rFonts w:asciiTheme="majorBidi" w:hAnsiTheme="majorBidi" w:cstheme="majorBidi"/>
          <w:sz w:val="24"/>
          <w:szCs w:val="24"/>
          <w:lang w:val="lt-LT"/>
        </w:rPr>
        <w:t>)</w:t>
      </w:r>
      <w:r w:rsidR="00C61161" w:rsidRPr="00F66E90">
        <w:rPr>
          <w:rFonts w:asciiTheme="majorBidi" w:hAnsiTheme="majorBidi" w:cstheme="majorBidi"/>
          <w:sz w:val="24"/>
          <w:szCs w:val="24"/>
          <w:lang w:val="lt-LT"/>
        </w:rPr>
        <w:t>, an</w:t>
      </w:r>
      <w:r w:rsidR="00A12B80" w:rsidRPr="00F66E90">
        <w:rPr>
          <w:rFonts w:asciiTheme="majorBidi" w:hAnsiTheme="majorBidi" w:cstheme="majorBidi"/>
          <w:sz w:val="24"/>
          <w:szCs w:val="24"/>
          <w:lang w:val="lt-LT"/>
        </w:rPr>
        <w:t>t</w:t>
      </w:r>
      <w:r w:rsidR="00C61161" w:rsidRPr="00F66E90">
        <w:rPr>
          <w:rFonts w:asciiTheme="majorBidi" w:hAnsiTheme="majorBidi" w:cstheme="majorBidi"/>
          <w:sz w:val="24"/>
          <w:szCs w:val="24"/>
          <w:lang w:val="lt-LT"/>
        </w:rPr>
        <w:t>žeminio valdymo stotimi</w:t>
      </w:r>
      <w:r w:rsidR="00167373" w:rsidRPr="00F66E90">
        <w:rPr>
          <w:rFonts w:asciiTheme="majorBidi" w:hAnsiTheme="majorBidi" w:cstheme="majorBidi"/>
          <w:sz w:val="24"/>
          <w:szCs w:val="24"/>
          <w:lang w:val="lt-LT"/>
        </w:rPr>
        <w:t xml:space="preserve"> </w:t>
      </w:r>
      <w:r w:rsidR="00A3771C" w:rsidRPr="00F66E90">
        <w:rPr>
          <w:rFonts w:asciiTheme="majorBidi" w:hAnsiTheme="majorBidi" w:cstheme="majorBidi"/>
          <w:sz w:val="24"/>
          <w:szCs w:val="24"/>
          <w:lang w:val="lt-LT"/>
        </w:rPr>
        <w:t>užtikrinančia nuolatinį orlaivio valdymą ir duomenų srautą</w:t>
      </w:r>
      <w:r w:rsidR="00EA3C0D" w:rsidRPr="00F66E90">
        <w:rPr>
          <w:rFonts w:asciiTheme="majorBidi" w:hAnsiTheme="majorBidi" w:cstheme="majorBidi"/>
          <w:sz w:val="24"/>
          <w:szCs w:val="24"/>
          <w:lang w:val="lt-LT"/>
        </w:rPr>
        <w:t>, autonominiu energijos šaltiniu</w:t>
      </w:r>
      <w:r w:rsidR="00C61161" w:rsidRPr="00F66E90">
        <w:rPr>
          <w:rFonts w:asciiTheme="majorBidi" w:hAnsiTheme="majorBidi" w:cstheme="majorBidi"/>
          <w:sz w:val="24"/>
          <w:szCs w:val="24"/>
          <w:lang w:val="lt-LT"/>
        </w:rPr>
        <w:t>.</w:t>
      </w:r>
    </w:p>
    <w:p w14:paraId="21A89EB3" w14:textId="04C538B0" w:rsidR="00140568" w:rsidRPr="00F66E90" w:rsidRDefault="00D92DE7"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 Maksimalus kilimo svoris</w:t>
      </w:r>
      <w:r w:rsidR="00EA6FEF" w:rsidRPr="00F66E90">
        <w:rPr>
          <w:rFonts w:asciiTheme="majorBidi" w:hAnsiTheme="majorBidi" w:cstheme="majorBidi"/>
          <w:sz w:val="24"/>
          <w:szCs w:val="24"/>
          <w:lang w:val="lt-LT"/>
        </w:rPr>
        <w:t xml:space="preserve"> (MTOW)</w:t>
      </w:r>
      <w:r w:rsidRPr="00F66E90">
        <w:rPr>
          <w:rFonts w:asciiTheme="majorBidi" w:hAnsiTheme="majorBidi" w:cstheme="majorBidi"/>
          <w:sz w:val="24"/>
          <w:szCs w:val="24"/>
          <w:lang w:val="lt-LT"/>
        </w:rPr>
        <w:t xml:space="preserve"> – ne daugiau kaip </w:t>
      </w:r>
      <w:r w:rsidR="00EA6FEF" w:rsidRPr="00F66E90">
        <w:rPr>
          <w:rFonts w:asciiTheme="majorBidi" w:hAnsiTheme="majorBidi" w:cstheme="majorBidi"/>
          <w:sz w:val="24"/>
          <w:szCs w:val="24"/>
          <w:lang w:val="lt-LT"/>
        </w:rPr>
        <w:t>30</w:t>
      </w:r>
      <w:r w:rsidRPr="00F66E90">
        <w:rPr>
          <w:rFonts w:asciiTheme="majorBidi" w:hAnsiTheme="majorBidi" w:cstheme="majorBidi"/>
          <w:sz w:val="24"/>
          <w:szCs w:val="24"/>
          <w:lang w:val="lt-LT"/>
        </w:rPr>
        <w:t xml:space="preserve"> kg.</w:t>
      </w:r>
    </w:p>
    <w:p w14:paraId="70187F1E" w14:textId="721411B7" w:rsidR="005536A0" w:rsidRPr="00F66E90" w:rsidRDefault="00BE6B2A" w:rsidP="00257844">
      <w:pPr>
        <w:spacing w:after="0"/>
        <w:jc w:val="both"/>
        <w:rPr>
          <w:rFonts w:asciiTheme="majorBidi" w:hAnsiTheme="majorBidi" w:cstheme="majorBidi"/>
          <w:bCs/>
          <w:sz w:val="24"/>
          <w:szCs w:val="24"/>
          <w:lang w:val="lt-LT"/>
        </w:rPr>
      </w:pPr>
      <w:r w:rsidRPr="00F66E90">
        <w:rPr>
          <w:rFonts w:asciiTheme="majorBidi" w:hAnsiTheme="majorBidi" w:cstheme="majorBidi"/>
          <w:sz w:val="24"/>
          <w:szCs w:val="24"/>
          <w:lang w:val="lt-LT"/>
        </w:rPr>
        <w:t>- Konstrukcija</w:t>
      </w:r>
      <w:r w:rsidR="000779CF" w:rsidRPr="00F66E90">
        <w:rPr>
          <w:rFonts w:asciiTheme="majorBidi" w:hAnsiTheme="majorBidi" w:cstheme="majorBidi"/>
          <w:sz w:val="24"/>
          <w:szCs w:val="24"/>
          <w:lang w:val="lt-LT"/>
        </w:rPr>
        <w:t xml:space="preserve"> -</w:t>
      </w:r>
      <w:r w:rsidRPr="00F66E90">
        <w:rPr>
          <w:rFonts w:asciiTheme="majorBidi" w:hAnsiTheme="majorBidi" w:cstheme="majorBidi"/>
          <w:sz w:val="24"/>
          <w:szCs w:val="24"/>
          <w:lang w:val="lt-LT"/>
        </w:rPr>
        <w:t xml:space="preserve"> </w:t>
      </w:r>
      <w:r w:rsidR="005C39D2" w:rsidRPr="00F66E90">
        <w:rPr>
          <w:rFonts w:asciiTheme="majorBidi" w:hAnsiTheme="majorBidi" w:cstheme="majorBidi"/>
          <w:bCs/>
          <w:sz w:val="24"/>
          <w:szCs w:val="24"/>
          <w:lang w:val="lt-LT"/>
        </w:rPr>
        <w:t>turi būti</w:t>
      </w:r>
      <w:r w:rsidR="00A76A33" w:rsidRPr="00F66E90">
        <w:rPr>
          <w:rFonts w:asciiTheme="majorBidi" w:hAnsiTheme="majorBidi" w:cstheme="majorBidi"/>
          <w:bCs/>
          <w:sz w:val="24"/>
          <w:szCs w:val="24"/>
          <w:lang w:val="lt-LT"/>
        </w:rPr>
        <w:t xml:space="preserve"> naudojama</w:t>
      </w:r>
      <w:r w:rsidR="005C39D2" w:rsidRPr="00F66E90">
        <w:rPr>
          <w:rFonts w:asciiTheme="majorBidi" w:hAnsiTheme="majorBidi" w:cstheme="majorBidi"/>
          <w:bCs/>
          <w:sz w:val="24"/>
          <w:szCs w:val="24"/>
          <w:lang w:val="lt-LT"/>
        </w:rPr>
        <w:t xml:space="preserve"> modulin</w:t>
      </w:r>
      <w:r w:rsidR="00075F8C" w:rsidRPr="00F66E90">
        <w:rPr>
          <w:rFonts w:asciiTheme="majorBidi" w:hAnsiTheme="majorBidi" w:cstheme="majorBidi"/>
          <w:bCs/>
          <w:sz w:val="24"/>
          <w:szCs w:val="24"/>
          <w:lang w:val="lt-LT"/>
        </w:rPr>
        <w:t>ė (</w:t>
      </w:r>
      <w:proofErr w:type="spellStart"/>
      <w:r w:rsidR="00075F8C" w:rsidRPr="00F66E90">
        <w:rPr>
          <w:rFonts w:asciiTheme="majorBidi" w:hAnsiTheme="majorBidi" w:cstheme="majorBidi"/>
          <w:bCs/>
          <w:sz w:val="24"/>
          <w:szCs w:val="24"/>
          <w:lang w:val="lt-LT"/>
        </w:rPr>
        <w:t>sekci</w:t>
      </w:r>
      <w:r w:rsidR="00030435" w:rsidRPr="00F66E90">
        <w:rPr>
          <w:rFonts w:asciiTheme="majorBidi" w:hAnsiTheme="majorBidi" w:cstheme="majorBidi"/>
          <w:bCs/>
          <w:sz w:val="24"/>
          <w:szCs w:val="24"/>
          <w:lang w:val="lt-LT"/>
        </w:rPr>
        <w:t>j</w:t>
      </w:r>
      <w:r w:rsidR="00075F8C" w:rsidRPr="00F66E90">
        <w:rPr>
          <w:rFonts w:asciiTheme="majorBidi" w:hAnsiTheme="majorBidi" w:cstheme="majorBidi"/>
          <w:bCs/>
          <w:sz w:val="24"/>
          <w:szCs w:val="24"/>
          <w:lang w:val="lt-LT"/>
        </w:rPr>
        <w:t>inė</w:t>
      </w:r>
      <w:proofErr w:type="spellEnd"/>
      <w:r w:rsidR="005C39D2" w:rsidRPr="00F66E90">
        <w:rPr>
          <w:rFonts w:asciiTheme="majorBidi" w:hAnsiTheme="majorBidi" w:cstheme="majorBidi"/>
          <w:bCs/>
          <w:sz w:val="24"/>
          <w:szCs w:val="24"/>
          <w:lang w:val="lt-LT"/>
        </w:rPr>
        <w:t>)</w:t>
      </w:r>
      <w:r w:rsidR="00695B2C" w:rsidRPr="00F66E90">
        <w:rPr>
          <w:rFonts w:asciiTheme="majorBidi" w:hAnsiTheme="majorBidi" w:cstheme="majorBidi"/>
          <w:sz w:val="24"/>
          <w:szCs w:val="24"/>
          <w:lang w:val="lt-LT"/>
        </w:rPr>
        <w:t xml:space="preserve"> architektūra</w:t>
      </w:r>
      <w:r w:rsidR="005536A0" w:rsidRPr="00F66E90">
        <w:rPr>
          <w:rFonts w:asciiTheme="majorBidi" w:hAnsiTheme="majorBidi" w:cstheme="majorBidi"/>
          <w:bCs/>
          <w:sz w:val="24"/>
          <w:szCs w:val="24"/>
          <w:lang w:val="lt-LT"/>
        </w:rPr>
        <w:t>:</w:t>
      </w:r>
    </w:p>
    <w:p w14:paraId="236CA0F5" w14:textId="06F88562" w:rsidR="005536A0" w:rsidRPr="00F66E90" w:rsidRDefault="005536A0" w:rsidP="00257844">
      <w:pPr>
        <w:spacing w:after="0"/>
        <w:ind w:firstLine="567"/>
        <w:jc w:val="both"/>
        <w:rPr>
          <w:rFonts w:asciiTheme="majorBidi" w:hAnsiTheme="majorBidi" w:cstheme="majorBidi"/>
          <w:bCs/>
          <w:sz w:val="24"/>
          <w:szCs w:val="24"/>
          <w:lang w:val="lt-LT"/>
        </w:rPr>
      </w:pPr>
      <w:r w:rsidRPr="00F66E90">
        <w:rPr>
          <w:rFonts w:asciiTheme="majorBidi" w:hAnsiTheme="majorBidi" w:cstheme="majorBidi"/>
          <w:bCs/>
          <w:sz w:val="24"/>
          <w:szCs w:val="24"/>
          <w:lang w:val="lt-LT"/>
        </w:rPr>
        <w:t>-</w:t>
      </w:r>
      <w:r w:rsidR="007B5408" w:rsidRPr="00F66E90">
        <w:rPr>
          <w:rFonts w:asciiTheme="majorBidi" w:hAnsiTheme="majorBidi" w:cstheme="majorBidi"/>
          <w:bCs/>
          <w:sz w:val="24"/>
          <w:szCs w:val="24"/>
          <w:lang w:val="lt-LT"/>
        </w:rPr>
        <w:t xml:space="preserve"> naudojamos greito surinkimo (sujungimo) ir išardymo technologijos</w:t>
      </w:r>
      <w:r w:rsidRPr="00F66E90">
        <w:rPr>
          <w:rFonts w:asciiTheme="majorBidi" w:hAnsiTheme="majorBidi" w:cstheme="majorBidi"/>
          <w:bCs/>
          <w:sz w:val="24"/>
          <w:szCs w:val="24"/>
          <w:lang w:val="lt-LT"/>
        </w:rPr>
        <w:t>,</w:t>
      </w:r>
    </w:p>
    <w:p w14:paraId="5DAE20F4" w14:textId="01445F92" w:rsidR="00E84A51" w:rsidRPr="00F66E90" w:rsidRDefault="00695B2C" w:rsidP="00257844">
      <w:pPr>
        <w:spacing w:after="0"/>
        <w:ind w:firstLine="567"/>
        <w:jc w:val="both"/>
        <w:rPr>
          <w:rFonts w:asciiTheme="majorBidi" w:hAnsiTheme="majorBidi" w:cstheme="majorBidi"/>
          <w:sz w:val="24"/>
          <w:szCs w:val="24"/>
          <w:lang w:val="lt-LT"/>
        </w:rPr>
      </w:pPr>
      <w:r w:rsidRPr="00F66E90">
        <w:rPr>
          <w:rFonts w:asciiTheme="majorBidi" w:hAnsiTheme="majorBidi" w:cstheme="majorBidi"/>
          <w:sz w:val="24"/>
          <w:szCs w:val="24"/>
          <w:lang w:val="lt-LT"/>
        </w:rPr>
        <w:t>- leidžia keisti naudingąjį krovinį (</w:t>
      </w:r>
      <w:proofErr w:type="spellStart"/>
      <w:r w:rsidRPr="00F66E90">
        <w:rPr>
          <w:rFonts w:asciiTheme="majorBidi" w:hAnsiTheme="majorBidi" w:cstheme="majorBidi"/>
          <w:sz w:val="24"/>
          <w:szCs w:val="24"/>
          <w:lang w:val="lt-LT"/>
        </w:rPr>
        <w:t>Payload</w:t>
      </w:r>
      <w:proofErr w:type="spellEnd"/>
      <w:r w:rsidRPr="00F66E90">
        <w:rPr>
          <w:rFonts w:asciiTheme="majorBidi" w:hAnsiTheme="majorBidi" w:cstheme="majorBidi"/>
          <w:sz w:val="24"/>
          <w:szCs w:val="24"/>
          <w:lang w:val="lt-LT"/>
        </w:rPr>
        <w:t>) pagal užduotį</w:t>
      </w:r>
      <w:r w:rsidR="00A62B66" w:rsidRPr="00F66E90">
        <w:rPr>
          <w:rFonts w:asciiTheme="majorBidi" w:hAnsiTheme="majorBidi" w:cstheme="majorBidi"/>
          <w:sz w:val="24"/>
          <w:szCs w:val="24"/>
          <w:lang w:val="lt-LT"/>
        </w:rPr>
        <w:t>,</w:t>
      </w:r>
    </w:p>
    <w:p w14:paraId="700D6533" w14:textId="6B38B012" w:rsidR="00A62B66" w:rsidRPr="00F66E90" w:rsidRDefault="00E84A51" w:rsidP="00257844">
      <w:pPr>
        <w:spacing w:after="0"/>
        <w:ind w:firstLine="567"/>
        <w:jc w:val="both"/>
        <w:rPr>
          <w:rFonts w:asciiTheme="majorBidi" w:hAnsiTheme="majorBidi" w:cstheme="majorBidi"/>
          <w:bCs/>
          <w:sz w:val="24"/>
          <w:szCs w:val="24"/>
          <w:lang w:val="lt-LT"/>
        </w:rPr>
      </w:pPr>
      <w:r w:rsidRPr="00F66E90">
        <w:rPr>
          <w:rFonts w:asciiTheme="majorBidi" w:hAnsiTheme="majorBidi" w:cstheme="majorBidi"/>
          <w:bCs/>
          <w:sz w:val="24"/>
          <w:szCs w:val="24"/>
          <w:lang w:val="lt-LT"/>
        </w:rPr>
        <w:t>-</w:t>
      </w:r>
      <w:r w:rsidR="008801DA">
        <w:rPr>
          <w:rFonts w:asciiTheme="majorBidi" w:hAnsiTheme="majorBidi" w:cstheme="majorBidi"/>
          <w:bCs/>
          <w:sz w:val="24"/>
          <w:szCs w:val="24"/>
          <w:lang w:val="lt-LT"/>
        </w:rPr>
        <w:t xml:space="preserve"> </w:t>
      </w:r>
      <w:r w:rsidR="00A62B66" w:rsidRPr="00F66E90">
        <w:rPr>
          <w:rFonts w:asciiTheme="majorBidi" w:hAnsiTheme="majorBidi" w:cstheme="majorBidi"/>
          <w:bCs/>
          <w:sz w:val="24"/>
          <w:szCs w:val="24"/>
          <w:lang w:val="lt-LT"/>
        </w:rPr>
        <w:t xml:space="preserve">turi </w:t>
      </w:r>
      <w:r w:rsidR="00A76A33" w:rsidRPr="00F66E90">
        <w:rPr>
          <w:rFonts w:asciiTheme="majorBidi" w:hAnsiTheme="majorBidi" w:cstheme="majorBidi"/>
          <w:bCs/>
          <w:sz w:val="24"/>
          <w:szCs w:val="24"/>
          <w:lang w:val="lt-LT"/>
        </w:rPr>
        <w:t>galimybė atlikti modernizacijas</w:t>
      </w:r>
      <w:r w:rsidR="00A62B66" w:rsidRPr="00F66E90">
        <w:rPr>
          <w:rFonts w:asciiTheme="majorBidi" w:hAnsiTheme="majorBidi" w:cstheme="majorBidi"/>
          <w:bCs/>
          <w:sz w:val="24"/>
          <w:szCs w:val="24"/>
          <w:lang w:val="lt-LT"/>
        </w:rPr>
        <w:t xml:space="preserve"> ar</w:t>
      </w:r>
      <w:r w:rsidR="00A76A33" w:rsidRPr="00F66E90">
        <w:rPr>
          <w:rFonts w:asciiTheme="majorBidi" w:hAnsiTheme="majorBidi" w:cstheme="majorBidi"/>
          <w:bCs/>
          <w:sz w:val="24"/>
          <w:szCs w:val="24"/>
          <w:lang w:val="lt-LT"/>
        </w:rPr>
        <w:t xml:space="preserve"> remontus, nepriklausomai nuo įrangos amžiaus</w:t>
      </w:r>
      <w:r w:rsidR="00A62B66" w:rsidRPr="00F66E90">
        <w:rPr>
          <w:rFonts w:asciiTheme="majorBidi" w:hAnsiTheme="majorBidi" w:cstheme="majorBidi"/>
          <w:bCs/>
          <w:sz w:val="24"/>
          <w:szCs w:val="24"/>
          <w:lang w:val="lt-LT"/>
        </w:rPr>
        <w:t>,</w:t>
      </w:r>
    </w:p>
    <w:p w14:paraId="3C5F59E3" w14:textId="55E093FA" w:rsidR="005C39D2" w:rsidRPr="00F66E90" w:rsidRDefault="00A62B66" w:rsidP="00257844">
      <w:pPr>
        <w:spacing w:after="0"/>
        <w:ind w:firstLine="567"/>
        <w:jc w:val="both"/>
        <w:rPr>
          <w:rFonts w:asciiTheme="majorBidi" w:hAnsiTheme="majorBidi" w:cstheme="majorBidi"/>
          <w:bCs/>
          <w:sz w:val="24"/>
          <w:szCs w:val="24"/>
          <w:lang w:val="lt-LT"/>
        </w:rPr>
      </w:pPr>
      <w:r w:rsidRPr="00F66E90">
        <w:rPr>
          <w:rFonts w:asciiTheme="majorBidi" w:hAnsiTheme="majorBidi" w:cstheme="majorBidi"/>
          <w:bCs/>
          <w:sz w:val="24"/>
          <w:szCs w:val="24"/>
          <w:lang w:val="lt-LT"/>
        </w:rPr>
        <w:t>- y</w:t>
      </w:r>
      <w:r w:rsidR="007B5408" w:rsidRPr="00F66E90">
        <w:rPr>
          <w:rFonts w:asciiTheme="majorBidi" w:hAnsiTheme="majorBidi" w:cstheme="majorBidi"/>
          <w:bCs/>
          <w:sz w:val="24"/>
          <w:szCs w:val="24"/>
          <w:lang w:val="lt-LT"/>
        </w:rPr>
        <w:t>patingas dėmesys turi būti skiriamas sąsajoms ir jungtims.</w:t>
      </w:r>
    </w:p>
    <w:p w14:paraId="198E5F2C" w14:textId="5EBB40B3" w:rsidR="00140568" w:rsidRPr="00F66E90" w:rsidRDefault="005C39D2" w:rsidP="00257844">
      <w:pPr>
        <w:pStyle w:val="Default"/>
        <w:jc w:val="both"/>
        <w:rPr>
          <w:rFonts w:asciiTheme="majorBidi" w:hAnsiTheme="majorBidi" w:cstheme="majorBidi"/>
          <w:bCs/>
          <w:color w:val="auto"/>
        </w:rPr>
      </w:pPr>
      <w:r w:rsidRPr="00F66E90">
        <w:rPr>
          <w:rFonts w:asciiTheme="majorBidi" w:hAnsiTheme="majorBidi" w:cstheme="majorBidi"/>
          <w:bCs/>
          <w:color w:val="auto"/>
        </w:rPr>
        <w:t>- Atsparu</w:t>
      </w:r>
      <w:r w:rsidR="0068402D" w:rsidRPr="00F66E90">
        <w:rPr>
          <w:rFonts w:asciiTheme="majorBidi" w:hAnsiTheme="majorBidi" w:cstheme="majorBidi"/>
          <w:bCs/>
          <w:color w:val="auto"/>
        </w:rPr>
        <w:t>mas</w:t>
      </w:r>
      <w:r w:rsidRPr="00F66E90">
        <w:rPr>
          <w:rFonts w:asciiTheme="majorBidi" w:hAnsiTheme="majorBidi" w:cstheme="majorBidi"/>
          <w:bCs/>
          <w:color w:val="auto"/>
        </w:rPr>
        <w:t xml:space="preserve"> </w:t>
      </w:r>
      <w:r w:rsidR="00BE191E" w:rsidRPr="00F66E90">
        <w:rPr>
          <w:rFonts w:asciiTheme="majorBidi" w:hAnsiTheme="majorBidi" w:cstheme="majorBidi"/>
          <w:bCs/>
          <w:color w:val="auto"/>
        </w:rPr>
        <w:t xml:space="preserve">aplinkos </w:t>
      </w:r>
      <w:r w:rsidRPr="00F66E90">
        <w:rPr>
          <w:rFonts w:asciiTheme="majorBidi" w:hAnsiTheme="majorBidi" w:cstheme="majorBidi"/>
          <w:bCs/>
          <w:color w:val="auto"/>
        </w:rPr>
        <w:t xml:space="preserve">sąlygoms </w:t>
      </w:r>
      <w:r w:rsidR="0068402D" w:rsidRPr="00F66E90">
        <w:rPr>
          <w:rFonts w:asciiTheme="majorBidi" w:hAnsiTheme="majorBidi" w:cstheme="majorBidi"/>
          <w:bCs/>
          <w:color w:val="auto"/>
        </w:rPr>
        <w:t xml:space="preserve">– </w:t>
      </w:r>
      <w:r w:rsidR="000B736D" w:rsidRPr="00F66E90">
        <w:rPr>
          <w:rFonts w:asciiTheme="majorBidi" w:hAnsiTheme="majorBidi" w:cstheme="majorBidi"/>
          <w:bCs/>
          <w:color w:val="auto"/>
        </w:rPr>
        <w:t>BO sistema turėtų būti suprojektuota naudo</w:t>
      </w:r>
      <w:r w:rsidR="00211AD5" w:rsidRPr="00F66E90">
        <w:rPr>
          <w:rFonts w:asciiTheme="majorBidi" w:hAnsiTheme="majorBidi" w:cstheme="majorBidi"/>
          <w:bCs/>
          <w:color w:val="auto"/>
        </w:rPr>
        <w:t xml:space="preserve">jimui </w:t>
      </w:r>
      <w:r w:rsidR="000B736D" w:rsidRPr="00F66E90">
        <w:rPr>
          <w:rFonts w:asciiTheme="majorBidi" w:hAnsiTheme="majorBidi" w:cstheme="majorBidi"/>
          <w:bCs/>
          <w:color w:val="auto"/>
        </w:rPr>
        <w:t xml:space="preserve">gamtinėmis aplinkos sąlygomis </w:t>
      </w:r>
      <w:proofErr w:type="spellStart"/>
      <w:r w:rsidR="000B736D" w:rsidRPr="00F66E90">
        <w:rPr>
          <w:rFonts w:asciiTheme="majorBidi" w:hAnsiTheme="majorBidi" w:cstheme="majorBidi"/>
          <w:bCs/>
          <w:color w:val="auto"/>
        </w:rPr>
        <w:t>atitinka</w:t>
      </w:r>
      <w:r w:rsidR="00B646B7" w:rsidRPr="00F66E90">
        <w:rPr>
          <w:rFonts w:asciiTheme="majorBidi" w:hAnsiTheme="majorBidi" w:cstheme="majorBidi"/>
          <w:bCs/>
          <w:color w:val="auto"/>
        </w:rPr>
        <w:t>čiomis</w:t>
      </w:r>
      <w:proofErr w:type="spellEnd"/>
      <w:r w:rsidR="000B736D" w:rsidRPr="00F66E90">
        <w:rPr>
          <w:rFonts w:asciiTheme="majorBidi" w:hAnsiTheme="majorBidi" w:cstheme="majorBidi"/>
          <w:bCs/>
          <w:color w:val="auto"/>
        </w:rPr>
        <w:t xml:space="preserve"> DEF-STAN 00-35 </w:t>
      </w:r>
      <w:r w:rsidR="00B646B7" w:rsidRPr="00F66E90">
        <w:rPr>
          <w:rFonts w:asciiTheme="majorBidi" w:hAnsiTheme="majorBidi" w:cstheme="majorBidi"/>
          <w:bCs/>
          <w:color w:val="auto"/>
        </w:rPr>
        <w:t>standarte</w:t>
      </w:r>
      <w:r w:rsidR="000B736D" w:rsidRPr="00F66E90">
        <w:rPr>
          <w:rFonts w:asciiTheme="majorBidi" w:hAnsiTheme="majorBidi" w:cstheme="majorBidi"/>
          <w:bCs/>
          <w:color w:val="auto"/>
        </w:rPr>
        <w:t xml:space="preserve"> (</w:t>
      </w:r>
      <w:r w:rsidR="00207996" w:rsidRPr="00F66E90">
        <w:rPr>
          <w:rFonts w:asciiTheme="majorBidi" w:hAnsiTheme="majorBidi" w:cstheme="majorBidi"/>
          <w:color w:val="auto"/>
        </w:rPr>
        <w:t xml:space="preserve">A2: </w:t>
      </w:r>
      <w:proofErr w:type="spellStart"/>
      <w:r w:rsidR="00207996" w:rsidRPr="00F66E90">
        <w:rPr>
          <w:rFonts w:asciiTheme="majorBidi" w:hAnsiTheme="majorBidi" w:cstheme="majorBidi"/>
          <w:color w:val="auto"/>
        </w:rPr>
        <w:t>Hot</w:t>
      </w:r>
      <w:proofErr w:type="spellEnd"/>
      <w:r w:rsidR="00207996" w:rsidRPr="00F66E90">
        <w:rPr>
          <w:rFonts w:asciiTheme="majorBidi" w:hAnsiTheme="majorBidi" w:cstheme="majorBidi"/>
          <w:color w:val="auto"/>
        </w:rPr>
        <w:t xml:space="preserve"> </w:t>
      </w:r>
      <w:proofErr w:type="spellStart"/>
      <w:r w:rsidR="00207996" w:rsidRPr="00F66E90">
        <w:rPr>
          <w:rFonts w:asciiTheme="majorBidi" w:hAnsiTheme="majorBidi" w:cstheme="majorBidi"/>
          <w:color w:val="auto"/>
        </w:rPr>
        <w:t>dry</w:t>
      </w:r>
      <w:proofErr w:type="spellEnd"/>
      <w:r w:rsidR="00207996" w:rsidRPr="00F66E90">
        <w:rPr>
          <w:rFonts w:asciiTheme="majorBidi" w:hAnsiTheme="majorBidi" w:cstheme="majorBidi"/>
          <w:color w:val="auto"/>
        </w:rPr>
        <w:t xml:space="preserve">; A3: </w:t>
      </w:r>
      <w:proofErr w:type="spellStart"/>
      <w:r w:rsidR="00207996" w:rsidRPr="00F66E90">
        <w:rPr>
          <w:rFonts w:asciiTheme="majorBidi" w:hAnsiTheme="majorBidi" w:cstheme="majorBidi"/>
          <w:color w:val="auto"/>
        </w:rPr>
        <w:t>Intermediate</w:t>
      </w:r>
      <w:proofErr w:type="spellEnd"/>
      <w:r w:rsidR="00207996" w:rsidRPr="00F66E90">
        <w:rPr>
          <w:rFonts w:asciiTheme="majorBidi" w:hAnsiTheme="majorBidi" w:cstheme="majorBidi"/>
          <w:color w:val="auto"/>
        </w:rPr>
        <w:t xml:space="preserve">; C0: </w:t>
      </w:r>
      <w:proofErr w:type="spellStart"/>
      <w:r w:rsidR="00207996" w:rsidRPr="00F66E90">
        <w:rPr>
          <w:rFonts w:asciiTheme="majorBidi" w:hAnsiTheme="majorBidi" w:cstheme="majorBidi"/>
          <w:color w:val="auto"/>
        </w:rPr>
        <w:t>Mild</w:t>
      </w:r>
      <w:proofErr w:type="spellEnd"/>
      <w:r w:rsidR="00207996" w:rsidRPr="00F66E90">
        <w:rPr>
          <w:rFonts w:asciiTheme="majorBidi" w:hAnsiTheme="majorBidi" w:cstheme="majorBidi"/>
          <w:color w:val="auto"/>
        </w:rPr>
        <w:t xml:space="preserve"> </w:t>
      </w:r>
      <w:proofErr w:type="spellStart"/>
      <w:r w:rsidR="00207996" w:rsidRPr="00F66E90">
        <w:rPr>
          <w:rFonts w:asciiTheme="majorBidi" w:hAnsiTheme="majorBidi" w:cstheme="majorBidi"/>
          <w:color w:val="auto"/>
        </w:rPr>
        <w:t>Cold</w:t>
      </w:r>
      <w:proofErr w:type="spellEnd"/>
      <w:r w:rsidR="00207996" w:rsidRPr="00F66E90">
        <w:rPr>
          <w:rFonts w:asciiTheme="majorBidi" w:hAnsiTheme="majorBidi" w:cstheme="majorBidi"/>
          <w:color w:val="auto"/>
        </w:rPr>
        <w:t xml:space="preserve">; C1: </w:t>
      </w:r>
      <w:proofErr w:type="spellStart"/>
      <w:r w:rsidR="00207996" w:rsidRPr="00F66E90">
        <w:rPr>
          <w:rFonts w:asciiTheme="majorBidi" w:hAnsiTheme="majorBidi" w:cstheme="majorBidi"/>
          <w:color w:val="auto"/>
        </w:rPr>
        <w:t>Intermediate</w:t>
      </w:r>
      <w:proofErr w:type="spellEnd"/>
      <w:r w:rsidR="00207996" w:rsidRPr="00F66E90">
        <w:rPr>
          <w:rFonts w:asciiTheme="majorBidi" w:hAnsiTheme="majorBidi" w:cstheme="majorBidi"/>
          <w:color w:val="auto"/>
        </w:rPr>
        <w:t xml:space="preserve"> </w:t>
      </w:r>
      <w:proofErr w:type="spellStart"/>
      <w:r w:rsidR="00207996" w:rsidRPr="00F66E90">
        <w:rPr>
          <w:rFonts w:asciiTheme="majorBidi" w:hAnsiTheme="majorBidi" w:cstheme="majorBidi"/>
          <w:color w:val="auto"/>
        </w:rPr>
        <w:t>Cold</w:t>
      </w:r>
      <w:proofErr w:type="spellEnd"/>
      <w:r w:rsidR="00207996" w:rsidRPr="00F66E90">
        <w:rPr>
          <w:rFonts w:asciiTheme="majorBidi" w:hAnsiTheme="majorBidi" w:cstheme="majorBidi"/>
          <w:color w:val="auto"/>
        </w:rPr>
        <w:t xml:space="preserve">; • C2: </w:t>
      </w:r>
      <w:proofErr w:type="spellStart"/>
      <w:r w:rsidR="00207996" w:rsidRPr="00F66E90">
        <w:rPr>
          <w:rFonts w:asciiTheme="majorBidi" w:hAnsiTheme="majorBidi" w:cstheme="majorBidi"/>
          <w:color w:val="auto"/>
        </w:rPr>
        <w:t>Cold</w:t>
      </w:r>
      <w:proofErr w:type="spellEnd"/>
      <w:r w:rsidR="000B736D" w:rsidRPr="00F66E90">
        <w:rPr>
          <w:rFonts w:asciiTheme="majorBidi" w:hAnsiTheme="majorBidi" w:cstheme="majorBidi"/>
          <w:bCs/>
          <w:color w:val="auto"/>
        </w:rPr>
        <w:t>).</w:t>
      </w:r>
      <w:r w:rsidR="00D85A3D" w:rsidRPr="00F66E90">
        <w:rPr>
          <w:rFonts w:asciiTheme="majorBidi" w:hAnsiTheme="majorBidi" w:cstheme="majorBidi"/>
          <w:bCs/>
          <w:color w:val="auto"/>
        </w:rPr>
        <w:t xml:space="preserve"> </w:t>
      </w:r>
    </w:p>
    <w:p w14:paraId="4568D258" w14:textId="1AEC6C4C" w:rsidR="008E39BF" w:rsidRPr="00810FBB" w:rsidRDefault="005C39D2" w:rsidP="00257844">
      <w:pPr>
        <w:spacing w:after="0"/>
        <w:jc w:val="both"/>
        <w:rPr>
          <w:rFonts w:asciiTheme="majorBidi" w:hAnsiTheme="majorBidi" w:cstheme="majorBidi"/>
          <w:lang w:val="lt-LT"/>
        </w:rPr>
      </w:pPr>
      <w:r w:rsidRPr="00810FBB">
        <w:rPr>
          <w:rFonts w:asciiTheme="majorBidi" w:hAnsiTheme="majorBidi" w:cstheme="majorBidi"/>
          <w:lang w:val="lt-LT"/>
        </w:rPr>
        <w:t xml:space="preserve">- </w:t>
      </w:r>
    </w:p>
    <w:p w14:paraId="615A4785" w14:textId="6A79E563" w:rsidR="008E39BF" w:rsidRPr="00810FBB" w:rsidRDefault="00BE6B2A" w:rsidP="00257844">
      <w:pPr>
        <w:pStyle w:val="Antrat2"/>
        <w:jc w:val="both"/>
        <w:rPr>
          <w:rFonts w:asciiTheme="majorBidi" w:hAnsiTheme="majorBidi"/>
          <w:color w:val="auto"/>
          <w:lang w:val="lt-LT"/>
        </w:rPr>
      </w:pPr>
      <w:bookmarkStart w:id="4" w:name="_Toc209165967"/>
      <w:r w:rsidRPr="00810FBB">
        <w:rPr>
          <w:rFonts w:asciiTheme="majorBidi" w:hAnsiTheme="majorBidi"/>
          <w:color w:val="auto"/>
          <w:lang w:val="lt-LT"/>
        </w:rPr>
        <w:t xml:space="preserve">3.2. </w:t>
      </w:r>
      <w:r w:rsidR="002059F2" w:rsidRPr="00810FBB">
        <w:rPr>
          <w:rFonts w:asciiTheme="majorBidi" w:hAnsiTheme="majorBidi"/>
          <w:color w:val="auto"/>
          <w:lang w:val="lt-LT"/>
        </w:rPr>
        <w:t xml:space="preserve">BO </w:t>
      </w:r>
      <w:r w:rsidRPr="00810FBB">
        <w:rPr>
          <w:rFonts w:asciiTheme="majorBidi" w:hAnsiTheme="majorBidi"/>
          <w:color w:val="auto"/>
          <w:lang w:val="lt-LT"/>
        </w:rPr>
        <w:t>Skrydžio charakteristikos</w:t>
      </w:r>
      <w:bookmarkEnd w:id="4"/>
    </w:p>
    <w:p w14:paraId="42F84628" w14:textId="77777777" w:rsidR="00AF67C5" w:rsidRPr="00F66E90" w:rsidRDefault="00BE6B2A"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 Vertikalaus kilimo ir tūpimo (VTOL).</w:t>
      </w:r>
    </w:p>
    <w:p w14:paraId="3F39628D" w14:textId="77777777" w:rsidR="00AF67C5" w:rsidRPr="00F66E90" w:rsidRDefault="00BE6B2A"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 xml:space="preserve">- Skrydžio trukmė – ne mažiau kaip </w:t>
      </w:r>
      <w:r w:rsidR="006729EF" w:rsidRPr="00F66E90">
        <w:rPr>
          <w:rFonts w:asciiTheme="majorBidi" w:hAnsiTheme="majorBidi" w:cstheme="majorBidi"/>
          <w:sz w:val="24"/>
          <w:szCs w:val="24"/>
          <w:lang w:val="lt-LT"/>
        </w:rPr>
        <w:t>8</w:t>
      </w:r>
      <w:r w:rsidRPr="00F66E90">
        <w:rPr>
          <w:rFonts w:asciiTheme="majorBidi" w:hAnsiTheme="majorBidi" w:cstheme="majorBidi"/>
          <w:sz w:val="24"/>
          <w:szCs w:val="24"/>
          <w:lang w:val="lt-LT"/>
        </w:rPr>
        <w:t xml:space="preserve"> val.</w:t>
      </w:r>
    </w:p>
    <w:p w14:paraId="74B413DA" w14:textId="00DAACE5" w:rsidR="00AF67C5" w:rsidRPr="00F66E90" w:rsidRDefault="00BE6B2A"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lastRenderedPageBreak/>
        <w:t xml:space="preserve">- Skrydžio </w:t>
      </w:r>
      <w:r w:rsidR="00CB4C51" w:rsidRPr="00F66E90">
        <w:rPr>
          <w:rFonts w:asciiTheme="majorBidi" w:hAnsiTheme="majorBidi" w:cstheme="majorBidi"/>
          <w:sz w:val="24"/>
          <w:szCs w:val="24"/>
          <w:lang w:val="lt-LT"/>
        </w:rPr>
        <w:t>atstumas</w:t>
      </w:r>
      <w:r w:rsidRPr="00F66E90">
        <w:rPr>
          <w:rFonts w:asciiTheme="majorBidi" w:hAnsiTheme="majorBidi" w:cstheme="majorBidi"/>
          <w:sz w:val="24"/>
          <w:szCs w:val="24"/>
          <w:lang w:val="lt-LT"/>
        </w:rPr>
        <w:t xml:space="preserve"> – ne mažiau kaip 100 km, pageidautina galimybė veikti už horizonto</w:t>
      </w:r>
      <w:r w:rsidR="00CB4C51" w:rsidRPr="00F66E90">
        <w:rPr>
          <w:rFonts w:asciiTheme="majorBidi" w:hAnsiTheme="majorBidi" w:cstheme="majorBidi"/>
          <w:sz w:val="24"/>
          <w:szCs w:val="24"/>
          <w:lang w:val="lt-LT"/>
        </w:rPr>
        <w:t xml:space="preserve"> ribų</w:t>
      </w:r>
      <w:r w:rsidRPr="00F66E90">
        <w:rPr>
          <w:rFonts w:asciiTheme="majorBidi" w:hAnsiTheme="majorBidi" w:cstheme="majorBidi"/>
          <w:sz w:val="24"/>
          <w:szCs w:val="24"/>
          <w:lang w:val="lt-LT"/>
        </w:rPr>
        <w:t xml:space="preserve"> (BLOS).</w:t>
      </w:r>
    </w:p>
    <w:p w14:paraId="7AFBBAE0" w14:textId="449CA5EA" w:rsidR="00AF67C5" w:rsidRPr="00F66E90" w:rsidRDefault="00BE6B2A"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 Darbinis</w:t>
      </w:r>
      <w:r w:rsidR="0028258B" w:rsidRPr="00F66E90">
        <w:rPr>
          <w:rFonts w:asciiTheme="majorBidi" w:hAnsiTheme="majorBidi" w:cstheme="majorBidi"/>
          <w:sz w:val="24"/>
          <w:szCs w:val="24"/>
          <w:lang w:val="lt-LT"/>
        </w:rPr>
        <w:t xml:space="preserve"> (operacinis)</w:t>
      </w:r>
      <w:r w:rsidRPr="00F66E90">
        <w:rPr>
          <w:rFonts w:asciiTheme="majorBidi" w:hAnsiTheme="majorBidi" w:cstheme="majorBidi"/>
          <w:sz w:val="24"/>
          <w:szCs w:val="24"/>
          <w:lang w:val="lt-LT"/>
        </w:rPr>
        <w:t xml:space="preserve"> aukštis –</w:t>
      </w:r>
      <w:r w:rsidR="005B7299" w:rsidRPr="00F66E90">
        <w:rPr>
          <w:rFonts w:asciiTheme="majorBidi" w:hAnsiTheme="majorBidi" w:cstheme="majorBidi"/>
          <w:sz w:val="24"/>
          <w:szCs w:val="24"/>
          <w:lang w:val="lt-LT"/>
        </w:rPr>
        <w:t xml:space="preserve"> iki</w:t>
      </w:r>
      <w:r w:rsidR="00EF79BE" w:rsidRPr="00F66E90">
        <w:rPr>
          <w:rFonts w:asciiTheme="majorBidi" w:hAnsiTheme="majorBidi" w:cstheme="majorBidi"/>
          <w:sz w:val="24"/>
          <w:szCs w:val="24"/>
          <w:lang w:val="lt-LT"/>
        </w:rPr>
        <w:t xml:space="preserve"> </w:t>
      </w:r>
      <w:r w:rsidR="00CB4C51" w:rsidRPr="00F66E90">
        <w:rPr>
          <w:rFonts w:asciiTheme="majorBidi" w:hAnsiTheme="majorBidi" w:cstheme="majorBidi"/>
          <w:sz w:val="24"/>
          <w:szCs w:val="24"/>
          <w:lang w:val="lt-LT"/>
        </w:rPr>
        <w:t>1500</w:t>
      </w:r>
      <w:r w:rsidRPr="00F66E90">
        <w:rPr>
          <w:rFonts w:asciiTheme="majorBidi" w:hAnsiTheme="majorBidi" w:cstheme="majorBidi"/>
          <w:sz w:val="24"/>
          <w:szCs w:val="24"/>
          <w:lang w:val="lt-LT"/>
        </w:rPr>
        <w:t xml:space="preserve"> m.</w:t>
      </w:r>
    </w:p>
    <w:p w14:paraId="5F769314" w14:textId="7E96D1CE" w:rsidR="008E39BF" w:rsidRPr="00F66E90" w:rsidRDefault="00BE6B2A"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 xml:space="preserve">- Skrydžio greitis – </w:t>
      </w:r>
      <w:r w:rsidR="00443301" w:rsidRPr="00F66E90">
        <w:rPr>
          <w:rFonts w:asciiTheme="majorBidi" w:hAnsiTheme="majorBidi" w:cstheme="majorBidi"/>
          <w:sz w:val="24"/>
          <w:szCs w:val="24"/>
          <w:lang w:val="lt-LT"/>
        </w:rPr>
        <w:t>3</w:t>
      </w:r>
      <w:r w:rsidRPr="00F66E90">
        <w:rPr>
          <w:rFonts w:asciiTheme="majorBidi" w:hAnsiTheme="majorBidi" w:cstheme="majorBidi"/>
          <w:sz w:val="24"/>
          <w:szCs w:val="24"/>
          <w:lang w:val="lt-LT"/>
        </w:rPr>
        <w:t>0–</w:t>
      </w:r>
      <w:r w:rsidR="00443301" w:rsidRPr="00F66E90">
        <w:rPr>
          <w:rFonts w:asciiTheme="majorBidi" w:hAnsiTheme="majorBidi" w:cstheme="majorBidi"/>
          <w:sz w:val="24"/>
          <w:szCs w:val="24"/>
          <w:lang w:val="lt-LT"/>
        </w:rPr>
        <w:t>8</w:t>
      </w:r>
      <w:r w:rsidRPr="00F66E90">
        <w:rPr>
          <w:rFonts w:asciiTheme="majorBidi" w:hAnsiTheme="majorBidi" w:cstheme="majorBidi"/>
          <w:sz w:val="24"/>
          <w:szCs w:val="24"/>
          <w:lang w:val="lt-LT"/>
        </w:rPr>
        <w:t xml:space="preserve">0 </w:t>
      </w:r>
      <w:proofErr w:type="spellStart"/>
      <w:r w:rsidRPr="00F66E90">
        <w:rPr>
          <w:rFonts w:asciiTheme="majorBidi" w:hAnsiTheme="majorBidi" w:cstheme="majorBidi"/>
          <w:sz w:val="24"/>
          <w:szCs w:val="24"/>
          <w:lang w:val="lt-LT"/>
        </w:rPr>
        <w:t>kt</w:t>
      </w:r>
      <w:proofErr w:type="spellEnd"/>
      <w:r w:rsidRPr="00F66E90">
        <w:rPr>
          <w:rFonts w:asciiTheme="majorBidi" w:hAnsiTheme="majorBidi" w:cstheme="majorBidi"/>
          <w:sz w:val="24"/>
          <w:szCs w:val="24"/>
          <w:lang w:val="lt-LT"/>
        </w:rPr>
        <w:t xml:space="preserve"> diapazone.</w:t>
      </w:r>
    </w:p>
    <w:p w14:paraId="0CC66CB2" w14:textId="3612E107" w:rsidR="001662EE" w:rsidRPr="00F66E90" w:rsidRDefault="001662EE"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 xml:space="preserve">- </w:t>
      </w:r>
      <w:r w:rsidR="00272945" w:rsidRPr="00F66E90">
        <w:rPr>
          <w:rFonts w:asciiTheme="majorBidi" w:hAnsiTheme="majorBidi" w:cstheme="majorBidi"/>
          <w:sz w:val="24"/>
          <w:szCs w:val="24"/>
          <w:lang w:val="lt-LT"/>
        </w:rPr>
        <w:t>Pakilimo metu leid</w:t>
      </w:r>
      <w:r w:rsidR="00B1247B" w:rsidRPr="00F66E90">
        <w:rPr>
          <w:rFonts w:asciiTheme="majorBidi" w:hAnsiTheme="majorBidi" w:cstheme="majorBidi"/>
          <w:sz w:val="24"/>
          <w:szCs w:val="24"/>
          <w:lang w:val="lt-LT"/>
        </w:rPr>
        <w:t>ž</w:t>
      </w:r>
      <w:r w:rsidR="00272945" w:rsidRPr="00F66E90">
        <w:rPr>
          <w:rFonts w:asciiTheme="majorBidi" w:hAnsiTheme="majorBidi" w:cstheme="majorBidi"/>
          <w:sz w:val="24"/>
          <w:szCs w:val="24"/>
          <w:lang w:val="lt-LT"/>
        </w:rPr>
        <w:t xml:space="preserve">iamas maksimalus vėjo greitis </w:t>
      </w:r>
      <w:r w:rsidR="00B1247B" w:rsidRPr="00F66E90">
        <w:rPr>
          <w:rFonts w:asciiTheme="majorBidi" w:hAnsiTheme="majorBidi" w:cstheme="majorBidi"/>
          <w:sz w:val="24"/>
          <w:szCs w:val="24"/>
          <w:lang w:val="lt-LT"/>
        </w:rPr>
        <w:t>–</w:t>
      </w:r>
      <w:r w:rsidR="00272945" w:rsidRPr="00F66E90">
        <w:rPr>
          <w:rFonts w:asciiTheme="majorBidi" w:hAnsiTheme="majorBidi" w:cstheme="majorBidi"/>
          <w:sz w:val="24"/>
          <w:szCs w:val="24"/>
          <w:lang w:val="lt-LT"/>
        </w:rPr>
        <w:t xml:space="preserve"> </w:t>
      </w:r>
      <w:r w:rsidR="00B1247B" w:rsidRPr="00F66E90">
        <w:rPr>
          <w:rFonts w:asciiTheme="majorBidi" w:hAnsiTheme="majorBidi" w:cstheme="majorBidi"/>
          <w:sz w:val="24"/>
          <w:szCs w:val="24"/>
          <w:lang w:val="lt-LT"/>
        </w:rPr>
        <w:t>nemažesnis kaip 12 m/s</w:t>
      </w:r>
      <w:r w:rsidR="009A1795" w:rsidRPr="00F66E90">
        <w:rPr>
          <w:rFonts w:asciiTheme="majorBidi" w:hAnsiTheme="majorBidi" w:cstheme="majorBidi"/>
          <w:sz w:val="24"/>
          <w:szCs w:val="24"/>
          <w:lang w:val="lt-LT"/>
        </w:rPr>
        <w:t>.</w:t>
      </w:r>
    </w:p>
    <w:p w14:paraId="76017960" w14:textId="6F6BE7C6" w:rsidR="009A1795" w:rsidRPr="00F66E90" w:rsidRDefault="009A1795" w:rsidP="009A1795">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 Skrydžio metu leidžiamas maksimalus vėjo greitis – nemažesnis kaip 19 m/s.</w:t>
      </w:r>
    </w:p>
    <w:p w14:paraId="3FE03EF1" w14:textId="319A5F32" w:rsidR="009A1795" w:rsidRPr="00810FBB" w:rsidRDefault="009A1795" w:rsidP="00257844">
      <w:pPr>
        <w:spacing w:after="0"/>
        <w:jc w:val="both"/>
        <w:rPr>
          <w:rFonts w:asciiTheme="majorBidi" w:hAnsiTheme="majorBidi" w:cstheme="majorBidi"/>
          <w:lang w:val="lt-LT"/>
        </w:rPr>
      </w:pPr>
    </w:p>
    <w:p w14:paraId="62F55755" w14:textId="77777777" w:rsidR="008E39BF" w:rsidRPr="00810FBB" w:rsidRDefault="00BE6B2A" w:rsidP="00257844">
      <w:pPr>
        <w:pStyle w:val="Antrat2"/>
        <w:jc w:val="both"/>
        <w:rPr>
          <w:rFonts w:asciiTheme="majorBidi" w:hAnsiTheme="majorBidi"/>
          <w:color w:val="auto"/>
          <w:lang w:val="lt-LT"/>
        </w:rPr>
      </w:pPr>
      <w:bookmarkStart w:id="5" w:name="_Toc209165968"/>
      <w:r w:rsidRPr="00810FBB">
        <w:rPr>
          <w:rFonts w:asciiTheme="majorBidi" w:hAnsiTheme="majorBidi"/>
          <w:color w:val="auto"/>
          <w:lang w:val="lt-LT"/>
        </w:rPr>
        <w:t>3.3. Autonominės funkcijos</w:t>
      </w:r>
      <w:bookmarkEnd w:id="5"/>
    </w:p>
    <w:p w14:paraId="138F0B02" w14:textId="77777777" w:rsidR="0012582E" w:rsidRPr="00F66E90" w:rsidRDefault="00BE6B2A"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 Pilnas autonominis režimas visose fazėse (kilimas, perėjimas, skrydis, tūpimas).</w:t>
      </w:r>
      <w:r w:rsidR="00697B64" w:rsidRPr="00F66E90">
        <w:rPr>
          <w:rFonts w:asciiTheme="majorBidi" w:hAnsiTheme="majorBidi" w:cstheme="majorBidi"/>
          <w:sz w:val="24"/>
          <w:szCs w:val="24"/>
          <w:lang w:val="lt-LT"/>
        </w:rPr>
        <w:t xml:space="preserve"> </w:t>
      </w:r>
    </w:p>
    <w:p w14:paraId="79243563" w14:textId="3C9AB718" w:rsidR="008E39BF" w:rsidRPr="00F66E90" w:rsidRDefault="0012582E" w:rsidP="00257844">
      <w:pPr>
        <w:jc w:val="both"/>
        <w:rPr>
          <w:rFonts w:asciiTheme="majorBidi" w:hAnsiTheme="majorBidi" w:cstheme="majorBidi"/>
          <w:sz w:val="24"/>
          <w:szCs w:val="24"/>
          <w:lang w:val="lt-LT"/>
        </w:rPr>
      </w:pPr>
      <w:r w:rsidRPr="00F66E90">
        <w:rPr>
          <w:rFonts w:asciiTheme="majorBidi" w:hAnsiTheme="majorBidi" w:cstheme="majorBidi"/>
          <w:sz w:val="24"/>
          <w:szCs w:val="24"/>
          <w:lang w:val="lt-LT"/>
        </w:rPr>
        <w:t xml:space="preserve">- </w:t>
      </w:r>
      <w:r w:rsidR="00697B64" w:rsidRPr="00F66E90">
        <w:rPr>
          <w:rFonts w:asciiTheme="majorBidi" w:hAnsiTheme="majorBidi" w:cstheme="majorBidi"/>
          <w:sz w:val="24"/>
          <w:szCs w:val="24"/>
          <w:lang w:val="lt-LT"/>
        </w:rPr>
        <w:t>T</w:t>
      </w:r>
      <w:r w:rsidR="00697B64" w:rsidRPr="00F66E90">
        <w:rPr>
          <w:rFonts w:asciiTheme="majorBidi" w:hAnsiTheme="majorBidi" w:cstheme="majorBidi"/>
          <w:sz w:val="24"/>
          <w:szCs w:val="24"/>
          <w:shd w:val="clear" w:color="auto" w:fill="FFFFFF"/>
          <w:lang w:val="lt-LT"/>
        </w:rPr>
        <w:t>uri savarankiškai (be papildomos personalo pagalbos) vertikaliai pakilti ir nusileisti bet kokioje aplinkoje.</w:t>
      </w:r>
      <w:r w:rsidR="00B6681D" w:rsidRPr="00F66E90">
        <w:rPr>
          <w:rFonts w:asciiTheme="majorBidi" w:hAnsiTheme="majorBidi" w:cstheme="majorBidi"/>
          <w:sz w:val="24"/>
          <w:szCs w:val="24"/>
          <w:shd w:val="clear" w:color="auto" w:fill="FFFFFF"/>
          <w:lang w:val="lt-LT"/>
        </w:rPr>
        <w:t xml:space="preserve"> Pakilimo vieta gali būti bet kuris tinkamas žemės </w:t>
      </w:r>
      <w:r w:rsidR="009A1795" w:rsidRPr="00F66E90">
        <w:rPr>
          <w:rFonts w:asciiTheme="majorBidi" w:hAnsiTheme="majorBidi" w:cstheme="majorBidi"/>
          <w:sz w:val="24"/>
          <w:szCs w:val="24"/>
          <w:shd w:val="clear" w:color="auto" w:fill="FFFFFF"/>
          <w:lang w:val="lt-LT"/>
        </w:rPr>
        <w:t>paviršius</w:t>
      </w:r>
      <w:r w:rsidR="00B6681D" w:rsidRPr="00F66E90">
        <w:rPr>
          <w:rFonts w:asciiTheme="majorBidi" w:hAnsiTheme="majorBidi" w:cstheme="majorBidi"/>
          <w:sz w:val="24"/>
          <w:szCs w:val="24"/>
          <w:shd w:val="clear" w:color="auto" w:fill="FFFFFF"/>
          <w:lang w:val="lt-LT"/>
        </w:rPr>
        <w:t xml:space="preserve"> (įskaitant ūkinius laukus, miško proskynas, kaimo keliukus ir pan.).</w:t>
      </w:r>
    </w:p>
    <w:p w14:paraId="7D210B2D" w14:textId="565E346C" w:rsidR="008E39BF" w:rsidRPr="00810FBB" w:rsidRDefault="00BE6B2A" w:rsidP="00257844">
      <w:pPr>
        <w:pStyle w:val="Antrat2"/>
        <w:jc w:val="both"/>
        <w:rPr>
          <w:rFonts w:asciiTheme="majorBidi" w:hAnsiTheme="majorBidi"/>
          <w:color w:val="auto"/>
          <w:lang w:val="lt-LT"/>
        </w:rPr>
      </w:pPr>
      <w:bookmarkStart w:id="6" w:name="_Toc209165969"/>
      <w:r w:rsidRPr="00810FBB">
        <w:rPr>
          <w:rFonts w:asciiTheme="majorBidi" w:hAnsiTheme="majorBidi"/>
          <w:color w:val="auto"/>
          <w:lang w:val="lt-LT"/>
        </w:rPr>
        <w:t>3.4. Nauding</w:t>
      </w:r>
      <w:r w:rsidR="007B15C2" w:rsidRPr="00810FBB">
        <w:rPr>
          <w:rFonts w:asciiTheme="majorBidi" w:hAnsiTheme="majorBidi"/>
          <w:color w:val="auto"/>
          <w:lang w:val="lt-LT"/>
        </w:rPr>
        <w:t>as</w:t>
      </w:r>
      <w:r w:rsidRPr="00810FBB">
        <w:rPr>
          <w:rFonts w:asciiTheme="majorBidi" w:hAnsiTheme="majorBidi"/>
          <w:color w:val="auto"/>
          <w:lang w:val="lt-LT"/>
        </w:rPr>
        <w:t xml:space="preserve"> </w:t>
      </w:r>
      <w:r w:rsidR="007B15C2" w:rsidRPr="00810FBB">
        <w:rPr>
          <w:rFonts w:asciiTheme="majorBidi" w:hAnsiTheme="majorBidi"/>
          <w:color w:val="auto"/>
          <w:lang w:val="lt-LT"/>
        </w:rPr>
        <w:t>krovinys (</w:t>
      </w:r>
      <w:proofErr w:type="spellStart"/>
      <w:r w:rsidR="00E13BBF" w:rsidRPr="00810FBB">
        <w:rPr>
          <w:rFonts w:asciiTheme="majorBidi" w:hAnsiTheme="majorBidi"/>
          <w:color w:val="auto"/>
          <w:lang w:val="lt-LT"/>
        </w:rPr>
        <w:t>Payload</w:t>
      </w:r>
      <w:proofErr w:type="spellEnd"/>
      <w:r w:rsidR="007B15C2" w:rsidRPr="00810FBB">
        <w:rPr>
          <w:rFonts w:asciiTheme="majorBidi" w:hAnsiTheme="majorBidi"/>
          <w:color w:val="auto"/>
          <w:lang w:val="lt-LT"/>
        </w:rPr>
        <w:t>)</w:t>
      </w:r>
      <w:bookmarkEnd w:id="6"/>
    </w:p>
    <w:p w14:paraId="57DDFE85" w14:textId="77777777" w:rsidR="00D5017B" w:rsidRPr="00F66E90" w:rsidRDefault="00D5017B"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 Naudingojo krovinio keitimas turi būti įmanomas „</w:t>
      </w:r>
      <w:proofErr w:type="spellStart"/>
      <w:r w:rsidRPr="00F66E90">
        <w:rPr>
          <w:rFonts w:asciiTheme="majorBidi" w:hAnsiTheme="majorBidi" w:cstheme="majorBidi"/>
          <w:sz w:val="24"/>
          <w:szCs w:val="24"/>
          <w:lang w:val="lt-LT"/>
        </w:rPr>
        <w:t>plug</w:t>
      </w:r>
      <w:proofErr w:type="spellEnd"/>
      <w:r w:rsidRPr="00F66E90">
        <w:rPr>
          <w:rFonts w:asciiTheme="majorBidi" w:hAnsiTheme="majorBidi" w:cstheme="majorBidi"/>
          <w:sz w:val="24"/>
          <w:szCs w:val="24"/>
          <w:lang w:val="lt-LT"/>
        </w:rPr>
        <w:t xml:space="preserve"> </w:t>
      </w:r>
      <w:proofErr w:type="spellStart"/>
      <w:r w:rsidRPr="00F66E90">
        <w:rPr>
          <w:rFonts w:asciiTheme="majorBidi" w:hAnsiTheme="majorBidi" w:cstheme="majorBidi"/>
          <w:sz w:val="24"/>
          <w:szCs w:val="24"/>
          <w:lang w:val="lt-LT"/>
        </w:rPr>
        <w:t>and</w:t>
      </w:r>
      <w:proofErr w:type="spellEnd"/>
      <w:r w:rsidRPr="00F66E90">
        <w:rPr>
          <w:rFonts w:asciiTheme="majorBidi" w:hAnsiTheme="majorBidi" w:cstheme="majorBidi"/>
          <w:sz w:val="24"/>
          <w:szCs w:val="24"/>
          <w:lang w:val="lt-LT"/>
        </w:rPr>
        <w:t xml:space="preserve"> </w:t>
      </w:r>
      <w:proofErr w:type="spellStart"/>
      <w:r w:rsidRPr="00F66E90">
        <w:rPr>
          <w:rFonts w:asciiTheme="majorBidi" w:hAnsiTheme="majorBidi" w:cstheme="majorBidi"/>
          <w:sz w:val="24"/>
          <w:szCs w:val="24"/>
          <w:lang w:val="lt-LT"/>
        </w:rPr>
        <w:t>play</w:t>
      </w:r>
      <w:proofErr w:type="spellEnd"/>
      <w:r w:rsidRPr="00F66E90">
        <w:rPr>
          <w:rFonts w:asciiTheme="majorBidi" w:hAnsiTheme="majorBidi" w:cstheme="majorBidi"/>
          <w:sz w:val="24"/>
          <w:szCs w:val="24"/>
          <w:lang w:val="lt-LT"/>
        </w:rPr>
        <w:t xml:space="preserve">“ principu, užtikrinant pilną suderinamumą su gamintojo programine įranga bei valdymo sistema, be papildomos </w:t>
      </w:r>
      <w:proofErr w:type="spellStart"/>
      <w:r w:rsidRPr="00F66E90">
        <w:rPr>
          <w:rFonts w:asciiTheme="majorBidi" w:hAnsiTheme="majorBidi" w:cstheme="majorBidi"/>
          <w:sz w:val="24"/>
          <w:szCs w:val="24"/>
          <w:lang w:val="lt-LT"/>
        </w:rPr>
        <w:t>kalibracijos</w:t>
      </w:r>
      <w:proofErr w:type="spellEnd"/>
      <w:r w:rsidRPr="00F66E90">
        <w:rPr>
          <w:rFonts w:asciiTheme="majorBidi" w:hAnsiTheme="majorBidi" w:cstheme="majorBidi"/>
          <w:sz w:val="24"/>
          <w:szCs w:val="24"/>
          <w:lang w:val="lt-LT"/>
        </w:rPr>
        <w:t xml:space="preserve"> ar sudėtingų integracijos procedūrų.</w:t>
      </w:r>
    </w:p>
    <w:p w14:paraId="7A7A11D3" w14:textId="77777777" w:rsidR="00D5017B" w:rsidRPr="00F66E90" w:rsidRDefault="00D5017B"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 Turi turėti ne mažiau 2 naudingojo krovinio prijungimo taškų (su galimybė integruoti radarą, AIS imtuvą, komunikacijos retransliatorių ar kitą naudingąjį krovinį).</w:t>
      </w:r>
    </w:p>
    <w:p w14:paraId="380ABFDE" w14:textId="1986C68F" w:rsidR="00D5017B" w:rsidRPr="00F66E90" w:rsidRDefault="00D5017B"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 xml:space="preserve">- Naudingoji apkrova – ne mažiau kaip </w:t>
      </w:r>
      <w:r w:rsidR="009A3C0F">
        <w:rPr>
          <w:rFonts w:asciiTheme="majorBidi" w:hAnsiTheme="majorBidi" w:cstheme="majorBidi"/>
          <w:sz w:val="24"/>
          <w:szCs w:val="24"/>
          <w:lang w:val="lt-LT"/>
        </w:rPr>
        <w:t>3</w:t>
      </w:r>
      <w:r w:rsidRPr="00F66E90">
        <w:rPr>
          <w:rFonts w:asciiTheme="majorBidi" w:hAnsiTheme="majorBidi" w:cstheme="majorBidi"/>
          <w:sz w:val="24"/>
          <w:szCs w:val="24"/>
          <w:lang w:val="lt-LT"/>
        </w:rPr>
        <w:t xml:space="preserve"> kg.</w:t>
      </w:r>
    </w:p>
    <w:p w14:paraId="371E30D8" w14:textId="2312E2A8" w:rsidR="008D08A0" w:rsidRPr="00F66E90" w:rsidRDefault="00BE6B2A"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w:t>
      </w:r>
      <w:r w:rsidR="008D08A0" w:rsidRPr="00F66E90">
        <w:rPr>
          <w:rFonts w:asciiTheme="majorBidi" w:hAnsiTheme="majorBidi" w:cstheme="majorBidi"/>
          <w:sz w:val="24"/>
          <w:szCs w:val="24"/>
          <w:lang w:val="lt-LT"/>
        </w:rPr>
        <w:t xml:space="preserve"> </w:t>
      </w:r>
      <w:r w:rsidR="009F2C89" w:rsidRPr="00F66E90">
        <w:rPr>
          <w:rFonts w:asciiTheme="majorBidi" w:hAnsiTheme="majorBidi" w:cstheme="majorBidi"/>
          <w:sz w:val="24"/>
          <w:szCs w:val="24"/>
          <w:lang w:val="lt-LT"/>
        </w:rPr>
        <w:t>Dienos vaizdo kameros (EO) minimalus reikalavimai:</w:t>
      </w:r>
    </w:p>
    <w:p w14:paraId="33035A0B" w14:textId="49004C8D" w:rsidR="009F2C89" w:rsidRPr="00F66E90" w:rsidRDefault="009F2C89"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ab/>
        <w:t>Sensoriaus (fizinė) rezoliucija ne mažiau kaip – 1280x720 taškų;</w:t>
      </w:r>
    </w:p>
    <w:p w14:paraId="49B51AD8" w14:textId="417C4816" w:rsidR="00693EFC" w:rsidRPr="00F66E90" w:rsidRDefault="00693EFC"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ab/>
        <w:t>Optinis priartinimas ne mažiau kaip 20 kartų;</w:t>
      </w:r>
    </w:p>
    <w:p w14:paraId="368D1559" w14:textId="124601D7" w:rsidR="00693EFC" w:rsidRPr="00F66E90" w:rsidRDefault="00693EFC"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ab/>
        <w:t>Vaizdo skaitmeninė stabilizacija – turi būti</w:t>
      </w:r>
      <w:r w:rsidR="00913A54" w:rsidRPr="00F66E90">
        <w:rPr>
          <w:rFonts w:asciiTheme="majorBidi" w:hAnsiTheme="majorBidi" w:cstheme="majorBidi"/>
          <w:sz w:val="24"/>
          <w:szCs w:val="24"/>
          <w:lang w:val="lt-LT"/>
        </w:rPr>
        <w:t xml:space="preserve"> </w:t>
      </w:r>
      <w:proofErr w:type="spellStart"/>
      <w:r w:rsidR="00960F4F" w:rsidRPr="00F66E90">
        <w:rPr>
          <w:rFonts w:asciiTheme="majorBidi" w:hAnsiTheme="majorBidi" w:cstheme="majorBidi"/>
          <w:sz w:val="24"/>
          <w:szCs w:val="24"/>
          <w:lang w:val="lt-LT"/>
        </w:rPr>
        <w:t>giroskopinis</w:t>
      </w:r>
      <w:proofErr w:type="spellEnd"/>
      <w:r w:rsidR="00960F4F" w:rsidRPr="00F66E90">
        <w:rPr>
          <w:rFonts w:asciiTheme="majorBidi" w:hAnsiTheme="majorBidi" w:cstheme="majorBidi"/>
          <w:sz w:val="24"/>
          <w:szCs w:val="24"/>
          <w:lang w:val="lt-LT"/>
        </w:rPr>
        <w:t xml:space="preserve"> </w:t>
      </w:r>
      <w:r w:rsidR="00913A54" w:rsidRPr="00F66E90">
        <w:rPr>
          <w:rFonts w:asciiTheme="majorBidi" w:hAnsiTheme="majorBidi" w:cstheme="majorBidi"/>
          <w:sz w:val="24"/>
          <w:szCs w:val="24"/>
          <w:lang w:val="lt-LT"/>
        </w:rPr>
        <w:t>stabilizavimas</w:t>
      </w:r>
      <w:r w:rsidRPr="00F66E90">
        <w:rPr>
          <w:rFonts w:asciiTheme="majorBidi" w:hAnsiTheme="majorBidi" w:cstheme="majorBidi"/>
          <w:sz w:val="24"/>
          <w:szCs w:val="24"/>
          <w:lang w:val="lt-LT"/>
        </w:rPr>
        <w:t>;</w:t>
      </w:r>
    </w:p>
    <w:p w14:paraId="150E42D9" w14:textId="1CBBE661" w:rsidR="00693EFC" w:rsidRPr="00F66E90" w:rsidRDefault="00693EFC"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ab/>
      </w:r>
      <w:r w:rsidR="004678A3" w:rsidRPr="00F66E90">
        <w:rPr>
          <w:rFonts w:asciiTheme="majorBidi" w:hAnsiTheme="majorBidi" w:cstheme="majorBidi"/>
          <w:sz w:val="24"/>
          <w:szCs w:val="24"/>
          <w:lang w:val="lt-LT"/>
        </w:rPr>
        <w:t xml:space="preserve">Horizontalus matymo laukas - WFOV ne mažiau kaip 25°/ </w:t>
      </w:r>
      <w:r w:rsidR="00996892" w:rsidRPr="00F66E90">
        <w:rPr>
          <w:rFonts w:asciiTheme="majorBidi" w:hAnsiTheme="majorBidi" w:cstheme="majorBidi"/>
          <w:sz w:val="24"/>
          <w:szCs w:val="24"/>
          <w:lang w:val="lt-LT"/>
        </w:rPr>
        <w:t xml:space="preserve">NFOV </w:t>
      </w:r>
      <w:r w:rsidR="004678A3" w:rsidRPr="00F66E90">
        <w:rPr>
          <w:rFonts w:asciiTheme="majorBidi" w:hAnsiTheme="majorBidi" w:cstheme="majorBidi"/>
          <w:sz w:val="24"/>
          <w:szCs w:val="24"/>
          <w:lang w:val="lt-LT"/>
        </w:rPr>
        <w:t xml:space="preserve">ne daugiau 2° </w:t>
      </w:r>
    </w:p>
    <w:p w14:paraId="41BB930F" w14:textId="643EC3B5" w:rsidR="009F2C89" w:rsidRPr="00F66E90" w:rsidRDefault="00913A54"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 xml:space="preserve">- </w:t>
      </w:r>
      <w:r w:rsidR="00E94F85" w:rsidRPr="00F66E90">
        <w:rPr>
          <w:rFonts w:asciiTheme="majorBidi" w:hAnsiTheme="majorBidi" w:cstheme="majorBidi"/>
          <w:sz w:val="24"/>
          <w:szCs w:val="24"/>
          <w:lang w:val="lt-LT"/>
        </w:rPr>
        <w:t xml:space="preserve">Naktinio </w:t>
      </w:r>
      <w:r w:rsidR="00D9622F" w:rsidRPr="00F66E90">
        <w:rPr>
          <w:rFonts w:asciiTheme="majorBidi" w:hAnsiTheme="majorBidi" w:cstheme="majorBidi"/>
          <w:sz w:val="24"/>
          <w:szCs w:val="24"/>
          <w:lang w:val="lt-LT"/>
        </w:rPr>
        <w:t>vaizdo kameros (</w:t>
      </w:r>
      <w:r w:rsidR="00E94F85" w:rsidRPr="00F66E90">
        <w:rPr>
          <w:rFonts w:asciiTheme="majorBidi" w:hAnsiTheme="majorBidi" w:cstheme="majorBidi"/>
          <w:sz w:val="24"/>
          <w:szCs w:val="24"/>
          <w:lang w:val="lt-LT"/>
        </w:rPr>
        <w:t>IR</w:t>
      </w:r>
      <w:r w:rsidR="00D9622F" w:rsidRPr="00F66E90">
        <w:rPr>
          <w:rFonts w:asciiTheme="majorBidi" w:hAnsiTheme="majorBidi" w:cstheme="majorBidi"/>
          <w:sz w:val="24"/>
          <w:szCs w:val="24"/>
          <w:lang w:val="lt-LT"/>
        </w:rPr>
        <w:t>) minimalus reikalavimai:</w:t>
      </w:r>
    </w:p>
    <w:p w14:paraId="04A63B77" w14:textId="39C18DA4" w:rsidR="00E94F85" w:rsidRPr="00F66E90" w:rsidRDefault="00E94F85" w:rsidP="00257844">
      <w:pPr>
        <w:spacing w:after="0"/>
        <w:ind w:firstLine="720"/>
        <w:jc w:val="both"/>
        <w:rPr>
          <w:rFonts w:asciiTheme="majorBidi" w:hAnsiTheme="majorBidi" w:cstheme="majorBidi"/>
          <w:sz w:val="24"/>
          <w:szCs w:val="24"/>
          <w:lang w:val="lt-LT"/>
        </w:rPr>
      </w:pPr>
      <w:r w:rsidRPr="00F66E90">
        <w:rPr>
          <w:rFonts w:asciiTheme="majorBidi" w:hAnsiTheme="majorBidi" w:cstheme="majorBidi"/>
          <w:sz w:val="24"/>
          <w:szCs w:val="24"/>
          <w:lang w:val="lt-LT"/>
        </w:rPr>
        <w:t xml:space="preserve">Sensoriaus (fizinė) rezoliucija ne mažiau kaip – </w:t>
      </w:r>
      <w:r w:rsidR="00275482" w:rsidRPr="00F66E90">
        <w:rPr>
          <w:rFonts w:asciiTheme="majorBidi" w:hAnsiTheme="majorBidi" w:cstheme="majorBidi"/>
          <w:sz w:val="24"/>
          <w:szCs w:val="24"/>
          <w:lang w:val="lt-LT"/>
        </w:rPr>
        <w:t xml:space="preserve">640x512 </w:t>
      </w:r>
      <w:r w:rsidRPr="00F66E90">
        <w:rPr>
          <w:rFonts w:asciiTheme="majorBidi" w:hAnsiTheme="majorBidi" w:cstheme="majorBidi"/>
          <w:sz w:val="24"/>
          <w:szCs w:val="24"/>
          <w:lang w:val="lt-LT"/>
        </w:rPr>
        <w:t>taškų;</w:t>
      </w:r>
    </w:p>
    <w:p w14:paraId="7843F9BA" w14:textId="0FFBE026" w:rsidR="00E94F85" w:rsidRPr="00F66E90" w:rsidRDefault="00E94F85"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ab/>
        <w:t xml:space="preserve">Optinis priartinimas ne mažiau kaip </w:t>
      </w:r>
      <w:r w:rsidR="00275482" w:rsidRPr="00F66E90">
        <w:rPr>
          <w:rFonts w:asciiTheme="majorBidi" w:hAnsiTheme="majorBidi" w:cstheme="majorBidi"/>
          <w:sz w:val="24"/>
          <w:szCs w:val="24"/>
          <w:lang w:val="lt-LT"/>
        </w:rPr>
        <w:t>1</w:t>
      </w:r>
      <w:r w:rsidR="00182F9F" w:rsidRPr="00F66E90">
        <w:rPr>
          <w:rFonts w:asciiTheme="majorBidi" w:hAnsiTheme="majorBidi" w:cstheme="majorBidi"/>
          <w:sz w:val="24"/>
          <w:szCs w:val="24"/>
          <w:lang w:val="lt-LT"/>
        </w:rPr>
        <w:t>5</w:t>
      </w:r>
      <w:r w:rsidRPr="00F66E90">
        <w:rPr>
          <w:rFonts w:asciiTheme="majorBidi" w:hAnsiTheme="majorBidi" w:cstheme="majorBidi"/>
          <w:sz w:val="24"/>
          <w:szCs w:val="24"/>
          <w:lang w:val="lt-LT"/>
        </w:rPr>
        <w:t xml:space="preserve"> kartų;</w:t>
      </w:r>
    </w:p>
    <w:p w14:paraId="62D0546E" w14:textId="5BD4644C" w:rsidR="00E94F85" w:rsidRPr="00F66E90" w:rsidRDefault="00E94F85"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ab/>
        <w:t>Vaizdo skaitmeninė stabilizacija – turi būti</w:t>
      </w:r>
      <w:r w:rsidR="00913A54" w:rsidRPr="00F66E90">
        <w:rPr>
          <w:rFonts w:asciiTheme="majorBidi" w:hAnsiTheme="majorBidi" w:cstheme="majorBidi"/>
          <w:sz w:val="24"/>
          <w:szCs w:val="24"/>
          <w:lang w:val="lt-LT"/>
        </w:rPr>
        <w:t xml:space="preserve"> </w:t>
      </w:r>
      <w:proofErr w:type="spellStart"/>
      <w:r w:rsidR="00913A54" w:rsidRPr="00F66E90">
        <w:rPr>
          <w:rFonts w:asciiTheme="majorBidi" w:hAnsiTheme="majorBidi" w:cstheme="majorBidi"/>
          <w:sz w:val="24"/>
          <w:szCs w:val="24"/>
          <w:lang w:val="lt-LT"/>
        </w:rPr>
        <w:t>giro</w:t>
      </w:r>
      <w:r w:rsidR="00960F4F" w:rsidRPr="00F66E90">
        <w:rPr>
          <w:rFonts w:asciiTheme="majorBidi" w:hAnsiTheme="majorBidi" w:cstheme="majorBidi"/>
          <w:sz w:val="24"/>
          <w:szCs w:val="24"/>
          <w:lang w:val="lt-LT"/>
        </w:rPr>
        <w:t>skopinis</w:t>
      </w:r>
      <w:proofErr w:type="spellEnd"/>
      <w:r w:rsidR="00913A54" w:rsidRPr="00F66E90">
        <w:rPr>
          <w:rFonts w:asciiTheme="majorBidi" w:hAnsiTheme="majorBidi" w:cstheme="majorBidi"/>
          <w:sz w:val="24"/>
          <w:szCs w:val="24"/>
          <w:lang w:val="lt-LT"/>
        </w:rPr>
        <w:t xml:space="preserve"> stabilizavimas</w:t>
      </w:r>
      <w:r w:rsidRPr="00F66E90">
        <w:rPr>
          <w:rFonts w:asciiTheme="majorBidi" w:hAnsiTheme="majorBidi" w:cstheme="majorBidi"/>
          <w:sz w:val="24"/>
          <w:szCs w:val="24"/>
          <w:lang w:val="lt-LT"/>
        </w:rPr>
        <w:t>;</w:t>
      </w:r>
    </w:p>
    <w:p w14:paraId="02392727" w14:textId="367F3054" w:rsidR="00996892" w:rsidRPr="00F66E90" w:rsidRDefault="00996892"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ab/>
        <w:t xml:space="preserve">Horizontalus matymo laukas - WFOV ne mažiau kaip 25°/ NFOV ne daugiau 2° </w:t>
      </w:r>
    </w:p>
    <w:p w14:paraId="66C53073" w14:textId="7B0B5E68" w:rsidR="00996892" w:rsidRPr="00F66E90" w:rsidRDefault="00182F9F" w:rsidP="00257844">
      <w:pPr>
        <w:spacing w:after="0"/>
        <w:jc w:val="both"/>
        <w:rPr>
          <w:rFonts w:asciiTheme="majorBidi" w:hAnsiTheme="majorBidi" w:cstheme="majorBidi"/>
          <w:sz w:val="24"/>
          <w:szCs w:val="24"/>
          <w:shd w:val="clear" w:color="auto" w:fill="FFFFFF"/>
          <w:lang w:val="lt-LT"/>
        </w:rPr>
      </w:pPr>
      <w:r w:rsidRPr="00F66E90">
        <w:rPr>
          <w:rFonts w:asciiTheme="majorBidi" w:hAnsiTheme="majorBidi" w:cstheme="majorBidi"/>
          <w:sz w:val="24"/>
          <w:szCs w:val="24"/>
          <w:shd w:val="clear" w:color="auto" w:fill="FFFFFF"/>
          <w:lang w:val="lt-LT"/>
        </w:rPr>
        <w:t xml:space="preserve">- </w:t>
      </w:r>
      <w:r w:rsidR="00D152DA" w:rsidRPr="00F66E90">
        <w:rPr>
          <w:rFonts w:asciiTheme="majorBidi" w:hAnsiTheme="majorBidi" w:cstheme="majorBidi"/>
          <w:sz w:val="24"/>
          <w:szCs w:val="24"/>
          <w:shd w:val="clear" w:color="auto" w:fill="FFFFFF"/>
          <w:lang w:val="lt-LT"/>
        </w:rPr>
        <w:t>S</w:t>
      </w:r>
      <w:r w:rsidRPr="00F66E90">
        <w:rPr>
          <w:rFonts w:asciiTheme="majorBidi" w:hAnsiTheme="majorBidi" w:cstheme="majorBidi"/>
          <w:sz w:val="24"/>
          <w:szCs w:val="24"/>
          <w:shd w:val="clear" w:color="auto" w:fill="FFFFFF"/>
          <w:lang w:val="lt-LT"/>
        </w:rPr>
        <w:t xml:space="preserve">kirtingų optoelektroninė įrangos technologijų </w:t>
      </w:r>
      <w:r w:rsidR="00D152DA" w:rsidRPr="00F66E90">
        <w:rPr>
          <w:rFonts w:asciiTheme="majorBidi" w:hAnsiTheme="majorBidi" w:cstheme="majorBidi"/>
          <w:sz w:val="24"/>
          <w:szCs w:val="24"/>
          <w:shd w:val="clear" w:color="auto" w:fill="FFFFFF"/>
          <w:lang w:val="lt-LT"/>
        </w:rPr>
        <w:t>(</w:t>
      </w:r>
      <w:r w:rsidRPr="00F66E90">
        <w:rPr>
          <w:rFonts w:asciiTheme="majorBidi" w:hAnsiTheme="majorBidi" w:cstheme="majorBidi"/>
          <w:sz w:val="24"/>
          <w:szCs w:val="24"/>
          <w:shd w:val="clear" w:color="auto" w:fill="FFFFFF"/>
          <w:lang w:val="lt-LT"/>
        </w:rPr>
        <w:t>LWIR (</w:t>
      </w:r>
      <w:proofErr w:type="spellStart"/>
      <w:r w:rsidRPr="00F66E90">
        <w:rPr>
          <w:rFonts w:asciiTheme="majorBidi" w:hAnsiTheme="majorBidi" w:cstheme="majorBidi"/>
          <w:sz w:val="24"/>
          <w:szCs w:val="24"/>
          <w:shd w:val="clear" w:color="auto" w:fill="FFFFFF"/>
          <w:lang w:val="lt-LT"/>
        </w:rPr>
        <w:t>long-wave</w:t>
      </w:r>
      <w:proofErr w:type="spellEnd"/>
      <w:r w:rsidRPr="00F66E90">
        <w:rPr>
          <w:rFonts w:asciiTheme="majorBidi" w:hAnsiTheme="majorBidi" w:cstheme="majorBidi"/>
          <w:sz w:val="24"/>
          <w:szCs w:val="24"/>
          <w:shd w:val="clear" w:color="auto" w:fill="FFFFFF"/>
          <w:lang w:val="lt-LT"/>
        </w:rPr>
        <w:t xml:space="preserve"> </w:t>
      </w:r>
      <w:proofErr w:type="spellStart"/>
      <w:r w:rsidRPr="00F66E90">
        <w:rPr>
          <w:rFonts w:asciiTheme="majorBidi" w:hAnsiTheme="majorBidi" w:cstheme="majorBidi"/>
          <w:sz w:val="24"/>
          <w:szCs w:val="24"/>
          <w:shd w:val="clear" w:color="auto" w:fill="FFFFFF"/>
          <w:lang w:val="lt-LT"/>
        </w:rPr>
        <w:t>infrared</w:t>
      </w:r>
      <w:proofErr w:type="spellEnd"/>
      <w:r w:rsidRPr="00F66E90">
        <w:rPr>
          <w:rFonts w:asciiTheme="majorBidi" w:hAnsiTheme="majorBidi" w:cstheme="majorBidi"/>
          <w:sz w:val="24"/>
          <w:szCs w:val="24"/>
          <w:shd w:val="clear" w:color="auto" w:fill="FFFFFF"/>
          <w:lang w:val="lt-LT"/>
        </w:rPr>
        <w:t>)</w:t>
      </w:r>
      <w:r w:rsidR="00F86D5F" w:rsidRPr="00F66E90">
        <w:rPr>
          <w:rFonts w:asciiTheme="majorBidi" w:hAnsiTheme="majorBidi" w:cstheme="majorBidi"/>
          <w:sz w:val="24"/>
          <w:szCs w:val="24"/>
          <w:shd w:val="clear" w:color="auto" w:fill="FFFFFF"/>
          <w:lang w:val="lt-LT"/>
        </w:rPr>
        <w:t>,</w:t>
      </w:r>
      <w:r w:rsidRPr="00F66E90">
        <w:rPr>
          <w:rFonts w:asciiTheme="majorBidi" w:hAnsiTheme="majorBidi" w:cstheme="majorBidi"/>
          <w:sz w:val="24"/>
          <w:szCs w:val="24"/>
          <w:shd w:val="clear" w:color="auto" w:fill="FFFFFF"/>
          <w:lang w:val="lt-LT"/>
        </w:rPr>
        <w:t xml:space="preserve"> MWIR (</w:t>
      </w:r>
      <w:proofErr w:type="spellStart"/>
      <w:r w:rsidRPr="00F66E90">
        <w:rPr>
          <w:rFonts w:asciiTheme="majorBidi" w:hAnsiTheme="majorBidi" w:cstheme="majorBidi"/>
          <w:sz w:val="24"/>
          <w:szCs w:val="24"/>
          <w:shd w:val="clear" w:color="auto" w:fill="FFFFFF"/>
          <w:lang w:val="lt-LT"/>
        </w:rPr>
        <w:t>mid-wave</w:t>
      </w:r>
      <w:proofErr w:type="spellEnd"/>
      <w:r w:rsidRPr="00F66E90">
        <w:rPr>
          <w:rFonts w:asciiTheme="majorBidi" w:hAnsiTheme="majorBidi" w:cstheme="majorBidi"/>
          <w:sz w:val="24"/>
          <w:szCs w:val="24"/>
          <w:shd w:val="clear" w:color="auto" w:fill="FFFFFF"/>
          <w:lang w:val="lt-LT"/>
        </w:rPr>
        <w:t xml:space="preserve"> </w:t>
      </w:r>
      <w:proofErr w:type="spellStart"/>
      <w:r w:rsidRPr="00F66E90">
        <w:rPr>
          <w:rFonts w:asciiTheme="majorBidi" w:hAnsiTheme="majorBidi" w:cstheme="majorBidi"/>
          <w:sz w:val="24"/>
          <w:szCs w:val="24"/>
          <w:shd w:val="clear" w:color="auto" w:fill="FFFFFF"/>
          <w:lang w:val="lt-LT"/>
        </w:rPr>
        <w:t>infrared</w:t>
      </w:r>
      <w:proofErr w:type="spellEnd"/>
      <w:r w:rsidRPr="00F66E90">
        <w:rPr>
          <w:rFonts w:asciiTheme="majorBidi" w:hAnsiTheme="majorBidi" w:cstheme="majorBidi"/>
          <w:sz w:val="24"/>
          <w:szCs w:val="24"/>
          <w:shd w:val="clear" w:color="auto" w:fill="FFFFFF"/>
          <w:lang w:val="lt-LT"/>
        </w:rPr>
        <w:t>)</w:t>
      </w:r>
      <w:r w:rsidR="00F86D5F" w:rsidRPr="00F66E90">
        <w:rPr>
          <w:rFonts w:asciiTheme="majorBidi" w:hAnsiTheme="majorBidi" w:cstheme="majorBidi"/>
          <w:sz w:val="24"/>
          <w:szCs w:val="24"/>
          <w:shd w:val="clear" w:color="auto" w:fill="FFFFFF"/>
          <w:lang w:val="lt-LT"/>
        </w:rPr>
        <w:t>, šaldomas, nešaldomas</w:t>
      </w:r>
      <w:r w:rsidR="009A5655" w:rsidRPr="00F66E90">
        <w:rPr>
          <w:rFonts w:asciiTheme="majorBidi" w:hAnsiTheme="majorBidi" w:cstheme="majorBidi"/>
          <w:sz w:val="24"/>
          <w:szCs w:val="24"/>
          <w:shd w:val="clear" w:color="auto" w:fill="FFFFFF"/>
          <w:lang w:val="lt-LT"/>
        </w:rPr>
        <w:t xml:space="preserve">, </w:t>
      </w:r>
      <w:r w:rsidR="002A5E94" w:rsidRPr="00F66E90">
        <w:rPr>
          <w:rFonts w:asciiTheme="majorBidi" w:hAnsiTheme="majorBidi" w:cstheme="majorBidi"/>
          <w:sz w:val="24"/>
          <w:szCs w:val="24"/>
          <w:shd w:val="clear" w:color="auto" w:fill="FFFFFF"/>
          <w:lang w:val="lt-LT"/>
        </w:rPr>
        <w:t>su 360</w:t>
      </w:r>
      <w:r w:rsidR="002A5E94" w:rsidRPr="00F66E90">
        <w:rPr>
          <w:rFonts w:asciiTheme="majorBidi" w:hAnsiTheme="majorBidi" w:cstheme="majorBidi"/>
          <w:sz w:val="24"/>
          <w:szCs w:val="24"/>
          <w:shd w:val="clear" w:color="auto" w:fill="FFFFFF"/>
          <w:vertAlign w:val="superscript"/>
          <w:lang w:val="lt-LT"/>
        </w:rPr>
        <w:t xml:space="preserve">o </w:t>
      </w:r>
      <w:r w:rsidR="002A5E94" w:rsidRPr="00F66E90">
        <w:rPr>
          <w:rFonts w:asciiTheme="majorBidi" w:hAnsiTheme="majorBidi" w:cstheme="majorBidi"/>
          <w:sz w:val="24"/>
          <w:szCs w:val="24"/>
          <w:lang w:val="lt-LT"/>
        </w:rPr>
        <w:t>horizontalaus pasisukimo galimybe</w:t>
      </w:r>
      <w:r w:rsidR="005606C3" w:rsidRPr="00F66E90">
        <w:rPr>
          <w:rFonts w:asciiTheme="majorBidi" w:hAnsiTheme="majorBidi" w:cstheme="majorBidi"/>
          <w:sz w:val="24"/>
          <w:szCs w:val="24"/>
          <w:lang w:val="lt-LT"/>
        </w:rPr>
        <w:t>)</w:t>
      </w:r>
      <w:r w:rsidR="00FA370B" w:rsidRPr="00F66E90">
        <w:rPr>
          <w:rFonts w:asciiTheme="majorBidi" w:hAnsiTheme="majorBidi" w:cstheme="majorBidi"/>
          <w:sz w:val="24"/>
          <w:szCs w:val="24"/>
          <w:shd w:val="clear" w:color="auto" w:fill="FFFFFF"/>
          <w:lang w:val="lt-LT"/>
        </w:rPr>
        <w:t xml:space="preserve"> bei pažangesnių sensorių </w:t>
      </w:r>
      <w:r w:rsidRPr="00F66E90">
        <w:rPr>
          <w:rFonts w:asciiTheme="majorBidi" w:hAnsiTheme="majorBidi" w:cstheme="majorBidi"/>
          <w:sz w:val="24"/>
          <w:szCs w:val="24"/>
          <w:shd w:val="clear" w:color="auto" w:fill="FFFFFF"/>
          <w:lang w:val="lt-LT"/>
        </w:rPr>
        <w:t>naudojimas</w:t>
      </w:r>
      <w:r w:rsidR="00D152DA" w:rsidRPr="00F66E90">
        <w:rPr>
          <w:rFonts w:asciiTheme="majorBidi" w:hAnsiTheme="majorBidi" w:cstheme="majorBidi"/>
          <w:sz w:val="24"/>
          <w:szCs w:val="24"/>
          <w:shd w:val="clear" w:color="auto" w:fill="FFFFFF"/>
          <w:lang w:val="lt-LT"/>
        </w:rPr>
        <w:t xml:space="preserve"> vertintinas kaip privalumas</w:t>
      </w:r>
      <w:r w:rsidR="00FA370B" w:rsidRPr="00F66E90">
        <w:rPr>
          <w:rFonts w:asciiTheme="majorBidi" w:hAnsiTheme="majorBidi" w:cstheme="majorBidi"/>
          <w:sz w:val="24"/>
          <w:szCs w:val="24"/>
          <w:shd w:val="clear" w:color="auto" w:fill="FFFFFF"/>
          <w:lang w:val="lt-LT"/>
        </w:rPr>
        <w:t>.</w:t>
      </w:r>
    </w:p>
    <w:p w14:paraId="707D1525" w14:textId="3EDD0A80" w:rsidR="00E85BF4" w:rsidRPr="00F66E90" w:rsidRDefault="00D5017B"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 xml:space="preserve">- </w:t>
      </w:r>
      <w:r w:rsidR="00E85BF4" w:rsidRPr="00F66E90">
        <w:rPr>
          <w:rFonts w:asciiTheme="majorBidi" w:hAnsiTheme="majorBidi" w:cstheme="majorBidi"/>
          <w:sz w:val="24"/>
          <w:szCs w:val="24"/>
          <w:lang w:val="lt-LT"/>
        </w:rPr>
        <w:t>Vaizdo įrašymo sistema, suderinama su visais įrengtais jutikliais ir turinti pakankamą talpą visoms užbaigtoms misijoms saugoti.</w:t>
      </w:r>
    </w:p>
    <w:p w14:paraId="71A1559A" w14:textId="38475AF4" w:rsidR="00C313C7" w:rsidRPr="00F66E90" w:rsidRDefault="00AA5F05" w:rsidP="00257844">
      <w:pPr>
        <w:spacing w:after="0"/>
        <w:jc w:val="both"/>
        <w:rPr>
          <w:rFonts w:asciiTheme="majorBidi" w:hAnsiTheme="majorBidi" w:cstheme="majorBidi"/>
          <w:sz w:val="24"/>
          <w:szCs w:val="24"/>
          <w:shd w:val="clear" w:color="auto" w:fill="FFFFFF"/>
          <w:lang w:val="lt-LT"/>
        </w:rPr>
      </w:pPr>
      <w:r w:rsidRPr="00F66E90">
        <w:rPr>
          <w:rFonts w:asciiTheme="majorBidi" w:hAnsiTheme="majorBidi" w:cstheme="majorBidi"/>
          <w:sz w:val="24"/>
          <w:szCs w:val="24"/>
          <w:lang w:val="lt-LT"/>
        </w:rPr>
        <w:t xml:space="preserve">- </w:t>
      </w:r>
      <w:r w:rsidR="00C313C7" w:rsidRPr="00F66E90">
        <w:rPr>
          <w:rFonts w:asciiTheme="majorBidi" w:hAnsiTheme="majorBidi" w:cstheme="majorBidi"/>
          <w:sz w:val="24"/>
          <w:szCs w:val="24"/>
          <w:lang w:val="lt-LT"/>
        </w:rPr>
        <w:t>Papildomo naudingo krovinio (pvz.,</w:t>
      </w:r>
      <w:r w:rsidRPr="00F66E90">
        <w:rPr>
          <w:rFonts w:asciiTheme="majorBidi" w:hAnsiTheme="majorBidi" w:cstheme="majorBidi"/>
          <w:sz w:val="24"/>
          <w:szCs w:val="24"/>
          <w:lang w:val="lt-LT"/>
        </w:rPr>
        <w:t xml:space="preserve"> ne mažiau kaip 5 metrų skersmens objektus aptinkantis</w:t>
      </w:r>
      <w:r w:rsidR="00C313C7" w:rsidRPr="00F66E90">
        <w:rPr>
          <w:rFonts w:asciiTheme="majorBidi" w:hAnsiTheme="majorBidi" w:cstheme="majorBidi"/>
          <w:sz w:val="24"/>
          <w:szCs w:val="24"/>
          <w:lang w:val="lt-LT"/>
        </w:rPr>
        <w:t xml:space="preserve"> radar</w:t>
      </w:r>
      <w:r w:rsidRPr="00F66E90">
        <w:rPr>
          <w:rFonts w:asciiTheme="majorBidi" w:hAnsiTheme="majorBidi" w:cstheme="majorBidi"/>
          <w:sz w:val="24"/>
          <w:szCs w:val="24"/>
          <w:lang w:val="lt-LT"/>
        </w:rPr>
        <w:t>as</w:t>
      </w:r>
      <w:r w:rsidR="00C313C7" w:rsidRPr="00F66E90">
        <w:rPr>
          <w:rFonts w:asciiTheme="majorBidi" w:hAnsiTheme="majorBidi" w:cstheme="majorBidi"/>
          <w:sz w:val="24"/>
          <w:szCs w:val="24"/>
          <w:lang w:val="lt-LT"/>
        </w:rPr>
        <w:t xml:space="preserve">) integravimas </w:t>
      </w:r>
      <w:r w:rsidRPr="00F66E90">
        <w:rPr>
          <w:rFonts w:asciiTheme="majorBidi" w:hAnsiTheme="majorBidi" w:cstheme="majorBidi"/>
          <w:sz w:val="24"/>
          <w:szCs w:val="24"/>
          <w:shd w:val="clear" w:color="auto" w:fill="FFFFFF"/>
          <w:lang w:val="lt-LT"/>
        </w:rPr>
        <w:t>vertintinas kaip privalumas</w:t>
      </w:r>
      <w:r w:rsidR="009A5655" w:rsidRPr="00F66E90">
        <w:rPr>
          <w:rFonts w:asciiTheme="majorBidi" w:hAnsiTheme="majorBidi" w:cstheme="majorBidi"/>
          <w:sz w:val="24"/>
          <w:szCs w:val="24"/>
          <w:shd w:val="clear" w:color="auto" w:fill="FFFFFF"/>
          <w:lang w:val="lt-LT"/>
        </w:rPr>
        <w:t>.</w:t>
      </w:r>
    </w:p>
    <w:p w14:paraId="5A6D920A" w14:textId="21BC8FCF" w:rsidR="000D22AE" w:rsidRPr="00F66E90" w:rsidRDefault="000D22AE"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shd w:val="clear" w:color="auto" w:fill="FFFFFF"/>
          <w:lang w:val="lt-LT"/>
        </w:rPr>
        <w:t>- Skirtingo naudingo krovinio</w:t>
      </w:r>
      <w:r w:rsidR="002E0885" w:rsidRPr="00F66E90">
        <w:rPr>
          <w:rFonts w:asciiTheme="majorBidi" w:hAnsiTheme="majorBidi" w:cstheme="majorBidi"/>
          <w:sz w:val="24"/>
          <w:szCs w:val="24"/>
          <w:shd w:val="clear" w:color="auto" w:fill="FFFFFF"/>
          <w:lang w:val="lt-LT"/>
        </w:rPr>
        <w:t xml:space="preserve"> (kamerų, radaro ir/ar kt.)</w:t>
      </w:r>
      <w:r w:rsidRPr="00F66E90">
        <w:rPr>
          <w:rFonts w:asciiTheme="majorBidi" w:hAnsiTheme="majorBidi" w:cstheme="majorBidi"/>
          <w:sz w:val="24"/>
          <w:szCs w:val="24"/>
          <w:shd w:val="clear" w:color="auto" w:fill="FFFFFF"/>
          <w:lang w:val="lt-LT"/>
        </w:rPr>
        <w:t xml:space="preserve"> tarpusavio integravimas bei integravimas su </w:t>
      </w:r>
      <w:r w:rsidR="002E0885" w:rsidRPr="00F66E90">
        <w:rPr>
          <w:rFonts w:asciiTheme="majorBidi" w:hAnsiTheme="majorBidi" w:cstheme="majorBidi"/>
          <w:sz w:val="24"/>
          <w:szCs w:val="24"/>
          <w:shd w:val="clear" w:color="auto" w:fill="FFFFFF"/>
          <w:lang w:val="lt-LT"/>
        </w:rPr>
        <w:t>išorinėmis paslaugomis (orų prognozės, dirbtinio intelekto</w:t>
      </w:r>
      <w:r w:rsidR="0076244B" w:rsidRPr="00F66E90">
        <w:rPr>
          <w:rFonts w:asciiTheme="majorBidi" w:hAnsiTheme="majorBidi" w:cstheme="majorBidi"/>
          <w:sz w:val="24"/>
          <w:szCs w:val="24"/>
          <w:shd w:val="clear" w:color="auto" w:fill="FFFFFF"/>
          <w:lang w:val="lt-LT"/>
        </w:rPr>
        <w:t>, duomenų analitika</w:t>
      </w:r>
      <w:r w:rsidR="002E0885" w:rsidRPr="00F66E90">
        <w:rPr>
          <w:rFonts w:asciiTheme="majorBidi" w:hAnsiTheme="majorBidi" w:cstheme="majorBidi"/>
          <w:sz w:val="24"/>
          <w:szCs w:val="24"/>
          <w:shd w:val="clear" w:color="auto" w:fill="FFFFFF"/>
          <w:lang w:val="lt-LT"/>
        </w:rPr>
        <w:t>)</w:t>
      </w:r>
      <w:r w:rsidR="0076244B" w:rsidRPr="00F66E90">
        <w:rPr>
          <w:rFonts w:asciiTheme="majorBidi" w:hAnsiTheme="majorBidi" w:cstheme="majorBidi"/>
          <w:sz w:val="24"/>
          <w:szCs w:val="24"/>
          <w:shd w:val="clear" w:color="auto" w:fill="FFFFFF"/>
          <w:lang w:val="lt-LT"/>
        </w:rPr>
        <w:t xml:space="preserve"> vertintinas kaip privalumas.</w:t>
      </w:r>
    </w:p>
    <w:p w14:paraId="37002E13" w14:textId="77777777" w:rsidR="008E39BF" w:rsidRPr="00810FBB" w:rsidRDefault="00BE6B2A" w:rsidP="00257844">
      <w:pPr>
        <w:pStyle w:val="Antrat2"/>
        <w:jc w:val="both"/>
        <w:rPr>
          <w:rFonts w:asciiTheme="majorBidi" w:hAnsiTheme="majorBidi"/>
          <w:color w:val="auto"/>
          <w:lang w:val="lt-LT"/>
        </w:rPr>
      </w:pPr>
      <w:bookmarkStart w:id="7" w:name="_Toc209165970"/>
      <w:r w:rsidRPr="00810FBB">
        <w:rPr>
          <w:rFonts w:asciiTheme="majorBidi" w:hAnsiTheme="majorBidi"/>
          <w:color w:val="auto"/>
          <w:lang w:val="lt-LT"/>
        </w:rPr>
        <w:lastRenderedPageBreak/>
        <w:t>3.5. Ryšiai ir navigacija</w:t>
      </w:r>
      <w:bookmarkEnd w:id="7"/>
    </w:p>
    <w:p w14:paraId="282F57A2" w14:textId="77777777" w:rsidR="00AF67C5" w:rsidRPr="00F66E90" w:rsidRDefault="00BE6B2A"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 Bent dvi nepriklausomos ryšio linijos: valdymui (C2) ir duomenų perdavimui.</w:t>
      </w:r>
    </w:p>
    <w:p w14:paraId="186A6575" w14:textId="19AF5E9F" w:rsidR="006E7D11" w:rsidRPr="00F66E90" w:rsidRDefault="00BE6B2A"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 xml:space="preserve">- </w:t>
      </w:r>
      <w:r w:rsidR="006E7D11" w:rsidRPr="00F66E90">
        <w:rPr>
          <w:rFonts w:asciiTheme="majorBidi" w:hAnsiTheme="majorBidi" w:cstheme="majorBidi"/>
          <w:sz w:val="24"/>
          <w:szCs w:val="24"/>
          <w:lang w:val="lt-LT"/>
        </w:rPr>
        <w:t xml:space="preserve">Turi būti užtikrintas saugus tiesioginio vaizdo ir </w:t>
      </w:r>
      <w:proofErr w:type="spellStart"/>
      <w:r w:rsidR="006E7D11" w:rsidRPr="00F66E90">
        <w:rPr>
          <w:rFonts w:asciiTheme="majorBidi" w:hAnsiTheme="majorBidi" w:cstheme="majorBidi"/>
          <w:sz w:val="24"/>
          <w:szCs w:val="24"/>
          <w:lang w:val="lt-LT"/>
        </w:rPr>
        <w:t>telemetrijos</w:t>
      </w:r>
      <w:proofErr w:type="spellEnd"/>
      <w:r w:rsidR="006E7D11" w:rsidRPr="00F66E90">
        <w:rPr>
          <w:rFonts w:asciiTheme="majorBidi" w:hAnsiTheme="majorBidi" w:cstheme="majorBidi"/>
          <w:sz w:val="24"/>
          <w:szCs w:val="24"/>
          <w:lang w:val="lt-LT"/>
        </w:rPr>
        <w:t xml:space="preserve"> duomenų perdavim</w:t>
      </w:r>
      <w:r w:rsidR="0089366C" w:rsidRPr="00F66E90">
        <w:rPr>
          <w:rFonts w:asciiTheme="majorBidi" w:hAnsiTheme="majorBidi" w:cstheme="majorBidi"/>
          <w:sz w:val="24"/>
          <w:szCs w:val="24"/>
          <w:lang w:val="lt-LT"/>
        </w:rPr>
        <w:t>as iš BO</w:t>
      </w:r>
      <w:r w:rsidR="006E7D11" w:rsidRPr="00F66E90">
        <w:rPr>
          <w:rFonts w:asciiTheme="majorBidi" w:hAnsiTheme="majorBidi" w:cstheme="majorBidi"/>
          <w:sz w:val="24"/>
          <w:szCs w:val="24"/>
          <w:lang w:val="lt-LT"/>
        </w:rPr>
        <w:t xml:space="preserve"> į valdymo ir stebėjimo stotį.</w:t>
      </w:r>
    </w:p>
    <w:p w14:paraId="64940D71" w14:textId="084325BE" w:rsidR="00AF67C5" w:rsidRPr="00F66E90" w:rsidRDefault="006E7D11"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 xml:space="preserve">- </w:t>
      </w:r>
      <w:r w:rsidR="00BE6B2A" w:rsidRPr="00F66E90">
        <w:rPr>
          <w:rFonts w:asciiTheme="majorBidi" w:hAnsiTheme="majorBidi" w:cstheme="majorBidi"/>
          <w:sz w:val="24"/>
          <w:szCs w:val="24"/>
          <w:lang w:val="lt-LT"/>
        </w:rPr>
        <w:t>Duomenų apsauga – AES-256 šifravimas arba lygiavertis.</w:t>
      </w:r>
    </w:p>
    <w:p w14:paraId="48829030" w14:textId="6F065EF5" w:rsidR="00A95F26" w:rsidRPr="00F66E90" w:rsidRDefault="00BE6B2A"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 Navigacija: GNSS (</w:t>
      </w:r>
      <w:r w:rsidR="00F04FB8" w:rsidRPr="00F66E90">
        <w:rPr>
          <w:rFonts w:asciiTheme="majorBidi" w:hAnsiTheme="majorBidi" w:cstheme="majorBidi"/>
          <w:sz w:val="24"/>
          <w:szCs w:val="24"/>
          <w:lang w:val="lt-LT"/>
        </w:rPr>
        <w:t>GPS</w:t>
      </w:r>
      <w:r w:rsidR="003B3BEC" w:rsidRPr="00F66E90">
        <w:rPr>
          <w:rFonts w:asciiTheme="majorBidi" w:hAnsiTheme="majorBidi" w:cstheme="majorBidi"/>
          <w:sz w:val="24"/>
          <w:szCs w:val="24"/>
          <w:lang w:val="lt-LT"/>
        </w:rPr>
        <w:t xml:space="preserve">; </w:t>
      </w:r>
      <w:proofErr w:type="spellStart"/>
      <w:r w:rsidRPr="00F66E90">
        <w:rPr>
          <w:rFonts w:asciiTheme="majorBidi" w:hAnsiTheme="majorBidi" w:cstheme="majorBidi"/>
          <w:sz w:val="24"/>
          <w:szCs w:val="24"/>
          <w:lang w:val="lt-LT"/>
        </w:rPr>
        <w:t>Galileo</w:t>
      </w:r>
      <w:proofErr w:type="spellEnd"/>
      <w:r w:rsidRPr="00F66E90">
        <w:rPr>
          <w:rFonts w:asciiTheme="majorBidi" w:hAnsiTheme="majorBidi" w:cstheme="majorBidi"/>
          <w:sz w:val="24"/>
          <w:szCs w:val="24"/>
          <w:lang w:val="lt-LT"/>
        </w:rPr>
        <w:t xml:space="preserve"> + </w:t>
      </w:r>
      <w:proofErr w:type="spellStart"/>
      <w:r w:rsidR="00A95F26" w:rsidRPr="00F66E90">
        <w:rPr>
          <w:rFonts w:asciiTheme="majorBidi" w:hAnsiTheme="majorBidi" w:cstheme="majorBidi"/>
          <w:sz w:val="24"/>
          <w:szCs w:val="24"/>
          <w:lang w:val="lt-LT"/>
        </w:rPr>
        <w:t>together</w:t>
      </w:r>
      <w:proofErr w:type="spellEnd"/>
      <w:r w:rsidR="00A95F26" w:rsidRPr="00F66E90">
        <w:rPr>
          <w:rFonts w:asciiTheme="majorBidi" w:hAnsiTheme="majorBidi" w:cstheme="majorBidi"/>
          <w:sz w:val="24"/>
          <w:szCs w:val="24"/>
          <w:lang w:val="lt-LT"/>
        </w:rPr>
        <w:t xml:space="preserve"> </w:t>
      </w:r>
      <w:proofErr w:type="spellStart"/>
      <w:r w:rsidR="00A95F26" w:rsidRPr="00F66E90">
        <w:rPr>
          <w:rFonts w:asciiTheme="majorBidi" w:hAnsiTheme="majorBidi" w:cstheme="majorBidi"/>
          <w:sz w:val="24"/>
          <w:szCs w:val="24"/>
          <w:lang w:val="lt-LT"/>
        </w:rPr>
        <w:t>with</w:t>
      </w:r>
      <w:proofErr w:type="spellEnd"/>
      <w:r w:rsidR="00A95F26" w:rsidRPr="00F66E90">
        <w:rPr>
          <w:rFonts w:asciiTheme="majorBidi" w:hAnsiTheme="majorBidi" w:cstheme="majorBidi"/>
          <w:sz w:val="24"/>
          <w:szCs w:val="24"/>
          <w:lang w:val="lt-LT"/>
        </w:rPr>
        <w:t xml:space="preserve"> </w:t>
      </w:r>
      <w:proofErr w:type="spellStart"/>
      <w:r w:rsidR="00A95F26" w:rsidRPr="00F66E90">
        <w:rPr>
          <w:rFonts w:asciiTheme="majorBidi" w:hAnsiTheme="majorBidi" w:cstheme="majorBidi"/>
          <w:sz w:val="24"/>
          <w:szCs w:val="24"/>
          <w:lang w:val="lt-LT"/>
        </w:rPr>
        <w:t>the</w:t>
      </w:r>
      <w:proofErr w:type="spellEnd"/>
      <w:r w:rsidR="00A95F26" w:rsidRPr="00F66E90">
        <w:rPr>
          <w:rFonts w:asciiTheme="majorBidi" w:hAnsiTheme="majorBidi" w:cstheme="majorBidi"/>
          <w:sz w:val="24"/>
          <w:szCs w:val="24"/>
          <w:lang w:val="lt-LT"/>
        </w:rPr>
        <w:t xml:space="preserve"> </w:t>
      </w:r>
      <w:proofErr w:type="spellStart"/>
      <w:r w:rsidR="00A95F26" w:rsidRPr="00F66E90">
        <w:rPr>
          <w:rFonts w:asciiTheme="majorBidi" w:hAnsiTheme="majorBidi" w:cstheme="majorBidi"/>
          <w:sz w:val="24"/>
          <w:szCs w:val="24"/>
          <w:lang w:val="lt-LT"/>
        </w:rPr>
        <w:t>European</w:t>
      </w:r>
      <w:proofErr w:type="spellEnd"/>
      <w:r w:rsidR="00A95F26" w:rsidRPr="00F66E90">
        <w:rPr>
          <w:rFonts w:asciiTheme="majorBidi" w:hAnsiTheme="majorBidi" w:cstheme="majorBidi"/>
          <w:sz w:val="24"/>
          <w:szCs w:val="24"/>
          <w:lang w:val="lt-LT"/>
        </w:rPr>
        <w:t xml:space="preserve"> </w:t>
      </w:r>
      <w:proofErr w:type="spellStart"/>
      <w:r w:rsidR="00A95F26" w:rsidRPr="00F66E90">
        <w:rPr>
          <w:rFonts w:asciiTheme="majorBidi" w:hAnsiTheme="majorBidi" w:cstheme="majorBidi"/>
          <w:sz w:val="24"/>
          <w:szCs w:val="24"/>
          <w:lang w:val="lt-LT"/>
        </w:rPr>
        <w:t>Geostationary</w:t>
      </w:r>
      <w:proofErr w:type="spellEnd"/>
      <w:r w:rsidR="00A95F26" w:rsidRPr="00F66E90">
        <w:rPr>
          <w:rFonts w:asciiTheme="majorBidi" w:hAnsiTheme="majorBidi" w:cstheme="majorBidi"/>
          <w:sz w:val="24"/>
          <w:szCs w:val="24"/>
          <w:lang w:val="lt-LT"/>
        </w:rPr>
        <w:t xml:space="preserve"> </w:t>
      </w:r>
      <w:proofErr w:type="spellStart"/>
      <w:r w:rsidR="00A95F26" w:rsidRPr="00F66E90">
        <w:rPr>
          <w:rFonts w:asciiTheme="majorBidi" w:hAnsiTheme="majorBidi" w:cstheme="majorBidi"/>
          <w:sz w:val="24"/>
          <w:szCs w:val="24"/>
          <w:lang w:val="lt-LT"/>
        </w:rPr>
        <w:t>Navigation</w:t>
      </w:r>
      <w:proofErr w:type="spellEnd"/>
      <w:r w:rsidR="00A95F26" w:rsidRPr="00F66E90">
        <w:rPr>
          <w:rFonts w:asciiTheme="majorBidi" w:hAnsiTheme="majorBidi" w:cstheme="majorBidi"/>
          <w:sz w:val="24"/>
          <w:szCs w:val="24"/>
          <w:lang w:val="lt-LT"/>
        </w:rPr>
        <w:t xml:space="preserve"> </w:t>
      </w:r>
      <w:proofErr w:type="spellStart"/>
      <w:r w:rsidR="00A95F26" w:rsidRPr="00F66E90">
        <w:rPr>
          <w:rFonts w:asciiTheme="majorBidi" w:hAnsiTheme="majorBidi" w:cstheme="majorBidi"/>
          <w:sz w:val="24"/>
          <w:szCs w:val="24"/>
          <w:lang w:val="lt-LT"/>
        </w:rPr>
        <w:t>Overlay</w:t>
      </w:r>
      <w:proofErr w:type="spellEnd"/>
      <w:r w:rsidR="00A95F26" w:rsidRPr="00F66E90">
        <w:rPr>
          <w:rFonts w:asciiTheme="majorBidi" w:hAnsiTheme="majorBidi" w:cstheme="majorBidi"/>
          <w:sz w:val="24"/>
          <w:szCs w:val="24"/>
          <w:lang w:val="lt-LT"/>
        </w:rPr>
        <w:t xml:space="preserve"> </w:t>
      </w:r>
      <w:proofErr w:type="spellStart"/>
      <w:r w:rsidR="00A95F26" w:rsidRPr="00F66E90">
        <w:rPr>
          <w:rFonts w:asciiTheme="majorBidi" w:hAnsiTheme="majorBidi" w:cstheme="majorBidi"/>
          <w:sz w:val="24"/>
          <w:szCs w:val="24"/>
          <w:lang w:val="lt-LT"/>
        </w:rPr>
        <w:t>Service</w:t>
      </w:r>
      <w:proofErr w:type="spellEnd"/>
      <w:r w:rsidRPr="00F66E90">
        <w:rPr>
          <w:rFonts w:asciiTheme="majorBidi" w:hAnsiTheme="majorBidi" w:cstheme="majorBidi"/>
          <w:sz w:val="24"/>
          <w:szCs w:val="24"/>
          <w:lang w:val="lt-LT"/>
        </w:rPr>
        <w:t>) + INS</w:t>
      </w:r>
      <w:r w:rsidR="00A95F26" w:rsidRPr="00F66E90">
        <w:rPr>
          <w:rFonts w:asciiTheme="majorBidi" w:hAnsiTheme="majorBidi" w:cstheme="majorBidi"/>
          <w:sz w:val="24"/>
          <w:szCs w:val="24"/>
          <w:lang w:val="lt-LT"/>
        </w:rPr>
        <w:t>;</w:t>
      </w:r>
    </w:p>
    <w:p w14:paraId="46E92BE8" w14:textId="4BC1C9C6" w:rsidR="00AF67C5" w:rsidRPr="00F66E90" w:rsidRDefault="00F21951"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 xml:space="preserve">- </w:t>
      </w:r>
      <w:r w:rsidR="00C73A50" w:rsidRPr="00F66E90">
        <w:rPr>
          <w:rFonts w:asciiTheme="majorBidi" w:hAnsiTheme="majorBidi" w:cstheme="majorBidi"/>
          <w:sz w:val="24"/>
          <w:szCs w:val="24"/>
          <w:lang w:val="lt-LT"/>
        </w:rPr>
        <w:t>Turi</w:t>
      </w:r>
      <w:r w:rsidR="00A35552" w:rsidRPr="00F66E90">
        <w:rPr>
          <w:rFonts w:asciiTheme="majorBidi" w:hAnsiTheme="majorBidi" w:cstheme="majorBidi"/>
          <w:sz w:val="24"/>
          <w:szCs w:val="24"/>
          <w:lang w:val="lt-LT"/>
        </w:rPr>
        <w:t xml:space="preserve"> turėti sprendinius (alternatyvias </w:t>
      </w:r>
      <w:proofErr w:type="spellStart"/>
      <w:r w:rsidR="00A35552" w:rsidRPr="00F66E90">
        <w:rPr>
          <w:rFonts w:asciiTheme="majorBidi" w:hAnsiTheme="majorBidi" w:cstheme="majorBidi"/>
          <w:sz w:val="24"/>
          <w:szCs w:val="24"/>
          <w:lang w:val="lt-LT"/>
        </w:rPr>
        <w:t>navigavimo</w:t>
      </w:r>
      <w:proofErr w:type="spellEnd"/>
      <w:r w:rsidR="00A35552" w:rsidRPr="00F66E90">
        <w:rPr>
          <w:rFonts w:asciiTheme="majorBidi" w:hAnsiTheme="majorBidi" w:cstheme="majorBidi"/>
          <w:sz w:val="24"/>
          <w:szCs w:val="24"/>
          <w:lang w:val="lt-LT"/>
        </w:rPr>
        <w:t xml:space="preserve"> sistemas) leidžiančius</w:t>
      </w:r>
      <w:r w:rsidR="00C73A50" w:rsidRPr="00F66E90">
        <w:rPr>
          <w:rFonts w:asciiTheme="majorBidi" w:hAnsiTheme="majorBidi" w:cstheme="majorBidi"/>
          <w:sz w:val="24"/>
          <w:szCs w:val="24"/>
          <w:lang w:val="lt-LT"/>
        </w:rPr>
        <w:t xml:space="preserve"> veikti aplinkose, kuriose yra prastesn</w:t>
      </w:r>
      <w:r w:rsidR="00A35552" w:rsidRPr="00F66E90">
        <w:rPr>
          <w:rFonts w:asciiTheme="majorBidi" w:hAnsiTheme="majorBidi" w:cstheme="majorBidi"/>
          <w:sz w:val="24"/>
          <w:szCs w:val="24"/>
          <w:lang w:val="lt-LT"/>
        </w:rPr>
        <w:t>ė</w:t>
      </w:r>
      <w:r w:rsidR="00C73A50" w:rsidRPr="00F66E90">
        <w:rPr>
          <w:rFonts w:asciiTheme="majorBidi" w:hAnsiTheme="majorBidi" w:cstheme="majorBidi"/>
          <w:sz w:val="24"/>
          <w:szCs w:val="24"/>
          <w:lang w:val="lt-LT"/>
        </w:rPr>
        <w:t xml:space="preserve"> pasaulinės navigacijos palydovų sistemos aprėptis</w:t>
      </w:r>
      <w:r w:rsidR="002B195C" w:rsidRPr="00F66E90">
        <w:rPr>
          <w:rFonts w:asciiTheme="majorBidi" w:hAnsiTheme="majorBidi" w:cstheme="majorBidi"/>
          <w:sz w:val="24"/>
          <w:szCs w:val="24"/>
          <w:lang w:val="lt-LT"/>
        </w:rPr>
        <w:t xml:space="preserve">, ar </w:t>
      </w:r>
      <w:r w:rsidR="00A35552" w:rsidRPr="00F66E90">
        <w:rPr>
          <w:rFonts w:asciiTheme="majorBidi" w:hAnsiTheme="majorBidi" w:cstheme="majorBidi"/>
          <w:sz w:val="24"/>
          <w:szCs w:val="24"/>
          <w:lang w:val="lt-LT"/>
        </w:rPr>
        <w:t xml:space="preserve">sąmoningai </w:t>
      </w:r>
      <w:r w:rsidR="002B195C" w:rsidRPr="00F66E90">
        <w:rPr>
          <w:rFonts w:asciiTheme="majorBidi" w:hAnsiTheme="majorBidi" w:cstheme="majorBidi"/>
          <w:sz w:val="24"/>
          <w:szCs w:val="24"/>
          <w:lang w:val="lt-LT"/>
        </w:rPr>
        <w:t xml:space="preserve">trikdoma </w:t>
      </w:r>
      <w:r w:rsidR="007B7817" w:rsidRPr="00F66E90">
        <w:rPr>
          <w:rFonts w:asciiTheme="majorBidi" w:hAnsiTheme="majorBidi" w:cstheme="majorBidi"/>
          <w:sz w:val="24"/>
          <w:szCs w:val="24"/>
          <w:lang w:val="lt-LT"/>
        </w:rPr>
        <w:t>navigacij</w:t>
      </w:r>
      <w:r w:rsidR="002B195C" w:rsidRPr="00F66E90">
        <w:rPr>
          <w:rFonts w:asciiTheme="majorBidi" w:hAnsiTheme="majorBidi" w:cstheme="majorBidi"/>
          <w:sz w:val="24"/>
          <w:szCs w:val="24"/>
          <w:lang w:val="lt-LT"/>
        </w:rPr>
        <w:t>a</w:t>
      </w:r>
      <w:r w:rsidR="007B7817" w:rsidRPr="00F66E90">
        <w:rPr>
          <w:rFonts w:asciiTheme="majorBidi" w:hAnsiTheme="majorBidi" w:cstheme="majorBidi"/>
          <w:sz w:val="24"/>
          <w:szCs w:val="24"/>
          <w:lang w:val="lt-LT"/>
        </w:rPr>
        <w:t xml:space="preserve"> </w:t>
      </w:r>
      <w:r w:rsidR="00425386" w:rsidRPr="00F66E90">
        <w:rPr>
          <w:rFonts w:asciiTheme="majorBidi" w:hAnsiTheme="majorBidi" w:cstheme="majorBidi"/>
          <w:sz w:val="24"/>
          <w:szCs w:val="24"/>
          <w:lang w:val="lt-LT"/>
        </w:rPr>
        <w:t>(</w:t>
      </w:r>
      <w:proofErr w:type="spellStart"/>
      <w:r w:rsidR="008A0D1E" w:rsidRPr="00F66E90">
        <w:rPr>
          <w:rFonts w:asciiTheme="majorBidi" w:hAnsiTheme="majorBidi" w:cstheme="majorBidi"/>
          <w:sz w:val="24"/>
          <w:szCs w:val="24"/>
          <w:lang w:val="lt-LT"/>
        </w:rPr>
        <w:t>jamming</w:t>
      </w:r>
      <w:proofErr w:type="spellEnd"/>
      <w:r w:rsidR="00425386" w:rsidRPr="00F66E90">
        <w:rPr>
          <w:rFonts w:asciiTheme="majorBidi" w:hAnsiTheme="majorBidi" w:cstheme="majorBidi"/>
          <w:sz w:val="24"/>
          <w:szCs w:val="24"/>
          <w:lang w:val="lt-LT"/>
        </w:rPr>
        <w:t xml:space="preserve">, </w:t>
      </w:r>
      <w:proofErr w:type="spellStart"/>
      <w:r w:rsidR="00425386" w:rsidRPr="00F66E90">
        <w:rPr>
          <w:rFonts w:asciiTheme="majorBidi" w:hAnsiTheme="majorBidi" w:cstheme="majorBidi"/>
          <w:sz w:val="24"/>
          <w:szCs w:val="24"/>
          <w:lang w:val="lt-LT"/>
        </w:rPr>
        <w:t>spoofing</w:t>
      </w:r>
      <w:proofErr w:type="spellEnd"/>
      <w:r w:rsidR="00425386" w:rsidRPr="00F66E90">
        <w:rPr>
          <w:rFonts w:asciiTheme="majorBidi" w:hAnsiTheme="majorBidi" w:cstheme="majorBidi"/>
          <w:sz w:val="24"/>
          <w:szCs w:val="24"/>
          <w:lang w:val="lt-LT"/>
        </w:rPr>
        <w:t>)</w:t>
      </w:r>
      <w:r w:rsidR="008A0D1E" w:rsidRPr="00F66E90">
        <w:rPr>
          <w:rFonts w:asciiTheme="majorBidi" w:hAnsiTheme="majorBidi" w:cstheme="majorBidi"/>
          <w:sz w:val="24"/>
          <w:szCs w:val="24"/>
          <w:lang w:val="lt-LT"/>
        </w:rPr>
        <w:t>.</w:t>
      </w:r>
    </w:p>
    <w:p w14:paraId="1CF470D6" w14:textId="3AC564BA" w:rsidR="008E39BF" w:rsidRPr="00F66E90" w:rsidRDefault="008A0D1E"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 Pageidautina palydovinio ryšio (SATCOM)</w:t>
      </w:r>
      <w:r w:rsidR="00C6364E" w:rsidRPr="00F66E90">
        <w:rPr>
          <w:rFonts w:asciiTheme="majorBidi" w:hAnsiTheme="majorBidi" w:cstheme="majorBidi"/>
          <w:sz w:val="24"/>
          <w:szCs w:val="24"/>
          <w:lang w:val="lt-LT"/>
        </w:rPr>
        <w:t>, leidžiančio užtikrinti tiesioginį duomenų perdavimą,</w:t>
      </w:r>
      <w:r w:rsidRPr="00F66E90">
        <w:rPr>
          <w:rFonts w:asciiTheme="majorBidi" w:hAnsiTheme="majorBidi" w:cstheme="majorBidi"/>
          <w:sz w:val="24"/>
          <w:szCs w:val="24"/>
          <w:lang w:val="lt-LT"/>
        </w:rPr>
        <w:t xml:space="preserve"> integracija.</w:t>
      </w:r>
    </w:p>
    <w:p w14:paraId="7DCED472" w14:textId="45D9E103" w:rsidR="002E1989" w:rsidRPr="00F66E90" w:rsidRDefault="002E1989" w:rsidP="00257844">
      <w:pPr>
        <w:jc w:val="both"/>
        <w:rPr>
          <w:rFonts w:asciiTheme="majorBidi" w:hAnsiTheme="majorBidi" w:cstheme="majorBidi"/>
          <w:sz w:val="24"/>
          <w:szCs w:val="24"/>
          <w:lang w:val="lt-LT"/>
        </w:rPr>
      </w:pPr>
      <w:r w:rsidRPr="00F66E90">
        <w:rPr>
          <w:rFonts w:asciiTheme="majorBidi" w:hAnsiTheme="majorBidi" w:cstheme="majorBidi"/>
          <w:sz w:val="24"/>
          <w:szCs w:val="24"/>
          <w:lang w:val="lt-LT"/>
        </w:rPr>
        <w:t>- BO turi būti aprūpintas autoatsakikliu, atitinkančiu MODE-C ADS-B standartą arba analogišką, užtikrinantį suderinamumą su tarptautinėmis oro eismo valdymo sistemomis.</w:t>
      </w:r>
    </w:p>
    <w:p w14:paraId="689984BA" w14:textId="5883919F" w:rsidR="008E39BF" w:rsidRPr="00810FBB" w:rsidRDefault="00BE6B2A" w:rsidP="00257844">
      <w:pPr>
        <w:pStyle w:val="Antrat2"/>
        <w:jc w:val="both"/>
        <w:rPr>
          <w:rFonts w:asciiTheme="majorBidi" w:hAnsiTheme="majorBidi"/>
          <w:color w:val="auto"/>
          <w:lang w:val="lt-LT"/>
        </w:rPr>
      </w:pPr>
      <w:bookmarkStart w:id="8" w:name="_Toc209165971"/>
      <w:r w:rsidRPr="00810FBB">
        <w:rPr>
          <w:rFonts w:asciiTheme="majorBidi" w:hAnsiTheme="majorBidi"/>
          <w:color w:val="auto"/>
          <w:lang w:val="lt-LT"/>
        </w:rPr>
        <w:t>3.6. Logistika</w:t>
      </w:r>
      <w:r w:rsidR="003557D8" w:rsidRPr="00810FBB">
        <w:rPr>
          <w:rFonts w:asciiTheme="majorBidi" w:hAnsiTheme="majorBidi"/>
          <w:color w:val="auto"/>
          <w:lang w:val="lt-LT"/>
        </w:rPr>
        <w:t xml:space="preserve">, </w:t>
      </w:r>
      <w:r w:rsidRPr="00810FBB">
        <w:rPr>
          <w:rFonts w:asciiTheme="majorBidi" w:hAnsiTheme="majorBidi"/>
          <w:color w:val="auto"/>
          <w:lang w:val="lt-LT"/>
        </w:rPr>
        <w:t>eksploatavimas</w:t>
      </w:r>
      <w:r w:rsidR="003557D8" w:rsidRPr="00810FBB">
        <w:rPr>
          <w:rFonts w:asciiTheme="majorBidi" w:hAnsiTheme="majorBidi"/>
          <w:color w:val="auto"/>
          <w:lang w:val="lt-LT"/>
        </w:rPr>
        <w:t xml:space="preserve">, </w:t>
      </w:r>
      <w:r w:rsidR="00C91568" w:rsidRPr="00810FBB">
        <w:rPr>
          <w:rFonts w:asciiTheme="majorBidi" w:hAnsiTheme="majorBidi"/>
          <w:color w:val="auto"/>
          <w:lang w:val="lt-LT"/>
        </w:rPr>
        <w:t xml:space="preserve">techninis </w:t>
      </w:r>
      <w:r w:rsidR="003557D8" w:rsidRPr="00810FBB">
        <w:rPr>
          <w:rFonts w:asciiTheme="majorBidi" w:hAnsiTheme="majorBidi"/>
          <w:color w:val="auto"/>
          <w:lang w:val="lt-LT"/>
        </w:rPr>
        <w:t>aptarnavimas</w:t>
      </w:r>
      <w:r w:rsidR="00C91568" w:rsidRPr="00810FBB">
        <w:rPr>
          <w:rFonts w:asciiTheme="majorBidi" w:hAnsiTheme="majorBidi"/>
          <w:color w:val="auto"/>
          <w:lang w:val="lt-LT"/>
        </w:rPr>
        <w:t>, garantija</w:t>
      </w:r>
      <w:r w:rsidR="00FA370B" w:rsidRPr="00810FBB">
        <w:rPr>
          <w:rFonts w:asciiTheme="majorBidi" w:hAnsiTheme="majorBidi"/>
          <w:color w:val="auto"/>
          <w:lang w:val="lt-LT"/>
        </w:rPr>
        <w:t>, mokymai</w:t>
      </w:r>
      <w:bookmarkEnd w:id="8"/>
    </w:p>
    <w:p w14:paraId="34B7A045" w14:textId="6B8F20F3" w:rsidR="00324D3B" w:rsidRPr="00F66E90" w:rsidRDefault="00BE6B2A"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 xml:space="preserve">- </w:t>
      </w:r>
      <w:r w:rsidR="00833787" w:rsidRPr="00F66E90">
        <w:rPr>
          <w:rFonts w:asciiTheme="majorBidi" w:hAnsiTheme="majorBidi" w:cstheme="majorBidi"/>
          <w:sz w:val="24"/>
          <w:szCs w:val="24"/>
          <w:lang w:val="lt-LT"/>
        </w:rPr>
        <w:t>Operacinis valdymas (transportavimas, paruošimas skrydžiui, valdymas skrydžio metu)</w:t>
      </w:r>
      <w:r w:rsidR="00324D3B" w:rsidRPr="00F66E90">
        <w:rPr>
          <w:rFonts w:asciiTheme="majorBidi" w:hAnsiTheme="majorBidi" w:cstheme="majorBidi"/>
          <w:sz w:val="24"/>
          <w:szCs w:val="24"/>
          <w:lang w:val="lt-LT"/>
        </w:rPr>
        <w:t>- BO sistema turi būti suprojektuota taip, kad įprastoms operacijoms užtektų 2 žmonių, kurie būtų apmokyti tiek orlaivio valdym</w:t>
      </w:r>
      <w:r w:rsidR="004F45A3" w:rsidRPr="00F66E90">
        <w:rPr>
          <w:rFonts w:asciiTheme="majorBidi" w:hAnsiTheme="majorBidi" w:cstheme="majorBidi"/>
          <w:sz w:val="24"/>
          <w:szCs w:val="24"/>
          <w:lang w:val="lt-LT"/>
        </w:rPr>
        <w:t>ui</w:t>
      </w:r>
      <w:r w:rsidR="00324D3B" w:rsidRPr="00F66E90">
        <w:rPr>
          <w:rFonts w:asciiTheme="majorBidi" w:hAnsiTheme="majorBidi" w:cstheme="majorBidi"/>
          <w:sz w:val="24"/>
          <w:szCs w:val="24"/>
          <w:lang w:val="lt-LT"/>
        </w:rPr>
        <w:t>, tiek technin</w:t>
      </w:r>
      <w:r w:rsidR="004F45A3" w:rsidRPr="00F66E90">
        <w:rPr>
          <w:rFonts w:asciiTheme="majorBidi" w:hAnsiTheme="majorBidi" w:cstheme="majorBidi"/>
          <w:sz w:val="24"/>
          <w:szCs w:val="24"/>
          <w:lang w:val="lt-LT"/>
        </w:rPr>
        <w:t>ei</w:t>
      </w:r>
      <w:r w:rsidR="00324D3B" w:rsidRPr="00F66E90">
        <w:rPr>
          <w:rFonts w:asciiTheme="majorBidi" w:hAnsiTheme="majorBidi" w:cstheme="majorBidi"/>
          <w:sz w:val="24"/>
          <w:szCs w:val="24"/>
          <w:lang w:val="lt-LT"/>
        </w:rPr>
        <w:t xml:space="preserve"> priežiūr</w:t>
      </w:r>
      <w:r w:rsidR="004F45A3" w:rsidRPr="00F66E90">
        <w:rPr>
          <w:rFonts w:asciiTheme="majorBidi" w:hAnsiTheme="majorBidi" w:cstheme="majorBidi"/>
          <w:sz w:val="24"/>
          <w:szCs w:val="24"/>
          <w:lang w:val="lt-LT"/>
        </w:rPr>
        <w:t>ai</w:t>
      </w:r>
      <w:r w:rsidR="00324D3B" w:rsidRPr="00F66E90">
        <w:rPr>
          <w:rFonts w:asciiTheme="majorBidi" w:hAnsiTheme="majorBidi" w:cstheme="majorBidi"/>
          <w:sz w:val="24"/>
          <w:szCs w:val="24"/>
          <w:lang w:val="lt-LT"/>
        </w:rPr>
        <w:t>.</w:t>
      </w:r>
    </w:p>
    <w:p w14:paraId="311125D4" w14:textId="3E39AE24" w:rsidR="00512155" w:rsidRPr="00F66E90" w:rsidRDefault="00512155"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 xml:space="preserve">- </w:t>
      </w:r>
      <w:r w:rsidR="00831D86" w:rsidRPr="00F66E90">
        <w:rPr>
          <w:rFonts w:asciiTheme="majorBidi" w:hAnsiTheme="majorBidi" w:cstheme="majorBidi"/>
          <w:sz w:val="24"/>
          <w:szCs w:val="24"/>
          <w:lang w:val="lt-LT"/>
        </w:rPr>
        <w:t>Visa BO sistema (orlaivis, valdymo stotis, ryšio įranga ir priedai) turi būti supakuota</w:t>
      </w:r>
      <w:r w:rsidR="00097241" w:rsidRPr="00F66E90">
        <w:rPr>
          <w:rFonts w:asciiTheme="majorBidi" w:hAnsiTheme="majorBidi" w:cstheme="majorBidi"/>
          <w:sz w:val="24"/>
          <w:szCs w:val="24"/>
          <w:lang w:val="lt-LT"/>
        </w:rPr>
        <w:t xml:space="preserve"> taip, kad lengvai </w:t>
      </w:r>
      <w:r w:rsidR="00180C3B" w:rsidRPr="00F66E90">
        <w:rPr>
          <w:rFonts w:asciiTheme="majorBidi" w:hAnsiTheme="majorBidi" w:cstheme="majorBidi"/>
          <w:sz w:val="24"/>
          <w:szCs w:val="24"/>
          <w:lang w:val="lt-LT"/>
        </w:rPr>
        <w:t xml:space="preserve">pakeliama 2 žmonių ir </w:t>
      </w:r>
      <w:r w:rsidR="00831D86" w:rsidRPr="00F66E90">
        <w:rPr>
          <w:rFonts w:asciiTheme="majorBidi" w:hAnsiTheme="majorBidi" w:cstheme="majorBidi"/>
          <w:sz w:val="24"/>
          <w:szCs w:val="24"/>
          <w:lang w:val="lt-LT"/>
        </w:rPr>
        <w:t>transportuojama įprastu civiliniu automobiliu.</w:t>
      </w:r>
    </w:p>
    <w:p w14:paraId="4F84220F" w14:textId="3DE6CE88" w:rsidR="005078D8" w:rsidRPr="00F66E90" w:rsidRDefault="005078D8"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 xml:space="preserve">- </w:t>
      </w:r>
      <w:r w:rsidR="000F38BA" w:rsidRPr="00F66E90">
        <w:rPr>
          <w:rFonts w:asciiTheme="majorBidi" w:hAnsiTheme="majorBidi" w:cstheme="majorBidi"/>
          <w:sz w:val="24"/>
          <w:szCs w:val="24"/>
          <w:lang w:val="lt-LT"/>
        </w:rPr>
        <w:t>BO sistemos</w:t>
      </w:r>
      <w:r w:rsidRPr="00F66E90">
        <w:rPr>
          <w:rFonts w:asciiTheme="majorBidi" w:hAnsiTheme="majorBidi" w:cstheme="majorBidi"/>
          <w:sz w:val="24"/>
          <w:szCs w:val="24"/>
          <w:lang w:val="lt-LT"/>
        </w:rPr>
        <w:t xml:space="preserve"> varomoji jėgainė </w:t>
      </w:r>
      <w:r w:rsidR="00C44C19" w:rsidRPr="00F66E90">
        <w:rPr>
          <w:rFonts w:asciiTheme="majorBidi" w:hAnsiTheme="majorBidi" w:cstheme="majorBidi"/>
          <w:sz w:val="24"/>
          <w:szCs w:val="24"/>
          <w:lang w:val="lt-LT"/>
        </w:rPr>
        <w:t>–</w:t>
      </w:r>
      <w:r w:rsidR="00F31A34" w:rsidRPr="00F66E90">
        <w:rPr>
          <w:rFonts w:asciiTheme="majorBidi" w:hAnsiTheme="majorBidi" w:cstheme="majorBidi"/>
          <w:sz w:val="24"/>
          <w:szCs w:val="24"/>
          <w:lang w:val="lt-LT"/>
        </w:rPr>
        <w:t xml:space="preserve"> </w:t>
      </w:r>
      <w:r w:rsidR="00C44C19" w:rsidRPr="00F66E90">
        <w:rPr>
          <w:rFonts w:asciiTheme="majorBidi" w:hAnsiTheme="majorBidi" w:cstheme="majorBidi"/>
          <w:sz w:val="24"/>
          <w:szCs w:val="24"/>
          <w:lang w:val="lt-LT"/>
        </w:rPr>
        <w:t xml:space="preserve">vidaus degimo varikliai </w:t>
      </w:r>
      <w:r w:rsidR="0006698D" w:rsidRPr="00F66E90">
        <w:rPr>
          <w:rFonts w:asciiTheme="majorBidi" w:hAnsiTheme="majorBidi" w:cstheme="majorBidi"/>
          <w:sz w:val="24"/>
          <w:szCs w:val="24"/>
          <w:lang w:val="lt-LT"/>
        </w:rPr>
        <w:t>plačiai prieinamais degalais (</w:t>
      </w:r>
      <w:r w:rsidR="00C71CC8" w:rsidRPr="00F66E90">
        <w:rPr>
          <w:rFonts w:asciiTheme="majorBidi" w:hAnsiTheme="majorBidi" w:cstheme="majorBidi"/>
          <w:sz w:val="24"/>
          <w:szCs w:val="24"/>
          <w:lang w:val="lt-LT"/>
        </w:rPr>
        <w:t xml:space="preserve">pvz., </w:t>
      </w:r>
      <w:proofErr w:type="spellStart"/>
      <w:r w:rsidR="0006698D" w:rsidRPr="00F66E90">
        <w:rPr>
          <w:rFonts w:asciiTheme="majorBidi" w:hAnsiTheme="majorBidi" w:cstheme="majorBidi"/>
          <w:sz w:val="24"/>
          <w:szCs w:val="24"/>
          <w:lang w:val="lt-LT"/>
        </w:rPr>
        <w:t>Jet</w:t>
      </w:r>
      <w:proofErr w:type="spellEnd"/>
      <w:r w:rsidR="0006698D" w:rsidRPr="00F66E90">
        <w:rPr>
          <w:rFonts w:asciiTheme="majorBidi" w:hAnsiTheme="majorBidi" w:cstheme="majorBidi"/>
          <w:sz w:val="24"/>
          <w:szCs w:val="24"/>
          <w:lang w:val="lt-LT"/>
        </w:rPr>
        <w:t xml:space="preserve"> A-1</w:t>
      </w:r>
      <w:r w:rsidR="00C71CC8" w:rsidRPr="00F66E90">
        <w:rPr>
          <w:rFonts w:asciiTheme="majorBidi" w:hAnsiTheme="majorBidi" w:cstheme="majorBidi"/>
          <w:sz w:val="24"/>
          <w:szCs w:val="24"/>
          <w:lang w:val="lt-LT"/>
        </w:rPr>
        <w:t>;</w:t>
      </w:r>
      <w:r w:rsidR="0006698D" w:rsidRPr="00F66E90">
        <w:rPr>
          <w:rFonts w:asciiTheme="majorBidi" w:hAnsiTheme="majorBidi" w:cstheme="majorBidi"/>
          <w:sz w:val="24"/>
          <w:szCs w:val="24"/>
          <w:lang w:val="lt-LT"/>
        </w:rPr>
        <w:t xml:space="preserve"> ne mažesnės kaip 98 oktaninės klasės</w:t>
      </w:r>
      <w:r w:rsidR="00C71CC8" w:rsidRPr="00F66E90">
        <w:rPr>
          <w:rFonts w:asciiTheme="majorBidi" w:hAnsiTheme="majorBidi" w:cstheme="majorBidi"/>
          <w:sz w:val="24"/>
          <w:szCs w:val="24"/>
          <w:lang w:val="lt-LT"/>
        </w:rPr>
        <w:t xml:space="preserve"> benzinas</w:t>
      </w:r>
      <w:r w:rsidR="0006698D" w:rsidRPr="00F66E90">
        <w:rPr>
          <w:rFonts w:asciiTheme="majorBidi" w:hAnsiTheme="majorBidi" w:cstheme="majorBidi"/>
          <w:sz w:val="24"/>
          <w:szCs w:val="24"/>
          <w:lang w:val="lt-LT"/>
        </w:rPr>
        <w:t>) arba</w:t>
      </w:r>
      <w:r w:rsidR="00D4063E" w:rsidRPr="00F66E90">
        <w:rPr>
          <w:rFonts w:asciiTheme="majorBidi" w:hAnsiTheme="majorBidi" w:cstheme="majorBidi"/>
          <w:sz w:val="24"/>
          <w:szCs w:val="24"/>
          <w:lang w:val="lt-LT"/>
        </w:rPr>
        <w:t xml:space="preserve"> alternatyv</w:t>
      </w:r>
      <w:r w:rsidR="00C44C19" w:rsidRPr="00F66E90">
        <w:rPr>
          <w:rFonts w:asciiTheme="majorBidi" w:hAnsiTheme="majorBidi" w:cstheme="majorBidi"/>
          <w:sz w:val="24"/>
          <w:szCs w:val="24"/>
          <w:lang w:val="lt-LT"/>
        </w:rPr>
        <w:t>us</w:t>
      </w:r>
      <w:r w:rsidR="0006698D" w:rsidRPr="00F66E90">
        <w:rPr>
          <w:rFonts w:asciiTheme="majorBidi" w:hAnsiTheme="majorBidi" w:cstheme="majorBidi"/>
          <w:sz w:val="24"/>
          <w:szCs w:val="24"/>
          <w:lang w:val="lt-LT"/>
        </w:rPr>
        <w:t xml:space="preserve"> energijos šaltiniai</w:t>
      </w:r>
      <w:r w:rsidR="00C71CC8" w:rsidRPr="00F66E90">
        <w:rPr>
          <w:rFonts w:asciiTheme="majorBidi" w:hAnsiTheme="majorBidi" w:cstheme="majorBidi"/>
          <w:sz w:val="24"/>
          <w:szCs w:val="24"/>
          <w:lang w:val="lt-LT"/>
        </w:rPr>
        <w:t xml:space="preserve"> (</w:t>
      </w:r>
      <w:r w:rsidR="00091454" w:rsidRPr="00F66E90">
        <w:rPr>
          <w:rFonts w:asciiTheme="majorBidi" w:hAnsiTheme="majorBidi" w:cstheme="majorBidi"/>
          <w:sz w:val="24"/>
          <w:szCs w:val="24"/>
          <w:lang w:val="lt-LT"/>
        </w:rPr>
        <w:t>pirmenybė teikiama elektriniams sprendimams</w:t>
      </w:r>
      <w:r w:rsidR="00C71CC8" w:rsidRPr="00F66E90">
        <w:rPr>
          <w:rFonts w:asciiTheme="majorBidi" w:hAnsiTheme="majorBidi" w:cstheme="majorBidi"/>
          <w:sz w:val="24"/>
          <w:szCs w:val="24"/>
          <w:lang w:val="lt-LT"/>
        </w:rPr>
        <w:t>)</w:t>
      </w:r>
      <w:r w:rsidR="0006698D" w:rsidRPr="00F66E90">
        <w:rPr>
          <w:rFonts w:asciiTheme="majorBidi" w:hAnsiTheme="majorBidi" w:cstheme="majorBidi"/>
          <w:sz w:val="24"/>
          <w:szCs w:val="24"/>
          <w:lang w:val="lt-LT"/>
        </w:rPr>
        <w:t>.</w:t>
      </w:r>
    </w:p>
    <w:p w14:paraId="6485BC3E" w14:textId="66E9B400" w:rsidR="008E39BF" w:rsidRPr="00F66E90" w:rsidRDefault="00BE6B2A"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w:t>
      </w:r>
      <w:r w:rsidR="0098198D" w:rsidRPr="00F66E90">
        <w:rPr>
          <w:rFonts w:asciiTheme="majorBidi" w:hAnsiTheme="majorBidi" w:cstheme="majorBidi"/>
          <w:sz w:val="24"/>
          <w:szCs w:val="24"/>
          <w:lang w:val="lt-LT"/>
        </w:rPr>
        <w:t xml:space="preserve"> </w:t>
      </w:r>
      <w:r w:rsidR="00964F9F" w:rsidRPr="00F66E90">
        <w:rPr>
          <w:rFonts w:asciiTheme="majorBidi" w:hAnsiTheme="majorBidi" w:cstheme="majorBidi"/>
          <w:sz w:val="24"/>
          <w:szCs w:val="24"/>
          <w:lang w:val="lt-LT"/>
        </w:rPr>
        <w:t>BO sistemos</w:t>
      </w:r>
      <w:r w:rsidRPr="00F66E90">
        <w:rPr>
          <w:rFonts w:asciiTheme="majorBidi" w:hAnsiTheme="majorBidi" w:cstheme="majorBidi"/>
          <w:sz w:val="24"/>
          <w:szCs w:val="24"/>
          <w:lang w:val="lt-LT"/>
        </w:rPr>
        <w:t xml:space="preserve"> </w:t>
      </w:r>
      <w:r w:rsidR="00964F9F" w:rsidRPr="00F66E90">
        <w:rPr>
          <w:rFonts w:asciiTheme="majorBidi" w:hAnsiTheme="majorBidi" w:cstheme="majorBidi"/>
          <w:sz w:val="24"/>
          <w:szCs w:val="24"/>
          <w:lang w:val="lt-LT"/>
        </w:rPr>
        <w:t xml:space="preserve">pakilimui ir nusileidimui reikalingas plotas - ne daugiau kaip </w:t>
      </w:r>
      <w:r w:rsidR="007F0DC6" w:rsidRPr="00F66E90">
        <w:rPr>
          <w:rFonts w:asciiTheme="majorBidi" w:hAnsiTheme="majorBidi" w:cstheme="majorBidi"/>
          <w:sz w:val="24"/>
          <w:szCs w:val="24"/>
          <w:lang w:val="lt-LT"/>
        </w:rPr>
        <w:t>10x10</w:t>
      </w:r>
      <w:r w:rsidR="00964F9F" w:rsidRPr="00F66E90">
        <w:rPr>
          <w:rFonts w:asciiTheme="majorBidi" w:hAnsiTheme="majorBidi" w:cstheme="majorBidi"/>
          <w:sz w:val="24"/>
          <w:szCs w:val="24"/>
          <w:lang w:val="lt-LT"/>
        </w:rPr>
        <w:t>m</w:t>
      </w:r>
      <w:r w:rsidR="00EE10B3" w:rsidRPr="00F66E90">
        <w:rPr>
          <w:rFonts w:asciiTheme="majorBidi" w:hAnsiTheme="majorBidi" w:cstheme="majorBidi"/>
          <w:sz w:val="24"/>
          <w:szCs w:val="24"/>
          <w:lang w:val="lt-LT"/>
        </w:rPr>
        <w:t xml:space="preserve"> </w:t>
      </w:r>
      <w:r w:rsidRPr="00F66E90">
        <w:rPr>
          <w:rFonts w:asciiTheme="majorBidi" w:hAnsiTheme="majorBidi" w:cstheme="majorBidi"/>
          <w:sz w:val="24"/>
          <w:szCs w:val="24"/>
          <w:lang w:val="lt-LT"/>
        </w:rPr>
        <w:t>aikštelė.</w:t>
      </w:r>
    </w:p>
    <w:p w14:paraId="30149167" w14:textId="6E07B5C4" w:rsidR="007F0DC6" w:rsidRPr="00F66E90" w:rsidRDefault="0032451A"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 BO sistema turi būti suprojektuota ilgalaikiam eksploatavimui</w:t>
      </w:r>
      <w:r w:rsidR="007F0DC6" w:rsidRPr="00F66E90">
        <w:rPr>
          <w:rFonts w:asciiTheme="majorBidi" w:hAnsiTheme="majorBidi" w:cstheme="majorBidi"/>
          <w:sz w:val="24"/>
          <w:szCs w:val="24"/>
          <w:lang w:val="lt-LT"/>
        </w:rPr>
        <w:t xml:space="preserve"> – ne mažiau 5 metų.</w:t>
      </w:r>
      <w:r w:rsidR="003538B2" w:rsidRPr="00F66E90">
        <w:rPr>
          <w:rFonts w:asciiTheme="majorBidi" w:hAnsiTheme="majorBidi" w:cstheme="majorBidi"/>
          <w:sz w:val="24"/>
          <w:szCs w:val="24"/>
          <w:lang w:val="lt-LT"/>
        </w:rPr>
        <w:t xml:space="preserve"> </w:t>
      </w:r>
    </w:p>
    <w:p w14:paraId="6AE92B2F" w14:textId="7D99B651" w:rsidR="00320180" w:rsidRPr="00F66E90" w:rsidRDefault="007F0DC6"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 xml:space="preserve">- </w:t>
      </w:r>
      <w:r w:rsidR="003538B2" w:rsidRPr="00F66E90">
        <w:rPr>
          <w:rFonts w:asciiTheme="majorBidi" w:hAnsiTheme="majorBidi" w:cstheme="majorBidi"/>
          <w:sz w:val="24"/>
          <w:szCs w:val="24"/>
          <w:lang w:val="lt-LT"/>
        </w:rPr>
        <w:t xml:space="preserve">Gamintojas turi </w:t>
      </w:r>
      <w:r w:rsidR="0032451A" w:rsidRPr="00F66E90">
        <w:rPr>
          <w:rFonts w:asciiTheme="majorBidi" w:hAnsiTheme="majorBidi" w:cstheme="majorBidi"/>
          <w:sz w:val="24"/>
          <w:szCs w:val="24"/>
          <w:lang w:val="lt-LT"/>
        </w:rPr>
        <w:t>užtikri</w:t>
      </w:r>
      <w:r w:rsidR="003538B2" w:rsidRPr="00F66E90">
        <w:rPr>
          <w:rFonts w:asciiTheme="majorBidi" w:hAnsiTheme="majorBidi" w:cstheme="majorBidi"/>
          <w:sz w:val="24"/>
          <w:szCs w:val="24"/>
          <w:lang w:val="lt-LT"/>
        </w:rPr>
        <w:t>nti</w:t>
      </w:r>
      <w:r w:rsidR="00625CDD" w:rsidRPr="00F66E90">
        <w:rPr>
          <w:rFonts w:asciiTheme="majorBidi" w:hAnsiTheme="majorBidi" w:cstheme="majorBidi"/>
          <w:sz w:val="24"/>
          <w:szCs w:val="24"/>
          <w:lang w:val="lt-LT"/>
        </w:rPr>
        <w:t xml:space="preserve"> 5 metų</w:t>
      </w:r>
      <w:r w:rsidR="003538B2" w:rsidRPr="00F66E90">
        <w:rPr>
          <w:rFonts w:asciiTheme="majorBidi" w:hAnsiTheme="majorBidi" w:cstheme="majorBidi"/>
          <w:sz w:val="24"/>
          <w:szCs w:val="24"/>
          <w:lang w:val="lt-LT"/>
        </w:rPr>
        <w:t xml:space="preserve"> BO sistemos</w:t>
      </w:r>
      <w:r w:rsidR="00625CDD" w:rsidRPr="00F66E90">
        <w:rPr>
          <w:rFonts w:asciiTheme="majorBidi" w:hAnsiTheme="majorBidi" w:cstheme="majorBidi"/>
          <w:sz w:val="24"/>
          <w:szCs w:val="24"/>
          <w:lang w:val="lt-LT"/>
        </w:rPr>
        <w:t xml:space="preserve"> techninį</w:t>
      </w:r>
      <w:r w:rsidR="003538B2" w:rsidRPr="00F66E90">
        <w:rPr>
          <w:rFonts w:asciiTheme="majorBidi" w:hAnsiTheme="majorBidi" w:cstheme="majorBidi"/>
          <w:sz w:val="24"/>
          <w:szCs w:val="24"/>
          <w:lang w:val="lt-LT"/>
        </w:rPr>
        <w:t xml:space="preserve"> </w:t>
      </w:r>
      <w:r w:rsidR="001313A5" w:rsidRPr="00F66E90">
        <w:rPr>
          <w:rFonts w:asciiTheme="majorBidi" w:hAnsiTheme="majorBidi" w:cstheme="majorBidi"/>
          <w:sz w:val="24"/>
          <w:szCs w:val="24"/>
          <w:lang w:val="lt-LT"/>
        </w:rPr>
        <w:t xml:space="preserve">bei garantinį </w:t>
      </w:r>
      <w:r w:rsidR="003538B2" w:rsidRPr="00F66E90">
        <w:rPr>
          <w:rFonts w:asciiTheme="majorBidi" w:hAnsiTheme="majorBidi" w:cstheme="majorBidi"/>
          <w:sz w:val="24"/>
          <w:szCs w:val="24"/>
          <w:lang w:val="lt-LT"/>
        </w:rPr>
        <w:t>aptarnavimą</w:t>
      </w:r>
      <w:r w:rsidR="001313A5" w:rsidRPr="00F66E90">
        <w:rPr>
          <w:rFonts w:asciiTheme="majorBidi" w:hAnsiTheme="majorBidi" w:cstheme="majorBidi"/>
          <w:sz w:val="24"/>
          <w:szCs w:val="24"/>
          <w:lang w:val="lt-LT"/>
        </w:rPr>
        <w:t>,</w:t>
      </w:r>
      <w:r w:rsidR="008337E3" w:rsidRPr="00F66E90">
        <w:rPr>
          <w:rFonts w:asciiTheme="majorBidi" w:hAnsiTheme="majorBidi" w:cstheme="majorBidi"/>
          <w:sz w:val="24"/>
          <w:szCs w:val="24"/>
          <w:lang w:val="lt-LT"/>
        </w:rPr>
        <w:t xml:space="preserve"> skaičiuojant</w:t>
      </w:r>
      <w:r w:rsidR="00D278E0" w:rsidRPr="00F66E90">
        <w:rPr>
          <w:rFonts w:asciiTheme="majorBidi" w:hAnsiTheme="majorBidi" w:cstheme="majorBidi"/>
          <w:sz w:val="24"/>
          <w:szCs w:val="24"/>
          <w:lang w:val="lt-LT"/>
        </w:rPr>
        <w:t xml:space="preserve"> vidutinį</w:t>
      </w:r>
      <w:r w:rsidR="001313A5" w:rsidRPr="00F66E90">
        <w:rPr>
          <w:rFonts w:asciiTheme="majorBidi" w:hAnsiTheme="majorBidi" w:cstheme="majorBidi"/>
          <w:sz w:val="24"/>
          <w:szCs w:val="24"/>
          <w:lang w:val="lt-LT"/>
        </w:rPr>
        <w:t xml:space="preserve"> </w:t>
      </w:r>
      <w:r w:rsidR="0032451A" w:rsidRPr="00F66E90">
        <w:rPr>
          <w:rFonts w:asciiTheme="majorBidi" w:hAnsiTheme="majorBidi" w:cstheme="majorBidi"/>
          <w:sz w:val="24"/>
          <w:szCs w:val="24"/>
          <w:lang w:val="lt-LT"/>
        </w:rPr>
        <w:t xml:space="preserve">1000 skrydžio valandų per metus tarnavimo laiką. </w:t>
      </w:r>
      <w:r w:rsidR="005A409E" w:rsidRPr="00F66E90">
        <w:rPr>
          <w:rFonts w:asciiTheme="majorBidi" w:hAnsiTheme="majorBidi" w:cstheme="majorBidi"/>
          <w:sz w:val="24"/>
          <w:szCs w:val="24"/>
          <w:lang w:val="lt-LT"/>
        </w:rPr>
        <w:t>Technini</w:t>
      </w:r>
      <w:r w:rsidR="003973C6" w:rsidRPr="00F66E90">
        <w:rPr>
          <w:rFonts w:asciiTheme="majorBidi" w:hAnsiTheme="majorBidi" w:cstheme="majorBidi"/>
          <w:sz w:val="24"/>
          <w:szCs w:val="24"/>
          <w:lang w:val="lt-LT"/>
        </w:rPr>
        <w:t>o</w:t>
      </w:r>
      <w:r w:rsidR="005A409E" w:rsidRPr="00F66E90">
        <w:rPr>
          <w:rFonts w:asciiTheme="majorBidi" w:hAnsiTheme="majorBidi" w:cstheme="majorBidi"/>
          <w:sz w:val="24"/>
          <w:szCs w:val="24"/>
          <w:lang w:val="lt-LT"/>
        </w:rPr>
        <w:t xml:space="preserve"> bei garantini</w:t>
      </w:r>
      <w:r w:rsidR="003973C6" w:rsidRPr="00F66E90">
        <w:rPr>
          <w:rFonts w:asciiTheme="majorBidi" w:hAnsiTheme="majorBidi" w:cstheme="majorBidi"/>
          <w:sz w:val="24"/>
          <w:szCs w:val="24"/>
          <w:lang w:val="lt-LT"/>
        </w:rPr>
        <w:t>o</w:t>
      </w:r>
      <w:r w:rsidR="005A409E" w:rsidRPr="00F66E90">
        <w:rPr>
          <w:rFonts w:asciiTheme="majorBidi" w:hAnsiTheme="majorBidi" w:cstheme="majorBidi"/>
          <w:sz w:val="24"/>
          <w:szCs w:val="24"/>
          <w:lang w:val="lt-LT"/>
        </w:rPr>
        <w:t xml:space="preserve"> aptarnavim</w:t>
      </w:r>
      <w:r w:rsidR="003973C6" w:rsidRPr="00F66E90">
        <w:rPr>
          <w:rFonts w:asciiTheme="majorBidi" w:hAnsiTheme="majorBidi" w:cstheme="majorBidi"/>
          <w:sz w:val="24"/>
          <w:szCs w:val="24"/>
          <w:lang w:val="lt-LT"/>
        </w:rPr>
        <w:t>o</w:t>
      </w:r>
      <w:r w:rsidR="005A409E" w:rsidRPr="00F66E90">
        <w:rPr>
          <w:rFonts w:asciiTheme="majorBidi" w:hAnsiTheme="majorBidi" w:cstheme="majorBidi"/>
          <w:sz w:val="24"/>
          <w:szCs w:val="24"/>
          <w:lang w:val="lt-LT"/>
        </w:rPr>
        <w:t xml:space="preserve"> (įskaitant reikalinga logistiką) </w:t>
      </w:r>
      <w:r w:rsidR="003973C6" w:rsidRPr="00F66E90">
        <w:rPr>
          <w:rFonts w:asciiTheme="majorBidi" w:hAnsiTheme="majorBidi" w:cstheme="majorBidi"/>
          <w:sz w:val="24"/>
          <w:szCs w:val="24"/>
          <w:lang w:val="lt-LT"/>
        </w:rPr>
        <w:t>kaina įskaičiuojama į BO sistemos pirkimo kainą</w:t>
      </w:r>
      <w:r w:rsidR="005A409E" w:rsidRPr="00F66E90">
        <w:rPr>
          <w:rFonts w:asciiTheme="majorBidi" w:hAnsiTheme="majorBidi" w:cstheme="majorBidi"/>
          <w:sz w:val="24"/>
          <w:szCs w:val="24"/>
          <w:lang w:val="lt-LT"/>
        </w:rPr>
        <w:t>.</w:t>
      </w:r>
    </w:p>
    <w:p w14:paraId="5E56EE59" w14:textId="3FFC6CAA" w:rsidR="004775E4" w:rsidRPr="00F66E90" w:rsidRDefault="00EE10B3"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 xml:space="preserve">- Tarnavimo trukmė ir atsarginių dalių poreikis turi būti pagrįsti aiškiu daliu tiekimo modeliu kuris leistų palaikyti nuolatinį operacinį pajėgumą (įskaitant gedimų prevenciją ir šalinimą, tiekimo užtikrinimą krizių (žaliavų trūkumo, eksporto apribojimų, energijos tiekimo, geopolitinių) atveju). </w:t>
      </w:r>
      <w:r w:rsidR="00320180" w:rsidRPr="00F66E90">
        <w:rPr>
          <w:rFonts w:asciiTheme="majorBidi" w:hAnsiTheme="majorBidi" w:cstheme="majorBidi"/>
          <w:sz w:val="24"/>
          <w:szCs w:val="24"/>
          <w:lang w:val="lt-LT"/>
        </w:rPr>
        <w:t>-</w:t>
      </w:r>
      <w:r w:rsidR="00590504" w:rsidRPr="00F66E90">
        <w:rPr>
          <w:rFonts w:asciiTheme="majorBidi" w:hAnsiTheme="majorBidi" w:cstheme="majorBidi"/>
          <w:sz w:val="24"/>
          <w:szCs w:val="24"/>
          <w:lang w:val="lt-LT"/>
        </w:rPr>
        <w:t xml:space="preserve"> Turi būti pateikta t</w:t>
      </w:r>
      <w:r w:rsidR="00CA2463" w:rsidRPr="00F66E90">
        <w:rPr>
          <w:rFonts w:asciiTheme="majorBidi" w:hAnsiTheme="majorBidi" w:cstheme="majorBidi"/>
          <w:sz w:val="24"/>
          <w:szCs w:val="24"/>
          <w:lang w:val="lt-LT"/>
        </w:rPr>
        <w:t>echninio aptarnavimo/remonto sąlygų (</w:t>
      </w:r>
      <w:r w:rsidR="002F4EEA" w:rsidRPr="00F66E90">
        <w:rPr>
          <w:rFonts w:asciiTheme="majorBidi" w:hAnsiTheme="majorBidi" w:cstheme="majorBidi"/>
          <w:sz w:val="24"/>
          <w:szCs w:val="24"/>
          <w:lang w:val="lt-LT"/>
        </w:rPr>
        <w:t xml:space="preserve">aptarnavimas lauko sąlygomis ar siuntimas į gamykla, </w:t>
      </w:r>
      <w:r w:rsidR="00590504" w:rsidRPr="00F66E90">
        <w:rPr>
          <w:rFonts w:asciiTheme="majorBidi" w:hAnsiTheme="majorBidi" w:cstheme="majorBidi"/>
          <w:sz w:val="24"/>
          <w:szCs w:val="24"/>
          <w:lang w:val="lt-LT"/>
        </w:rPr>
        <w:t xml:space="preserve">aptarnavimas </w:t>
      </w:r>
      <w:r w:rsidR="00DC5278" w:rsidRPr="00F66E90">
        <w:rPr>
          <w:rFonts w:asciiTheme="majorBidi" w:hAnsiTheme="majorBidi" w:cstheme="majorBidi"/>
          <w:sz w:val="24"/>
          <w:szCs w:val="24"/>
          <w:lang w:val="lt-LT"/>
        </w:rPr>
        <w:t>atli</w:t>
      </w:r>
      <w:r w:rsidR="00590504" w:rsidRPr="00F66E90">
        <w:rPr>
          <w:rFonts w:asciiTheme="majorBidi" w:hAnsiTheme="majorBidi" w:cstheme="majorBidi"/>
          <w:sz w:val="24"/>
          <w:szCs w:val="24"/>
          <w:lang w:val="lt-LT"/>
        </w:rPr>
        <w:t>e</w:t>
      </w:r>
      <w:r w:rsidR="00DC5278" w:rsidRPr="00F66E90">
        <w:rPr>
          <w:rFonts w:asciiTheme="majorBidi" w:hAnsiTheme="majorBidi" w:cstheme="majorBidi"/>
          <w:sz w:val="24"/>
          <w:szCs w:val="24"/>
          <w:lang w:val="lt-LT"/>
        </w:rPr>
        <w:t>kamas gamintojo ar naudotojo</w:t>
      </w:r>
      <w:r w:rsidR="00CA2463" w:rsidRPr="00F66E90">
        <w:rPr>
          <w:rFonts w:asciiTheme="majorBidi" w:hAnsiTheme="majorBidi" w:cstheme="majorBidi"/>
          <w:sz w:val="24"/>
          <w:szCs w:val="24"/>
          <w:lang w:val="lt-LT"/>
        </w:rPr>
        <w:t>)</w:t>
      </w:r>
      <w:r w:rsidR="00DC5278" w:rsidRPr="00F66E90">
        <w:rPr>
          <w:rFonts w:asciiTheme="majorBidi" w:hAnsiTheme="majorBidi" w:cstheme="majorBidi"/>
          <w:sz w:val="24"/>
          <w:szCs w:val="24"/>
          <w:lang w:val="lt-LT"/>
        </w:rPr>
        <w:t xml:space="preserve"> koncepcija</w:t>
      </w:r>
      <w:r w:rsidR="00590504" w:rsidRPr="00F66E90">
        <w:rPr>
          <w:rFonts w:asciiTheme="majorBidi" w:hAnsiTheme="majorBidi" w:cstheme="majorBidi"/>
          <w:sz w:val="24"/>
          <w:szCs w:val="24"/>
          <w:lang w:val="lt-LT"/>
        </w:rPr>
        <w:t>.</w:t>
      </w:r>
      <w:r w:rsidR="006F1249" w:rsidRPr="00F66E90">
        <w:rPr>
          <w:rFonts w:asciiTheme="majorBidi" w:hAnsiTheme="majorBidi" w:cstheme="majorBidi"/>
          <w:sz w:val="24"/>
          <w:szCs w:val="24"/>
          <w:lang w:val="lt-LT"/>
        </w:rPr>
        <w:t xml:space="preserve"> Gamintojas turi užtikrinti, kad BO sistemos komponentai</w:t>
      </w:r>
      <w:r w:rsidR="00704013" w:rsidRPr="00F66E90">
        <w:rPr>
          <w:rFonts w:asciiTheme="majorBidi" w:hAnsiTheme="majorBidi" w:cstheme="majorBidi"/>
          <w:sz w:val="24"/>
          <w:szCs w:val="24"/>
          <w:lang w:val="lt-LT"/>
        </w:rPr>
        <w:t xml:space="preserve"> (atsarginės dalys)</w:t>
      </w:r>
      <w:r w:rsidR="006F1249" w:rsidRPr="00F66E90">
        <w:rPr>
          <w:rFonts w:asciiTheme="majorBidi" w:hAnsiTheme="majorBidi" w:cstheme="majorBidi"/>
          <w:sz w:val="24"/>
          <w:szCs w:val="24"/>
          <w:lang w:val="lt-LT"/>
        </w:rPr>
        <w:t xml:space="preserve"> yra ES kilmės, kad turi kelis tiekimo šaltinius</w:t>
      </w:r>
      <w:r w:rsidR="00704013" w:rsidRPr="00F66E90">
        <w:rPr>
          <w:rFonts w:asciiTheme="majorBidi" w:hAnsiTheme="majorBidi" w:cstheme="majorBidi"/>
          <w:sz w:val="24"/>
          <w:szCs w:val="24"/>
          <w:lang w:val="lt-LT"/>
        </w:rPr>
        <w:t>, turi pakankamą atsargų kiekį ES sandėliuose</w:t>
      </w:r>
      <w:r w:rsidR="0098198D" w:rsidRPr="00F66E90">
        <w:rPr>
          <w:rFonts w:asciiTheme="majorBidi" w:hAnsiTheme="majorBidi" w:cstheme="majorBidi"/>
          <w:sz w:val="24"/>
          <w:szCs w:val="24"/>
          <w:lang w:val="lt-LT"/>
        </w:rPr>
        <w:t>.</w:t>
      </w:r>
    </w:p>
    <w:p w14:paraId="6D007380" w14:textId="367FF458" w:rsidR="00E827B7" w:rsidRPr="00F66E90" w:rsidRDefault="00E827B7"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 Techninio</w:t>
      </w:r>
      <w:r w:rsidR="008801DA">
        <w:rPr>
          <w:rFonts w:asciiTheme="majorBidi" w:hAnsiTheme="majorBidi" w:cstheme="majorBidi"/>
          <w:sz w:val="24"/>
          <w:szCs w:val="24"/>
          <w:lang w:val="lt-LT"/>
        </w:rPr>
        <w:t xml:space="preserve"> - </w:t>
      </w:r>
      <w:r w:rsidRPr="00F66E90">
        <w:rPr>
          <w:rFonts w:asciiTheme="majorBidi" w:hAnsiTheme="majorBidi" w:cstheme="majorBidi"/>
          <w:sz w:val="24"/>
          <w:szCs w:val="24"/>
          <w:lang w:val="lt-LT"/>
        </w:rPr>
        <w:t xml:space="preserve">garantinio pobūdžio darbams, turi būti numatytas greito įrangos </w:t>
      </w:r>
      <w:r w:rsidR="00181311" w:rsidRPr="00F66E90">
        <w:rPr>
          <w:rFonts w:asciiTheme="majorBidi" w:hAnsiTheme="majorBidi" w:cstheme="majorBidi"/>
          <w:sz w:val="24"/>
          <w:szCs w:val="24"/>
          <w:lang w:val="lt-LT"/>
        </w:rPr>
        <w:t>aptarnavimo/</w:t>
      </w:r>
      <w:r w:rsidRPr="00F66E90">
        <w:rPr>
          <w:rFonts w:asciiTheme="majorBidi" w:hAnsiTheme="majorBidi" w:cstheme="majorBidi"/>
          <w:sz w:val="24"/>
          <w:szCs w:val="24"/>
          <w:lang w:val="lt-LT"/>
        </w:rPr>
        <w:t xml:space="preserve">remonto (įskaitant persiuntimo paslaugas) organizavimas ir atlikimas (per ne </w:t>
      </w:r>
      <w:r w:rsidRPr="00F66E90">
        <w:rPr>
          <w:rFonts w:asciiTheme="majorBidi" w:hAnsiTheme="majorBidi" w:cstheme="majorBidi"/>
          <w:sz w:val="24"/>
          <w:szCs w:val="24"/>
          <w:lang w:val="lt-LT"/>
        </w:rPr>
        <w:lastRenderedPageBreak/>
        <w:t xml:space="preserve">daugiau kaip 10 d. d.). Per nustatytą laikotarpį nesant galimybei </w:t>
      </w:r>
      <w:r w:rsidR="003361FA" w:rsidRPr="00F66E90">
        <w:rPr>
          <w:rFonts w:asciiTheme="majorBidi" w:hAnsiTheme="majorBidi" w:cstheme="majorBidi"/>
          <w:sz w:val="24"/>
          <w:szCs w:val="24"/>
          <w:lang w:val="lt-LT"/>
        </w:rPr>
        <w:t>atlikti darbų</w:t>
      </w:r>
      <w:r w:rsidRPr="00F66E90">
        <w:rPr>
          <w:rFonts w:asciiTheme="majorBidi" w:hAnsiTheme="majorBidi" w:cstheme="majorBidi"/>
          <w:sz w:val="24"/>
          <w:szCs w:val="24"/>
          <w:lang w:val="lt-LT"/>
        </w:rPr>
        <w:t>,</w:t>
      </w:r>
      <w:r w:rsidR="00C4791A" w:rsidRPr="00F66E90">
        <w:rPr>
          <w:rFonts w:asciiTheme="majorBidi" w:hAnsiTheme="majorBidi" w:cstheme="majorBidi"/>
          <w:sz w:val="24"/>
          <w:szCs w:val="24"/>
          <w:lang w:val="lt-LT"/>
        </w:rPr>
        <w:t xml:space="preserve"> turi būti</w:t>
      </w:r>
      <w:r w:rsidR="003361FA" w:rsidRPr="00F66E90">
        <w:rPr>
          <w:rFonts w:asciiTheme="majorBidi" w:hAnsiTheme="majorBidi" w:cstheme="majorBidi"/>
          <w:sz w:val="24"/>
          <w:szCs w:val="24"/>
          <w:lang w:val="lt-LT"/>
        </w:rPr>
        <w:t xml:space="preserve"> suteikiama</w:t>
      </w:r>
      <w:r w:rsidRPr="00F66E90">
        <w:rPr>
          <w:rFonts w:asciiTheme="majorBidi" w:hAnsiTheme="majorBidi" w:cstheme="majorBidi"/>
          <w:sz w:val="24"/>
          <w:szCs w:val="24"/>
          <w:lang w:val="lt-LT"/>
        </w:rPr>
        <w:t xml:space="preserve"> nauja arba analogiška (ne blogesnių parametrų)</w:t>
      </w:r>
      <w:r w:rsidR="003361FA" w:rsidRPr="00F66E90">
        <w:rPr>
          <w:rFonts w:asciiTheme="majorBidi" w:hAnsiTheme="majorBidi" w:cstheme="majorBidi"/>
          <w:sz w:val="24"/>
          <w:szCs w:val="24"/>
          <w:lang w:val="lt-LT"/>
        </w:rPr>
        <w:t xml:space="preserve"> pakaitinė </w:t>
      </w:r>
      <w:r w:rsidR="00181311" w:rsidRPr="00F66E90">
        <w:rPr>
          <w:rFonts w:asciiTheme="majorBidi" w:hAnsiTheme="majorBidi" w:cstheme="majorBidi"/>
          <w:sz w:val="24"/>
          <w:szCs w:val="24"/>
          <w:lang w:val="lt-LT"/>
        </w:rPr>
        <w:t>BO sistema</w:t>
      </w:r>
      <w:r w:rsidRPr="00F66E90">
        <w:rPr>
          <w:rFonts w:asciiTheme="majorBidi" w:hAnsiTheme="majorBidi" w:cstheme="majorBidi"/>
          <w:sz w:val="24"/>
          <w:szCs w:val="24"/>
          <w:lang w:val="lt-LT"/>
        </w:rPr>
        <w:t>.</w:t>
      </w:r>
      <w:r w:rsidR="000D1E44" w:rsidRPr="00F66E90">
        <w:rPr>
          <w:rFonts w:asciiTheme="majorBidi" w:hAnsiTheme="majorBidi" w:cstheme="majorBidi"/>
          <w:sz w:val="24"/>
          <w:szCs w:val="24"/>
          <w:lang w:val="lt-LT"/>
        </w:rPr>
        <w:t xml:space="preserve"> Įrangos garantinio remonto laikotarpis turi būti neįskaitomas į garantinį laikotarpį. </w:t>
      </w:r>
    </w:p>
    <w:p w14:paraId="27B3AA77" w14:textId="694BD683" w:rsidR="0098198D" w:rsidRPr="00F66E90" w:rsidRDefault="00F76968"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 BO sistema turi atitikti ES duomenų apsaugos (GDPR) ir kibernetinio saugumo standartus.</w:t>
      </w:r>
    </w:p>
    <w:p w14:paraId="166C9A17" w14:textId="1EB971CA" w:rsidR="00DD1B6F" w:rsidRPr="00F66E90" w:rsidRDefault="00DD1B6F" w:rsidP="00257844">
      <w:pPr>
        <w:jc w:val="both"/>
        <w:rPr>
          <w:rFonts w:asciiTheme="majorBidi" w:hAnsiTheme="majorBidi" w:cstheme="majorBidi"/>
          <w:sz w:val="24"/>
          <w:szCs w:val="24"/>
          <w:lang w:val="lt-LT"/>
        </w:rPr>
      </w:pPr>
      <w:r w:rsidRPr="00F66E90">
        <w:rPr>
          <w:rFonts w:asciiTheme="majorBidi" w:hAnsiTheme="majorBidi" w:cstheme="majorBidi"/>
          <w:sz w:val="24"/>
          <w:szCs w:val="24"/>
          <w:lang w:val="lt-LT"/>
        </w:rPr>
        <w:t xml:space="preserve">- </w:t>
      </w:r>
      <w:r w:rsidR="006B03F4" w:rsidRPr="00F66E90">
        <w:rPr>
          <w:rFonts w:asciiTheme="majorBidi" w:hAnsiTheme="majorBidi" w:cstheme="majorBidi"/>
          <w:sz w:val="24"/>
          <w:szCs w:val="24"/>
          <w:lang w:val="lt-LT"/>
        </w:rPr>
        <w:t xml:space="preserve">Turi </w:t>
      </w:r>
      <w:r w:rsidRPr="00F66E90">
        <w:rPr>
          <w:rFonts w:asciiTheme="majorBidi" w:hAnsiTheme="majorBidi" w:cstheme="majorBidi"/>
          <w:sz w:val="24"/>
          <w:szCs w:val="24"/>
          <w:lang w:val="lt-LT"/>
        </w:rPr>
        <w:t xml:space="preserve">būti užtikrintas ne mažiau </w:t>
      </w:r>
      <w:r w:rsidR="00765918" w:rsidRPr="00F66E90">
        <w:rPr>
          <w:rFonts w:asciiTheme="majorBidi" w:hAnsiTheme="majorBidi" w:cstheme="majorBidi"/>
          <w:sz w:val="24"/>
          <w:szCs w:val="24"/>
          <w:lang w:val="lt-LT"/>
        </w:rPr>
        <w:t xml:space="preserve">8 </w:t>
      </w:r>
      <w:r w:rsidR="006B03F4" w:rsidRPr="00F66E90">
        <w:rPr>
          <w:rFonts w:asciiTheme="majorBidi" w:hAnsiTheme="majorBidi" w:cstheme="majorBidi"/>
          <w:sz w:val="24"/>
          <w:szCs w:val="24"/>
          <w:lang w:val="lt-LT"/>
        </w:rPr>
        <w:t xml:space="preserve">nuotolinių pilotų-operatorių ir technikų </w:t>
      </w:r>
      <w:r w:rsidR="00765918" w:rsidRPr="00F66E90">
        <w:rPr>
          <w:rFonts w:asciiTheme="majorBidi" w:hAnsiTheme="majorBidi" w:cstheme="majorBidi"/>
          <w:sz w:val="24"/>
          <w:szCs w:val="24"/>
          <w:lang w:val="lt-LT"/>
        </w:rPr>
        <w:t>apmokymas</w:t>
      </w:r>
      <w:r w:rsidR="007D0B02" w:rsidRPr="00F66E90">
        <w:rPr>
          <w:rFonts w:asciiTheme="majorBidi" w:hAnsiTheme="majorBidi" w:cstheme="majorBidi"/>
          <w:sz w:val="24"/>
          <w:szCs w:val="24"/>
          <w:lang w:val="lt-LT"/>
        </w:rPr>
        <w:t xml:space="preserve"> (įskaitant papildomus ar tęstinius mokymus susijusius su įrangos atnaujinimu</w:t>
      </w:r>
      <w:r w:rsidR="00616AB7" w:rsidRPr="00F66E90">
        <w:rPr>
          <w:rFonts w:asciiTheme="majorBidi" w:hAnsiTheme="majorBidi" w:cstheme="majorBidi"/>
          <w:sz w:val="24"/>
          <w:szCs w:val="24"/>
          <w:lang w:val="lt-LT"/>
        </w:rPr>
        <w:t xml:space="preserve"> viso tarnavimo laikotarpi</w:t>
      </w:r>
      <w:r w:rsidR="007D0B02" w:rsidRPr="00F66E90">
        <w:rPr>
          <w:rFonts w:asciiTheme="majorBidi" w:hAnsiTheme="majorBidi" w:cstheme="majorBidi"/>
          <w:sz w:val="24"/>
          <w:szCs w:val="24"/>
          <w:lang w:val="lt-LT"/>
        </w:rPr>
        <w:t>)</w:t>
      </w:r>
      <w:r w:rsidR="006B03F4" w:rsidRPr="00F66E90">
        <w:rPr>
          <w:rFonts w:asciiTheme="majorBidi" w:hAnsiTheme="majorBidi" w:cstheme="majorBidi"/>
          <w:sz w:val="24"/>
          <w:szCs w:val="24"/>
          <w:lang w:val="lt-LT"/>
        </w:rPr>
        <w:t>. Pageidautina Lietuvi</w:t>
      </w:r>
      <w:r w:rsidR="00203CA1" w:rsidRPr="00F66E90">
        <w:rPr>
          <w:rFonts w:asciiTheme="majorBidi" w:hAnsiTheme="majorBidi" w:cstheme="majorBidi"/>
          <w:sz w:val="24"/>
          <w:szCs w:val="24"/>
          <w:lang w:val="lt-LT"/>
        </w:rPr>
        <w:t>ų</w:t>
      </w:r>
      <w:r w:rsidR="006B03F4" w:rsidRPr="00F66E90">
        <w:rPr>
          <w:rFonts w:asciiTheme="majorBidi" w:hAnsiTheme="majorBidi" w:cstheme="majorBidi"/>
          <w:sz w:val="24"/>
          <w:szCs w:val="24"/>
          <w:lang w:val="lt-LT"/>
        </w:rPr>
        <w:t xml:space="preserve"> kalba.</w:t>
      </w:r>
    </w:p>
    <w:p w14:paraId="79938D35" w14:textId="77777777" w:rsidR="008E39BF" w:rsidRPr="00810FBB" w:rsidRDefault="00BE6B2A" w:rsidP="00257844">
      <w:pPr>
        <w:pStyle w:val="Antrat2"/>
        <w:jc w:val="both"/>
        <w:rPr>
          <w:rFonts w:asciiTheme="majorBidi" w:hAnsiTheme="majorBidi"/>
          <w:lang w:val="lt-LT"/>
        </w:rPr>
      </w:pPr>
      <w:bookmarkStart w:id="9" w:name="_Toc209165972"/>
      <w:r w:rsidRPr="00810FBB">
        <w:rPr>
          <w:rFonts w:asciiTheme="majorBidi" w:hAnsiTheme="majorBidi"/>
          <w:color w:val="auto"/>
          <w:lang w:val="lt-LT"/>
        </w:rPr>
        <w:t>3.7. Atitiktis standartams</w:t>
      </w:r>
      <w:bookmarkEnd w:id="9"/>
    </w:p>
    <w:p w14:paraId="6EF5AC12" w14:textId="77777777" w:rsidR="00B1423E" w:rsidRPr="00F66E90" w:rsidRDefault="00BE6B2A"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 Atitikimas aplinkos sąlygoms pagal DEF-STAN 00-35 (A2, A3, C0–C2).</w:t>
      </w:r>
    </w:p>
    <w:p w14:paraId="116AF4A1" w14:textId="77777777" w:rsidR="00B1423E" w:rsidRPr="00F66E90" w:rsidRDefault="00BE6B2A"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 Kokybės vadyba – ISO 9001.</w:t>
      </w:r>
    </w:p>
    <w:p w14:paraId="7519B4A9" w14:textId="77777777" w:rsidR="00B1423E" w:rsidRPr="00F66E90" w:rsidRDefault="00BE6B2A"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 Aplinkos vadyba – ISO 14001.</w:t>
      </w:r>
    </w:p>
    <w:p w14:paraId="5627FEFB" w14:textId="77777777" w:rsidR="00B1423E" w:rsidRPr="00F66E90" w:rsidRDefault="00BE6B2A"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 Darbuotojų sauga – ISO 45000.</w:t>
      </w:r>
    </w:p>
    <w:p w14:paraId="36428644" w14:textId="77777777" w:rsidR="00B1423E" w:rsidRPr="00F66E90" w:rsidRDefault="00BE6B2A"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 Kibernetinis saugumas – atitikimas NIS direktyvai.</w:t>
      </w:r>
    </w:p>
    <w:p w14:paraId="2C9D1FAB" w14:textId="2AE1DF5C" w:rsidR="008E39BF" w:rsidRPr="00F66E90" w:rsidRDefault="00BE6B2A"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 UAV eksploatavimas – pagal ES reglamentus 2019/947 ir 2019/945.</w:t>
      </w:r>
    </w:p>
    <w:p w14:paraId="0AE8E316" w14:textId="2426584A" w:rsidR="00F4581C" w:rsidRPr="00F66E90" w:rsidRDefault="00F4581C" w:rsidP="00257844">
      <w:pPr>
        <w:spacing w:after="0"/>
        <w:jc w:val="both"/>
        <w:rPr>
          <w:rFonts w:asciiTheme="majorBidi" w:hAnsiTheme="majorBidi" w:cstheme="majorBidi"/>
          <w:sz w:val="24"/>
          <w:szCs w:val="24"/>
          <w:lang w:val="lt-LT"/>
        </w:rPr>
      </w:pPr>
      <w:r w:rsidRPr="00F66E90">
        <w:rPr>
          <w:rFonts w:asciiTheme="majorBidi" w:hAnsiTheme="majorBidi" w:cstheme="majorBidi"/>
          <w:sz w:val="24"/>
          <w:szCs w:val="24"/>
          <w:lang w:val="lt-LT"/>
        </w:rPr>
        <w:t>- Kiti kvietime numatyti standartai</w:t>
      </w:r>
    </w:p>
    <w:sectPr w:rsidR="00F4581C" w:rsidRPr="00F66E90"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7B5F6" w14:textId="77777777" w:rsidR="00034C5C" w:rsidRDefault="00034C5C" w:rsidP="000F5553">
      <w:pPr>
        <w:spacing w:after="0" w:line="240" w:lineRule="auto"/>
      </w:pPr>
      <w:r>
        <w:separator/>
      </w:r>
    </w:p>
  </w:endnote>
  <w:endnote w:type="continuationSeparator" w:id="0">
    <w:p w14:paraId="6069137B" w14:textId="77777777" w:rsidR="00034C5C" w:rsidRDefault="00034C5C" w:rsidP="000F5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602A5" w14:textId="77777777" w:rsidR="00034C5C" w:rsidRDefault="00034C5C" w:rsidP="000F5553">
      <w:pPr>
        <w:spacing w:after="0" w:line="240" w:lineRule="auto"/>
      </w:pPr>
      <w:r>
        <w:separator/>
      </w:r>
    </w:p>
  </w:footnote>
  <w:footnote w:type="continuationSeparator" w:id="0">
    <w:p w14:paraId="7002F2EB" w14:textId="77777777" w:rsidR="00034C5C" w:rsidRDefault="00034C5C" w:rsidP="000F55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010C4870"/>
    <w:multiLevelType w:val="hybridMultilevel"/>
    <w:tmpl w:val="47E6C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45548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7669341">
    <w:abstractNumId w:val="8"/>
  </w:num>
  <w:num w:numId="2" w16cid:durableId="1338774757">
    <w:abstractNumId w:val="6"/>
  </w:num>
  <w:num w:numId="3" w16cid:durableId="2005476276">
    <w:abstractNumId w:val="5"/>
  </w:num>
  <w:num w:numId="4" w16cid:durableId="413085983">
    <w:abstractNumId w:val="4"/>
  </w:num>
  <w:num w:numId="5" w16cid:durableId="1248929653">
    <w:abstractNumId w:val="7"/>
  </w:num>
  <w:num w:numId="6" w16cid:durableId="1383363827">
    <w:abstractNumId w:val="3"/>
  </w:num>
  <w:num w:numId="7" w16cid:durableId="667634803">
    <w:abstractNumId w:val="2"/>
  </w:num>
  <w:num w:numId="8" w16cid:durableId="601105678">
    <w:abstractNumId w:val="1"/>
  </w:num>
  <w:num w:numId="9" w16cid:durableId="1953591489">
    <w:abstractNumId w:val="0"/>
  </w:num>
  <w:num w:numId="10" w16cid:durableId="1988898254">
    <w:abstractNumId w:val="10"/>
  </w:num>
  <w:num w:numId="11" w16cid:durableId="20277091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D96"/>
    <w:rsid w:val="00030435"/>
    <w:rsid w:val="00034616"/>
    <w:rsid w:val="00034C5C"/>
    <w:rsid w:val="0004270C"/>
    <w:rsid w:val="00056866"/>
    <w:rsid w:val="00057A58"/>
    <w:rsid w:val="0006063C"/>
    <w:rsid w:val="0006698D"/>
    <w:rsid w:val="00071F89"/>
    <w:rsid w:val="00075F8C"/>
    <w:rsid w:val="000779CF"/>
    <w:rsid w:val="00091454"/>
    <w:rsid w:val="00097241"/>
    <w:rsid w:val="000A2B38"/>
    <w:rsid w:val="000A6600"/>
    <w:rsid w:val="000B59E4"/>
    <w:rsid w:val="000B736D"/>
    <w:rsid w:val="000D1C58"/>
    <w:rsid w:val="000D1E44"/>
    <w:rsid w:val="000D22AE"/>
    <w:rsid w:val="000D6604"/>
    <w:rsid w:val="000E018A"/>
    <w:rsid w:val="000E6966"/>
    <w:rsid w:val="000F38BA"/>
    <w:rsid w:val="000F5553"/>
    <w:rsid w:val="0012582E"/>
    <w:rsid w:val="001313A5"/>
    <w:rsid w:val="001315B2"/>
    <w:rsid w:val="00140568"/>
    <w:rsid w:val="0015074B"/>
    <w:rsid w:val="00163A28"/>
    <w:rsid w:val="001662EE"/>
    <w:rsid w:val="00167373"/>
    <w:rsid w:val="00180110"/>
    <w:rsid w:val="00180C3B"/>
    <w:rsid w:val="00181311"/>
    <w:rsid w:val="00182F9F"/>
    <w:rsid w:val="001953F3"/>
    <w:rsid w:val="00197AB2"/>
    <w:rsid w:val="001A0297"/>
    <w:rsid w:val="001A0A95"/>
    <w:rsid w:val="001E039F"/>
    <w:rsid w:val="001E7F4D"/>
    <w:rsid w:val="001F5A66"/>
    <w:rsid w:val="00203CA1"/>
    <w:rsid w:val="002059F2"/>
    <w:rsid w:val="00207996"/>
    <w:rsid w:val="00210BAC"/>
    <w:rsid w:val="00211AD5"/>
    <w:rsid w:val="00257844"/>
    <w:rsid w:val="00270FEB"/>
    <w:rsid w:val="00272945"/>
    <w:rsid w:val="00275482"/>
    <w:rsid w:val="0028258B"/>
    <w:rsid w:val="0029639D"/>
    <w:rsid w:val="002A5E94"/>
    <w:rsid w:val="002B195C"/>
    <w:rsid w:val="002E0885"/>
    <w:rsid w:val="002E1989"/>
    <w:rsid w:val="002F4EEA"/>
    <w:rsid w:val="00303D9F"/>
    <w:rsid w:val="0031175C"/>
    <w:rsid w:val="00320180"/>
    <w:rsid w:val="0032451A"/>
    <w:rsid w:val="00324D3B"/>
    <w:rsid w:val="00326F90"/>
    <w:rsid w:val="003361FA"/>
    <w:rsid w:val="003538B2"/>
    <w:rsid w:val="003557D8"/>
    <w:rsid w:val="00382EBF"/>
    <w:rsid w:val="00385C76"/>
    <w:rsid w:val="003973C6"/>
    <w:rsid w:val="003B3BEC"/>
    <w:rsid w:val="003C12C5"/>
    <w:rsid w:val="00404F80"/>
    <w:rsid w:val="004174E5"/>
    <w:rsid w:val="00425386"/>
    <w:rsid w:val="00431BF2"/>
    <w:rsid w:val="00433540"/>
    <w:rsid w:val="00443301"/>
    <w:rsid w:val="004678A3"/>
    <w:rsid w:val="00470F06"/>
    <w:rsid w:val="00476610"/>
    <w:rsid w:val="004775E4"/>
    <w:rsid w:val="0048052B"/>
    <w:rsid w:val="0048793D"/>
    <w:rsid w:val="004D013F"/>
    <w:rsid w:val="004F45A3"/>
    <w:rsid w:val="005078D8"/>
    <w:rsid w:val="00512155"/>
    <w:rsid w:val="005214BD"/>
    <w:rsid w:val="00522F41"/>
    <w:rsid w:val="005536A0"/>
    <w:rsid w:val="00553C79"/>
    <w:rsid w:val="005606C3"/>
    <w:rsid w:val="005607AA"/>
    <w:rsid w:val="00571206"/>
    <w:rsid w:val="00581031"/>
    <w:rsid w:val="00586875"/>
    <w:rsid w:val="00590504"/>
    <w:rsid w:val="005A409E"/>
    <w:rsid w:val="005B0FD1"/>
    <w:rsid w:val="005B7299"/>
    <w:rsid w:val="005C39D2"/>
    <w:rsid w:val="005D75FB"/>
    <w:rsid w:val="005E3069"/>
    <w:rsid w:val="0060678C"/>
    <w:rsid w:val="00616AB7"/>
    <w:rsid w:val="00625CDD"/>
    <w:rsid w:val="00632CF5"/>
    <w:rsid w:val="006729EF"/>
    <w:rsid w:val="0068402D"/>
    <w:rsid w:val="006872E2"/>
    <w:rsid w:val="00693EFC"/>
    <w:rsid w:val="00695B2C"/>
    <w:rsid w:val="00697B64"/>
    <w:rsid w:val="006B03F4"/>
    <w:rsid w:val="006B5950"/>
    <w:rsid w:val="006E4635"/>
    <w:rsid w:val="006E7D11"/>
    <w:rsid w:val="006F1249"/>
    <w:rsid w:val="00704013"/>
    <w:rsid w:val="007431B9"/>
    <w:rsid w:val="0076244B"/>
    <w:rsid w:val="00764BCA"/>
    <w:rsid w:val="00765918"/>
    <w:rsid w:val="00790C1B"/>
    <w:rsid w:val="007A5B10"/>
    <w:rsid w:val="007B15C2"/>
    <w:rsid w:val="007B5408"/>
    <w:rsid w:val="007B7817"/>
    <w:rsid w:val="007D0B02"/>
    <w:rsid w:val="007D62F1"/>
    <w:rsid w:val="007F0DC6"/>
    <w:rsid w:val="00810FBB"/>
    <w:rsid w:val="00826B0B"/>
    <w:rsid w:val="00831D86"/>
    <w:rsid w:val="00833787"/>
    <w:rsid w:val="008337E3"/>
    <w:rsid w:val="00840B32"/>
    <w:rsid w:val="00847A86"/>
    <w:rsid w:val="008523FE"/>
    <w:rsid w:val="00854BE9"/>
    <w:rsid w:val="008801DA"/>
    <w:rsid w:val="008806D0"/>
    <w:rsid w:val="0089366C"/>
    <w:rsid w:val="008A0D1E"/>
    <w:rsid w:val="008A164B"/>
    <w:rsid w:val="008A435E"/>
    <w:rsid w:val="008B2796"/>
    <w:rsid w:val="008B427A"/>
    <w:rsid w:val="008C5C87"/>
    <w:rsid w:val="008D08A0"/>
    <w:rsid w:val="008D55C5"/>
    <w:rsid w:val="008E39BF"/>
    <w:rsid w:val="008E59C7"/>
    <w:rsid w:val="00913A54"/>
    <w:rsid w:val="00925544"/>
    <w:rsid w:val="00960F4F"/>
    <w:rsid w:val="00964F9F"/>
    <w:rsid w:val="009704D1"/>
    <w:rsid w:val="0098198D"/>
    <w:rsid w:val="009907CD"/>
    <w:rsid w:val="0099242F"/>
    <w:rsid w:val="00996892"/>
    <w:rsid w:val="009A1795"/>
    <w:rsid w:val="009A3C0F"/>
    <w:rsid w:val="009A5655"/>
    <w:rsid w:val="009B2A5A"/>
    <w:rsid w:val="009F2C89"/>
    <w:rsid w:val="00A12B80"/>
    <w:rsid w:val="00A35552"/>
    <w:rsid w:val="00A3771C"/>
    <w:rsid w:val="00A62B66"/>
    <w:rsid w:val="00A74112"/>
    <w:rsid w:val="00A76A33"/>
    <w:rsid w:val="00A912BB"/>
    <w:rsid w:val="00A95F26"/>
    <w:rsid w:val="00AA1D8D"/>
    <w:rsid w:val="00AA2A20"/>
    <w:rsid w:val="00AA5F05"/>
    <w:rsid w:val="00AB6909"/>
    <w:rsid w:val="00AB7869"/>
    <w:rsid w:val="00AD3C05"/>
    <w:rsid w:val="00AE4995"/>
    <w:rsid w:val="00AE5AE2"/>
    <w:rsid w:val="00AF67C5"/>
    <w:rsid w:val="00B1247B"/>
    <w:rsid w:val="00B1423E"/>
    <w:rsid w:val="00B26801"/>
    <w:rsid w:val="00B47730"/>
    <w:rsid w:val="00B56E89"/>
    <w:rsid w:val="00B637CF"/>
    <w:rsid w:val="00B646B7"/>
    <w:rsid w:val="00B6681D"/>
    <w:rsid w:val="00B91D35"/>
    <w:rsid w:val="00BE191E"/>
    <w:rsid w:val="00BE6B2A"/>
    <w:rsid w:val="00BF3751"/>
    <w:rsid w:val="00C005A1"/>
    <w:rsid w:val="00C11558"/>
    <w:rsid w:val="00C313C7"/>
    <w:rsid w:val="00C32741"/>
    <w:rsid w:val="00C37091"/>
    <w:rsid w:val="00C44C19"/>
    <w:rsid w:val="00C4791A"/>
    <w:rsid w:val="00C54F82"/>
    <w:rsid w:val="00C61161"/>
    <w:rsid w:val="00C6364E"/>
    <w:rsid w:val="00C71CC8"/>
    <w:rsid w:val="00C73A50"/>
    <w:rsid w:val="00C7491B"/>
    <w:rsid w:val="00C91568"/>
    <w:rsid w:val="00CA2463"/>
    <w:rsid w:val="00CA40F5"/>
    <w:rsid w:val="00CB0664"/>
    <w:rsid w:val="00CB4C51"/>
    <w:rsid w:val="00D13EE1"/>
    <w:rsid w:val="00D152DA"/>
    <w:rsid w:val="00D278E0"/>
    <w:rsid w:val="00D4063E"/>
    <w:rsid w:val="00D46F0A"/>
    <w:rsid w:val="00D500D2"/>
    <w:rsid w:val="00D5017B"/>
    <w:rsid w:val="00D524F9"/>
    <w:rsid w:val="00D81C94"/>
    <w:rsid w:val="00D85A3D"/>
    <w:rsid w:val="00D92DE7"/>
    <w:rsid w:val="00D9622F"/>
    <w:rsid w:val="00DC072E"/>
    <w:rsid w:val="00DC5278"/>
    <w:rsid w:val="00DD1B6F"/>
    <w:rsid w:val="00DD41A2"/>
    <w:rsid w:val="00DD44A4"/>
    <w:rsid w:val="00E13BBF"/>
    <w:rsid w:val="00E22E7E"/>
    <w:rsid w:val="00E827B7"/>
    <w:rsid w:val="00E84A51"/>
    <w:rsid w:val="00E85BF4"/>
    <w:rsid w:val="00E94F85"/>
    <w:rsid w:val="00EA3C0D"/>
    <w:rsid w:val="00EA6FEF"/>
    <w:rsid w:val="00EB16D0"/>
    <w:rsid w:val="00ED5E16"/>
    <w:rsid w:val="00EE10B3"/>
    <w:rsid w:val="00EE3BC7"/>
    <w:rsid w:val="00EF5255"/>
    <w:rsid w:val="00EF79BE"/>
    <w:rsid w:val="00F00EFE"/>
    <w:rsid w:val="00F04FB8"/>
    <w:rsid w:val="00F21951"/>
    <w:rsid w:val="00F31A34"/>
    <w:rsid w:val="00F4581C"/>
    <w:rsid w:val="00F4783A"/>
    <w:rsid w:val="00F505C2"/>
    <w:rsid w:val="00F66E90"/>
    <w:rsid w:val="00F714FB"/>
    <w:rsid w:val="00F75111"/>
    <w:rsid w:val="00F76968"/>
    <w:rsid w:val="00F8022A"/>
    <w:rsid w:val="00F831A4"/>
    <w:rsid w:val="00F86D5F"/>
    <w:rsid w:val="00F961B6"/>
    <w:rsid w:val="00FA370B"/>
    <w:rsid w:val="00FC693F"/>
    <w:rsid w:val="00FD30B4"/>
    <w:rsid w:val="00FE3261"/>
    <w:rsid w:val="00FF5A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3659C9"/>
  <w14:defaultImageDpi w14:val="300"/>
  <w15:docId w15:val="{87F7D3C3-143B-466E-8224-2E155B229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6892"/>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FontStyle11">
    <w:name w:val="Font Style11"/>
    <w:qFormat/>
    <w:rsid w:val="005C39D2"/>
    <w:rPr>
      <w:rFonts w:ascii="Times New Roman" w:hAnsi="Times New Roman" w:cs="Times New Roman"/>
      <w:sz w:val="20"/>
      <w:szCs w:val="20"/>
    </w:rPr>
  </w:style>
  <w:style w:type="paragraph" w:styleId="Puslapioinaostekstas">
    <w:name w:val="footnote text"/>
    <w:basedOn w:val="prastasis"/>
    <w:link w:val="PuslapioinaostekstasDiagrama"/>
    <w:uiPriority w:val="99"/>
    <w:semiHidden/>
    <w:unhideWhenUsed/>
    <w:rsid w:val="000F555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F5553"/>
    <w:rPr>
      <w:sz w:val="20"/>
      <w:szCs w:val="20"/>
    </w:rPr>
  </w:style>
  <w:style w:type="character" w:styleId="Puslapioinaosnuoroda">
    <w:name w:val="footnote reference"/>
    <w:basedOn w:val="Numatytasispastraiposriftas"/>
    <w:uiPriority w:val="99"/>
    <w:semiHidden/>
    <w:unhideWhenUsed/>
    <w:rsid w:val="000F5553"/>
    <w:rPr>
      <w:vertAlign w:val="superscript"/>
    </w:rPr>
  </w:style>
  <w:style w:type="paragraph" w:styleId="Turinys1">
    <w:name w:val="toc 1"/>
    <w:basedOn w:val="prastasis"/>
    <w:next w:val="prastasis"/>
    <w:autoRedefine/>
    <w:uiPriority w:val="39"/>
    <w:unhideWhenUsed/>
    <w:rsid w:val="000F5553"/>
    <w:pPr>
      <w:spacing w:after="100"/>
    </w:pPr>
  </w:style>
  <w:style w:type="paragraph" w:styleId="Turinys2">
    <w:name w:val="toc 2"/>
    <w:basedOn w:val="prastasis"/>
    <w:next w:val="prastasis"/>
    <w:autoRedefine/>
    <w:uiPriority w:val="39"/>
    <w:unhideWhenUsed/>
    <w:rsid w:val="000F5553"/>
    <w:pPr>
      <w:spacing w:after="100"/>
      <w:ind w:left="220"/>
    </w:pPr>
  </w:style>
  <w:style w:type="character" w:styleId="Hipersaitas">
    <w:name w:val="Hyperlink"/>
    <w:basedOn w:val="Numatytasispastraiposriftas"/>
    <w:uiPriority w:val="99"/>
    <w:unhideWhenUsed/>
    <w:rsid w:val="000F5553"/>
    <w:rPr>
      <w:color w:val="0000FF" w:themeColor="hyperlink"/>
      <w:u w:val="single"/>
    </w:rPr>
  </w:style>
  <w:style w:type="paragraph" w:customStyle="1" w:styleId="Default">
    <w:name w:val="Default"/>
    <w:rsid w:val="00207996"/>
    <w:pPr>
      <w:autoSpaceDE w:val="0"/>
      <w:autoSpaceDN w:val="0"/>
      <w:adjustRightInd w:val="0"/>
      <w:spacing w:after="0" w:line="240" w:lineRule="auto"/>
    </w:pPr>
    <w:rPr>
      <w:rFonts w:ascii="Symbol" w:hAnsi="Symbol" w:cs="Symbol"/>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6796</Words>
  <Characters>3875</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Klišauskienė Jurgita</cp:lastModifiedBy>
  <cp:revision>2</cp:revision>
  <dcterms:created xsi:type="dcterms:W3CDTF">2025-09-19T11:16:00Z</dcterms:created>
  <dcterms:modified xsi:type="dcterms:W3CDTF">2025-09-19T11:16:00Z</dcterms:modified>
  <cp:category/>
</cp:coreProperties>
</file>