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2867C" w14:textId="6853E1D8" w:rsidR="00162397" w:rsidRDefault="007C61D0" w:rsidP="00F92266">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rPr>
          <w:color w:val="000000"/>
        </w:rPr>
      </w:pPr>
      <w:r>
        <w:rPr>
          <w:noProof/>
          <w:color w:val="000000"/>
          <w:lang w:val="en-US"/>
        </w:rPr>
        <mc:AlternateContent>
          <mc:Choice Requires="wps">
            <w:drawing>
              <wp:anchor distT="0" distB="0" distL="114300" distR="114300" simplePos="0" relativeHeight="251657728" behindDoc="0" locked="0" layoutInCell="1" allowOverlap="1" wp14:anchorId="274DB8C0" wp14:editId="6BB5575E">
                <wp:simplePos x="0" y="0"/>
                <wp:positionH relativeFrom="column">
                  <wp:posOffset>2959100</wp:posOffset>
                </wp:positionH>
                <wp:positionV relativeFrom="paragraph">
                  <wp:posOffset>-396240</wp:posOffset>
                </wp:positionV>
                <wp:extent cx="365760" cy="231140"/>
                <wp:effectExtent l="635" t="0" r="0" b="1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0E257" id="Rectangle 3" o:spid="_x0000_s1026" style="position:absolute;margin-left:233pt;margin-top:-31.2pt;width:28.8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m/2KfAIAAPoEAAAOAAAAZHJzL2Uyb0RvYy54bWysVNuO0zAQfUfiHyy/d3PZ9JJo09VuSxHS AisWPsC1ncbCsY3tNl0Q/87YaUsLPCBEHhyPPR6fmXPGN7f7TqIdt05oVePsKsWIK6qZUJsaf/q4 Gs0wcp4oRqRWvMbP3OHb+csXN72peK5bLRm3CIIoV/Wmxq33pkoSR1veEXelDVew2WjbEQ+m3STM kh6idzLJ03SS9NoyYzXlzsHqctjE8xi/aTj175vGcY9kjQGbj6ON4zqMyfyGVBtLTCvoAQb5BxQd EQouPYVaEk/Q1orfQnWCWu1046+o7hLdNILymANkk6W/ZPPUEsNjLlAcZ05lcv8vLH23e7RIMOAO I0U6oOgDFI2ojeToOpSnN64CryfzaEOCzjxo+tkhpRctePE7a3XfcsIAVBb8k4sDwXBwFK37t5pB dLL1OlZq39guBIQaoH0k5PlECN97RGHxejKeToA2Clv5dZYVkbCEVMfDxjr/musOhUmNLUCPwcnu wfkAhlRHlwheS8FWQspo2M16IS3aEdDGKn4RP+R47iZVcFY6HBsiDiuAEe4IewFt5PpbmeVFep+X o9VkNh0Vq2I8KqfpbJRm5X05SYuyWK6+B4BZUbWCMa4ehOJH3WXF3/F66IBBMVF5qK9xOc7HMfcL 9O48yTR+f0qyEx7aUIquxrOTE6kCr68Ug7RJ5YmQwzy5hB+rDDU4/mNVogoC8YOA1po9gwisBpKA T3gwYNJq+xWjHpqvxu7LlliOkXyjQEhlVgDVyEejGE9zMOz5zvp8hygKoWrsMRqmCz90+NZYsWnh piwWRuk7EF8jojCCMAdUB8lCg8UMDo9B6OBzO3r9fLLmPwAAAP//AwBQSwMEFAAGAAgAAAAhAAMc 7lffAAAACwEAAA8AAABkcnMvZG93bnJldi54bWxMj8FOwzAQRO9I/IO1SNxamzS1IMSpEFJPwIEW ies23iYRsR1ipw1/z3Kix50Zzb4pN7PrxYnG2AVv4G6pQJCvg+18Y+Bjv13cg4gJvcU+eDLwQxE2 1fVViYUNZ/9Op11qBJf4WKCBNqWhkDLWLTmMyzCQZ+8YRoeJz7GRdsQzl7teZkpp6bDz/KHFgZ5b qr92kzOAOrffb8fV6/5l0vjQzGq7/lTG3N7MT48gEs3pPwx/+IwOFTMdwuRtFL2BXGvekgwsdJaD 4MQ6W2kQB1YytmRVyssN1S8AAAD//wMAUEsBAi0AFAAGAAgAAAAhALaDOJL+AAAA4QEAABMAAAAA AAAAAAAAAAAAAAAAAFtDb250ZW50X1R5cGVzXS54bWxQSwECLQAUAAYACAAAACEAOP0h/9YAAACU AQAACwAAAAAAAAAAAAAAAAAvAQAAX3JlbHMvLnJlbHNQSwECLQAUAAYACAAAACEAM5v9inwCAAD6 BAAADgAAAAAAAAAAAAAAAAAuAgAAZHJzL2Uyb0RvYy54bWxQSwECLQAUAAYACAAAACEAAxzuV98A AAALAQAADwAAAAAAAAAAAAAAAADWBAAAZHJzL2Rvd25yZXYueG1sUEsFBgAAAAAEAAQA8wAAAOIF AAAAAA== " stroked="f"/>
            </w:pict>
          </mc:Fallback>
        </mc:AlternateContent>
      </w:r>
      <w:r w:rsidR="00162397" w:rsidRPr="002C247F">
        <w:rPr>
          <w:color w:val="000000"/>
        </w:rPr>
        <w:t>TVIRTINU</w:t>
      </w:r>
    </w:p>
    <w:p w14:paraId="28CE201C" w14:textId="48BFCF1C" w:rsidR="00C521AB" w:rsidRDefault="004C37A0" w:rsidP="004C37A0">
      <w:pPr>
        <w:tabs>
          <w:tab w:val="left" w:pos="567"/>
        </w:tabs>
        <w:spacing w:after="0" w:line="240" w:lineRule="auto"/>
        <w:ind w:left="5103"/>
        <w:rPr>
          <w:color w:val="000000"/>
        </w:rPr>
      </w:pPr>
      <w:r>
        <w:rPr>
          <w:color w:val="000000"/>
        </w:rPr>
        <w:t xml:space="preserve"> </w:t>
      </w:r>
      <w:r w:rsidR="00D226D2">
        <w:rPr>
          <w:color w:val="000000"/>
        </w:rPr>
        <w:t xml:space="preserve">Karo </w:t>
      </w:r>
      <w:r w:rsidR="00860D1F" w:rsidRPr="00860D1F">
        <w:rPr>
          <w:color w:val="000000"/>
        </w:rPr>
        <w:t xml:space="preserve">Kartografijos </w:t>
      </w:r>
      <w:r w:rsidR="00D226D2">
        <w:rPr>
          <w:color w:val="000000"/>
        </w:rPr>
        <w:t xml:space="preserve">centro </w:t>
      </w:r>
      <w:r w:rsidR="00D77C3C">
        <w:rPr>
          <w:color w:val="000000"/>
        </w:rPr>
        <w:t>viršinink</w:t>
      </w:r>
      <w:r>
        <w:rPr>
          <w:color w:val="000000"/>
        </w:rPr>
        <w:t>as</w:t>
      </w:r>
    </w:p>
    <w:p w14:paraId="06B29C94" w14:textId="77777777" w:rsidR="00C95E0F" w:rsidRPr="004C7DEC" w:rsidRDefault="00C95E0F" w:rsidP="00860D1F">
      <w:pPr>
        <w:tabs>
          <w:tab w:val="left" w:pos="567"/>
        </w:tabs>
        <w:spacing w:after="0" w:line="240" w:lineRule="auto"/>
        <w:ind w:left="5103" w:firstLine="567"/>
        <w:rPr>
          <w:color w:val="000000"/>
          <w:lang w:val="en-US"/>
        </w:rPr>
      </w:pPr>
    </w:p>
    <w:p w14:paraId="0D2D9B68" w14:textId="77777777" w:rsidR="00C95E0F" w:rsidRDefault="00C95E0F" w:rsidP="00860D1F">
      <w:pPr>
        <w:tabs>
          <w:tab w:val="left" w:pos="567"/>
        </w:tabs>
        <w:spacing w:after="0" w:line="240" w:lineRule="auto"/>
        <w:ind w:left="5103" w:firstLine="567"/>
        <w:rPr>
          <w:color w:val="000000"/>
        </w:rPr>
      </w:pPr>
    </w:p>
    <w:p w14:paraId="29AF9CC1" w14:textId="622F9CA2" w:rsidR="00860D1F" w:rsidRPr="00860D1F" w:rsidRDefault="004C37A0" w:rsidP="00F92266">
      <w:pPr>
        <w:tabs>
          <w:tab w:val="left" w:pos="567"/>
        </w:tabs>
        <w:spacing w:after="0" w:line="240" w:lineRule="auto"/>
        <w:ind w:left="5103"/>
        <w:rPr>
          <w:color w:val="000000"/>
        </w:rPr>
      </w:pPr>
      <w:r>
        <w:rPr>
          <w:color w:val="000000"/>
        </w:rPr>
        <w:t>mjr. Vytenis Žilevičius</w:t>
      </w:r>
    </w:p>
    <w:p w14:paraId="511D65E3" w14:textId="77777777" w:rsidR="00397061" w:rsidRPr="00C95E0F" w:rsidRDefault="00860D1F" w:rsidP="00C95E0F">
      <w:pPr>
        <w:tabs>
          <w:tab w:val="left" w:pos="567"/>
        </w:tabs>
        <w:spacing w:after="0" w:line="240" w:lineRule="auto"/>
        <w:ind w:left="5103" w:firstLine="567"/>
        <w:rPr>
          <w:color w:val="000000"/>
        </w:rPr>
      </w:pPr>
      <w:r w:rsidRPr="00860D1F">
        <w:rPr>
          <w:color w:val="000000"/>
        </w:rPr>
        <w:tab/>
      </w:r>
      <w:r w:rsidRPr="00860D1F">
        <w:rPr>
          <w:color w:val="000000"/>
        </w:rPr>
        <w:tab/>
        <w:t xml:space="preserve">                    </w:t>
      </w:r>
    </w:p>
    <w:p w14:paraId="6FDAA422" w14:textId="4A89795C" w:rsidR="008665FD" w:rsidRPr="00C045FD" w:rsidRDefault="00816958" w:rsidP="00816958">
      <w:pPr>
        <w:pStyle w:val="Pavadinimas2"/>
        <w:numPr>
          <w:ilvl w:val="0"/>
          <w:numId w:val="0"/>
        </w:numPr>
        <w:tabs>
          <w:tab w:val="left" w:pos="720"/>
        </w:tabs>
        <w:spacing w:before="0" w:after="0"/>
        <w:ind w:firstLine="4253"/>
        <w:jc w:val="left"/>
        <w:rPr>
          <w:b w:val="0"/>
        </w:rPr>
      </w:pPr>
      <w:r w:rsidRPr="00C045FD">
        <w:rPr>
          <w:b w:val="0"/>
        </w:rPr>
        <w:tab/>
      </w:r>
      <w:r w:rsidRPr="00C045FD">
        <w:rPr>
          <w:b w:val="0"/>
        </w:rPr>
        <w:tab/>
      </w:r>
      <w:r w:rsidR="00C95E0F" w:rsidRPr="00C045FD">
        <w:rPr>
          <w:b w:val="0"/>
        </w:rPr>
        <w:t xml:space="preserve"> </w:t>
      </w:r>
      <w:r w:rsidR="00860D1F" w:rsidRPr="00C045FD">
        <w:rPr>
          <w:b w:val="0"/>
        </w:rPr>
        <w:t>VP-</w:t>
      </w:r>
      <w:r w:rsidR="00D21300">
        <w:rPr>
          <w:b w:val="0"/>
        </w:rPr>
        <w:t>11</w:t>
      </w:r>
    </w:p>
    <w:p w14:paraId="31D7910E" w14:textId="7D37002B" w:rsidR="00397061" w:rsidRPr="00C045FD" w:rsidRDefault="00860D1F" w:rsidP="00F92266">
      <w:pPr>
        <w:pStyle w:val="Pavadinimas2"/>
        <w:numPr>
          <w:ilvl w:val="0"/>
          <w:numId w:val="0"/>
        </w:numPr>
        <w:tabs>
          <w:tab w:val="left" w:pos="720"/>
          <w:tab w:val="left" w:pos="5529"/>
        </w:tabs>
        <w:spacing w:before="0" w:after="0"/>
        <w:ind w:firstLine="5103"/>
        <w:jc w:val="left"/>
        <w:rPr>
          <w:b w:val="0"/>
        </w:rPr>
      </w:pPr>
      <w:r w:rsidRPr="00C045FD">
        <w:rPr>
          <w:b w:val="0"/>
        </w:rPr>
        <w:t>202</w:t>
      </w:r>
      <w:r w:rsidR="004C37A0">
        <w:rPr>
          <w:b w:val="0"/>
        </w:rPr>
        <w:t>5</w:t>
      </w:r>
      <w:r w:rsidRPr="00C045FD">
        <w:rPr>
          <w:b w:val="0"/>
        </w:rPr>
        <w:t>-</w:t>
      </w:r>
      <w:r w:rsidR="00D21300">
        <w:rPr>
          <w:b w:val="0"/>
        </w:rPr>
        <w:t>09-16</w:t>
      </w:r>
    </w:p>
    <w:p w14:paraId="35E4A4B9" w14:textId="77777777" w:rsidR="00CB7E13" w:rsidRDefault="00CB7E13" w:rsidP="00CB7E13">
      <w:pPr>
        <w:pStyle w:val="Pavadinimas2"/>
        <w:numPr>
          <w:ilvl w:val="0"/>
          <w:numId w:val="0"/>
        </w:numPr>
        <w:tabs>
          <w:tab w:val="left" w:pos="720"/>
        </w:tabs>
        <w:spacing w:before="0" w:after="0"/>
      </w:pPr>
    </w:p>
    <w:p w14:paraId="1F90107F" w14:textId="77777777" w:rsidR="0077467D" w:rsidRPr="0077467D" w:rsidRDefault="0077467D" w:rsidP="00CB7E13">
      <w:pPr>
        <w:pStyle w:val="Pavadinimas2"/>
        <w:numPr>
          <w:ilvl w:val="0"/>
          <w:numId w:val="0"/>
        </w:numPr>
        <w:tabs>
          <w:tab w:val="left" w:pos="720"/>
        </w:tabs>
        <w:spacing w:before="0" w:after="0"/>
      </w:pPr>
      <w:r w:rsidRPr="0077467D">
        <w:t>MAŽOS VERTĖS PIRKIMAS</w:t>
      </w:r>
    </w:p>
    <w:p w14:paraId="74D58FF5" w14:textId="56330623" w:rsidR="00D93D61" w:rsidRDefault="0077467D" w:rsidP="00CB7E13">
      <w:pPr>
        <w:pStyle w:val="Pavadinimas2"/>
        <w:numPr>
          <w:ilvl w:val="0"/>
          <w:numId w:val="0"/>
        </w:numPr>
        <w:tabs>
          <w:tab w:val="left" w:pos="720"/>
        </w:tabs>
        <w:spacing w:before="0" w:after="0"/>
        <w:rPr>
          <w:caps w:val="0"/>
        </w:rPr>
      </w:pPr>
      <w:r w:rsidRPr="0077467D">
        <w:rPr>
          <w:caps w:val="0"/>
        </w:rPr>
        <w:t xml:space="preserve">SKELBIAMOS APKLAUSOS BŪDU </w:t>
      </w:r>
    </w:p>
    <w:p w14:paraId="40009035" w14:textId="2AD8704C" w:rsidR="00643590" w:rsidRDefault="004858C2" w:rsidP="00CB7E13">
      <w:pPr>
        <w:pStyle w:val="Pavadinimas2"/>
        <w:numPr>
          <w:ilvl w:val="0"/>
          <w:numId w:val="0"/>
        </w:numPr>
        <w:tabs>
          <w:tab w:val="left" w:pos="720"/>
        </w:tabs>
        <w:spacing w:before="0" w:after="0"/>
        <w:rPr>
          <w:caps w:val="0"/>
        </w:rPr>
      </w:pPr>
      <w:r w:rsidRPr="00C91C5A">
        <w:rPr>
          <w:caps w:val="0"/>
        </w:rPr>
        <w:t>ARCGIS PRO ADVANCED PRENUMERATA</w:t>
      </w:r>
      <w:r>
        <w:rPr>
          <w:caps w:val="0"/>
        </w:rPr>
        <w:t>/NUOMA</w:t>
      </w:r>
      <w:r w:rsidRPr="00C91C5A">
        <w:rPr>
          <w:caps w:val="0"/>
        </w:rPr>
        <w:t xml:space="preserve"> (ARCGIS ONLINE APLINKAI)</w:t>
      </w:r>
      <w:r>
        <w:rPr>
          <w:caps w:val="0"/>
        </w:rPr>
        <w:t xml:space="preserve"> </w:t>
      </w:r>
    </w:p>
    <w:p w14:paraId="70A911CD" w14:textId="77777777" w:rsidR="00CB7E13" w:rsidRDefault="00CB7E13" w:rsidP="00CB7E13">
      <w:pPr>
        <w:pStyle w:val="Pavadinimas2"/>
        <w:numPr>
          <w:ilvl w:val="0"/>
          <w:numId w:val="0"/>
        </w:numPr>
        <w:tabs>
          <w:tab w:val="left" w:pos="720"/>
        </w:tabs>
        <w:spacing w:before="0" w:after="0"/>
        <w:rPr>
          <w:b w:val="0"/>
          <w:bCs w:val="0"/>
          <w:caps w:val="0"/>
        </w:rPr>
      </w:pPr>
    </w:p>
    <w:p w14:paraId="211CC96E" w14:textId="77777777" w:rsidR="000042AF" w:rsidRPr="00B94CF0" w:rsidRDefault="000042AF">
      <w:pPr>
        <w:pStyle w:val="Pavadinimas2"/>
        <w:numPr>
          <w:ilvl w:val="0"/>
          <w:numId w:val="0"/>
        </w:numPr>
        <w:tabs>
          <w:tab w:val="left" w:pos="720"/>
        </w:tabs>
        <w:spacing w:before="0" w:after="0"/>
        <w:rPr>
          <w:b w:val="0"/>
          <w:bCs w:val="0"/>
          <w:caps w:val="0"/>
        </w:rPr>
      </w:pPr>
      <w:r w:rsidRPr="00B94CF0">
        <w:rPr>
          <w:b w:val="0"/>
          <w:bCs w:val="0"/>
          <w:caps w:val="0"/>
        </w:rPr>
        <w:t>TURINYS</w:t>
      </w:r>
    </w:p>
    <w:p w14:paraId="6868406C" w14:textId="77777777" w:rsidR="000042AF" w:rsidRPr="00B94CF0" w:rsidRDefault="000042AF">
      <w:pPr>
        <w:spacing w:after="0" w:line="240" w:lineRule="auto"/>
        <w:jc w:val="center"/>
      </w:pPr>
    </w:p>
    <w:tbl>
      <w:tblPr>
        <w:tblW w:w="0" w:type="auto"/>
        <w:tblInd w:w="108" w:type="dxa"/>
        <w:tblLook w:val="01E0" w:firstRow="1" w:lastRow="1" w:firstColumn="1" w:lastColumn="1" w:noHBand="0" w:noVBand="0"/>
      </w:tblPr>
      <w:tblGrid>
        <w:gridCol w:w="690"/>
        <w:gridCol w:w="8949"/>
      </w:tblGrid>
      <w:tr w:rsidR="00B94CF0" w:rsidRPr="00D370F2" w14:paraId="512FE23B" w14:textId="77777777" w:rsidTr="006C4E0E">
        <w:tc>
          <w:tcPr>
            <w:tcW w:w="690" w:type="dxa"/>
          </w:tcPr>
          <w:p w14:paraId="027C69AC" w14:textId="77777777" w:rsidR="00B94CF0" w:rsidRPr="00D370F2" w:rsidRDefault="00B94CF0" w:rsidP="005726B0">
            <w:pPr>
              <w:spacing w:after="0" w:line="360" w:lineRule="auto"/>
              <w:jc w:val="center"/>
              <w:rPr>
                <w:rFonts w:eastAsia="Calibri"/>
                <w:szCs w:val="22"/>
              </w:rPr>
            </w:pPr>
            <w:r>
              <w:rPr>
                <w:rFonts w:eastAsia="Calibri"/>
                <w:szCs w:val="22"/>
              </w:rPr>
              <w:t>1</w:t>
            </w:r>
            <w:r w:rsidRPr="00D370F2">
              <w:rPr>
                <w:rFonts w:eastAsia="Calibri"/>
                <w:szCs w:val="22"/>
              </w:rPr>
              <w:t>.</w:t>
            </w:r>
          </w:p>
        </w:tc>
        <w:tc>
          <w:tcPr>
            <w:tcW w:w="8949" w:type="dxa"/>
          </w:tcPr>
          <w:p w14:paraId="79EE9750" w14:textId="77777777" w:rsidR="00B94CF0" w:rsidRPr="00D370F2" w:rsidRDefault="009C1588" w:rsidP="00AF192D">
            <w:pPr>
              <w:spacing w:after="0" w:line="240" w:lineRule="auto"/>
              <w:ind w:left="-108" w:firstLine="12"/>
              <w:jc w:val="both"/>
              <w:rPr>
                <w:rFonts w:eastAsia="Calibri"/>
                <w:szCs w:val="22"/>
              </w:rPr>
            </w:pPr>
            <w:r>
              <w:rPr>
                <w:rFonts w:eastAsia="Calibri"/>
                <w:szCs w:val="22"/>
              </w:rPr>
              <w:t>B</w:t>
            </w:r>
            <w:r w:rsidR="00123C67" w:rsidRPr="00D370F2">
              <w:rPr>
                <w:rFonts w:eastAsia="Calibri"/>
                <w:szCs w:val="22"/>
              </w:rPr>
              <w:t>endrosios nuostatos</w:t>
            </w:r>
          </w:p>
        </w:tc>
      </w:tr>
      <w:tr w:rsidR="00B94CF0" w:rsidRPr="00D370F2" w14:paraId="207AA639" w14:textId="77777777" w:rsidTr="006C4E0E">
        <w:tc>
          <w:tcPr>
            <w:tcW w:w="690" w:type="dxa"/>
          </w:tcPr>
          <w:p w14:paraId="3506E041" w14:textId="77777777" w:rsidR="00B94CF0" w:rsidRPr="00D370F2" w:rsidRDefault="00B94CF0" w:rsidP="005726B0">
            <w:pPr>
              <w:spacing w:after="0" w:line="360" w:lineRule="auto"/>
              <w:jc w:val="center"/>
              <w:rPr>
                <w:rFonts w:eastAsia="Calibri"/>
                <w:szCs w:val="22"/>
              </w:rPr>
            </w:pPr>
            <w:r>
              <w:rPr>
                <w:rFonts w:eastAsia="Calibri"/>
                <w:szCs w:val="22"/>
              </w:rPr>
              <w:t>2</w:t>
            </w:r>
            <w:r w:rsidRPr="00D370F2">
              <w:rPr>
                <w:rFonts w:eastAsia="Calibri"/>
                <w:szCs w:val="22"/>
              </w:rPr>
              <w:t>.</w:t>
            </w:r>
          </w:p>
        </w:tc>
        <w:tc>
          <w:tcPr>
            <w:tcW w:w="8949" w:type="dxa"/>
          </w:tcPr>
          <w:p w14:paraId="63D5E9E3" w14:textId="77777777" w:rsidR="00B94CF0" w:rsidRPr="00D370F2" w:rsidRDefault="009C1588" w:rsidP="00AF192D">
            <w:pPr>
              <w:spacing w:after="0" w:line="240" w:lineRule="auto"/>
              <w:ind w:left="-108" w:firstLine="12"/>
              <w:jc w:val="both"/>
              <w:rPr>
                <w:rFonts w:eastAsia="Calibri"/>
                <w:szCs w:val="22"/>
              </w:rPr>
            </w:pPr>
            <w:r>
              <w:rPr>
                <w:rFonts w:eastAsia="Calibri"/>
                <w:szCs w:val="22"/>
              </w:rPr>
              <w:t>P</w:t>
            </w:r>
            <w:r w:rsidR="008A4226">
              <w:rPr>
                <w:rFonts w:eastAsia="Calibri"/>
                <w:szCs w:val="22"/>
              </w:rPr>
              <w:t>irkimo objektas, kaina,</w:t>
            </w:r>
            <w:r w:rsidR="00123C67" w:rsidRPr="006D2A94">
              <w:rPr>
                <w:rFonts w:eastAsia="Calibri"/>
                <w:szCs w:val="22"/>
              </w:rPr>
              <w:t xml:space="preserve"> tiekimo terminai ir sąlygos</w:t>
            </w:r>
          </w:p>
        </w:tc>
      </w:tr>
      <w:tr w:rsidR="00832D0E" w:rsidRPr="00D370F2" w14:paraId="115ABA9E" w14:textId="77777777" w:rsidTr="006C4E0E">
        <w:tc>
          <w:tcPr>
            <w:tcW w:w="690" w:type="dxa"/>
          </w:tcPr>
          <w:p w14:paraId="1C479CBF" w14:textId="77777777" w:rsidR="00832D0E" w:rsidRDefault="00832D0E" w:rsidP="005726B0">
            <w:pPr>
              <w:spacing w:after="0" w:line="360" w:lineRule="auto"/>
              <w:jc w:val="center"/>
              <w:rPr>
                <w:rFonts w:eastAsia="Calibri"/>
                <w:szCs w:val="22"/>
              </w:rPr>
            </w:pPr>
            <w:r>
              <w:rPr>
                <w:rFonts w:eastAsia="Calibri"/>
                <w:szCs w:val="22"/>
              </w:rPr>
              <w:t>3.</w:t>
            </w:r>
          </w:p>
        </w:tc>
        <w:tc>
          <w:tcPr>
            <w:tcW w:w="8949" w:type="dxa"/>
          </w:tcPr>
          <w:p w14:paraId="0254FC2B" w14:textId="7DBA3DDF" w:rsidR="00832D0E" w:rsidRPr="005709C2" w:rsidRDefault="00DE0093" w:rsidP="00AF192D">
            <w:pPr>
              <w:spacing w:after="0" w:line="240" w:lineRule="auto"/>
              <w:ind w:left="-108" w:firstLine="12"/>
              <w:jc w:val="both"/>
              <w:rPr>
                <w:rFonts w:eastAsia="Calibri"/>
                <w:bCs/>
                <w:szCs w:val="22"/>
                <w:lang w:val="en-US"/>
              </w:rPr>
            </w:pPr>
            <w:r w:rsidRPr="00DE0093">
              <w:rPr>
                <w:rFonts w:eastAsia="Calibri"/>
                <w:bCs/>
                <w:szCs w:val="22"/>
              </w:rPr>
              <w:t>Tiekėjų pašalinimo pagrindai, kvalifikacijos, aplinkosaugos vadybos ir kokybės vadybos standartų reikalavimai. Reikalavimai,</w:t>
            </w:r>
            <w:r w:rsidR="00335B29">
              <w:rPr>
                <w:rFonts w:eastAsia="Calibri"/>
                <w:bCs/>
                <w:szCs w:val="22"/>
              </w:rPr>
              <w:t xml:space="preserve"> susiję su nacionaliniu saugumu</w:t>
            </w:r>
          </w:p>
        </w:tc>
      </w:tr>
      <w:tr w:rsidR="00B94CF0" w:rsidRPr="00D370F2" w14:paraId="51377B23" w14:textId="77777777" w:rsidTr="0013511D">
        <w:trPr>
          <w:trHeight w:val="405"/>
        </w:trPr>
        <w:tc>
          <w:tcPr>
            <w:tcW w:w="690" w:type="dxa"/>
          </w:tcPr>
          <w:p w14:paraId="60B5ED55" w14:textId="77777777" w:rsidR="00B94CF0" w:rsidRDefault="00832D0E" w:rsidP="005726B0">
            <w:pPr>
              <w:spacing w:after="0" w:line="360" w:lineRule="auto"/>
              <w:jc w:val="center"/>
              <w:rPr>
                <w:rFonts w:eastAsia="Calibri"/>
                <w:szCs w:val="22"/>
              </w:rPr>
            </w:pPr>
            <w:r>
              <w:rPr>
                <w:rFonts w:eastAsia="Calibri"/>
                <w:szCs w:val="22"/>
              </w:rPr>
              <w:t>4</w:t>
            </w:r>
            <w:r w:rsidR="00B94CF0">
              <w:rPr>
                <w:rFonts w:eastAsia="Calibri"/>
                <w:szCs w:val="22"/>
              </w:rPr>
              <w:t>.</w:t>
            </w:r>
          </w:p>
        </w:tc>
        <w:tc>
          <w:tcPr>
            <w:tcW w:w="8949" w:type="dxa"/>
          </w:tcPr>
          <w:p w14:paraId="3E5EAD9F" w14:textId="77777777" w:rsidR="00B94CF0" w:rsidRPr="00733BDD" w:rsidRDefault="00957D75" w:rsidP="00AF192D">
            <w:pPr>
              <w:spacing w:after="0" w:line="240" w:lineRule="auto"/>
              <w:ind w:left="-108" w:firstLine="12"/>
              <w:jc w:val="both"/>
              <w:rPr>
                <w:rFonts w:eastAsia="Calibri"/>
                <w:bCs/>
                <w:szCs w:val="22"/>
              </w:rPr>
            </w:pPr>
            <w:r>
              <w:rPr>
                <w:rFonts w:eastAsia="Calibri"/>
                <w:bCs/>
                <w:szCs w:val="22"/>
              </w:rPr>
              <w:t>P</w:t>
            </w:r>
            <w:r w:rsidR="00123C67" w:rsidRPr="00733BDD">
              <w:rPr>
                <w:rFonts w:eastAsia="Calibri"/>
                <w:bCs/>
                <w:szCs w:val="22"/>
              </w:rPr>
              <w:t>asiūlymų rengimas ir pateikimas</w:t>
            </w:r>
          </w:p>
        </w:tc>
      </w:tr>
      <w:tr w:rsidR="00EE646A" w:rsidRPr="00D370F2" w14:paraId="7DBD3D95" w14:textId="77777777" w:rsidTr="0013511D">
        <w:trPr>
          <w:trHeight w:val="405"/>
        </w:trPr>
        <w:tc>
          <w:tcPr>
            <w:tcW w:w="690" w:type="dxa"/>
          </w:tcPr>
          <w:p w14:paraId="587BC767" w14:textId="77777777" w:rsidR="00EE646A" w:rsidRDefault="00EE646A" w:rsidP="005726B0">
            <w:pPr>
              <w:spacing w:after="0" w:line="360" w:lineRule="auto"/>
              <w:jc w:val="center"/>
              <w:rPr>
                <w:rFonts w:eastAsia="Calibri"/>
                <w:szCs w:val="22"/>
              </w:rPr>
            </w:pPr>
            <w:r>
              <w:rPr>
                <w:rFonts w:eastAsia="Calibri"/>
                <w:szCs w:val="22"/>
              </w:rPr>
              <w:t>5.</w:t>
            </w:r>
          </w:p>
        </w:tc>
        <w:tc>
          <w:tcPr>
            <w:tcW w:w="8949" w:type="dxa"/>
          </w:tcPr>
          <w:p w14:paraId="1F9DA485" w14:textId="77777777" w:rsidR="00EE646A" w:rsidRPr="00733BDD" w:rsidRDefault="00957D75" w:rsidP="00AF192D">
            <w:pPr>
              <w:spacing w:after="0" w:line="240" w:lineRule="auto"/>
              <w:ind w:left="-108" w:firstLine="12"/>
              <w:jc w:val="both"/>
              <w:rPr>
                <w:rFonts w:eastAsia="Calibri"/>
                <w:bCs/>
                <w:szCs w:val="22"/>
              </w:rPr>
            </w:pPr>
            <w:r>
              <w:rPr>
                <w:rFonts w:eastAsia="Calibri"/>
                <w:bCs/>
                <w:szCs w:val="22"/>
              </w:rPr>
              <w:t>P</w:t>
            </w:r>
            <w:r w:rsidR="00123C67">
              <w:rPr>
                <w:rFonts w:eastAsia="Calibri"/>
                <w:bCs/>
                <w:szCs w:val="22"/>
              </w:rPr>
              <w:t>asiūlymų kainos šifravimas</w:t>
            </w:r>
          </w:p>
        </w:tc>
      </w:tr>
      <w:tr w:rsidR="00EE646A" w:rsidRPr="00D370F2" w14:paraId="4E3D3565" w14:textId="77777777" w:rsidTr="0013511D">
        <w:trPr>
          <w:trHeight w:val="405"/>
        </w:trPr>
        <w:tc>
          <w:tcPr>
            <w:tcW w:w="690" w:type="dxa"/>
          </w:tcPr>
          <w:p w14:paraId="5FF070F7" w14:textId="77777777" w:rsidR="00EE646A" w:rsidRDefault="00EE646A" w:rsidP="005726B0">
            <w:pPr>
              <w:spacing w:after="0" w:line="360" w:lineRule="auto"/>
              <w:jc w:val="center"/>
              <w:rPr>
                <w:rFonts w:eastAsia="Calibri"/>
                <w:szCs w:val="22"/>
              </w:rPr>
            </w:pPr>
            <w:r>
              <w:rPr>
                <w:rFonts w:eastAsia="Calibri"/>
                <w:szCs w:val="22"/>
              </w:rPr>
              <w:t>6.</w:t>
            </w:r>
          </w:p>
        </w:tc>
        <w:tc>
          <w:tcPr>
            <w:tcW w:w="8949" w:type="dxa"/>
          </w:tcPr>
          <w:p w14:paraId="262AAD0B" w14:textId="77777777" w:rsidR="00EE646A" w:rsidRPr="00733BDD" w:rsidRDefault="00957D75" w:rsidP="00AF192D">
            <w:pPr>
              <w:spacing w:after="0" w:line="240" w:lineRule="auto"/>
              <w:ind w:left="-108" w:firstLine="12"/>
              <w:jc w:val="both"/>
              <w:rPr>
                <w:rFonts w:eastAsia="Calibri"/>
                <w:bCs/>
                <w:szCs w:val="22"/>
              </w:rPr>
            </w:pPr>
            <w:r>
              <w:rPr>
                <w:rFonts w:eastAsia="Calibri"/>
                <w:bCs/>
                <w:szCs w:val="22"/>
              </w:rPr>
              <w:t>T</w:t>
            </w:r>
            <w:r w:rsidR="00123C67" w:rsidRPr="00EE646A">
              <w:rPr>
                <w:rFonts w:eastAsia="Calibri"/>
                <w:bCs/>
                <w:szCs w:val="22"/>
              </w:rPr>
              <w:t>iekėjų grupės d</w:t>
            </w:r>
            <w:r w:rsidR="00123C67">
              <w:rPr>
                <w:rFonts w:eastAsia="Calibri"/>
                <w:bCs/>
                <w:szCs w:val="22"/>
              </w:rPr>
              <w:t xml:space="preserve">alyvavimas pirkimo procedūrose </w:t>
            </w:r>
          </w:p>
        </w:tc>
      </w:tr>
      <w:tr w:rsidR="00EE646A" w:rsidRPr="00D370F2" w14:paraId="7328F7DE" w14:textId="77777777" w:rsidTr="0013511D">
        <w:trPr>
          <w:trHeight w:val="405"/>
        </w:trPr>
        <w:tc>
          <w:tcPr>
            <w:tcW w:w="690" w:type="dxa"/>
          </w:tcPr>
          <w:p w14:paraId="1D363896" w14:textId="77777777" w:rsidR="00EE646A" w:rsidRDefault="00EE646A" w:rsidP="005726B0">
            <w:pPr>
              <w:spacing w:after="0" w:line="360" w:lineRule="auto"/>
              <w:jc w:val="center"/>
              <w:rPr>
                <w:rFonts w:eastAsia="Calibri"/>
                <w:szCs w:val="22"/>
              </w:rPr>
            </w:pPr>
            <w:r>
              <w:rPr>
                <w:rFonts w:eastAsia="Calibri"/>
                <w:szCs w:val="22"/>
              </w:rPr>
              <w:t>7.</w:t>
            </w:r>
          </w:p>
        </w:tc>
        <w:tc>
          <w:tcPr>
            <w:tcW w:w="8949" w:type="dxa"/>
          </w:tcPr>
          <w:p w14:paraId="4425A49D" w14:textId="77777777" w:rsidR="00EE646A" w:rsidRPr="00733BDD" w:rsidRDefault="00957D75" w:rsidP="00AF192D">
            <w:pPr>
              <w:spacing w:after="0" w:line="240" w:lineRule="auto"/>
              <w:ind w:left="-108" w:firstLine="12"/>
              <w:jc w:val="both"/>
              <w:rPr>
                <w:rFonts w:eastAsia="Calibri"/>
                <w:bCs/>
                <w:szCs w:val="22"/>
              </w:rPr>
            </w:pPr>
            <w:r>
              <w:rPr>
                <w:rFonts w:eastAsia="Calibri"/>
                <w:bCs/>
                <w:szCs w:val="22"/>
              </w:rPr>
              <w:t>P</w:t>
            </w:r>
            <w:r w:rsidR="00123C67" w:rsidRPr="00EE646A">
              <w:rPr>
                <w:rFonts w:eastAsia="Calibri"/>
                <w:bCs/>
                <w:szCs w:val="22"/>
              </w:rPr>
              <w:t>asiūlymų galiojimo užtikrinimas</w:t>
            </w:r>
          </w:p>
        </w:tc>
      </w:tr>
      <w:tr w:rsidR="00B94CF0" w:rsidRPr="00D370F2" w14:paraId="6DDB4BD3" w14:textId="77777777" w:rsidTr="00AF192D">
        <w:trPr>
          <w:trHeight w:val="342"/>
        </w:trPr>
        <w:tc>
          <w:tcPr>
            <w:tcW w:w="690" w:type="dxa"/>
          </w:tcPr>
          <w:p w14:paraId="05BA01E1" w14:textId="77777777" w:rsidR="00B94CF0" w:rsidRPr="006D2A94" w:rsidRDefault="00EE646A" w:rsidP="005726B0">
            <w:pPr>
              <w:spacing w:after="0" w:line="360" w:lineRule="auto"/>
              <w:jc w:val="center"/>
              <w:rPr>
                <w:rFonts w:eastAsia="Calibri"/>
                <w:szCs w:val="22"/>
              </w:rPr>
            </w:pPr>
            <w:r>
              <w:rPr>
                <w:rFonts w:eastAsia="Calibri"/>
                <w:szCs w:val="22"/>
              </w:rPr>
              <w:t>8</w:t>
            </w:r>
            <w:r w:rsidR="00B94CF0" w:rsidRPr="006D2A94">
              <w:rPr>
                <w:rFonts w:eastAsia="Calibri"/>
                <w:szCs w:val="22"/>
              </w:rPr>
              <w:t>.</w:t>
            </w:r>
          </w:p>
        </w:tc>
        <w:tc>
          <w:tcPr>
            <w:tcW w:w="8949" w:type="dxa"/>
          </w:tcPr>
          <w:p w14:paraId="4BE6BC86" w14:textId="77777777" w:rsidR="00B94CF0" w:rsidRPr="00334B55" w:rsidRDefault="00957D75" w:rsidP="00AF192D">
            <w:pPr>
              <w:spacing w:after="0" w:line="240" w:lineRule="auto"/>
              <w:ind w:left="-108" w:firstLine="12"/>
              <w:jc w:val="both"/>
              <w:rPr>
                <w:rFonts w:eastAsia="Calibri"/>
                <w:szCs w:val="22"/>
              </w:rPr>
            </w:pPr>
            <w:r>
              <w:rPr>
                <w:rFonts w:eastAsia="Calibri"/>
              </w:rPr>
              <w:t>P</w:t>
            </w:r>
            <w:r w:rsidR="00123C67" w:rsidRPr="00334B55">
              <w:rPr>
                <w:rFonts w:eastAsia="Calibri"/>
              </w:rPr>
              <w:t>irkimo dokumentų teikimas ir jų paaiškinimas</w:t>
            </w:r>
          </w:p>
        </w:tc>
      </w:tr>
      <w:tr w:rsidR="00B94CF0" w:rsidRPr="00D370F2" w14:paraId="32AB86E9" w14:textId="77777777" w:rsidTr="0013511D">
        <w:tc>
          <w:tcPr>
            <w:tcW w:w="690" w:type="dxa"/>
          </w:tcPr>
          <w:p w14:paraId="10F8D41E" w14:textId="77777777" w:rsidR="00B94CF0" w:rsidRPr="00D370F2" w:rsidRDefault="00EE646A" w:rsidP="005726B0">
            <w:pPr>
              <w:spacing w:after="0" w:line="360" w:lineRule="auto"/>
              <w:jc w:val="center"/>
              <w:rPr>
                <w:rFonts w:eastAsia="Calibri"/>
                <w:szCs w:val="22"/>
              </w:rPr>
            </w:pPr>
            <w:r>
              <w:rPr>
                <w:rFonts w:eastAsia="Calibri"/>
                <w:szCs w:val="22"/>
              </w:rPr>
              <w:t>9</w:t>
            </w:r>
            <w:r w:rsidR="00B94CF0" w:rsidRPr="00D370F2">
              <w:rPr>
                <w:rFonts w:eastAsia="Calibri"/>
                <w:szCs w:val="22"/>
              </w:rPr>
              <w:t>.</w:t>
            </w:r>
          </w:p>
        </w:tc>
        <w:tc>
          <w:tcPr>
            <w:tcW w:w="8949" w:type="dxa"/>
          </w:tcPr>
          <w:p w14:paraId="34EE3D1E" w14:textId="77777777" w:rsidR="00B94CF0" w:rsidRPr="00D370F2" w:rsidRDefault="00957D75" w:rsidP="00AF192D">
            <w:pPr>
              <w:spacing w:after="0" w:line="240" w:lineRule="auto"/>
              <w:ind w:left="-108" w:firstLine="12"/>
              <w:jc w:val="both"/>
              <w:rPr>
                <w:rFonts w:eastAsia="Calibri"/>
                <w:szCs w:val="22"/>
              </w:rPr>
            </w:pPr>
            <w:r>
              <w:rPr>
                <w:rFonts w:eastAsia="Calibri"/>
                <w:szCs w:val="22"/>
              </w:rPr>
              <w:t>S</w:t>
            </w:r>
            <w:r w:rsidR="00123C67">
              <w:rPr>
                <w:rFonts w:eastAsia="Calibri"/>
                <w:szCs w:val="22"/>
              </w:rPr>
              <w:t xml:space="preserve">usipažinimas su pasiūlymais. </w:t>
            </w:r>
            <w:r w:rsidR="00123C67" w:rsidRPr="00CD6381">
              <w:rPr>
                <w:rFonts w:eastAsia="Calibri"/>
                <w:szCs w:val="22"/>
              </w:rPr>
              <w:t>pasiūlymų nagrinėjimas ir vertinimas</w:t>
            </w:r>
          </w:p>
        </w:tc>
      </w:tr>
      <w:tr w:rsidR="00B94CF0" w:rsidRPr="00D370F2" w14:paraId="7F3B0A6E" w14:textId="77777777" w:rsidTr="0013511D">
        <w:tc>
          <w:tcPr>
            <w:tcW w:w="690" w:type="dxa"/>
          </w:tcPr>
          <w:p w14:paraId="79635868" w14:textId="77777777" w:rsidR="00B94CF0" w:rsidRPr="00D370F2" w:rsidRDefault="00EE646A" w:rsidP="005726B0">
            <w:pPr>
              <w:spacing w:after="0" w:line="360" w:lineRule="auto"/>
              <w:jc w:val="center"/>
              <w:rPr>
                <w:rFonts w:eastAsia="Calibri"/>
                <w:szCs w:val="22"/>
              </w:rPr>
            </w:pPr>
            <w:r>
              <w:rPr>
                <w:rFonts w:eastAsia="Calibri"/>
                <w:szCs w:val="22"/>
              </w:rPr>
              <w:t>10</w:t>
            </w:r>
            <w:r w:rsidR="00B94CF0" w:rsidRPr="00D370F2">
              <w:rPr>
                <w:rFonts w:eastAsia="Calibri"/>
                <w:szCs w:val="22"/>
              </w:rPr>
              <w:t>.</w:t>
            </w:r>
          </w:p>
        </w:tc>
        <w:tc>
          <w:tcPr>
            <w:tcW w:w="8949" w:type="dxa"/>
          </w:tcPr>
          <w:p w14:paraId="73437DB9" w14:textId="40C864C9" w:rsidR="00B94CF0" w:rsidRPr="00D370F2" w:rsidRDefault="00AF192D" w:rsidP="00AF192D">
            <w:pPr>
              <w:spacing w:after="0" w:line="240" w:lineRule="auto"/>
              <w:ind w:left="-108" w:firstLine="12"/>
              <w:jc w:val="both"/>
              <w:rPr>
                <w:rFonts w:eastAsia="Calibri"/>
                <w:szCs w:val="22"/>
              </w:rPr>
            </w:pPr>
            <w:r>
              <w:rPr>
                <w:rFonts w:eastAsia="Calibri"/>
                <w:szCs w:val="22"/>
              </w:rPr>
              <w:t>Derybos</w:t>
            </w:r>
          </w:p>
        </w:tc>
      </w:tr>
      <w:tr w:rsidR="00335B29" w:rsidRPr="00D370F2" w14:paraId="0D289FFE" w14:textId="77777777" w:rsidTr="00AF192D">
        <w:trPr>
          <w:trHeight w:val="375"/>
        </w:trPr>
        <w:tc>
          <w:tcPr>
            <w:tcW w:w="690" w:type="dxa"/>
          </w:tcPr>
          <w:p w14:paraId="2E054CC7" w14:textId="68804D9A" w:rsidR="00335B29" w:rsidRDefault="00335B29" w:rsidP="005726B0">
            <w:pPr>
              <w:spacing w:after="0" w:line="360" w:lineRule="auto"/>
              <w:jc w:val="center"/>
              <w:rPr>
                <w:rFonts w:eastAsia="Calibri"/>
                <w:szCs w:val="22"/>
              </w:rPr>
            </w:pPr>
            <w:r>
              <w:rPr>
                <w:rFonts w:eastAsia="Calibri"/>
                <w:szCs w:val="22"/>
              </w:rPr>
              <w:t>11</w:t>
            </w:r>
            <w:r w:rsidRPr="00D370F2">
              <w:rPr>
                <w:rFonts w:eastAsia="Calibri"/>
                <w:szCs w:val="22"/>
              </w:rPr>
              <w:t>.</w:t>
            </w:r>
          </w:p>
        </w:tc>
        <w:tc>
          <w:tcPr>
            <w:tcW w:w="8949" w:type="dxa"/>
          </w:tcPr>
          <w:p w14:paraId="1C5F400B" w14:textId="65992FB7" w:rsidR="00335B29" w:rsidRDefault="00AF192D" w:rsidP="00AF192D">
            <w:pPr>
              <w:spacing w:after="0" w:line="240" w:lineRule="auto"/>
              <w:ind w:left="-108" w:firstLine="12"/>
              <w:jc w:val="both"/>
              <w:rPr>
                <w:rFonts w:eastAsia="Calibri"/>
                <w:szCs w:val="22"/>
              </w:rPr>
            </w:pPr>
            <w:r>
              <w:rPr>
                <w:rFonts w:eastAsia="Calibri"/>
                <w:szCs w:val="22"/>
              </w:rPr>
              <w:t>P</w:t>
            </w:r>
            <w:r w:rsidRPr="00293E47">
              <w:rPr>
                <w:rFonts w:eastAsia="Calibri"/>
                <w:szCs w:val="22"/>
              </w:rPr>
              <w:t>asiūlymų atmetimo priežastys</w:t>
            </w:r>
          </w:p>
        </w:tc>
      </w:tr>
      <w:tr w:rsidR="00335B29" w:rsidRPr="00D370F2" w14:paraId="1CA6F888" w14:textId="77777777" w:rsidTr="0013511D">
        <w:tc>
          <w:tcPr>
            <w:tcW w:w="690" w:type="dxa"/>
          </w:tcPr>
          <w:p w14:paraId="170C1147" w14:textId="45697FAC" w:rsidR="00335B29" w:rsidRPr="00D370F2" w:rsidRDefault="00335B29" w:rsidP="00335B29">
            <w:pPr>
              <w:spacing w:after="0" w:line="360" w:lineRule="auto"/>
              <w:jc w:val="center"/>
              <w:rPr>
                <w:rFonts w:eastAsia="Calibri"/>
                <w:szCs w:val="22"/>
              </w:rPr>
            </w:pPr>
            <w:r>
              <w:rPr>
                <w:rFonts w:eastAsia="Calibri"/>
                <w:szCs w:val="22"/>
              </w:rPr>
              <w:t>12</w:t>
            </w:r>
            <w:r w:rsidRPr="00270BB2">
              <w:rPr>
                <w:rFonts w:eastAsia="Calibri"/>
                <w:szCs w:val="22"/>
              </w:rPr>
              <w:t>.</w:t>
            </w:r>
          </w:p>
        </w:tc>
        <w:tc>
          <w:tcPr>
            <w:tcW w:w="8949" w:type="dxa"/>
          </w:tcPr>
          <w:p w14:paraId="44FF9940" w14:textId="77777777" w:rsidR="00335B29" w:rsidRPr="002521A0" w:rsidRDefault="00335B29" w:rsidP="00AF192D">
            <w:pPr>
              <w:spacing w:after="0" w:line="240" w:lineRule="auto"/>
              <w:ind w:left="-108" w:firstLine="12"/>
              <w:jc w:val="both"/>
              <w:rPr>
                <w:rFonts w:eastAsia="Calibri"/>
                <w:szCs w:val="22"/>
              </w:rPr>
            </w:pPr>
            <w:r>
              <w:rPr>
                <w:rFonts w:eastAsia="Calibri"/>
              </w:rPr>
              <w:t>P</w:t>
            </w:r>
            <w:r w:rsidRPr="004529B1">
              <w:rPr>
                <w:rFonts w:eastAsia="Calibri"/>
              </w:rPr>
              <w:t>asiūlymų eilė ir sprendimas apie laimėjusį pasiūlymą</w:t>
            </w:r>
          </w:p>
        </w:tc>
      </w:tr>
      <w:tr w:rsidR="00335B29" w:rsidRPr="00270BB2" w14:paraId="26329D5A" w14:textId="77777777" w:rsidTr="0013511D">
        <w:trPr>
          <w:trHeight w:val="281"/>
        </w:trPr>
        <w:tc>
          <w:tcPr>
            <w:tcW w:w="690" w:type="dxa"/>
          </w:tcPr>
          <w:p w14:paraId="4C99296F" w14:textId="7B53CB57" w:rsidR="00335B29" w:rsidRPr="00270BB2" w:rsidRDefault="00335B29" w:rsidP="00335B29">
            <w:pPr>
              <w:spacing w:after="0" w:line="360" w:lineRule="auto"/>
              <w:jc w:val="center"/>
              <w:rPr>
                <w:rFonts w:eastAsia="Calibri"/>
                <w:szCs w:val="22"/>
              </w:rPr>
            </w:pPr>
            <w:r>
              <w:rPr>
                <w:rFonts w:eastAsia="Calibri"/>
                <w:szCs w:val="22"/>
              </w:rPr>
              <w:t>13.</w:t>
            </w:r>
          </w:p>
        </w:tc>
        <w:tc>
          <w:tcPr>
            <w:tcW w:w="8949" w:type="dxa"/>
          </w:tcPr>
          <w:p w14:paraId="2AD771B9" w14:textId="77777777" w:rsidR="00335B29" w:rsidRPr="00270BB2" w:rsidRDefault="00335B29" w:rsidP="00AF192D">
            <w:pPr>
              <w:spacing w:after="0" w:line="240" w:lineRule="auto"/>
              <w:ind w:left="-108" w:firstLine="12"/>
              <w:jc w:val="both"/>
              <w:rPr>
                <w:rFonts w:eastAsia="Calibri"/>
                <w:szCs w:val="22"/>
              </w:rPr>
            </w:pPr>
            <w:r>
              <w:rPr>
                <w:rFonts w:eastAsia="Calibri"/>
                <w:szCs w:val="22"/>
              </w:rPr>
              <w:t>G</w:t>
            </w:r>
            <w:r w:rsidRPr="005726B0">
              <w:rPr>
                <w:rFonts w:eastAsia="Calibri"/>
                <w:szCs w:val="22"/>
              </w:rPr>
              <w:t>inčų nagrinėjimo tvarka</w:t>
            </w:r>
          </w:p>
        </w:tc>
      </w:tr>
      <w:tr w:rsidR="00335B29" w:rsidRPr="00270BB2" w14:paraId="255C749D" w14:textId="77777777" w:rsidTr="0013511D">
        <w:trPr>
          <w:trHeight w:val="287"/>
        </w:trPr>
        <w:tc>
          <w:tcPr>
            <w:tcW w:w="690" w:type="dxa"/>
          </w:tcPr>
          <w:p w14:paraId="7ECB42AF" w14:textId="084BBFF9" w:rsidR="00335B29" w:rsidRDefault="00335B29" w:rsidP="00335B29">
            <w:pPr>
              <w:spacing w:after="0" w:line="360" w:lineRule="auto"/>
              <w:jc w:val="center"/>
              <w:rPr>
                <w:rFonts w:eastAsia="Calibri"/>
                <w:szCs w:val="22"/>
              </w:rPr>
            </w:pPr>
            <w:r>
              <w:rPr>
                <w:rFonts w:eastAsia="Calibri"/>
                <w:szCs w:val="22"/>
              </w:rPr>
              <w:t>14.</w:t>
            </w:r>
          </w:p>
        </w:tc>
        <w:tc>
          <w:tcPr>
            <w:tcW w:w="8949" w:type="dxa"/>
          </w:tcPr>
          <w:p w14:paraId="56CA2E3B" w14:textId="77777777" w:rsidR="00335B29" w:rsidRPr="00270BB2" w:rsidRDefault="00335B29" w:rsidP="00AF192D">
            <w:pPr>
              <w:tabs>
                <w:tab w:val="left" w:pos="207"/>
              </w:tabs>
              <w:spacing w:after="0"/>
              <w:rPr>
                <w:rFonts w:eastAsia="Calibri"/>
                <w:szCs w:val="22"/>
              </w:rPr>
            </w:pPr>
            <w:r>
              <w:rPr>
                <w:rFonts w:eastAsia="Calibri"/>
                <w:szCs w:val="22"/>
              </w:rPr>
              <w:t>P</w:t>
            </w:r>
            <w:r w:rsidRPr="005726B0">
              <w:rPr>
                <w:rFonts w:eastAsia="Calibri"/>
                <w:szCs w:val="22"/>
              </w:rPr>
              <w:t>irkimo sutarties</w:t>
            </w:r>
            <w:r>
              <w:rPr>
                <w:rFonts w:eastAsia="Calibri"/>
                <w:szCs w:val="22"/>
              </w:rPr>
              <w:t xml:space="preserve"> sudarymas ir sutarties sąlygos</w:t>
            </w:r>
          </w:p>
        </w:tc>
      </w:tr>
      <w:tr w:rsidR="00335B29" w:rsidRPr="00D370F2" w14:paraId="736BB40F" w14:textId="77777777" w:rsidTr="0013511D">
        <w:tc>
          <w:tcPr>
            <w:tcW w:w="690" w:type="dxa"/>
          </w:tcPr>
          <w:p w14:paraId="66F26314" w14:textId="77777777" w:rsidR="00335B29" w:rsidRPr="00D370F2" w:rsidRDefault="00335B29" w:rsidP="00335B29">
            <w:pPr>
              <w:spacing w:after="0" w:line="360" w:lineRule="auto"/>
              <w:jc w:val="right"/>
              <w:rPr>
                <w:rFonts w:eastAsia="Calibri"/>
                <w:szCs w:val="22"/>
              </w:rPr>
            </w:pPr>
          </w:p>
        </w:tc>
        <w:tc>
          <w:tcPr>
            <w:tcW w:w="8949" w:type="dxa"/>
          </w:tcPr>
          <w:p w14:paraId="7BCFF15F" w14:textId="77777777" w:rsidR="00335B29" w:rsidRPr="00D370F2" w:rsidRDefault="00335B29" w:rsidP="00335B29">
            <w:pPr>
              <w:spacing w:after="0" w:line="360" w:lineRule="auto"/>
              <w:jc w:val="center"/>
              <w:rPr>
                <w:rFonts w:eastAsia="Calibri"/>
                <w:szCs w:val="22"/>
              </w:rPr>
            </w:pPr>
            <w:r w:rsidRPr="00D370F2">
              <w:rPr>
                <w:rFonts w:eastAsia="Calibri"/>
                <w:szCs w:val="22"/>
              </w:rPr>
              <w:t>PRIEDAI</w:t>
            </w:r>
          </w:p>
        </w:tc>
      </w:tr>
    </w:tbl>
    <w:p w14:paraId="05E788AE" w14:textId="77777777" w:rsidR="00860D1F" w:rsidRDefault="00860D1F" w:rsidP="00CB7E13">
      <w:pPr>
        <w:spacing w:after="0" w:line="240" w:lineRule="auto"/>
        <w:rPr>
          <w:b/>
          <w:bCs/>
        </w:rPr>
      </w:pPr>
    </w:p>
    <w:tbl>
      <w:tblPr>
        <w:tblW w:w="0" w:type="auto"/>
        <w:tblInd w:w="108" w:type="dxa"/>
        <w:tblLook w:val="01E0" w:firstRow="1" w:lastRow="1" w:firstColumn="1" w:lastColumn="1" w:noHBand="0" w:noVBand="0"/>
      </w:tblPr>
      <w:tblGrid>
        <w:gridCol w:w="685"/>
        <w:gridCol w:w="8836"/>
      </w:tblGrid>
      <w:tr w:rsidR="00D77C3C" w:rsidRPr="00266B5E" w14:paraId="6D2886C1" w14:textId="77777777" w:rsidTr="008E5A14">
        <w:trPr>
          <w:trHeight w:val="405"/>
        </w:trPr>
        <w:tc>
          <w:tcPr>
            <w:tcW w:w="685" w:type="dxa"/>
          </w:tcPr>
          <w:p w14:paraId="1E733DF9" w14:textId="77777777" w:rsidR="0013511D" w:rsidRPr="00266B5E" w:rsidRDefault="0013511D" w:rsidP="0013511D">
            <w:pPr>
              <w:spacing w:after="0" w:line="240" w:lineRule="auto"/>
              <w:jc w:val="center"/>
              <w:rPr>
                <w:bCs/>
              </w:rPr>
            </w:pPr>
            <w:r w:rsidRPr="00266B5E">
              <w:rPr>
                <w:bCs/>
              </w:rPr>
              <w:t>1.</w:t>
            </w:r>
          </w:p>
        </w:tc>
        <w:tc>
          <w:tcPr>
            <w:tcW w:w="8836" w:type="dxa"/>
          </w:tcPr>
          <w:p w14:paraId="461D4D3A" w14:textId="7E08B559" w:rsidR="0013511D" w:rsidRPr="00266B5E" w:rsidRDefault="0013511D" w:rsidP="0013511D">
            <w:r w:rsidRPr="00266B5E">
              <w:t>1 priedas -</w:t>
            </w:r>
            <w:r w:rsidR="00A364F3">
              <w:t xml:space="preserve"> Techninė specifikacija</w:t>
            </w:r>
            <w:r w:rsidRPr="00266B5E">
              <w:t>;</w:t>
            </w:r>
          </w:p>
        </w:tc>
      </w:tr>
      <w:tr w:rsidR="00D77C3C" w:rsidRPr="00266B5E" w14:paraId="4164BEDB" w14:textId="77777777" w:rsidTr="008E5A14">
        <w:trPr>
          <w:trHeight w:val="405"/>
        </w:trPr>
        <w:tc>
          <w:tcPr>
            <w:tcW w:w="685" w:type="dxa"/>
          </w:tcPr>
          <w:p w14:paraId="46C68E67" w14:textId="77777777" w:rsidR="0013511D" w:rsidRPr="00266B5E" w:rsidRDefault="0013511D" w:rsidP="0013511D">
            <w:pPr>
              <w:spacing w:after="0" w:line="240" w:lineRule="auto"/>
              <w:jc w:val="center"/>
              <w:rPr>
                <w:bCs/>
              </w:rPr>
            </w:pPr>
            <w:r w:rsidRPr="00266B5E">
              <w:rPr>
                <w:bCs/>
              </w:rPr>
              <w:t>2.</w:t>
            </w:r>
          </w:p>
        </w:tc>
        <w:tc>
          <w:tcPr>
            <w:tcW w:w="8836" w:type="dxa"/>
          </w:tcPr>
          <w:p w14:paraId="4A51DBA9" w14:textId="0296C7B7" w:rsidR="0013511D" w:rsidRPr="00266B5E" w:rsidRDefault="00DD499C" w:rsidP="0013511D">
            <w:pPr>
              <w:spacing w:after="0" w:line="240" w:lineRule="auto"/>
              <w:rPr>
                <w:b/>
                <w:bCs/>
              </w:rPr>
            </w:pPr>
            <w:r w:rsidRPr="00266B5E">
              <w:t>2 pr</w:t>
            </w:r>
            <w:r w:rsidR="00A364F3">
              <w:t>iedas - Pasiūlymo forma</w:t>
            </w:r>
            <w:r w:rsidRPr="00266B5E">
              <w:t>;</w:t>
            </w:r>
          </w:p>
        </w:tc>
      </w:tr>
      <w:tr w:rsidR="00266B5E" w:rsidRPr="00266B5E" w14:paraId="3916BFDF" w14:textId="77777777" w:rsidTr="008E5A14">
        <w:trPr>
          <w:trHeight w:val="357"/>
        </w:trPr>
        <w:tc>
          <w:tcPr>
            <w:tcW w:w="685" w:type="dxa"/>
          </w:tcPr>
          <w:p w14:paraId="50FAB6F1" w14:textId="77777777" w:rsidR="0013511D" w:rsidRPr="00266B5E" w:rsidRDefault="0013511D" w:rsidP="0013511D">
            <w:pPr>
              <w:spacing w:after="0" w:line="240" w:lineRule="auto"/>
              <w:jc w:val="center"/>
              <w:rPr>
                <w:bCs/>
              </w:rPr>
            </w:pPr>
            <w:r w:rsidRPr="00266B5E">
              <w:rPr>
                <w:bCs/>
              </w:rPr>
              <w:t>3.</w:t>
            </w:r>
          </w:p>
        </w:tc>
        <w:tc>
          <w:tcPr>
            <w:tcW w:w="8836" w:type="dxa"/>
          </w:tcPr>
          <w:p w14:paraId="3D491E28" w14:textId="6B5852BE" w:rsidR="0013511D" w:rsidRPr="00266B5E" w:rsidRDefault="00DD499C" w:rsidP="00266B5E">
            <w:r w:rsidRPr="00266B5E">
              <w:t xml:space="preserve">3 priedas - </w:t>
            </w:r>
            <w:r w:rsidR="00266B5E" w:rsidRPr="00266B5E">
              <w:t>Nacionalinio saugumo reikalavimų</w:t>
            </w:r>
            <w:r w:rsidR="00A364F3">
              <w:t xml:space="preserve"> atitikties deklaracija</w:t>
            </w:r>
            <w:r w:rsidR="00266B5E" w:rsidRPr="00266B5E">
              <w:t>;</w:t>
            </w:r>
          </w:p>
        </w:tc>
      </w:tr>
      <w:tr w:rsidR="0009127E" w:rsidRPr="0009127E" w14:paraId="569C6F83" w14:textId="77777777" w:rsidTr="008E5A14">
        <w:tc>
          <w:tcPr>
            <w:tcW w:w="685" w:type="dxa"/>
          </w:tcPr>
          <w:p w14:paraId="38CB9199" w14:textId="77777777" w:rsidR="0013511D" w:rsidRPr="0009127E" w:rsidRDefault="0013511D" w:rsidP="0013511D">
            <w:pPr>
              <w:spacing w:after="0" w:line="240" w:lineRule="auto"/>
              <w:jc w:val="center"/>
              <w:rPr>
                <w:bCs/>
              </w:rPr>
            </w:pPr>
            <w:r w:rsidRPr="0009127E">
              <w:rPr>
                <w:bCs/>
              </w:rPr>
              <w:t>4.</w:t>
            </w:r>
          </w:p>
        </w:tc>
        <w:tc>
          <w:tcPr>
            <w:tcW w:w="8836" w:type="dxa"/>
          </w:tcPr>
          <w:p w14:paraId="749D6E46" w14:textId="67A5257F" w:rsidR="0013511D" w:rsidRPr="0009127E" w:rsidRDefault="00DD499C" w:rsidP="00A364F3">
            <w:r w:rsidRPr="0009127E">
              <w:t xml:space="preserve">4 priedas - </w:t>
            </w:r>
            <w:r w:rsidR="00A364F3">
              <w:t>Sutarties projektas</w:t>
            </w:r>
            <w:r w:rsidR="00A364F3" w:rsidRPr="0009127E">
              <w:t>.</w:t>
            </w:r>
          </w:p>
        </w:tc>
      </w:tr>
    </w:tbl>
    <w:p w14:paraId="5F1680EC" w14:textId="77777777" w:rsidR="00860D1F" w:rsidRDefault="00860D1F" w:rsidP="007D12BF">
      <w:pPr>
        <w:spacing w:after="0" w:line="240" w:lineRule="auto"/>
        <w:jc w:val="center"/>
        <w:rPr>
          <w:b/>
          <w:bCs/>
        </w:rPr>
      </w:pPr>
    </w:p>
    <w:p w14:paraId="7D5CCE7F" w14:textId="77777777" w:rsidR="0013511D" w:rsidRDefault="0013511D" w:rsidP="007D12BF">
      <w:pPr>
        <w:spacing w:after="0" w:line="240" w:lineRule="auto"/>
        <w:jc w:val="center"/>
        <w:rPr>
          <w:b/>
          <w:bCs/>
        </w:rPr>
      </w:pPr>
    </w:p>
    <w:p w14:paraId="6C6AEC80" w14:textId="77777777" w:rsidR="0013511D" w:rsidRDefault="0013511D" w:rsidP="007D12BF">
      <w:pPr>
        <w:spacing w:after="0" w:line="240" w:lineRule="auto"/>
        <w:jc w:val="center"/>
        <w:rPr>
          <w:b/>
          <w:bCs/>
        </w:rPr>
      </w:pPr>
    </w:p>
    <w:p w14:paraId="5CFFC8D5" w14:textId="77777777" w:rsidR="00DD499C" w:rsidRDefault="00DD499C" w:rsidP="007D12BF">
      <w:pPr>
        <w:spacing w:after="0" w:line="240" w:lineRule="auto"/>
        <w:jc w:val="center"/>
        <w:rPr>
          <w:b/>
          <w:bCs/>
        </w:rPr>
      </w:pPr>
    </w:p>
    <w:p w14:paraId="5BC88797" w14:textId="77777777" w:rsidR="00DD499C" w:rsidRDefault="00DD499C" w:rsidP="007D12BF">
      <w:pPr>
        <w:spacing w:after="0" w:line="240" w:lineRule="auto"/>
        <w:jc w:val="center"/>
        <w:rPr>
          <w:b/>
          <w:bCs/>
        </w:rPr>
      </w:pPr>
    </w:p>
    <w:p w14:paraId="3706A17E" w14:textId="77777777" w:rsidR="00D77C3C" w:rsidRDefault="00D77C3C" w:rsidP="007D12BF">
      <w:pPr>
        <w:spacing w:after="0" w:line="240" w:lineRule="auto"/>
        <w:jc w:val="center"/>
        <w:rPr>
          <w:b/>
          <w:bCs/>
        </w:rPr>
      </w:pPr>
    </w:p>
    <w:p w14:paraId="6ABA538E" w14:textId="77777777" w:rsidR="004C37A0" w:rsidRDefault="004C37A0" w:rsidP="007D12BF">
      <w:pPr>
        <w:spacing w:after="0" w:line="240" w:lineRule="auto"/>
        <w:jc w:val="center"/>
        <w:rPr>
          <w:b/>
          <w:bCs/>
        </w:rPr>
      </w:pPr>
    </w:p>
    <w:p w14:paraId="7298F877" w14:textId="77777777" w:rsidR="004C37A0" w:rsidRDefault="004C37A0" w:rsidP="007D12BF">
      <w:pPr>
        <w:spacing w:after="0" w:line="240" w:lineRule="auto"/>
        <w:jc w:val="center"/>
        <w:rPr>
          <w:b/>
          <w:bCs/>
        </w:rPr>
      </w:pPr>
    </w:p>
    <w:p w14:paraId="146E3F5C" w14:textId="51A99A80" w:rsidR="007D12BF" w:rsidRPr="000B7544" w:rsidRDefault="007D12BF" w:rsidP="00A364F3">
      <w:pPr>
        <w:spacing w:after="0"/>
        <w:jc w:val="center"/>
        <w:rPr>
          <w:b/>
          <w:bCs/>
        </w:rPr>
      </w:pPr>
      <w:r w:rsidRPr="000B7544">
        <w:rPr>
          <w:b/>
          <w:bCs/>
        </w:rPr>
        <w:lastRenderedPageBreak/>
        <w:t>1</w:t>
      </w:r>
      <w:r w:rsidR="00EE646A" w:rsidRPr="000B7544">
        <w:rPr>
          <w:b/>
          <w:bCs/>
        </w:rPr>
        <w:t>.</w:t>
      </w:r>
      <w:r w:rsidRPr="000B7544">
        <w:rPr>
          <w:b/>
          <w:bCs/>
        </w:rPr>
        <w:t xml:space="preserve"> SKYRIUS</w:t>
      </w:r>
    </w:p>
    <w:p w14:paraId="64816511" w14:textId="77777777" w:rsidR="000F7A6B" w:rsidRPr="000B7544" w:rsidRDefault="000F7A6B" w:rsidP="00A364F3">
      <w:pPr>
        <w:tabs>
          <w:tab w:val="center" w:pos="284"/>
          <w:tab w:val="center" w:pos="426"/>
          <w:tab w:val="center" w:pos="709"/>
          <w:tab w:val="center" w:pos="1134"/>
          <w:tab w:val="center" w:pos="1276"/>
          <w:tab w:val="center" w:pos="1560"/>
          <w:tab w:val="center" w:pos="1843"/>
          <w:tab w:val="center" w:pos="1985"/>
        </w:tabs>
        <w:jc w:val="center"/>
        <w:outlineLvl w:val="0"/>
        <w:rPr>
          <w:b/>
          <w:lang w:eastAsia="lt-LT"/>
        </w:rPr>
      </w:pPr>
      <w:r w:rsidRPr="000B7544">
        <w:rPr>
          <w:b/>
          <w:lang w:eastAsia="lt-LT"/>
        </w:rPr>
        <w:t>BENDROSIOS NUOSTATOS</w:t>
      </w:r>
    </w:p>
    <w:p w14:paraId="7617D11E" w14:textId="5B0EA876" w:rsidR="00A364F3" w:rsidRPr="00A364F3" w:rsidRDefault="00E055C0" w:rsidP="004858C2">
      <w:pPr>
        <w:numPr>
          <w:ilvl w:val="0"/>
          <w:numId w:val="5"/>
        </w:numPr>
        <w:tabs>
          <w:tab w:val="left" w:pos="851"/>
          <w:tab w:val="left" w:pos="993"/>
        </w:tabs>
        <w:spacing w:after="0"/>
        <w:ind w:left="0" w:firstLine="567"/>
        <w:jc w:val="both"/>
      </w:pPr>
      <w:r w:rsidRPr="000B7544">
        <w:t xml:space="preserve">Lietuvos kariuomenės Karo kartografijos centras (toliau </w:t>
      </w:r>
      <w:r w:rsidRPr="000B7544">
        <w:noBreakHyphen/>
        <w:t xml:space="preserve"> perkančioji organizacija), adresas – Muitinės g. 4, LT-54359, Domeikava, Kauno r., organizuoja mažos vertės viešąjį </w:t>
      </w:r>
      <w:r w:rsidRPr="000B7544">
        <w:rPr>
          <w:bCs/>
        </w:rPr>
        <w:t>pirkimą, atliekamą</w:t>
      </w:r>
      <w:r w:rsidRPr="000B7544">
        <w:t xml:space="preserve"> skelbiamos apklausos</w:t>
      </w:r>
      <w:r w:rsidRPr="000B7544">
        <w:rPr>
          <w:color w:val="FF0000"/>
        </w:rPr>
        <w:t xml:space="preserve"> </w:t>
      </w:r>
      <w:r w:rsidRPr="000B7544">
        <w:rPr>
          <w:bCs/>
        </w:rPr>
        <w:t xml:space="preserve">būdu </w:t>
      </w:r>
      <w:r w:rsidRPr="000B7544">
        <w:t>(toliau – pirkimas).</w:t>
      </w:r>
    </w:p>
    <w:p w14:paraId="06CA30EB" w14:textId="600F07E8" w:rsidR="00E055C0" w:rsidRPr="000B7544" w:rsidRDefault="004C793C" w:rsidP="004858C2">
      <w:pPr>
        <w:numPr>
          <w:ilvl w:val="0"/>
          <w:numId w:val="5"/>
        </w:numPr>
        <w:tabs>
          <w:tab w:val="left" w:pos="709"/>
          <w:tab w:val="left" w:pos="851"/>
          <w:tab w:val="left" w:pos="993"/>
        </w:tabs>
        <w:spacing w:after="0"/>
        <w:ind w:left="0" w:firstLine="567"/>
        <w:jc w:val="both"/>
      </w:pPr>
      <w:r w:rsidRPr="00A364F3">
        <w:t xml:space="preserve">Pirkimas vykdomas vadovaujantis Lietuvos Respublikos viešųjų pirkimų įstatymu (toliau – Viešųjų pirkimų įstatymas), Lietuvos Respublikos civiliniu kodeksu (toliau – Civilinis kodeksas), Pirkimų, susijusių su nacionaliniu saugumu, inicijavimo ir organizavimo krašto apsaugos sistemoje tvarkos aprašu, patvirtintu krašto apsaugos ministro 2022 m. rugpjūčio 17 d. įsakymu Nr. V-670, Krašto apsaugos sistemos pirkimus atliekančių asmenų etikos kodeksu, patvirtintu krašto apsaugos ministro 2010 m. rugpjūčio 31 d. įsakymu Nr. V-905, skelbiamu Krašto apsaugos ministerijos interneto svetainėje adresu </w:t>
      </w:r>
      <w:hyperlink r:id="rId8" w:history="1">
        <w:r w:rsidRPr="00A364F3">
          <w:t>http://www.kam.lt/</w:t>
        </w:r>
      </w:hyperlink>
      <w:r w:rsidRPr="00A364F3">
        <w:t>, kitais viešuosius pirkimus reglamentuojančiais teisės aktais bei šiais pirkimo dokumentais. Pirkimo dokumentuose vartojamos pagrindinės sąvokos apibrėžtos Viešųjų pirkimų įstatyme.</w:t>
      </w:r>
    </w:p>
    <w:p w14:paraId="566C1FDA" w14:textId="77777777" w:rsidR="004858C2" w:rsidRPr="004858C2" w:rsidRDefault="00E055C0" w:rsidP="004858C2">
      <w:pPr>
        <w:numPr>
          <w:ilvl w:val="0"/>
          <w:numId w:val="5"/>
        </w:numPr>
        <w:tabs>
          <w:tab w:val="left" w:pos="993"/>
        </w:tabs>
        <w:spacing w:after="0"/>
        <w:ind w:left="0" w:firstLine="567"/>
      </w:pPr>
      <w:r w:rsidRPr="000B7544">
        <w:t xml:space="preserve">Išankstinis skelbimas apie Pirkimą nebuvo skelbtas. </w:t>
      </w:r>
      <w:r w:rsidR="004858C2" w:rsidRPr="004858C2">
        <w:t xml:space="preserve">Skelbimas apie pirkimą paskelbtas Viešųjų pirkimų įstatymo nustatyta tvarka Centrinės viešųjų pirkimų informacinės sistemos (toliau -CVP IS) interneto adresu: </w:t>
      </w:r>
      <w:hyperlink r:id="rId9" w:history="1">
        <w:r w:rsidR="004858C2" w:rsidRPr="004858C2">
          <w:rPr>
            <w:rStyle w:val="Hyperlink"/>
          </w:rPr>
          <w:t>https://viesiejipirkimai.lt</w:t>
        </w:r>
      </w:hyperlink>
      <w:r w:rsidR="004858C2" w:rsidRPr="004858C2">
        <w:t xml:space="preserve">. </w:t>
      </w:r>
    </w:p>
    <w:p w14:paraId="04A32FF0" w14:textId="0E8D1BB1" w:rsidR="00E055C0" w:rsidRPr="000B7544" w:rsidRDefault="00E055C0" w:rsidP="004858C2">
      <w:pPr>
        <w:numPr>
          <w:ilvl w:val="0"/>
          <w:numId w:val="5"/>
        </w:numPr>
        <w:tabs>
          <w:tab w:val="left" w:pos="709"/>
          <w:tab w:val="left" w:pos="851"/>
          <w:tab w:val="left" w:pos="993"/>
        </w:tabs>
        <w:spacing w:after="0"/>
        <w:ind w:left="0" w:firstLine="567"/>
        <w:jc w:val="both"/>
      </w:pPr>
      <w:r w:rsidRPr="000B7544">
        <w:t>Pirkimas atliekamas laikantis lygiateisiškumo, nediskriminavimo, skaidrumo, abipusio pripažinimo, proporcingumo principų ir konfidencialumo bei nešališkumo reikalavimų.</w:t>
      </w:r>
    </w:p>
    <w:p w14:paraId="0372AD7C" w14:textId="77777777" w:rsidR="00E055C0" w:rsidRPr="000B7544" w:rsidRDefault="00E055C0" w:rsidP="004858C2">
      <w:pPr>
        <w:widowControl w:val="0"/>
        <w:numPr>
          <w:ilvl w:val="0"/>
          <w:numId w:val="5"/>
        </w:numPr>
        <w:tabs>
          <w:tab w:val="left" w:pos="851"/>
          <w:tab w:val="left" w:pos="993"/>
        </w:tabs>
        <w:autoSpaceDE w:val="0"/>
        <w:autoSpaceDN w:val="0"/>
        <w:adjustRightInd w:val="0"/>
        <w:spacing w:after="0"/>
        <w:ind w:left="0" w:firstLine="567"/>
        <w:jc w:val="both"/>
      </w:pPr>
      <w:r w:rsidRPr="000B7544">
        <w:t>Perkančioji organizacija nėra pridėtinės vertės mokesčio (toliau – PVM) mokėtoja.</w:t>
      </w:r>
    </w:p>
    <w:p w14:paraId="6176105D" w14:textId="47089B44" w:rsidR="00E055C0" w:rsidRPr="000B7544" w:rsidRDefault="00E055C0" w:rsidP="004858C2">
      <w:pPr>
        <w:numPr>
          <w:ilvl w:val="0"/>
          <w:numId w:val="5"/>
        </w:numPr>
        <w:tabs>
          <w:tab w:val="left" w:pos="851"/>
          <w:tab w:val="left" w:pos="993"/>
        </w:tabs>
        <w:spacing w:after="0"/>
        <w:ind w:left="0" w:firstLine="567"/>
        <w:jc w:val="both"/>
      </w:pPr>
      <w:r w:rsidRPr="000B7544">
        <w:t>Visos pirkimo sąlygos nustatytos skelbime apie pirkimą, šiuose pirkimo dokumentuose (kartu su priedais), dokumentų paaiškinimuose (</w:t>
      </w:r>
      <w:r w:rsidR="00FB6DC4" w:rsidRPr="000B7544">
        <w:t xml:space="preserve"> </w:t>
      </w:r>
      <w:r w:rsidRPr="000B7544">
        <w:rPr>
          <w:noProof/>
        </w:rPr>
        <w:t>patikslinimuose</w:t>
      </w:r>
      <w:r w:rsidRPr="000B7544">
        <w:t xml:space="preserve">), taip pat atsakymuose į tiekėjų </w:t>
      </w:r>
      <w:r w:rsidR="00860D1F" w:rsidRPr="000B7544">
        <w:t>klausimus.</w:t>
      </w:r>
      <w:r w:rsidR="00843F01" w:rsidRPr="000B7544">
        <w:t xml:space="preserve"> Pirkimas vykdomas CVP IS priemonėmis adresu: </w:t>
      </w:r>
      <w:hyperlink r:id="rId10" w:history="1">
        <w:r w:rsidR="00A364F3" w:rsidRPr="00845E16">
          <w:rPr>
            <w:rStyle w:val="Hyperlink"/>
          </w:rPr>
          <w:t>https://viesiejipirkimai.lt</w:t>
        </w:r>
      </w:hyperlink>
      <w:r w:rsidR="00843F01" w:rsidRPr="000B7544">
        <w:rPr>
          <w:u w:val="single"/>
        </w:rPr>
        <w:t>.</w:t>
      </w:r>
      <w:r w:rsidR="00843F01" w:rsidRPr="000B7544">
        <w:t xml:space="preserve"> Pirkime gali dalyvauti tik CVP IS registruoti tiekėjai. Bet kokia informacija, pirkimo dokumentų paaiškinimai, pranešimai ar kitas perkančiosios organizacijos ir tiekėjo susirašinėjimas vykdomas tik CVP IS priemonėmis</w:t>
      </w:r>
      <w:r w:rsidR="004C793C">
        <w:t>, lietuvių kalba</w:t>
      </w:r>
      <w:r w:rsidR="00843F01" w:rsidRPr="000B7544">
        <w:t>.</w:t>
      </w:r>
    </w:p>
    <w:p w14:paraId="350AF7A0" w14:textId="2BE903D7" w:rsidR="00A364F3" w:rsidRDefault="00A364F3" w:rsidP="004858C2">
      <w:pPr>
        <w:pStyle w:val="Subnumeracija2"/>
        <w:numPr>
          <w:ilvl w:val="0"/>
          <w:numId w:val="0"/>
        </w:numPr>
        <w:tabs>
          <w:tab w:val="clear" w:pos="567"/>
          <w:tab w:val="left" w:pos="0"/>
          <w:tab w:val="left" w:pos="709"/>
          <w:tab w:val="left" w:pos="851"/>
        </w:tabs>
        <w:ind w:firstLine="567"/>
      </w:pPr>
      <w:r>
        <w:t xml:space="preserve">7. Pirkimas neatliekamas naudojantis centralizuotų pirkimų </w:t>
      </w:r>
      <w:r w:rsidR="004C793C">
        <w:t xml:space="preserve">katalogu (CPO LT katalogu), nes </w:t>
      </w:r>
      <w:r>
        <w:t>CPO LT kataloge nėra siūlomų</w:t>
      </w:r>
      <w:r w:rsidR="0073051E">
        <w:t xml:space="preserve"> pirkimo objektą atitinkančių paslaugų</w:t>
      </w:r>
      <w:r>
        <w:t>.</w:t>
      </w:r>
    </w:p>
    <w:p w14:paraId="0E521420" w14:textId="3E558787" w:rsidR="00E055C0" w:rsidRPr="000B7544" w:rsidRDefault="00A364F3" w:rsidP="00A364F3">
      <w:pPr>
        <w:tabs>
          <w:tab w:val="left" w:pos="851"/>
          <w:tab w:val="left" w:pos="993"/>
        </w:tabs>
        <w:spacing w:after="0"/>
        <w:ind w:firstLine="567"/>
        <w:jc w:val="both"/>
      </w:pPr>
      <w:r>
        <w:t xml:space="preserve">8. </w:t>
      </w:r>
      <w:r w:rsidR="00E055C0" w:rsidRPr="000B7544">
        <w:t xml:space="preserve"> Perkančiosios organizacijos atstovo, įgalioto palaikyti tiesioginį ryšį su tiekėjais, kontaktai: Jolanta </w:t>
      </w:r>
      <w:proofErr w:type="spellStart"/>
      <w:r w:rsidR="00E055C0" w:rsidRPr="000B7544">
        <w:t>Skrickutė</w:t>
      </w:r>
      <w:proofErr w:type="spellEnd"/>
      <w:r w:rsidR="00E055C0" w:rsidRPr="000B7544">
        <w:t xml:space="preserve"> – </w:t>
      </w:r>
      <w:proofErr w:type="spellStart"/>
      <w:r w:rsidR="00E055C0" w:rsidRPr="000B7544">
        <w:t>Glumbakienė</w:t>
      </w:r>
      <w:proofErr w:type="spellEnd"/>
      <w:r w:rsidR="00E055C0" w:rsidRPr="000B7544">
        <w:t xml:space="preserve">, </w:t>
      </w:r>
      <w:hyperlink r:id="rId11" w:history="1">
        <w:r w:rsidR="00FD72AE" w:rsidRPr="000B7544">
          <w:rPr>
            <w:rStyle w:val="Hyperlink"/>
          </w:rPr>
          <w:t>jolanta.skrickute@mil.lt</w:t>
        </w:r>
      </w:hyperlink>
      <w:r w:rsidR="00E055C0" w:rsidRPr="000B7544">
        <w:t>.</w:t>
      </w:r>
    </w:p>
    <w:p w14:paraId="7ED00292" w14:textId="10892AEE" w:rsidR="004C37A0" w:rsidRPr="000B7544" w:rsidRDefault="004C37A0" w:rsidP="00A364F3">
      <w:pPr>
        <w:spacing w:after="0"/>
        <w:rPr>
          <w:b/>
          <w:bCs/>
        </w:rPr>
      </w:pPr>
    </w:p>
    <w:p w14:paraId="4F21EF98" w14:textId="77777777" w:rsidR="007D12BF" w:rsidRPr="000B7544" w:rsidRDefault="007D12BF" w:rsidP="00A364F3">
      <w:pPr>
        <w:spacing w:after="0"/>
        <w:jc w:val="center"/>
        <w:rPr>
          <w:b/>
          <w:bCs/>
        </w:rPr>
      </w:pPr>
      <w:r w:rsidRPr="000B7544">
        <w:rPr>
          <w:b/>
          <w:bCs/>
        </w:rPr>
        <w:t>2</w:t>
      </w:r>
      <w:r w:rsidR="00EE646A" w:rsidRPr="000B7544">
        <w:rPr>
          <w:b/>
          <w:bCs/>
        </w:rPr>
        <w:t>.</w:t>
      </w:r>
      <w:r w:rsidRPr="000B7544">
        <w:rPr>
          <w:b/>
          <w:bCs/>
        </w:rPr>
        <w:t xml:space="preserve"> SKYRIUS</w:t>
      </w:r>
    </w:p>
    <w:p w14:paraId="63F18CA2" w14:textId="77777777" w:rsidR="007D12BF" w:rsidRPr="000B7544" w:rsidRDefault="007D12BF" w:rsidP="00A364F3">
      <w:pPr>
        <w:spacing w:after="0"/>
        <w:jc w:val="center"/>
        <w:rPr>
          <w:b/>
          <w:bCs/>
        </w:rPr>
      </w:pPr>
      <w:r w:rsidRPr="000B7544">
        <w:rPr>
          <w:b/>
          <w:bCs/>
        </w:rPr>
        <w:t> PIRKIMO OBJEKTAS. KAINA. TIEKIMO TERMINAI IR SĄLYGOS</w:t>
      </w:r>
    </w:p>
    <w:p w14:paraId="44AD0AB4" w14:textId="77777777" w:rsidR="000042AF" w:rsidRPr="000B7544" w:rsidRDefault="000042AF" w:rsidP="00A364F3">
      <w:pPr>
        <w:spacing w:after="0"/>
        <w:jc w:val="both"/>
        <w:rPr>
          <w:lang w:eastAsia="lt-LT"/>
        </w:rPr>
      </w:pPr>
    </w:p>
    <w:p w14:paraId="3D806BCA" w14:textId="02D3960C" w:rsidR="00732496" w:rsidRPr="00073250" w:rsidRDefault="00445736" w:rsidP="00A364F3">
      <w:pPr>
        <w:spacing w:after="0"/>
        <w:ind w:firstLine="567"/>
        <w:jc w:val="both"/>
        <w:rPr>
          <w:bCs/>
          <w:color w:val="000000" w:themeColor="text1"/>
        </w:rPr>
      </w:pPr>
      <w:r w:rsidRPr="000B7544">
        <w:rPr>
          <w:bCs/>
        </w:rPr>
        <w:t>9</w:t>
      </w:r>
      <w:r w:rsidR="00ED66B8" w:rsidRPr="000B7544">
        <w:rPr>
          <w:bCs/>
        </w:rPr>
        <w:t>.</w:t>
      </w:r>
      <w:r w:rsidR="000042AF" w:rsidRPr="000B7544">
        <w:rPr>
          <w:bCs/>
        </w:rPr>
        <w:t xml:space="preserve"> Pirkimo objektas</w:t>
      </w:r>
      <w:r w:rsidR="000042AF" w:rsidRPr="000B7544">
        <w:t xml:space="preserve"> </w:t>
      </w:r>
      <w:r w:rsidR="000042AF" w:rsidRPr="00073250">
        <w:rPr>
          <w:color w:val="000000" w:themeColor="text1"/>
        </w:rPr>
        <w:t>–</w:t>
      </w:r>
      <w:r w:rsidR="00643590" w:rsidRPr="00073250">
        <w:rPr>
          <w:color w:val="000000" w:themeColor="text1"/>
        </w:rPr>
        <w:t xml:space="preserve"> </w:t>
      </w:r>
      <w:proofErr w:type="spellStart"/>
      <w:r w:rsidR="00C91C5A" w:rsidRPr="00073250">
        <w:rPr>
          <w:color w:val="000000" w:themeColor="text1"/>
        </w:rPr>
        <w:t>ArcGIS</w:t>
      </w:r>
      <w:proofErr w:type="spellEnd"/>
      <w:r w:rsidR="00C91C5A" w:rsidRPr="00073250">
        <w:rPr>
          <w:color w:val="000000" w:themeColor="text1"/>
        </w:rPr>
        <w:t xml:space="preserve"> Pro </w:t>
      </w:r>
      <w:proofErr w:type="spellStart"/>
      <w:r w:rsidR="00C91C5A" w:rsidRPr="00073250">
        <w:rPr>
          <w:color w:val="000000" w:themeColor="text1"/>
        </w:rPr>
        <w:t>Advanced</w:t>
      </w:r>
      <w:proofErr w:type="spellEnd"/>
      <w:r w:rsidR="00C91C5A" w:rsidRPr="00073250">
        <w:rPr>
          <w:color w:val="000000" w:themeColor="text1"/>
        </w:rPr>
        <w:t xml:space="preserve"> prenumerata/nuoma (</w:t>
      </w:r>
      <w:proofErr w:type="spellStart"/>
      <w:r w:rsidR="00C91C5A" w:rsidRPr="00073250">
        <w:rPr>
          <w:color w:val="000000" w:themeColor="text1"/>
        </w:rPr>
        <w:t>ArcGIS</w:t>
      </w:r>
      <w:proofErr w:type="spellEnd"/>
      <w:r w:rsidR="00C91C5A" w:rsidRPr="00073250">
        <w:rPr>
          <w:color w:val="000000" w:themeColor="text1"/>
        </w:rPr>
        <w:t xml:space="preserve"> Online aplinkai) </w:t>
      </w:r>
      <w:r w:rsidR="00643590" w:rsidRPr="00073250">
        <w:rPr>
          <w:color w:val="000000" w:themeColor="text1"/>
        </w:rPr>
        <w:t>(toliau - paslaugos). Pirkimas į atskiras dalis neskirstomas.</w:t>
      </w:r>
    </w:p>
    <w:p w14:paraId="02B3FA68" w14:textId="77777777" w:rsidR="0049443E" w:rsidRPr="000B7544" w:rsidRDefault="00542CC0" w:rsidP="00A364F3">
      <w:pPr>
        <w:tabs>
          <w:tab w:val="left" w:pos="993"/>
        </w:tabs>
        <w:spacing w:after="0"/>
        <w:ind w:firstLine="567"/>
        <w:jc w:val="both"/>
        <w:rPr>
          <w:rFonts w:eastAsia="Calibri"/>
        </w:rPr>
      </w:pPr>
      <w:r w:rsidRPr="000B7544">
        <w:t>1</w:t>
      </w:r>
      <w:r w:rsidR="00445736" w:rsidRPr="000B7544">
        <w:t>0</w:t>
      </w:r>
      <w:r w:rsidR="000042AF" w:rsidRPr="000B7544">
        <w:t xml:space="preserve">. </w:t>
      </w:r>
      <w:r w:rsidR="002D2AF5" w:rsidRPr="000B7544">
        <w:t>P</w:t>
      </w:r>
      <w:r w:rsidR="00643590">
        <w:t>aslaugoms</w:t>
      </w:r>
      <w:r w:rsidR="002D2AF5" w:rsidRPr="000B7544">
        <w:t xml:space="preserve"> </w:t>
      </w:r>
      <w:r w:rsidR="00AC121C" w:rsidRPr="000B7544">
        <w:t>keliami techniniai reikalavimai pateikti techninėje specifikacijoje (1 priedas).</w:t>
      </w:r>
      <w:r w:rsidR="0049443E" w:rsidRPr="000B7544">
        <w:t xml:space="preserve"> </w:t>
      </w:r>
      <w:r w:rsidR="00853640" w:rsidRPr="000B7544">
        <w:t>P</w:t>
      </w:r>
      <w:r w:rsidR="00643590">
        <w:t xml:space="preserve">aslaugų </w:t>
      </w:r>
      <w:r w:rsidR="00A7240B" w:rsidRPr="000B7544">
        <w:t>p</w:t>
      </w:r>
      <w:r w:rsidR="00853640" w:rsidRPr="000B7544">
        <w:t xml:space="preserve">oreikis nurodytas ir </w:t>
      </w:r>
      <w:r w:rsidR="0049443E" w:rsidRPr="000B7544">
        <w:t>pasiūlymo formoje (2 priedas).</w:t>
      </w:r>
    </w:p>
    <w:p w14:paraId="4D9A08F9" w14:textId="77777777" w:rsidR="00732496" w:rsidRPr="000B7544" w:rsidRDefault="00D77C3C" w:rsidP="00A364F3">
      <w:pPr>
        <w:spacing w:after="0"/>
        <w:ind w:firstLine="567"/>
        <w:jc w:val="both"/>
      </w:pPr>
      <w:r>
        <w:t>11</w:t>
      </w:r>
      <w:r w:rsidR="000042AF" w:rsidRPr="000B7544">
        <w:t>.</w:t>
      </w:r>
      <w:r w:rsidR="00D0468C" w:rsidRPr="000B7544">
        <w:t xml:space="preserve"> </w:t>
      </w:r>
      <w:r w:rsidR="00E257DE" w:rsidRPr="000B7544">
        <w:t>Sutartis sudaroma raštu. Numatomos sudaryti sutarties trukmė</w:t>
      </w:r>
      <w:r w:rsidR="0009127E">
        <w:t xml:space="preserve"> </w:t>
      </w:r>
      <w:r w:rsidR="00643590">
        <w:t>12</w:t>
      </w:r>
      <w:r w:rsidR="00E257DE" w:rsidRPr="000B7544">
        <w:t xml:space="preserve"> (</w:t>
      </w:r>
      <w:r w:rsidR="00643590">
        <w:t>dvylika</w:t>
      </w:r>
      <w:r w:rsidR="00E257DE" w:rsidRPr="000B7544">
        <w:t>) mėnesi</w:t>
      </w:r>
      <w:r w:rsidR="00643590">
        <w:t>ų</w:t>
      </w:r>
      <w:r w:rsidR="00E257DE" w:rsidRPr="000B7544">
        <w:t xml:space="preserve"> nuo jos įsigaliojimo dienos, o finansinių ir garantinių įsipareigojimų atžvilgiu iki visiško tokių įsipareigojimų įvykdymo.</w:t>
      </w:r>
      <w:r w:rsidR="00E257DE" w:rsidRPr="000B7544">
        <w:rPr>
          <w:rFonts w:eastAsia="Calibri"/>
        </w:rPr>
        <w:t xml:space="preserve"> </w:t>
      </w:r>
    </w:p>
    <w:p w14:paraId="29572435" w14:textId="2BA13627" w:rsidR="00732496" w:rsidRPr="000B7544" w:rsidRDefault="00542CC0" w:rsidP="00A364F3">
      <w:pPr>
        <w:spacing w:after="0"/>
        <w:ind w:firstLine="567"/>
        <w:jc w:val="both"/>
      </w:pPr>
      <w:r w:rsidRPr="000B7544">
        <w:t>1</w:t>
      </w:r>
      <w:r w:rsidR="00445736" w:rsidRPr="000B7544">
        <w:t>2</w:t>
      </w:r>
      <w:r w:rsidR="00843F01" w:rsidRPr="000B7544">
        <w:t>.</w:t>
      </w:r>
      <w:r w:rsidR="00843F01" w:rsidRPr="000B7544">
        <w:rPr>
          <w:rFonts w:eastAsia="Calibri"/>
        </w:rPr>
        <w:t xml:space="preserve"> </w:t>
      </w:r>
      <w:r w:rsidR="00A364F3" w:rsidRPr="00A364F3">
        <w:rPr>
          <w:rFonts w:eastAsia="Calibri"/>
        </w:rPr>
        <w:t xml:space="preserve">Pirkimo objektui yra taikomi reikalavimai susiję su žaliaisiais pirkimais, kurie yra nurodyti pirkimo dokumentų 4 priede (sutarties projekto </w:t>
      </w:r>
      <w:r w:rsidR="00A364F3">
        <w:rPr>
          <w:rFonts w:eastAsia="Calibri"/>
        </w:rPr>
        <w:t>14.6.</w:t>
      </w:r>
      <w:r w:rsidR="00A364F3" w:rsidRPr="00A364F3">
        <w:rPr>
          <w:rFonts w:eastAsia="Calibri"/>
        </w:rPr>
        <w:t xml:space="preserve"> punkte).</w:t>
      </w:r>
    </w:p>
    <w:p w14:paraId="2D975AB6" w14:textId="08BB3DAC" w:rsidR="00E257DE" w:rsidRPr="000B7544" w:rsidRDefault="000B382C" w:rsidP="00A364F3">
      <w:pPr>
        <w:tabs>
          <w:tab w:val="left" w:pos="1134"/>
        </w:tabs>
        <w:spacing w:after="0"/>
        <w:ind w:firstLine="567"/>
        <w:jc w:val="both"/>
        <w:rPr>
          <w:rFonts w:eastAsia="Calibri"/>
        </w:rPr>
      </w:pPr>
      <w:r w:rsidRPr="000B7544">
        <w:t>1</w:t>
      </w:r>
      <w:r w:rsidR="00445736" w:rsidRPr="000B7544">
        <w:t>3</w:t>
      </w:r>
      <w:r w:rsidRPr="000B7544">
        <w:t xml:space="preserve">. </w:t>
      </w:r>
      <w:r w:rsidR="00843F01" w:rsidRPr="000B7544">
        <w:t xml:space="preserve"> </w:t>
      </w:r>
      <w:r w:rsidR="00843F01" w:rsidRPr="000B7544">
        <w:rPr>
          <w:rFonts w:eastAsia="Calibri"/>
        </w:rPr>
        <w:t xml:space="preserve">Į </w:t>
      </w:r>
      <w:r w:rsidR="00643590">
        <w:rPr>
          <w:rFonts w:eastAsia="Calibri"/>
        </w:rPr>
        <w:t>paslaugos</w:t>
      </w:r>
      <w:r w:rsidR="00843F01" w:rsidRPr="000B7544">
        <w:rPr>
          <w:rFonts w:eastAsia="Calibri"/>
        </w:rPr>
        <w:t xml:space="preserve"> kainą turi būti įskaičiuoti visi mokesčiai susiję su prekių pristatymu, PVM ir kt. išlaidomis ir mokesčiais. </w:t>
      </w:r>
      <w:r w:rsidR="00E257DE" w:rsidRPr="000B7544">
        <w:rPr>
          <w:rFonts w:eastAsia="Calibri"/>
        </w:rPr>
        <w:t>Vykdant Sutartį, pridėtinės vertės mokesčio sąskait</w:t>
      </w:r>
      <w:r w:rsidR="00D85C9C">
        <w:rPr>
          <w:rFonts w:eastAsia="Calibri"/>
        </w:rPr>
        <w:t>a</w:t>
      </w:r>
      <w:r w:rsidR="00E257DE" w:rsidRPr="000B7544">
        <w:rPr>
          <w:rFonts w:eastAsia="Calibri"/>
        </w:rPr>
        <w:t xml:space="preserve"> faktūr</w:t>
      </w:r>
      <w:r w:rsidR="00D85C9C">
        <w:rPr>
          <w:rFonts w:eastAsia="Calibri"/>
        </w:rPr>
        <w:t xml:space="preserve">a bei paslaugų- perdavimo- priėmimo aktas </w:t>
      </w:r>
      <w:r w:rsidR="00E257DE" w:rsidRPr="000B7544">
        <w:rPr>
          <w:rFonts w:eastAsia="Calibri"/>
        </w:rPr>
        <w:t>turi būti teikiam</w:t>
      </w:r>
      <w:r w:rsidR="00D85C9C">
        <w:rPr>
          <w:rFonts w:eastAsia="Calibri"/>
        </w:rPr>
        <w:t>i</w:t>
      </w:r>
      <w:r w:rsidR="00E257DE" w:rsidRPr="000B7544">
        <w:rPr>
          <w:rFonts w:eastAsia="Calibri"/>
        </w:rPr>
        <w:t xml:space="preserve"> nau</w:t>
      </w:r>
      <w:r w:rsidR="00636574">
        <w:rPr>
          <w:rFonts w:eastAsia="Calibri"/>
        </w:rPr>
        <w:t>dojantis s</w:t>
      </w:r>
      <w:r w:rsidR="00636574" w:rsidRPr="00636574">
        <w:rPr>
          <w:rFonts w:eastAsia="Calibri"/>
        </w:rPr>
        <w:t xml:space="preserve">ąskaitų administravimo bendrosios informacinės sistemos </w:t>
      </w:r>
      <w:r w:rsidR="00636574">
        <w:rPr>
          <w:rFonts w:eastAsia="Calibri"/>
        </w:rPr>
        <w:t>SABIS</w:t>
      </w:r>
      <w:r w:rsidR="00E257DE" w:rsidRPr="000B7544">
        <w:rPr>
          <w:rFonts w:eastAsia="Calibri"/>
        </w:rPr>
        <w:t xml:space="preserve"> priemonėmis adresu: </w:t>
      </w:r>
      <w:proofErr w:type="spellStart"/>
      <w:r w:rsidR="00636574">
        <w:t>sabis.nbfc.lt</w:t>
      </w:r>
      <w:proofErr w:type="spellEnd"/>
      <w:r w:rsidR="00636574">
        <w:rPr>
          <w:rFonts w:eastAsia="Calibri"/>
        </w:rPr>
        <w:t xml:space="preserve">. </w:t>
      </w:r>
      <w:r w:rsidR="00D85C9C">
        <w:rPr>
          <w:rFonts w:eastAsia="Calibri"/>
        </w:rPr>
        <w:t>P</w:t>
      </w:r>
      <w:r w:rsidR="00D85C9C" w:rsidRPr="00D85C9C">
        <w:rPr>
          <w:rFonts w:eastAsia="Calibri"/>
        </w:rPr>
        <w:t xml:space="preserve">aslaugų- perdavimo- priėmimo </w:t>
      </w:r>
      <w:r w:rsidR="00D85C9C" w:rsidRPr="00D85C9C">
        <w:rPr>
          <w:rFonts w:eastAsia="Calibri"/>
        </w:rPr>
        <w:lastRenderedPageBreak/>
        <w:t xml:space="preserve">aktas </w:t>
      </w:r>
      <w:r w:rsidR="00D85C9C">
        <w:rPr>
          <w:rFonts w:eastAsia="Calibri"/>
        </w:rPr>
        <w:t>gali būti teikiamas ir elektroniniu paštu atsakingam asmeniui už sutartį kas mėnesį</w:t>
      </w:r>
      <w:r w:rsidR="00C03750" w:rsidRPr="00C03750">
        <w:t xml:space="preserve"> </w:t>
      </w:r>
      <w:r w:rsidR="00C03750" w:rsidRPr="00C03750">
        <w:rPr>
          <w:rFonts w:eastAsia="Calibri"/>
        </w:rPr>
        <w:t xml:space="preserve">el. paštas: </w:t>
      </w:r>
      <w:hyperlink r:id="rId12" w:history="1">
        <w:r w:rsidR="00C03750" w:rsidRPr="00FD544A">
          <w:rPr>
            <w:rStyle w:val="Hyperlink"/>
            <w:rFonts w:eastAsia="Calibri"/>
          </w:rPr>
          <w:t>Arunas.Ramanauskas@mil.lt</w:t>
        </w:r>
      </w:hyperlink>
      <w:r w:rsidR="00C03750" w:rsidRPr="00C03750">
        <w:rPr>
          <w:rFonts w:eastAsia="Calibri"/>
        </w:rPr>
        <w:t>.</w:t>
      </w:r>
      <w:r w:rsidR="00D85C9C">
        <w:rPr>
          <w:rFonts w:eastAsia="Calibri"/>
        </w:rPr>
        <w:t xml:space="preserve">. </w:t>
      </w:r>
      <w:r w:rsidR="00643590" w:rsidRPr="00643590">
        <w:t>Už</w:t>
      </w:r>
      <w:r w:rsidR="00EB7785">
        <w:t xml:space="preserve"> nuomos</w:t>
      </w:r>
      <w:r w:rsidR="00643590" w:rsidRPr="00643590">
        <w:t xml:space="preserve"> paslaugas Perkančioji organizacija atsiskaito, per 30 kalendorinių dienų. </w:t>
      </w:r>
    </w:p>
    <w:p w14:paraId="227FD3FB" w14:textId="77777777" w:rsidR="00513F61" w:rsidRDefault="00E257DE" w:rsidP="00A364F3">
      <w:pPr>
        <w:spacing w:after="0"/>
        <w:ind w:firstLine="567"/>
        <w:jc w:val="both"/>
        <w:rPr>
          <w:bCs/>
        </w:rPr>
      </w:pPr>
      <w:r w:rsidRPr="000B7544">
        <w:rPr>
          <w:bCs/>
        </w:rPr>
        <w:t>14. Pirkime taikomas fiksuotos kainos būdas</w:t>
      </w:r>
      <w:r w:rsidR="00DC516C" w:rsidRPr="000B7544">
        <w:rPr>
          <w:bCs/>
        </w:rPr>
        <w:t>.</w:t>
      </w:r>
    </w:p>
    <w:p w14:paraId="750873DB" w14:textId="77777777" w:rsidR="00DE0093" w:rsidRDefault="00DE0093" w:rsidP="00A364F3">
      <w:pPr>
        <w:spacing w:after="0"/>
        <w:rPr>
          <w:bCs/>
        </w:rPr>
      </w:pPr>
    </w:p>
    <w:p w14:paraId="5A6A7249" w14:textId="57D3D7BE" w:rsidR="00E257DE" w:rsidRPr="00DE0093" w:rsidRDefault="00EA5147" w:rsidP="00A364F3">
      <w:pPr>
        <w:spacing w:after="0"/>
        <w:jc w:val="center"/>
        <w:rPr>
          <w:bCs/>
        </w:rPr>
      </w:pPr>
      <w:r w:rsidRPr="000B7544">
        <w:rPr>
          <w:b/>
          <w:bCs/>
        </w:rPr>
        <w:t>3</w:t>
      </w:r>
      <w:r w:rsidR="00EE646A" w:rsidRPr="000B7544">
        <w:rPr>
          <w:b/>
          <w:bCs/>
        </w:rPr>
        <w:t>.</w:t>
      </w:r>
      <w:r w:rsidRPr="000B7544">
        <w:rPr>
          <w:b/>
          <w:bCs/>
        </w:rPr>
        <w:t xml:space="preserve"> SKYRIUS</w:t>
      </w:r>
    </w:p>
    <w:p w14:paraId="40AF32DC" w14:textId="781FA2FE" w:rsidR="00EA5147" w:rsidRPr="000B7544" w:rsidRDefault="00E257DE" w:rsidP="00A364F3">
      <w:pPr>
        <w:tabs>
          <w:tab w:val="left" w:pos="1620"/>
          <w:tab w:val="num" w:pos="4320"/>
        </w:tabs>
        <w:spacing w:after="0"/>
        <w:jc w:val="center"/>
        <w:rPr>
          <w:b/>
          <w:bCs/>
        </w:rPr>
      </w:pPr>
      <w:r w:rsidRPr="000B7544">
        <w:rPr>
          <w:b/>
          <w:bCs/>
        </w:rPr>
        <w:t xml:space="preserve"> </w:t>
      </w:r>
      <w:r w:rsidR="00DE0093" w:rsidRPr="00DE0093">
        <w:rPr>
          <w:b/>
          <w:bCs/>
        </w:rPr>
        <w:t xml:space="preserve">TIEKĖJŲ PAŠALINIMO PAGRINDAI, KVALIFIKACIJOS, APLINKOSAUGOS VADYBOS IR KOKYBĖS VADYBOS STANDARTŲ REIKALAVIMAI. REIKALAVIMAI, </w:t>
      </w:r>
      <w:r w:rsidR="00DE0093">
        <w:rPr>
          <w:b/>
          <w:bCs/>
        </w:rPr>
        <w:t>SUSIJĘ SU NACIONALINIU SAUGUMU</w:t>
      </w:r>
    </w:p>
    <w:p w14:paraId="1C3F01AF" w14:textId="77777777" w:rsidR="00EA5147" w:rsidRPr="000B7544" w:rsidRDefault="00EA5147" w:rsidP="00A364F3">
      <w:pPr>
        <w:tabs>
          <w:tab w:val="left" w:pos="1620"/>
          <w:tab w:val="num" w:pos="4320"/>
        </w:tabs>
        <w:spacing w:after="0"/>
        <w:jc w:val="center"/>
        <w:rPr>
          <w:b/>
          <w:bCs/>
        </w:rPr>
      </w:pPr>
    </w:p>
    <w:p w14:paraId="1C5141BF" w14:textId="6AF1E0F1" w:rsidR="00DE0093" w:rsidRDefault="000C5F78" w:rsidP="00A364F3">
      <w:pPr>
        <w:pStyle w:val="Subnumeracija2"/>
        <w:numPr>
          <w:ilvl w:val="0"/>
          <w:numId w:val="0"/>
        </w:numPr>
        <w:tabs>
          <w:tab w:val="clear" w:pos="567"/>
        </w:tabs>
        <w:ind w:firstLine="709"/>
      </w:pPr>
      <w:r w:rsidRPr="000B7544">
        <w:t xml:space="preserve">15. </w:t>
      </w:r>
      <w:r w:rsidR="00DE0093" w:rsidRPr="00DE0093">
        <w:t>Tiekėjų pašalinimo pagrindai, kvalifikacijos, aplinkosaugos vadybos ir kokybės vadybos standartų reikalavimai šiam pirkimui netaikomi.</w:t>
      </w:r>
    </w:p>
    <w:p w14:paraId="425E3E6D" w14:textId="3E4E4B47" w:rsidR="00E257DE" w:rsidRDefault="00A364F3" w:rsidP="00A364F3">
      <w:pPr>
        <w:tabs>
          <w:tab w:val="left" w:pos="1134"/>
          <w:tab w:val="left" w:pos="1620"/>
          <w:tab w:val="num" w:pos="4320"/>
        </w:tabs>
        <w:spacing w:after="0"/>
        <w:ind w:firstLine="709"/>
        <w:jc w:val="both"/>
        <w:rPr>
          <w:rFonts w:eastAsia="Calibri"/>
        </w:rPr>
      </w:pPr>
      <w:r w:rsidRPr="00A364F3">
        <w:rPr>
          <w:rFonts w:eastAsia="Calibri"/>
        </w:rPr>
        <w:t>1</w:t>
      </w:r>
      <w:r w:rsidR="0073051E">
        <w:rPr>
          <w:rFonts w:eastAsia="Calibri"/>
        </w:rPr>
        <w:t>6</w:t>
      </w:r>
      <w:r w:rsidRPr="00A364F3">
        <w:rPr>
          <w:rFonts w:eastAsia="Calibri"/>
        </w:rPr>
        <w:t>.</w:t>
      </w:r>
      <w:r w:rsidRPr="00A364F3">
        <w:rPr>
          <w:rFonts w:eastAsia="Calibri"/>
        </w:rPr>
        <w:tab/>
        <w:t>Pirkimo objektui yra taikomi reikalavimai susiję su nacionaliniu saugumu, todėl pirkimo metu gali būti atliekama patikra dėl atitikties nacionalinio saugumo interesams, tuo atveju tiekėjas turės pateikti tokiai patikrai atlikti reikalingus dokumentus.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arba šiuos dokumentus jau turi iš ankstesnių pirkimo procedūrų.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Perkančioji organizacija gali paprašyti, bet kuriuo pirkimo procedūros metu, jeigu tai būtina siekiant užtikrinti tinkamą pirkimo procedūros atlikimą.</w:t>
      </w:r>
      <w:r w:rsidRPr="00A364F3">
        <w:rPr>
          <w:rFonts w:eastAsia="Calibri"/>
        </w:rPr>
        <w:tab/>
      </w:r>
    </w:p>
    <w:p w14:paraId="5CB8B1AB" w14:textId="77777777" w:rsidR="00A364F3" w:rsidRPr="000B7544" w:rsidRDefault="00A364F3" w:rsidP="00A364F3">
      <w:pPr>
        <w:tabs>
          <w:tab w:val="left" w:pos="1620"/>
          <w:tab w:val="num" w:pos="4320"/>
        </w:tabs>
        <w:spacing w:after="0"/>
        <w:ind w:firstLine="709"/>
        <w:jc w:val="both"/>
        <w:rPr>
          <w:b/>
          <w:bCs/>
        </w:rPr>
      </w:pPr>
    </w:p>
    <w:p w14:paraId="348DC40C" w14:textId="77777777" w:rsidR="00EA5147" w:rsidRPr="000B7544" w:rsidRDefault="00EA5147" w:rsidP="00A364F3">
      <w:pPr>
        <w:tabs>
          <w:tab w:val="left" w:pos="1620"/>
          <w:tab w:val="num" w:pos="4320"/>
        </w:tabs>
        <w:spacing w:after="0"/>
        <w:jc w:val="center"/>
        <w:rPr>
          <w:b/>
          <w:bCs/>
        </w:rPr>
      </w:pPr>
      <w:r w:rsidRPr="000B7544">
        <w:rPr>
          <w:b/>
          <w:bCs/>
        </w:rPr>
        <w:t>4</w:t>
      </w:r>
      <w:r w:rsidR="00EE646A" w:rsidRPr="000B7544">
        <w:rPr>
          <w:b/>
          <w:bCs/>
        </w:rPr>
        <w:t>.</w:t>
      </w:r>
      <w:r w:rsidRPr="000B7544">
        <w:rPr>
          <w:b/>
          <w:bCs/>
        </w:rPr>
        <w:t xml:space="preserve"> SKYRIUS</w:t>
      </w:r>
    </w:p>
    <w:p w14:paraId="3DA6E224" w14:textId="77777777" w:rsidR="00EA5147" w:rsidRPr="000B7544" w:rsidRDefault="00EA5147" w:rsidP="00A364F3">
      <w:pPr>
        <w:tabs>
          <w:tab w:val="left" w:pos="1620"/>
          <w:tab w:val="num" w:pos="4320"/>
        </w:tabs>
        <w:spacing w:after="0"/>
        <w:jc w:val="center"/>
        <w:rPr>
          <w:b/>
          <w:bCs/>
        </w:rPr>
      </w:pPr>
      <w:r w:rsidRPr="000B7544">
        <w:rPr>
          <w:b/>
          <w:bCs/>
        </w:rPr>
        <w:t> PASIŪLYMŲ RENGIMAS IR PATEIKIMAS</w:t>
      </w:r>
    </w:p>
    <w:p w14:paraId="463E5A7E" w14:textId="77777777" w:rsidR="00EA5147" w:rsidRPr="000B7544" w:rsidRDefault="00EA5147" w:rsidP="00A364F3">
      <w:pPr>
        <w:tabs>
          <w:tab w:val="left" w:pos="1620"/>
          <w:tab w:val="num" w:pos="4320"/>
        </w:tabs>
        <w:spacing w:after="0"/>
        <w:jc w:val="center"/>
        <w:rPr>
          <w:b/>
          <w:bCs/>
        </w:rPr>
      </w:pPr>
    </w:p>
    <w:p w14:paraId="61225E53" w14:textId="77777777" w:rsidR="00EA5147" w:rsidRPr="000B7544" w:rsidRDefault="00EA5147" w:rsidP="00A364F3">
      <w:pPr>
        <w:tabs>
          <w:tab w:val="num" w:pos="600"/>
        </w:tabs>
        <w:spacing w:after="0"/>
        <w:ind w:firstLine="567"/>
        <w:jc w:val="both"/>
        <w:rPr>
          <w:lang w:eastAsia="lt-LT"/>
        </w:rPr>
      </w:pPr>
      <w:r w:rsidRPr="000B7544">
        <w:rPr>
          <w:lang w:eastAsia="lt-LT"/>
        </w:rPr>
        <w:t>1</w:t>
      </w:r>
      <w:r w:rsidR="00735FB0" w:rsidRPr="000B7544">
        <w:rPr>
          <w:lang w:eastAsia="lt-LT"/>
        </w:rPr>
        <w:t>7</w:t>
      </w:r>
      <w:r w:rsidRPr="000B7544">
        <w:rPr>
          <w:lang w:eastAsia="lt-LT"/>
        </w:rPr>
        <w:t xml:space="preserve">. Pateikdamas pasiūlymą, Tiekėjas sutinka su šiomis konkurso sąlygomis ir patvirtina, kad jo pasiūlyme pateikta informacija yra teisinga ir apima viską, ko reikia tinkamam pirkimo sutarties įvykdymui. </w:t>
      </w:r>
    </w:p>
    <w:p w14:paraId="7E898C16" w14:textId="77777777" w:rsidR="00EA5147" w:rsidRPr="000B7544" w:rsidRDefault="00EA5147" w:rsidP="00A364F3">
      <w:pPr>
        <w:tabs>
          <w:tab w:val="num" w:pos="600"/>
        </w:tabs>
        <w:spacing w:after="0"/>
        <w:ind w:firstLine="567"/>
        <w:jc w:val="both"/>
        <w:rPr>
          <w:rFonts w:eastAsia="Calibri"/>
          <w:lang w:eastAsia="lt-LT"/>
        </w:rPr>
      </w:pPr>
      <w:r w:rsidRPr="000B7544">
        <w:rPr>
          <w:lang w:eastAsia="lt-LT"/>
        </w:rPr>
        <w:t>1</w:t>
      </w:r>
      <w:r w:rsidR="00735FB0" w:rsidRPr="000B7544">
        <w:rPr>
          <w:lang w:eastAsia="lt-LT"/>
        </w:rPr>
        <w:t>8</w:t>
      </w:r>
      <w:r w:rsidRPr="000B7544">
        <w:rPr>
          <w:lang w:eastAsia="lt-LT"/>
        </w:rPr>
        <w:t xml:space="preserve">. </w:t>
      </w:r>
      <w:r w:rsidRPr="000B7544">
        <w:rPr>
          <w:rFonts w:eastAsia="Calibri"/>
          <w:lang w:eastAsia="lt-LT"/>
        </w:rPr>
        <w:t>Tiekėjo pasiūlymą sudaro:</w:t>
      </w:r>
    </w:p>
    <w:p w14:paraId="7DD02472" w14:textId="77777777" w:rsidR="00EA5147" w:rsidRPr="000B7544" w:rsidRDefault="00EA5147" w:rsidP="00A364F3">
      <w:pPr>
        <w:tabs>
          <w:tab w:val="num" w:pos="600"/>
        </w:tabs>
        <w:spacing w:after="0"/>
        <w:ind w:firstLine="567"/>
        <w:jc w:val="both"/>
        <w:rPr>
          <w:lang w:eastAsia="lt-LT"/>
        </w:rPr>
      </w:pPr>
      <w:r w:rsidRPr="000B7544">
        <w:rPr>
          <w:lang w:eastAsia="lt-LT"/>
        </w:rPr>
        <w:t>1</w:t>
      </w:r>
      <w:r w:rsidR="00735FB0" w:rsidRPr="000B7544">
        <w:rPr>
          <w:lang w:eastAsia="lt-LT"/>
        </w:rPr>
        <w:t>8</w:t>
      </w:r>
      <w:r w:rsidRPr="000B7544">
        <w:rPr>
          <w:lang w:eastAsia="lt-LT"/>
        </w:rPr>
        <w:t xml:space="preserve">.1. elektroninėmis priemonėmis (CVP IS) pateikta užpildyta, pasirašyta ir skenuota pasiūlymo forma ( </w:t>
      </w:r>
      <w:r w:rsidR="00DD499C">
        <w:rPr>
          <w:lang w:eastAsia="lt-LT"/>
        </w:rPr>
        <w:t>2</w:t>
      </w:r>
      <w:r w:rsidRPr="000B7544">
        <w:rPr>
          <w:lang w:eastAsia="lt-LT"/>
        </w:rPr>
        <w:t xml:space="preserve"> priedas);</w:t>
      </w:r>
    </w:p>
    <w:p w14:paraId="35131E61" w14:textId="554C4929" w:rsidR="00496A50" w:rsidRPr="000B7544" w:rsidRDefault="00EA5147" w:rsidP="00A364F3">
      <w:pPr>
        <w:tabs>
          <w:tab w:val="num" w:pos="600"/>
          <w:tab w:val="left" w:pos="1134"/>
          <w:tab w:val="left" w:pos="1276"/>
        </w:tabs>
        <w:spacing w:after="0"/>
        <w:ind w:firstLine="567"/>
        <w:jc w:val="both"/>
        <w:rPr>
          <w:rFonts w:eastAsia="Calibri"/>
          <w:lang w:eastAsia="lt-LT"/>
        </w:rPr>
      </w:pPr>
      <w:r w:rsidRPr="000B7544">
        <w:rPr>
          <w:lang w:eastAsia="lt-LT"/>
        </w:rPr>
        <w:t>1</w:t>
      </w:r>
      <w:r w:rsidR="00735FB0" w:rsidRPr="000B7544">
        <w:rPr>
          <w:lang w:eastAsia="lt-LT"/>
        </w:rPr>
        <w:t>8</w:t>
      </w:r>
      <w:r w:rsidRPr="000B7544">
        <w:rPr>
          <w:lang w:eastAsia="lt-LT"/>
        </w:rPr>
        <w:t>.2.</w:t>
      </w:r>
      <w:r w:rsidRPr="000B7544">
        <w:rPr>
          <w:rFonts w:eastAsia="Calibri"/>
          <w:lang w:eastAsia="lt-LT"/>
        </w:rPr>
        <w:t xml:space="preserve"> </w:t>
      </w:r>
      <w:r w:rsidR="0073051E" w:rsidRPr="0073051E">
        <w:rPr>
          <w:rFonts w:eastAsia="Calibri"/>
          <w:lang w:eastAsia="lt-LT"/>
        </w:rPr>
        <w:t>dokumentai, patvirtinantys siūlomo pirkimo objekto atitikimą techninės specifikacijos reikalavimams (pavyzdžiui, techniniai pasai, duomenų aprašai, charakteristikos ar kita techninė dokumentacija);</w:t>
      </w:r>
    </w:p>
    <w:p w14:paraId="3981378B" w14:textId="4357230F" w:rsidR="006309D7" w:rsidRPr="000B7544" w:rsidRDefault="006309D7" w:rsidP="00A364F3">
      <w:pPr>
        <w:tabs>
          <w:tab w:val="num" w:pos="600"/>
          <w:tab w:val="left" w:pos="1134"/>
          <w:tab w:val="left" w:pos="1276"/>
        </w:tabs>
        <w:spacing w:after="0"/>
        <w:ind w:firstLine="567"/>
        <w:jc w:val="both"/>
        <w:rPr>
          <w:rFonts w:eastAsia="Calibri"/>
          <w:lang w:eastAsia="lt-LT"/>
        </w:rPr>
      </w:pPr>
      <w:r w:rsidRPr="000B7544">
        <w:rPr>
          <w:rFonts w:eastAsia="Calibri"/>
          <w:lang w:eastAsia="lt-LT"/>
        </w:rPr>
        <w:t xml:space="preserve">18.3. </w:t>
      </w:r>
      <w:r w:rsidR="0073051E" w:rsidRPr="0073051E">
        <w:rPr>
          <w:rFonts w:eastAsia="Calibri"/>
          <w:lang w:eastAsia="lt-LT"/>
        </w:rPr>
        <w:t>užpildytas pirkimo dokumentų 3 priedas „Nacionalinio saugumo reikalavimų atitikties deklaracija“;</w:t>
      </w:r>
    </w:p>
    <w:p w14:paraId="2D3CB434" w14:textId="0369B96F" w:rsidR="00E8080D" w:rsidRPr="000B7544" w:rsidRDefault="00E8080D" w:rsidP="00A364F3">
      <w:pPr>
        <w:tabs>
          <w:tab w:val="num" w:pos="600"/>
          <w:tab w:val="left" w:pos="1134"/>
          <w:tab w:val="left" w:pos="1276"/>
        </w:tabs>
        <w:spacing w:after="0"/>
        <w:ind w:firstLine="567"/>
        <w:jc w:val="both"/>
        <w:rPr>
          <w:rFonts w:eastAsia="Calibri"/>
          <w:lang w:eastAsia="lt-LT"/>
        </w:rPr>
      </w:pPr>
      <w:r w:rsidRPr="000B7544">
        <w:rPr>
          <w:rFonts w:eastAsia="Calibri"/>
          <w:lang w:eastAsia="lt-LT"/>
        </w:rPr>
        <w:t>18.</w:t>
      </w:r>
      <w:r w:rsidR="006309D7" w:rsidRPr="000B7544">
        <w:rPr>
          <w:rFonts w:eastAsia="Calibri"/>
          <w:lang w:eastAsia="lt-LT"/>
        </w:rPr>
        <w:t>4</w:t>
      </w:r>
      <w:r w:rsidRPr="000B7544">
        <w:rPr>
          <w:rFonts w:eastAsia="Calibri"/>
          <w:lang w:eastAsia="lt-LT"/>
        </w:rPr>
        <w:t xml:space="preserve">. </w:t>
      </w:r>
      <w:r w:rsidR="00824EC4" w:rsidRPr="000B7544">
        <w:rPr>
          <w:rFonts w:eastAsia="Calibri"/>
          <w:lang w:eastAsia="lt-LT"/>
        </w:rPr>
        <w:t>Tiekėjas, pateikdamas reikalaujamų dokumentų skaitmenines kopijas, pasirašytas įgalioto asmens, kartu su pasiūlymu turi pateikti skaitmeninę įgaliojimo kopiją;</w:t>
      </w:r>
    </w:p>
    <w:p w14:paraId="0CD9E72A" w14:textId="15A84934" w:rsidR="009F06B0" w:rsidRPr="000B7544" w:rsidRDefault="009F06B0" w:rsidP="00A364F3">
      <w:pPr>
        <w:tabs>
          <w:tab w:val="num" w:pos="600"/>
          <w:tab w:val="left" w:pos="1134"/>
          <w:tab w:val="left" w:pos="1276"/>
        </w:tabs>
        <w:spacing w:after="0"/>
        <w:ind w:firstLine="567"/>
        <w:jc w:val="both"/>
        <w:rPr>
          <w:rFonts w:eastAsia="Calibri"/>
          <w:lang w:eastAsia="lt-LT"/>
        </w:rPr>
      </w:pPr>
      <w:r w:rsidRPr="000B7544">
        <w:rPr>
          <w:rFonts w:eastAsia="Calibri"/>
          <w:lang w:eastAsia="lt-LT"/>
        </w:rPr>
        <w:t xml:space="preserve">18.5. </w:t>
      </w:r>
      <w:r w:rsidR="00824EC4">
        <w:rPr>
          <w:rFonts w:eastAsia="Calibri"/>
          <w:lang w:eastAsia="lt-LT"/>
        </w:rPr>
        <w:t>j</w:t>
      </w:r>
      <w:r w:rsidR="00824EC4" w:rsidRPr="000B7544">
        <w:rPr>
          <w:rFonts w:eastAsia="Calibri"/>
          <w:lang w:eastAsia="lt-LT"/>
        </w:rPr>
        <w:t>ungtinės veiklos sutartis, jei pasiūlymą pateikia jungtinės veiklos sutarties pagrindu veikianti tiekėjų grupė (pateikiamas skenuotas dokumentas elektroninėje formoje);</w:t>
      </w:r>
    </w:p>
    <w:p w14:paraId="1E85F98C" w14:textId="12BFC93E" w:rsidR="00825895" w:rsidRDefault="00EA5147" w:rsidP="00A364F3">
      <w:pPr>
        <w:tabs>
          <w:tab w:val="num" w:pos="600"/>
          <w:tab w:val="left" w:pos="1134"/>
          <w:tab w:val="left" w:pos="1276"/>
        </w:tabs>
        <w:spacing w:after="0"/>
        <w:ind w:firstLine="567"/>
        <w:jc w:val="both"/>
        <w:rPr>
          <w:rFonts w:eastAsia="Calibri"/>
          <w:lang w:eastAsia="lt-LT"/>
        </w:rPr>
      </w:pPr>
      <w:r w:rsidRPr="000B7544">
        <w:rPr>
          <w:rFonts w:eastAsia="Calibri"/>
          <w:lang w:eastAsia="lt-LT"/>
        </w:rPr>
        <w:t>1</w:t>
      </w:r>
      <w:r w:rsidR="00735FB0" w:rsidRPr="000B7544">
        <w:rPr>
          <w:rFonts w:eastAsia="Calibri"/>
          <w:lang w:eastAsia="lt-LT"/>
        </w:rPr>
        <w:t>8</w:t>
      </w:r>
      <w:r w:rsidRPr="000B7544">
        <w:rPr>
          <w:rFonts w:eastAsia="Calibri"/>
          <w:lang w:eastAsia="lt-LT"/>
        </w:rPr>
        <w:t>.</w:t>
      </w:r>
      <w:r w:rsidR="009F06B0" w:rsidRPr="000B7544">
        <w:rPr>
          <w:rFonts w:eastAsia="Calibri"/>
          <w:lang w:eastAsia="lt-LT"/>
        </w:rPr>
        <w:t>6</w:t>
      </w:r>
      <w:r w:rsidRPr="000B7544">
        <w:rPr>
          <w:rFonts w:eastAsia="Calibri"/>
          <w:lang w:eastAsia="lt-LT"/>
        </w:rPr>
        <w:t xml:space="preserve">. </w:t>
      </w:r>
      <w:r w:rsidR="00824EC4" w:rsidRPr="000B7544">
        <w:rPr>
          <w:rFonts w:eastAsia="Calibri"/>
          <w:lang w:eastAsia="lt-LT"/>
        </w:rPr>
        <w:t xml:space="preserve">dokumentai, įrodantys, kad tiekėjui bus prieinami kitų ūkio subjektų, kurių </w:t>
      </w:r>
      <w:proofErr w:type="spellStart"/>
      <w:r w:rsidR="00824EC4" w:rsidRPr="000B7544">
        <w:rPr>
          <w:rFonts w:eastAsia="Calibri"/>
          <w:lang w:eastAsia="lt-LT"/>
        </w:rPr>
        <w:t>pajėgumais</w:t>
      </w:r>
      <w:proofErr w:type="spellEnd"/>
      <w:r w:rsidR="00824EC4" w:rsidRPr="000B7544">
        <w:rPr>
          <w:rFonts w:eastAsia="Calibri"/>
          <w:lang w:eastAsia="lt-LT"/>
        </w:rPr>
        <w:t xml:space="preserve"> jis ketina remtis, ištekliai (jeigu tiekėjas ketina remtis kitų ūkio subjektų </w:t>
      </w:r>
      <w:proofErr w:type="spellStart"/>
      <w:r w:rsidR="00824EC4" w:rsidRPr="000B7544">
        <w:rPr>
          <w:rFonts w:eastAsia="Calibri"/>
          <w:lang w:eastAsia="lt-LT"/>
        </w:rPr>
        <w:t>pajėgumais</w:t>
      </w:r>
      <w:proofErr w:type="spellEnd"/>
      <w:r w:rsidR="00824EC4" w:rsidRPr="000B7544">
        <w:rPr>
          <w:rFonts w:eastAsia="Calibri"/>
          <w:lang w:eastAsia="lt-LT"/>
        </w:rPr>
        <w:t xml:space="preserve">) ir dokumentai, patvirtinantys tiekėjo ir ūkio subjektų, kurių </w:t>
      </w:r>
      <w:proofErr w:type="spellStart"/>
      <w:r w:rsidR="00824EC4" w:rsidRPr="000B7544">
        <w:rPr>
          <w:rFonts w:eastAsia="Calibri"/>
          <w:lang w:eastAsia="lt-LT"/>
        </w:rPr>
        <w:t>pajėgumais</w:t>
      </w:r>
      <w:proofErr w:type="spellEnd"/>
      <w:r w:rsidR="00824EC4" w:rsidRPr="000B7544">
        <w:rPr>
          <w:rFonts w:eastAsia="Calibri"/>
          <w:lang w:eastAsia="lt-LT"/>
        </w:rPr>
        <w:t xml:space="preserve"> remiamasi, solidarią atsakomybę už suta</w:t>
      </w:r>
      <w:r w:rsidR="0073051E">
        <w:rPr>
          <w:rFonts w:eastAsia="Calibri"/>
          <w:lang w:eastAsia="lt-LT"/>
        </w:rPr>
        <w:t>rties įvykdymą (jeigu taikoma));</w:t>
      </w:r>
    </w:p>
    <w:p w14:paraId="62980997" w14:textId="717875FE" w:rsidR="0073051E" w:rsidRPr="000B7544" w:rsidRDefault="0073051E" w:rsidP="00FB2133">
      <w:pPr>
        <w:tabs>
          <w:tab w:val="num" w:pos="600"/>
          <w:tab w:val="left" w:pos="851"/>
          <w:tab w:val="left" w:pos="1134"/>
          <w:tab w:val="left" w:pos="1276"/>
        </w:tabs>
        <w:spacing w:after="0"/>
        <w:ind w:firstLine="567"/>
        <w:jc w:val="both"/>
      </w:pPr>
      <w:r>
        <w:t xml:space="preserve">18.7. </w:t>
      </w:r>
      <w:r w:rsidRPr="0073051E">
        <w:t>kiti pirkimo dokumentuose ir/ar jų prieduose reikalaujami dokumentai.</w:t>
      </w:r>
    </w:p>
    <w:p w14:paraId="1DD6246A" w14:textId="77777777" w:rsidR="00EA5147" w:rsidRPr="000B7544" w:rsidRDefault="00735FB0" w:rsidP="00A364F3">
      <w:pPr>
        <w:spacing w:after="0"/>
        <w:ind w:firstLine="567"/>
        <w:jc w:val="both"/>
        <w:rPr>
          <w:rFonts w:eastAsia="Calibri"/>
          <w:lang w:eastAsia="lt-LT"/>
        </w:rPr>
      </w:pPr>
      <w:r w:rsidRPr="000B7544">
        <w:rPr>
          <w:rFonts w:eastAsia="Calibri"/>
          <w:lang w:eastAsia="lt-LT"/>
        </w:rPr>
        <w:lastRenderedPageBreak/>
        <w:t>19</w:t>
      </w:r>
      <w:r w:rsidR="00EA5147" w:rsidRPr="000B7544">
        <w:rPr>
          <w:rFonts w:eastAsia="Calibri"/>
          <w:lang w:eastAsia="lt-LT"/>
        </w:rPr>
        <w:t>. Tiekėjo pasiūlymas bei kita korespondencija pateikiama tik lietuvių kalba. Jei atitinkami dokumentai yra išduoti ne lietuvių kalba, turi būti pateiktas dokumentų vertimas patvirtintas Tiekėjo ar jo įgalioto asmens parašu.</w:t>
      </w:r>
    </w:p>
    <w:p w14:paraId="6E18F3CF" w14:textId="77777777" w:rsidR="00073250" w:rsidRPr="00073250" w:rsidRDefault="00BC4884" w:rsidP="00FB2133">
      <w:pPr>
        <w:pStyle w:val="Subnumeracija2"/>
        <w:numPr>
          <w:ilvl w:val="0"/>
          <w:numId w:val="0"/>
        </w:numPr>
        <w:tabs>
          <w:tab w:val="clear" w:pos="567"/>
          <w:tab w:val="clear" w:pos="993"/>
          <w:tab w:val="left" w:pos="851"/>
        </w:tabs>
        <w:ind w:firstLine="567"/>
      </w:pPr>
      <w:r w:rsidRPr="000B7544">
        <w:t>2</w:t>
      </w:r>
      <w:r w:rsidR="00735FB0" w:rsidRPr="000B7544">
        <w:t>0</w:t>
      </w:r>
      <w:r w:rsidR="00EA5147" w:rsidRPr="000B7544">
        <w:t xml:space="preserve">. </w:t>
      </w:r>
      <w:r w:rsidR="00073250" w:rsidRPr="00073250">
        <w:t>Pasiūlymas turi būti pateiktas iki skelbime apie pirkimą nurodyto termino. Tiekėjui CVP IS susirašinėjimo priemonėmis paprašius, perkančioji organizacija CVP IS susirašinėjimo priemonėmis patvirtina, kad tiekėjo pasiūlymas yra gautas ir nurodo gavimo dieną, valandą ir minutę.</w:t>
      </w:r>
    </w:p>
    <w:p w14:paraId="18C4480B" w14:textId="7BF12B59" w:rsidR="00EA5147" w:rsidRPr="000B7544" w:rsidRDefault="00BC4884" w:rsidP="00A364F3">
      <w:pPr>
        <w:tabs>
          <w:tab w:val="num" w:pos="600"/>
        </w:tabs>
        <w:spacing w:after="0"/>
        <w:ind w:firstLine="567"/>
        <w:jc w:val="both"/>
      </w:pPr>
      <w:r w:rsidRPr="000B7544">
        <w:t>2</w:t>
      </w:r>
      <w:r w:rsidR="00735FB0" w:rsidRPr="000B7544">
        <w:t>1</w:t>
      </w:r>
      <w:r w:rsidR="00EA5147" w:rsidRPr="000B7544">
        <w:t xml:space="preserve">. Pasiūlyme visos kainos nurodomos eurais, po kablelio apvalinant šimtųjų tikslumu. Į </w:t>
      </w:r>
      <w:r w:rsidR="00B95339" w:rsidRPr="000B7544">
        <w:t>prekių</w:t>
      </w:r>
      <w:r w:rsidR="00EA5147" w:rsidRPr="000B7544">
        <w:t xml:space="preserve"> kainą turi būti įskaityti visi mokesčiai, taip pat PVM, ir visos Tiekėjo išlaidos, kurios atsiranda vykdant šią sutartį. Jei skaičiais išreikšta kaina neatitinka kainos nurodytos žodžiais, teisinga laikoma kaina, nurodyta žodžiais.</w:t>
      </w:r>
    </w:p>
    <w:p w14:paraId="3D0C8D50" w14:textId="77777777" w:rsidR="00EA5147" w:rsidRPr="000B7544" w:rsidRDefault="00EA5147" w:rsidP="00A364F3">
      <w:pPr>
        <w:tabs>
          <w:tab w:val="left" w:pos="284"/>
          <w:tab w:val="left" w:pos="567"/>
          <w:tab w:val="left" w:pos="1620"/>
          <w:tab w:val="num" w:pos="4320"/>
        </w:tabs>
        <w:spacing w:after="0"/>
        <w:ind w:firstLine="567"/>
        <w:jc w:val="both"/>
        <w:rPr>
          <w:bCs/>
        </w:rPr>
      </w:pPr>
      <w:r w:rsidRPr="000B7544">
        <w:rPr>
          <w:bCs/>
        </w:rPr>
        <w:t>2</w:t>
      </w:r>
      <w:r w:rsidR="00735FB0" w:rsidRPr="000B7544">
        <w:rPr>
          <w:bCs/>
        </w:rPr>
        <w:t>2</w:t>
      </w:r>
      <w:r w:rsidRPr="000B7544">
        <w:rPr>
          <w:bCs/>
        </w:rPr>
        <w:t>.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w:t>
      </w:r>
    </w:p>
    <w:p w14:paraId="2595FC33" w14:textId="77777777" w:rsidR="00EA5147" w:rsidRPr="000B7544" w:rsidRDefault="00BC4884" w:rsidP="00FB2133">
      <w:pPr>
        <w:tabs>
          <w:tab w:val="left" w:pos="709"/>
          <w:tab w:val="left" w:pos="851"/>
        </w:tabs>
        <w:spacing w:after="0"/>
        <w:ind w:firstLine="567"/>
        <w:jc w:val="both"/>
        <w:rPr>
          <w:rFonts w:eastAsia="Calibri"/>
          <w:lang w:eastAsia="lt-LT"/>
        </w:rPr>
      </w:pPr>
      <w:r w:rsidRPr="000B7544">
        <w:rPr>
          <w:rFonts w:eastAsia="Calibri"/>
          <w:lang w:eastAsia="lt-LT"/>
        </w:rPr>
        <w:t>2</w:t>
      </w:r>
      <w:r w:rsidR="00735FB0" w:rsidRPr="000B7544">
        <w:rPr>
          <w:rFonts w:eastAsia="Calibri"/>
          <w:lang w:eastAsia="lt-LT"/>
        </w:rPr>
        <w:t>3</w:t>
      </w:r>
      <w:r w:rsidR="00EA5147" w:rsidRPr="000B7544">
        <w:rPr>
          <w:rFonts w:eastAsia="Calibri"/>
          <w:lang w:eastAsia="lt-LT"/>
        </w:rPr>
        <w:t>. Tiekėjams nėra leidžiama pateikti alternatyvių pasiūlymų. Tiekėjui pateikus alternatyvų pasiūlymą, jo pasiūlymas ir alternatyvus pasiūlymas (alternatyvūs pasiūlymai) bus atmesti.</w:t>
      </w:r>
    </w:p>
    <w:p w14:paraId="05F8E49B" w14:textId="77777777" w:rsidR="00EA5147" w:rsidRPr="000B7544" w:rsidRDefault="00EA5147" w:rsidP="00A364F3">
      <w:pPr>
        <w:tabs>
          <w:tab w:val="center" w:pos="1276"/>
          <w:tab w:val="center" w:pos="1560"/>
          <w:tab w:val="center" w:pos="1843"/>
          <w:tab w:val="center" w:pos="1985"/>
        </w:tabs>
        <w:spacing w:after="0"/>
        <w:ind w:firstLine="567"/>
        <w:jc w:val="both"/>
        <w:rPr>
          <w:rFonts w:eastAsia="Calibri"/>
        </w:rPr>
      </w:pPr>
      <w:r w:rsidRPr="000B7544">
        <w:rPr>
          <w:rFonts w:eastAsia="Calibri"/>
        </w:rPr>
        <w:t>2</w:t>
      </w:r>
      <w:r w:rsidR="00735FB0" w:rsidRPr="000B7544">
        <w:rPr>
          <w:rFonts w:eastAsia="Calibri"/>
        </w:rPr>
        <w:t>4</w:t>
      </w:r>
      <w:r w:rsidRPr="000B7544">
        <w:rPr>
          <w:rFonts w:eastAsia="Calibri"/>
        </w:rPr>
        <w:t>. 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3866CB00" w14:textId="77777777" w:rsidR="00EE646A" w:rsidRPr="000B7544" w:rsidRDefault="00EE646A" w:rsidP="00A364F3">
      <w:pPr>
        <w:tabs>
          <w:tab w:val="center" w:pos="1276"/>
          <w:tab w:val="center" w:pos="1560"/>
          <w:tab w:val="center" w:pos="1843"/>
          <w:tab w:val="center" w:pos="1985"/>
        </w:tabs>
        <w:spacing w:after="0"/>
        <w:ind w:firstLine="567"/>
        <w:jc w:val="both"/>
        <w:rPr>
          <w:rFonts w:eastAsia="Calibri"/>
          <w:noProof/>
        </w:rPr>
      </w:pPr>
      <w:r w:rsidRPr="000B7544">
        <w:rPr>
          <w:rFonts w:eastAsia="Calibri"/>
        </w:rPr>
        <w:t>2</w:t>
      </w:r>
      <w:r w:rsidR="00735FB0" w:rsidRPr="000B7544">
        <w:rPr>
          <w:rFonts w:eastAsia="Calibri"/>
        </w:rPr>
        <w:t>5</w:t>
      </w:r>
      <w:r w:rsidRPr="000B7544">
        <w:rPr>
          <w:rFonts w:eastAsia="Calibri"/>
        </w:rPr>
        <w:t xml:space="preserve">. Tiekėjas, siekdamas atitikti pirkimo dokumentuose nurodytus kvalifikacijos reikalavimus, gali remtis kitų ūkio subjektų </w:t>
      </w:r>
      <w:r w:rsidRPr="000B7544">
        <w:rPr>
          <w:rFonts w:eastAsia="Calibri"/>
          <w:noProof/>
        </w:rPr>
        <w:t>pajėgumais.</w:t>
      </w:r>
    </w:p>
    <w:p w14:paraId="5A869DC8" w14:textId="77777777" w:rsidR="00EE646A" w:rsidRPr="000B7544" w:rsidRDefault="00EE646A" w:rsidP="00A364F3">
      <w:pPr>
        <w:tabs>
          <w:tab w:val="center" w:pos="1276"/>
          <w:tab w:val="center" w:pos="1560"/>
          <w:tab w:val="center" w:pos="1843"/>
          <w:tab w:val="center" w:pos="1985"/>
        </w:tabs>
        <w:spacing w:after="0"/>
        <w:ind w:firstLine="567"/>
        <w:jc w:val="both"/>
        <w:rPr>
          <w:rFonts w:eastAsia="Calibri"/>
          <w:noProof/>
        </w:rPr>
      </w:pPr>
      <w:r w:rsidRPr="000B7544">
        <w:rPr>
          <w:rFonts w:eastAsia="Calibri"/>
          <w:noProof/>
        </w:rPr>
        <w:t>2</w:t>
      </w:r>
      <w:r w:rsidR="00735FB0" w:rsidRPr="000B7544">
        <w:rPr>
          <w:rFonts w:eastAsia="Calibri"/>
          <w:noProof/>
        </w:rPr>
        <w:t>6</w:t>
      </w:r>
      <w:r w:rsidRPr="000B7544">
        <w:rPr>
          <w:rFonts w:eastAsia="Calibri"/>
          <w:noProof/>
        </w:rPr>
        <w:t xml:space="preserve">. Remdamasis kitų ūkio subjektų pajėgumais, tiekėjas neatsižvelgia į tai, koks teisinis ryšys sieja tiekėją ir tą ūkio subjektą, kurio pajėgumais jis remiasi. </w:t>
      </w:r>
    </w:p>
    <w:p w14:paraId="795FF93D" w14:textId="77777777" w:rsidR="00EE646A" w:rsidRPr="000B7544" w:rsidRDefault="00EE646A" w:rsidP="00A364F3">
      <w:pPr>
        <w:tabs>
          <w:tab w:val="center" w:pos="1276"/>
          <w:tab w:val="center" w:pos="1560"/>
          <w:tab w:val="center" w:pos="1843"/>
          <w:tab w:val="center" w:pos="1985"/>
        </w:tabs>
        <w:spacing w:after="0"/>
        <w:ind w:firstLine="567"/>
        <w:jc w:val="both"/>
        <w:rPr>
          <w:rFonts w:eastAsia="Calibri"/>
          <w:noProof/>
        </w:rPr>
      </w:pPr>
      <w:r w:rsidRPr="000B7544">
        <w:rPr>
          <w:rFonts w:eastAsia="Calibri"/>
          <w:noProof/>
        </w:rPr>
        <w:t>2</w:t>
      </w:r>
      <w:r w:rsidR="00735FB0" w:rsidRPr="000B7544">
        <w:rPr>
          <w:rFonts w:eastAsia="Calibri"/>
          <w:noProof/>
        </w:rPr>
        <w:t>7</w:t>
      </w:r>
      <w:r w:rsidRPr="000B7544">
        <w:rPr>
          <w:rFonts w:eastAsia="Calibri"/>
          <w:noProof/>
        </w:rPr>
        <w:t>. Tiekėjas gali remtis tokiais ūkio subjekto pajėgumais, kuriais j</w:t>
      </w:r>
      <w:r w:rsidR="00F05655" w:rsidRPr="000B7544">
        <w:rPr>
          <w:rFonts w:eastAsia="Calibri"/>
          <w:noProof/>
        </w:rPr>
        <w:t>is realiai galės disponuoti pir</w:t>
      </w:r>
      <w:r w:rsidRPr="000B7544">
        <w:rPr>
          <w:rFonts w:eastAsia="Calibri"/>
          <w:noProof/>
        </w:rPr>
        <w:t>kimo sutarties vykdymo metu. Tiekėjas privalo pasiūlyme įrodyti, kad per visą pirkimo sutarties vykdymo laikotarpį ūkio subjekto, kurio pajėgumais buvo pasiremta, ištekliai jam bus prieinami.</w:t>
      </w:r>
    </w:p>
    <w:p w14:paraId="71E99577" w14:textId="77777777" w:rsidR="00EA5147" w:rsidRPr="000B7544" w:rsidRDefault="00EA5147" w:rsidP="00A364F3">
      <w:pPr>
        <w:tabs>
          <w:tab w:val="left" w:pos="284"/>
          <w:tab w:val="left" w:pos="567"/>
          <w:tab w:val="left" w:pos="1620"/>
          <w:tab w:val="num" w:pos="4320"/>
        </w:tabs>
        <w:spacing w:after="0"/>
        <w:ind w:firstLine="567"/>
        <w:jc w:val="both"/>
        <w:rPr>
          <w:bCs/>
        </w:rPr>
      </w:pPr>
      <w:r w:rsidRPr="000B7544">
        <w:rPr>
          <w:bCs/>
          <w:noProof/>
        </w:rPr>
        <w:t>2</w:t>
      </w:r>
      <w:r w:rsidR="00735FB0" w:rsidRPr="000B7544">
        <w:rPr>
          <w:bCs/>
          <w:noProof/>
        </w:rPr>
        <w:t>8</w:t>
      </w:r>
      <w:r w:rsidRPr="000B7544">
        <w:rPr>
          <w:bCs/>
          <w:noProof/>
        </w:rPr>
        <w:t>. Nereikalaujama, kad pasiūlymas būtų pasirašytas</w:t>
      </w:r>
      <w:r w:rsidRPr="000B7544">
        <w:rPr>
          <w:bCs/>
        </w:rPr>
        <w:t xml:space="preserve"> saugiu elektroniniu parašu.</w:t>
      </w:r>
    </w:p>
    <w:p w14:paraId="2917DD42" w14:textId="77777777" w:rsidR="00EA5147" w:rsidRPr="000B7544" w:rsidRDefault="00EA5147" w:rsidP="00A364F3">
      <w:pPr>
        <w:spacing w:after="0"/>
        <w:jc w:val="center"/>
        <w:rPr>
          <w:b/>
        </w:rPr>
      </w:pPr>
    </w:p>
    <w:p w14:paraId="138FFD87" w14:textId="77777777" w:rsidR="00825895" w:rsidRPr="000B7544" w:rsidRDefault="00825895" w:rsidP="00A364F3">
      <w:pPr>
        <w:spacing w:after="0"/>
        <w:jc w:val="center"/>
        <w:rPr>
          <w:b/>
          <w:lang w:eastAsia="lt-LT"/>
        </w:rPr>
      </w:pPr>
      <w:r w:rsidRPr="000B7544">
        <w:rPr>
          <w:b/>
          <w:lang w:eastAsia="lt-LT"/>
        </w:rPr>
        <w:t>5. PASIŪLYMŲ KAINOS ŠIFRAVIMAS</w:t>
      </w:r>
    </w:p>
    <w:p w14:paraId="0711489B" w14:textId="21FD1F74" w:rsidR="00335B29" w:rsidRPr="000B7544" w:rsidRDefault="00335B29" w:rsidP="00335B29">
      <w:pPr>
        <w:spacing w:after="0"/>
        <w:rPr>
          <w:b/>
          <w:lang w:eastAsia="lt-LT"/>
        </w:rPr>
      </w:pPr>
    </w:p>
    <w:p w14:paraId="14BD1833" w14:textId="4A1B1277" w:rsidR="00335B29" w:rsidRPr="00335B29" w:rsidRDefault="00335B29" w:rsidP="00B43624">
      <w:pPr>
        <w:tabs>
          <w:tab w:val="left" w:pos="0"/>
          <w:tab w:val="left" w:pos="851"/>
        </w:tabs>
        <w:spacing w:after="0"/>
        <w:ind w:left="426" w:hanging="426"/>
        <w:jc w:val="both"/>
      </w:pPr>
      <w:r>
        <w:t xml:space="preserve">29. </w:t>
      </w:r>
      <w:r w:rsidRPr="00335B29">
        <w:t>Tiekėjo teikiamas pasiūlymas gali būti užšifruojamas</w:t>
      </w:r>
      <w:r w:rsidR="00B43624">
        <w:t xml:space="preserve">. Tiekėjas, nusprendęs pateikti </w:t>
      </w:r>
      <w:r w:rsidRPr="00335B29">
        <w:t>užšifruotą pasiūlymą, turi:</w:t>
      </w:r>
    </w:p>
    <w:p w14:paraId="35560969" w14:textId="5E82A09B" w:rsidR="00335B29" w:rsidRPr="00335B29" w:rsidRDefault="00335B29" w:rsidP="00335B29">
      <w:pPr>
        <w:spacing w:after="0"/>
        <w:ind w:firstLine="426"/>
        <w:jc w:val="both"/>
        <w:rPr>
          <w:rFonts w:eastAsia="Calibri"/>
        </w:rPr>
      </w:pPr>
      <w:r>
        <w:rPr>
          <w:rFonts w:eastAsia="Calibri"/>
        </w:rPr>
        <w:t>2</w:t>
      </w:r>
      <w:r w:rsidRPr="00335B29">
        <w:rPr>
          <w:rFonts w:eastAsia="Calibri"/>
        </w:rPr>
        <w:t xml:space="preserve">9.1. iki pasiūlymų pateikimo termino pabaigos, naudodamasis CVP IS priemonėmis, pateikti užšifruotą pasiūlymą (užšifruojamas visas pasiūlymas arba pasiūlymo dokumentas, kuriame nurodyta pasiūlymo kaina). Instrukcija, kaip tiekėjui užšifruoti pasiūlymą pateikta adresu:  </w:t>
      </w:r>
      <w:hyperlink r:id="rId13" w:history="1">
        <w:r w:rsidRPr="00335B29">
          <w:rPr>
            <w:rFonts w:eastAsia="Calibri"/>
            <w:color w:val="0000FF"/>
            <w:u w:val="single"/>
          </w:rPr>
          <w:t>http://vpt.lrv.lt/lt/pasiulymu-sifravimas</w:t>
        </w:r>
      </w:hyperlink>
      <w:r w:rsidRPr="00335B29">
        <w:rPr>
          <w:rFonts w:eastAsia="Calibri"/>
        </w:rPr>
        <w:t>.</w:t>
      </w:r>
    </w:p>
    <w:p w14:paraId="40B3D36B" w14:textId="43A1C44C" w:rsidR="00335B29" w:rsidRPr="00335B29" w:rsidRDefault="00335B29" w:rsidP="00335B29">
      <w:pPr>
        <w:spacing w:after="0"/>
        <w:ind w:firstLine="426"/>
        <w:jc w:val="both"/>
        <w:rPr>
          <w:rFonts w:eastAsia="Calibri"/>
        </w:rPr>
      </w:pPr>
      <w:r>
        <w:rPr>
          <w:rFonts w:eastAsia="Calibri"/>
        </w:rPr>
        <w:t>2</w:t>
      </w:r>
      <w:r w:rsidRPr="00335B29">
        <w:rPr>
          <w:rFonts w:eastAsia="Calibri"/>
        </w:rPr>
        <w:t xml:space="preserve">9.2. iki vokų atplėšimo procedūros (posėdžio) pradžios, t. y. iki pasiūlymų pateikimo termino, numatyto skelbime apie pirkimą, pabaigos likus ne mažiau kaip 45 min.,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w:t>
      </w:r>
      <w:r w:rsidRPr="00335B29">
        <w:rPr>
          <w:rFonts w:eastAsia="Calibri"/>
        </w:rPr>
        <w:lastRenderedPageBreak/>
        <w:t>būti aktyvus ir įsitikinti, kad pateiktas slaptažodis laiku pasiekė adresatą (pavyzdžiui, susisiekęs su perkančiąja organizacija oficialiu jos telefonu ir (arba) kitais būdais).</w:t>
      </w:r>
    </w:p>
    <w:p w14:paraId="4DC27448" w14:textId="250EC5EC" w:rsidR="00335B29" w:rsidRPr="00335B29" w:rsidRDefault="00335B29" w:rsidP="00335B29">
      <w:pPr>
        <w:tabs>
          <w:tab w:val="left" w:pos="851"/>
        </w:tabs>
        <w:spacing w:after="0"/>
        <w:ind w:firstLine="426"/>
        <w:jc w:val="both"/>
        <w:rPr>
          <w:rFonts w:eastAsia="Calibri"/>
          <w:lang w:eastAsia="zh-CN"/>
        </w:rPr>
      </w:pPr>
      <w:r>
        <w:rPr>
          <w:rFonts w:eastAsia="Calibri"/>
          <w:bCs/>
          <w:lang w:eastAsia="lt-LT"/>
        </w:rPr>
        <w:t>3</w:t>
      </w:r>
      <w:r w:rsidRPr="00335B29">
        <w:rPr>
          <w:rFonts w:eastAsia="Calibri"/>
          <w:bCs/>
          <w:lang w:eastAsia="lt-LT"/>
        </w:rPr>
        <w:t>0. Tiekėjui užšifravus visą pasiūlymą ir iki pradinio susipažinimo su pasiūlymais posėdžio pradžios nepateikus (dėl jo paties kaltės) slaptažodžio arba pateikus neteisingą slaptažodį, kuriuo naudodamasis Pirkimo organizatorius negalėjo iššifruoti pasiūlymo, pasiūlymas laikomas nepateiktu ir nėra vertinamas.</w:t>
      </w:r>
      <w:r w:rsidRPr="00335B29">
        <w:rPr>
          <w:rFonts w:eastAsia="Calibri"/>
          <w:lang w:eastAsia="lt-LT"/>
        </w:rPr>
        <w:t xml:space="preserve"> Jeigu tiekėjas užšifravo tik pasiūlymo dokumentą, kuriame nurodyta pasiūlymo kaina, o kitus pasiūlymo dokumentus pateikė neužšifruotus ir </w:t>
      </w:r>
      <w:r w:rsidRPr="00335B29">
        <w:rPr>
          <w:rFonts w:eastAsia="Calibri"/>
          <w:bCs/>
          <w:lang w:eastAsia="lt-LT"/>
        </w:rPr>
        <w:t>iki pradinio susipažinimo su pasiūlymais posėdžio pradžios nepateikė (dėl jo paties kaltės) slaptažodžio arba pateikė neteisingą slaptažodį, kuriuo naudodamasis pirkimų organizatorius negalėjo iššifruoti pasiūlymo</w:t>
      </w:r>
      <w:r w:rsidRPr="00335B29">
        <w:rPr>
          <w:rFonts w:eastAsia="Calibri"/>
          <w:lang w:eastAsia="lt-LT"/>
        </w:rPr>
        <w:t xml:space="preserve">. Toks tiekėjo pasiūlymas atmetama kaip neatitinkantis pirkimo dokumentuose nustatytų reikalavimų (tiekėjas nepateikė pasiūlymo </w:t>
      </w:r>
      <w:r w:rsidRPr="00335B29">
        <w:rPr>
          <w:rFonts w:eastAsia="Calibri"/>
          <w:i/>
          <w:lang w:eastAsia="lt-LT"/>
        </w:rPr>
        <w:t>kainos ar sąnaudų</w:t>
      </w:r>
      <w:r w:rsidRPr="00335B29">
        <w:rPr>
          <w:rFonts w:eastAsia="Calibri"/>
          <w:lang w:eastAsia="lt-LT"/>
        </w:rPr>
        <w:t>).</w:t>
      </w:r>
    </w:p>
    <w:p w14:paraId="549CCA36" w14:textId="77777777" w:rsidR="00335B29" w:rsidRDefault="00335B29" w:rsidP="00A364F3">
      <w:pPr>
        <w:tabs>
          <w:tab w:val="left" w:pos="993"/>
        </w:tabs>
        <w:spacing w:after="0"/>
        <w:ind w:firstLine="567"/>
        <w:jc w:val="both"/>
        <w:rPr>
          <w:noProof/>
          <w:lang w:eastAsia="lt-LT"/>
        </w:rPr>
      </w:pPr>
    </w:p>
    <w:p w14:paraId="6CC37915" w14:textId="77777777" w:rsidR="00825895" w:rsidRPr="000B7544" w:rsidRDefault="00825895" w:rsidP="00A364F3">
      <w:pPr>
        <w:spacing w:after="0"/>
        <w:jc w:val="center"/>
        <w:rPr>
          <w:b/>
          <w:lang w:eastAsia="lt-LT"/>
        </w:rPr>
      </w:pPr>
      <w:r w:rsidRPr="000B7544">
        <w:rPr>
          <w:b/>
          <w:lang w:eastAsia="lt-LT"/>
        </w:rPr>
        <w:t>6. TIEKĖJŲ GRUPĖS DALYVAVIMAS PIRKIMO PROCEDŪROSE</w:t>
      </w:r>
    </w:p>
    <w:p w14:paraId="220916F0" w14:textId="77777777" w:rsidR="00825895" w:rsidRPr="000B7544" w:rsidRDefault="00825895" w:rsidP="00A364F3">
      <w:pPr>
        <w:spacing w:after="0"/>
        <w:jc w:val="center"/>
        <w:rPr>
          <w:b/>
          <w:lang w:eastAsia="lt-LT"/>
        </w:rPr>
      </w:pPr>
    </w:p>
    <w:p w14:paraId="51C1B5DA" w14:textId="77777777" w:rsidR="00825895" w:rsidRPr="000B7544" w:rsidRDefault="00BC4884" w:rsidP="00A364F3">
      <w:pPr>
        <w:spacing w:after="0"/>
        <w:ind w:firstLine="567"/>
        <w:jc w:val="both"/>
        <w:rPr>
          <w:lang w:eastAsia="lt-LT"/>
        </w:rPr>
      </w:pPr>
      <w:r w:rsidRPr="000B7544">
        <w:rPr>
          <w:lang w:eastAsia="lt-LT"/>
        </w:rPr>
        <w:t>3</w:t>
      </w:r>
      <w:r w:rsidR="00735FB0" w:rsidRPr="000B7544">
        <w:rPr>
          <w:lang w:eastAsia="lt-LT"/>
        </w:rPr>
        <w:t>1</w:t>
      </w:r>
      <w:r w:rsidR="00825895" w:rsidRPr="000B7544">
        <w:rPr>
          <w:lang w:eastAsia="lt-LT"/>
        </w:rPr>
        <w:t xml:space="preserve">. 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0F6A3CAC" w14:textId="77777777" w:rsidR="00825895" w:rsidRPr="000B7544" w:rsidRDefault="00BC4884" w:rsidP="00A364F3">
      <w:pPr>
        <w:tabs>
          <w:tab w:val="left" w:pos="851"/>
          <w:tab w:val="left" w:pos="993"/>
        </w:tabs>
        <w:spacing w:after="0"/>
        <w:ind w:firstLine="567"/>
        <w:jc w:val="both"/>
        <w:rPr>
          <w:lang w:eastAsia="lt-LT"/>
        </w:rPr>
      </w:pPr>
      <w:r w:rsidRPr="000B7544">
        <w:rPr>
          <w:lang w:eastAsia="lt-LT"/>
        </w:rPr>
        <w:t>3</w:t>
      </w:r>
      <w:r w:rsidR="00735FB0" w:rsidRPr="000B7544">
        <w:rPr>
          <w:lang w:eastAsia="lt-LT"/>
        </w:rPr>
        <w:t>2</w:t>
      </w:r>
      <w:r w:rsidR="00825895" w:rsidRPr="000B7544">
        <w:rPr>
          <w:lang w:eastAsia="lt-LT"/>
        </w:rPr>
        <w:t>. Perkančioji organizacija nereikalauja, kad tiekėjų grupės pateiktą pasiūlymą pripažinus geriausiu ir perkančiajai organizacijai pasiūlius sudaryti pirkimo sutartį, ši tiekėjų grupė įgautų tam tikrą teisinę formą.</w:t>
      </w:r>
    </w:p>
    <w:p w14:paraId="79A6491B" w14:textId="77777777" w:rsidR="00825895" w:rsidRPr="000B7544" w:rsidRDefault="00BC4884" w:rsidP="00A364F3">
      <w:pPr>
        <w:tabs>
          <w:tab w:val="left" w:pos="851"/>
          <w:tab w:val="left" w:pos="993"/>
        </w:tabs>
        <w:spacing w:after="0"/>
        <w:ind w:firstLine="567"/>
        <w:jc w:val="both"/>
        <w:rPr>
          <w:lang w:eastAsia="lt-LT"/>
        </w:rPr>
      </w:pPr>
      <w:r w:rsidRPr="000B7544">
        <w:rPr>
          <w:lang w:eastAsia="lt-LT"/>
        </w:rPr>
        <w:t>3</w:t>
      </w:r>
      <w:r w:rsidR="00735FB0" w:rsidRPr="000B7544">
        <w:rPr>
          <w:lang w:eastAsia="lt-LT"/>
        </w:rPr>
        <w:t>3</w:t>
      </w:r>
      <w:r w:rsidR="00825895" w:rsidRPr="000B7544">
        <w:rPr>
          <w:lang w:eastAsia="lt-LT"/>
        </w:rPr>
        <w:t>. Į CVP IS priemonėmis pateiktus klausimus atsako įgaliotas bendrą pasiūlymą pateikti tiekėjų grupės dalyvis, kuris taip pat pateikia savo ir kitų tiekėjų grupės dalyvių dokumentus.</w:t>
      </w:r>
    </w:p>
    <w:p w14:paraId="7B4F7A9B" w14:textId="77777777" w:rsidR="00825895" w:rsidRPr="000B7544" w:rsidRDefault="00BC4884" w:rsidP="00A364F3">
      <w:pPr>
        <w:tabs>
          <w:tab w:val="left" w:pos="851"/>
          <w:tab w:val="left" w:pos="993"/>
        </w:tabs>
        <w:spacing w:after="0"/>
        <w:ind w:firstLine="567"/>
        <w:jc w:val="both"/>
        <w:rPr>
          <w:lang w:eastAsia="lt-LT"/>
        </w:rPr>
      </w:pPr>
      <w:r w:rsidRPr="000B7544">
        <w:rPr>
          <w:lang w:eastAsia="lt-LT"/>
        </w:rPr>
        <w:t>3</w:t>
      </w:r>
      <w:r w:rsidR="00735FB0" w:rsidRPr="000B7544">
        <w:rPr>
          <w:lang w:eastAsia="lt-LT"/>
        </w:rPr>
        <w:t>4</w:t>
      </w:r>
      <w:r w:rsidR="00825895" w:rsidRPr="000B7544">
        <w:rPr>
          <w:lang w:eastAsia="lt-LT"/>
        </w:rPr>
        <w:t>.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331F786E" w14:textId="77777777" w:rsidR="0062140E" w:rsidRPr="000B7544" w:rsidRDefault="0062140E" w:rsidP="00A364F3">
      <w:pPr>
        <w:spacing w:after="0"/>
        <w:jc w:val="center"/>
        <w:rPr>
          <w:b/>
          <w:lang w:eastAsia="lt-LT"/>
        </w:rPr>
      </w:pPr>
    </w:p>
    <w:p w14:paraId="595BF1FF" w14:textId="77777777" w:rsidR="00E8080D" w:rsidRPr="000B7544" w:rsidRDefault="00825895" w:rsidP="00A364F3">
      <w:pPr>
        <w:spacing w:after="0"/>
        <w:jc w:val="center"/>
        <w:rPr>
          <w:b/>
          <w:lang w:eastAsia="lt-LT"/>
        </w:rPr>
      </w:pPr>
      <w:r w:rsidRPr="000B7544">
        <w:rPr>
          <w:b/>
          <w:lang w:eastAsia="lt-LT"/>
        </w:rPr>
        <w:t xml:space="preserve">7. </w:t>
      </w:r>
      <w:r w:rsidR="00E8080D" w:rsidRPr="000B7544">
        <w:rPr>
          <w:b/>
          <w:lang w:eastAsia="lt-LT"/>
        </w:rPr>
        <w:t>SKYRIUS</w:t>
      </w:r>
    </w:p>
    <w:p w14:paraId="375F9BE7" w14:textId="77777777" w:rsidR="00825895" w:rsidRPr="000B7544" w:rsidRDefault="00825895" w:rsidP="00A364F3">
      <w:pPr>
        <w:spacing w:after="0"/>
        <w:jc w:val="center"/>
        <w:rPr>
          <w:b/>
          <w:i/>
          <w:lang w:eastAsia="lt-LT"/>
        </w:rPr>
      </w:pPr>
      <w:r w:rsidRPr="000B7544">
        <w:rPr>
          <w:b/>
          <w:lang w:eastAsia="lt-LT"/>
        </w:rPr>
        <w:t>PASIŪLYMO GALIOJIMO UŽTIKRINIMAS</w:t>
      </w:r>
    </w:p>
    <w:p w14:paraId="69ECC5B5" w14:textId="77777777" w:rsidR="00825895" w:rsidRPr="000B7544" w:rsidRDefault="00825895" w:rsidP="00A364F3">
      <w:pPr>
        <w:spacing w:after="0"/>
        <w:jc w:val="center"/>
        <w:rPr>
          <w:b/>
          <w:lang w:eastAsia="lt-LT"/>
        </w:rPr>
      </w:pPr>
    </w:p>
    <w:p w14:paraId="3B6993F6" w14:textId="77777777" w:rsidR="00825895" w:rsidRPr="000B7544" w:rsidRDefault="00BC4884" w:rsidP="00A364F3">
      <w:pPr>
        <w:tabs>
          <w:tab w:val="left" w:pos="851"/>
          <w:tab w:val="left" w:pos="993"/>
        </w:tabs>
        <w:spacing w:after="0"/>
        <w:ind w:firstLine="567"/>
        <w:jc w:val="both"/>
        <w:rPr>
          <w:strike/>
          <w:lang w:eastAsia="lt-LT"/>
        </w:rPr>
      </w:pPr>
      <w:r w:rsidRPr="000B7544">
        <w:rPr>
          <w:lang w:eastAsia="lt-LT"/>
        </w:rPr>
        <w:t>3</w:t>
      </w:r>
      <w:r w:rsidR="00735FB0" w:rsidRPr="000B7544">
        <w:rPr>
          <w:lang w:eastAsia="lt-LT"/>
        </w:rPr>
        <w:t>5</w:t>
      </w:r>
      <w:r w:rsidR="00825895" w:rsidRPr="000B7544">
        <w:rPr>
          <w:lang w:eastAsia="lt-LT"/>
        </w:rPr>
        <w:t>. Perkančioji organizacija nereikalauja pasiūlymo galiojimo užtikrinimo.</w:t>
      </w:r>
    </w:p>
    <w:p w14:paraId="5C5E0AB9" w14:textId="77777777" w:rsidR="00825895" w:rsidRPr="000B7544" w:rsidRDefault="00825895" w:rsidP="00A364F3">
      <w:pPr>
        <w:spacing w:after="0"/>
        <w:rPr>
          <w:b/>
        </w:rPr>
      </w:pPr>
    </w:p>
    <w:p w14:paraId="1ECE4A8E" w14:textId="77777777" w:rsidR="00EA5147" w:rsidRPr="000B7544" w:rsidRDefault="00EE646A" w:rsidP="00A364F3">
      <w:pPr>
        <w:spacing w:after="0"/>
        <w:jc w:val="center"/>
        <w:rPr>
          <w:b/>
        </w:rPr>
      </w:pPr>
      <w:r w:rsidRPr="000B7544">
        <w:rPr>
          <w:b/>
        </w:rPr>
        <w:t>8.</w:t>
      </w:r>
      <w:r w:rsidR="00EA5147" w:rsidRPr="000B7544">
        <w:rPr>
          <w:b/>
        </w:rPr>
        <w:t xml:space="preserve"> SKYRIUS</w:t>
      </w:r>
    </w:p>
    <w:p w14:paraId="6B0ED9EA" w14:textId="77777777" w:rsidR="00EA5147" w:rsidRPr="000B7544" w:rsidRDefault="00EA5147" w:rsidP="00A364F3">
      <w:pPr>
        <w:tabs>
          <w:tab w:val="center" w:pos="284"/>
          <w:tab w:val="center" w:pos="426"/>
          <w:tab w:val="center" w:pos="709"/>
          <w:tab w:val="center" w:pos="1134"/>
          <w:tab w:val="center" w:pos="1276"/>
          <w:tab w:val="center" w:pos="1560"/>
          <w:tab w:val="center" w:pos="1843"/>
          <w:tab w:val="center" w:pos="1985"/>
        </w:tabs>
        <w:ind w:firstLine="567"/>
        <w:jc w:val="center"/>
        <w:outlineLvl w:val="0"/>
        <w:rPr>
          <w:rFonts w:eastAsia="Calibri"/>
          <w:b/>
        </w:rPr>
      </w:pPr>
      <w:r w:rsidRPr="000B7544">
        <w:rPr>
          <w:rFonts w:eastAsia="Calibri"/>
        </w:rPr>
        <w:t> </w:t>
      </w:r>
      <w:r w:rsidRPr="000B7544">
        <w:rPr>
          <w:rFonts w:eastAsia="Calibri"/>
          <w:b/>
        </w:rPr>
        <w:t>PIRKIMO DOKUMENTŲ TEIKIMAS IR JŲ PAAIŠKINIMAS</w:t>
      </w:r>
    </w:p>
    <w:p w14:paraId="33CAC5EB" w14:textId="77777777" w:rsidR="00EA5147" w:rsidRPr="000B7544" w:rsidRDefault="00BC4884" w:rsidP="00A364F3">
      <w:pPr>
        <w:tabs>
          <w:tab w:val="center" w:pos="1276"/>
          <w:tab w:val="center" w:pos="1560"/>
          <w:tab w:val="center" w:pos="1843"/>
          <w:tab w:val="center" w:pos="1985"/>
        </w:tabs>
        <w:spacing w:after="0"/>
        <w:ind w:firstLine="567"/>
        <w:jc w:val="both"/>
        <w:rPr>
          <w:rFonts w:eastAsia="Calibri"/>
        </w:rPr>
      </w:pPr>
      <w:r w:rsidRPr="000B7544">
        <w:rPr>
          <w:rFonts w:eastAsia="Calibri"/>
        </w:rPr>
        <w:t>3</w:t>
      </w:r>
      <w:r w:rsidR="00735FB0" w:rsidRPr="000B7544">
        <w:rPr>
          <w:rFonts w:eastAsia="Calibri"/>
        </w:rPr>
        <w:t>6</w:t>
      </w:r>
      <w:r w:rsidR="00EA5147" w:rsidRPr="000B7544">
        <w:rPr>
          <w:rFonts w:eastAsia="Calibri"/>
        </w:rPr>
        <w:t>. Pirkimo dokumentai pateikiami CVP IS priemonėmis.</w:t>
      </w:r>
    </w:p>
    <w:p w14:paraId="05178F08" w14:textId="77777777" w:rsidR="00EA5147" w:rsidRPr="000B7544" w:rsidRDefault="00BC4884" w:rsidP="00A364F3">
      <w:pPr>
        <w:tabs>
          <w:tab w:val="left" w:pos="851"/>
          <w:tab w:val="center" w:pos="993"/>
          <w:tab w:val="center" w:pos="1560"/>
          <w:tab w:val="center" w:pos="1843"/>
          <w:tab w:val="center" w:pos="1985"/>
        </w:tabs>
        <w:spacing w:after="0"/>
        <w:ind w:firstLine="567"/>
        <w:jc w:val="both"/>
        <w:rPr>
          <w:rFonts w:eastAsia="Calibri"/>
        </w:rPr>
      </w:pPr>
      <w:r w:rsidRPr="000B7544">
        <w:rPr>
          <w:rFonts w:eastAsia="Calibri"/>
        </w:rPr>
        <w:t>3</w:t>
      </w:r>
      <w:r w:rsidR="00735FB0" w:rsidRPr="000B7544">
        <w:rPr>
          <w:rFonts w:eastAsia="Calibri"/>
        </w:rPr>
        <w:t>7</w:t>
      </w:r>
      <w:r w:rsidR="00EA5147" w:rsidRPr="000B7544">
        <w:rPr>
          <w:rFonts w:eastAsia="Calibri"/>
        </w:rPr>
        <w:t xml:space="preserve">. Jei gauta paklausimų dėl pirkimo dokumentų, teikiami pirkimo dokumentų paaiškinimai ar patikslinimai. Paaiškinimai ar patikslinimai, kol nėra pasibaigęs pasiūlymų pateikimo terminas, gali būti teikiami ir perkančiosios organizacijos iniciatyva. Tiekėjai pasiūlymus dėl pirkimo dokumentų patikslinimų gali pateikti ne vėliau kaip likus </w:t>
      </w:r>
      <w:r w:rsidR="00713CF2">
        <w:rPr>
          <w:rFonts w:eastAsia="Calibri"/>
        </w:rPr>
        <w:t>1</w:t>
      </w:r>
      <w:r w:rsidR="00EA5147" w:rsidRPr="000B7544">
        <w:rPr>
          <w:rFonts w:eastAsia="Calibri"/>
        </w:rPr>
        <w:t xml:space="preserve"> darbo dien</w:t>
      </w:r>
      <w:r w:rsidR="00713CF2">
        <w:rPr>
          <w:rFonts w:eastAsia="Calibri"/>
        </w:rPr>
        <w:t>ai</w:t>
      </w:r>
      <w:r w:rsidR="00EA5147" w:rsidRPr="000B7544">
        <w:rPr>
          <w:rFonts w:eastAsia="Calibri"/>
        </w:rPr>
        <w:t xml:space="preserve"> iki pasiūlymų pateikimo termino pabaigos.</w:t>
      </w:r>
    </w:p>
    <w:p w14:paraId="73D6E465" w14:textId="77777777" w:rsidR="00EA5147" w:rsidRPr="000B7544" w:rsidRDefault="00BC4884" w:rsidP="00A364F3">
      <w:pPr>
        <w:tabs>
          <w:tab w:val="left" w:pos="851"/>
          <w:tab w:val="center" w:pos="993"/>
          <w:tab w:val="center" w:pos="1560"/>
          <w:tab w:val="center" w:pos="1843"/>
          <w:tab w:val="center" w:pos="1985"/>
        </w:tabs>
        <w:spacing w:after="0"/>
        <w:ind w:firstLine="567"/>
        <w:jc w:val="both"/>
        <w:rPr>
          <w:rFonts w:eastAsia="Calibri"/>
        </w:rPr>
      </w:pPr>
      <w:r w:rsidRPr="000B7544">
        <w:rPr>
          <w:rFonts w:eastAsia="Calibri"/>
        </w:rPr>
        <w:t>3</w:t>
      </w:r>
      <w:r w:rsidR="00735FB0" w:rsidRPr="000B7544">
        <w:rPr>
          <w:rFonts w:eastAsia="Calibri"/>
        </w:rPr>
        <w:t>8</w:t>
      </w:r>
      <w:r w:rsidR="00EA5147" w:rsidRPr="000B7544">
        <w:rPr>
          <w:rFonts w:eastAsia="Calibri"/>
        </w:rPr>
        <w:t xml:space="preserve">. Paaiškinimai ar patikslinimai pateikiami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w:t>
      </w:r>
      <w:r w:rsidR="00EA5147" w:rsidRPr="000B7544">
        <w:rPr>
          <w:rFonts w:eastAsia="Calibri"/>
        </w:rPr>
        <w:lastRenderedPageBreak/>
        <w:t xml:space="preserve">pasiūlymų pateikimo termino pabaigos. Jei perkančioji organizacija paaiškinimų ar patikslinimų nepateikia per nurodytą terminą, pasiūlymų pateikimo terminas nukeliamas ne trumpesniam laikui nei tas, kiek vėluojama pateikti paaiškinimus ar </w:t>
      </w:r>
      <w:r w:rsidR="00EA5147" w:rsidRPr="000B7544">
        <w:rPr>
          <w:rFonts w:eastAsia="Calibri"/>
          <w:noProof/>
        </w:rPr>
        <w:t>patikslinimus</w:t>
      </w:r>
      <w:r w:rsidR="00EA5147" w:rsidRPr="000B7544">
        <w:rPr>
          <w:rFonts w:eastAsia="Calibri"/>
        </w:rPr>
        <w:t>.</w:t>
      </w:r>
    </w:p>
    <w:p w14:paraId="1604E344" w14:textId="77777777" w:rsidR="00EA5147" w:rsidRPr="000B7544" w:rsidRDefault="00735FB0" w:rsidP="00A364F3">
      <w:pPr>
        <w:tabs>
          <w:tab w:val="left" w:pos="851"/>
          <w:tab w:val="center" w:pos="993"/>
          <w:tab w:val="center" w:pos="1560"/>
          <w:tab w:val="center" w:pos="1843"/>
          <w:tab w:val="center" w:pos="1985"/>
        </w:tabs>
        <w:spacing w:after="0"/>
        <w:ind w:firstLine="567"/>
        <w:jc w:val="both"/>
        <w:rPr>
          <w:rFonts w:eastAsia="Calibri"/>
        </w:rPr>
      </w:pPr>
      <w:r w:rsidRPr="000B7544">
        <w:rPr>
          <w:rFonts w:eastAsia="Calibri"/>
        </w:rPr>
        <w:t>39</w:t>
      </w:r>
      <w:r w:rsidR="00EA5147" w:rsidRPr="000B7544">
        <w:rPr>
          <w:rFonts w:eastAsia="Calibri"/>
        </w:rPr>
        <w:t xml:space="preserve">.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 Pirkimo dokumentų paaiškinimus </w:t>
      </w:r>
      <w:r w:rsidR="00EA5147" w:rsidRPr="000B7544">
        <w:rPr>
          <w:rFonts w:eastAsia="Calibri"/>
          <w:noProof/>
        </w:rPr>
        <w:t>ir patikslinimus perkančioji</w:t>
      </w:r>
      <w:r w:rsidR="00EA5147" w:rsidRPr="000B7544">
        <w:rPr>
          <w:rFonts w:eastAsia="Calibri"/>
        </w:rPr>
        <w:t xml:space="preserve"> organizacija skelbia CVP IS, o pirkime užsiregistravusius tiekėjus apie juos informuoja CVP IS priemonėmis per susirašinėjimo funkciją. Bet kokia informacija, Pirkimo dokumentų paaiškinimai, pranešimai ar kitas Perkančiosios organizacijos ir tiekėjo susirašinėjimas yra vykdomas tik CVP IS susirašinėjimo priemonėmis (pranešimus gaus prie Pirkimo prisijungę tiekėjai).</w:t>
      </w:r>
    </w:p>
    <w:p w14:paraId="548F62D2" w14:textId="77777777" w:rsidR="00EA5147" w:rsidRPr="000B7544" w:rsidRDefault="00735FB0" w:rsidP="00A364F3">
      <w:pPr>
        <w:tabs>
          <w:tab w:val="center" w:pos="1276"/>
          <w:tab w:val="center" w:pos="1560"/>
          <w:tab w:val="center" w:pos="1843"/>
          <w:tab w:val="center" w:pos="1985"/>
        </w:tabs>
        <w:spacing w:after="0"/>
        <w:ind w:firstLine="567"/>
        <w:jc w:val="both"/>
        <w:rPr>
          <w:rFonts w:eastAsia="Calibri"/>
        </w:rPr>
      </w:pPr>
      <w:r w:rsidRPr="000B7544">
        <w:rPr>
          <w:rFonts w:eastAsia="Calibri"/>
        </w:rPr>
        <w:t>40</w:t>
      </w:r>
      <w:r w:rsidR="00EA5147" w:rsidRPr="000B7544">
        <w:rPr>
          <w:rFonts w:eastAsia="Calibri"/>
        </w:rPr>
        <w:t>. Perkančioji organizacija nenumato rengti susitikimo su tiekėjais.</w:t>
      </w:r>
    </w:p>
    <w:p w14:paraId="1BCEF832" w14:textId="77777777" w:rsidR="00EA5147" w:rsidRPr="000B7544" w:rsidRDefault="00EA5147" w:rsidP="00A364F3">
      <w:pPr>
        <w:tabs>
          <w:tab w:val="center" w:pos="1276"/>
          <w:tab w:val="center" w:pos="1560"/>
          <w:tab w:val="center" w:pos="1843"/>
          <w:tab w:val="center" w:pos="1985"/>
        </w:tabs>
        <w:spacing w:after="0"/>
        <w:jc w:val="both"/>
        <w:rPr>
          <w:rFonts w:eastAsia="Calibri"/>
        </w:rPr>
      </w:pPr>
    </w:p>
    <w:p w14:paraId="6E144AD6" w14:textId="77777777" w:rsidR="00EA5147" w:rsidRPr="000B7544" w:rsidRDefault="00EE646A" w:rsidP="00A364F3">
      <w:pPr>
        <w:spacing w:after="0"/>
        <w:jc w:val="center"/>
        <w:rPr>
          <w:rFonts w:eastAsia="Calibri"/>
          <w:b/>
        </w:rPr>
      </w:pPr>
      <w:r w:rsidRPr="000B7544">
        <w:rPr>
          <w:rFonts w:eastAsia="Calibri"/>
          <w:b/>
        </w:rPr>
        <w:t>9.</w:t>
      </w:r>
      <w:r w:rsidR="00EA5147" w:rsidRPr="000B7544">
        <w:rPr>
          <w:rFonts w:eastAsia="Calibri"/>
          <w:b/>
        </w:rPr>
        <w:t xml:space="preserve"> SKYRIUS</w:t>
      </w:r>
    </w:p>
    <w:p w14:paraId="1B87E82F" w14:textId="77777777" w:rsidR="00EA5147" w:rsidRPr="000B7544" w:rsidRDefault="00EA5147" w:rsidP="00A364F3">
      <w:pPr>
        <w:spacing w:after="0"/>
        <w:jc w:val="center"/>
        <w:rPr>
          <w:b/>
        </w:rPr>
      </w:pPr>
      <w:r w:rsidRPr="000B7544">
        <w:rPr>
          <w:b/>
        </w:rPr>
        <w:t>SUSIPAŽINIMAS SU PASIŪLYMAIS.</w:t>
      </w:r>
    </w:p>
    <w:p w14:paraId="47E3110A" w14:textId="77777777" w:rsidR="00EA5147" w:rsidRPr="000B7544" w:rsidRDefault="00EA5147" w:rsidP="00A364F3">
      <w:pPr>
        <w:spacing w:after="0"/>
        <w:jc w:val="center"/>
        <w:rPr>
          <w:b/>
        </w:rPr>
      </w:pPr>
      <w:r w:rsidRPr="000B7544">
        <w:rPr>
          <w:b/>
        </w:rPr>
        <w:t>PASIŪLYMŲ NAGRINĖJIMAS IR VERTINIMAS</w:t>
      </w:r>
    </w:p>
    <w:p w14:paraId="6D118EC9" w14:textId="77777777" w:rsidR="00EA5147" w:rsidRPr="000B7544" w:rsidRDefault="00EA5147" w:rsidP="00A364F3">
      <w:pPr>
        <w:spacing w:after="0"/>
        <w:jc w:val="center"/>
        <w:rPr>
          <w:i/>
          <w:iCs/>
        </w:rPr>
      </w:pPr>
    </w:p>
    <w:p w14:paraId="559FB346" w14:textId="0B73E5CA" w:rsidR="00273D53" w:rsidRPr="000B7544" w:rsidRDefault="00BC4884" w:rsidP="00A364F3">
      <w:pPr>
        <w:spacing w:after="0"/>
        <w:ind w:firstLine="567"/>
        <w:jc w:val="both"/>
        <w:rPr>
          <w:lang w:eastAsia="lt-LT"/>
        </w:rPr>
      </w:pPr>
      <w:r w:rsidRPr="000B7544">
        <w:t>4</w:t>
      </w:r>
      <w:r w:rsidR="00735FB0" w:rsidRPr="000B7544">
        <w:t>1</w:t>
      </w:r>
      <w:r w:rsidR="00EA5147" w:rsidRPr="000B7544">
        <w:t>.</w:t>
      </w:r>
      <w:r w:rsidR="00EA5147" w:rsidRPr="000B7544">
        <w:rPr>
          <w:lang w:eastAsia="lt-LT"/>
        </w:rPr>
        <w:t xml:space="preserve"> </w:t>
      </w:r>
      <w:r w:rsidR="00BA7D21" w:rsidRPr="00BA7D21">
        <w:rPr>
          <w:lang w:eastAsia="lt-LT"/>
        </w:rPr>
        <w:t>Suėjus pasiūlymų pateikimo terminui, atveriami CVP IS priemonėmis pateikti pasiūlymai. Susipažinimas su pasiūlymais pradedamas pirkimo dokumentuose nurodytą dieną.</w:t>
      </w:r>
    </w:p>
    <w:p w14:paraId="6AAD60D0" w14:textId="77777777" w:rsidR="00EA5147" w:rsidRPr="000B7544" w:rsidRDefault="00BC4884" w:rsidP="00A364F3">
      <w:pPr>
        <w:spacing w:after="0"/>
        <w:ind w:firstLine="567"/>
        <w:jc w:val="both"/>
      </w:pPr>
      <w:r w:rsidRPr="000B7544">
        <w:t>4</w:t>
      </w:r>
      <w:r w:rsidR="00735FB0" w:rsidRPr="000B7544">
        <w:t>2</w:t>
      </w:r>
      <w:r w:rsidR="00EA5147" w:rsidRPr="000B7544">
        <w:t>. Tiekėjų atstovai į susipažinimo su pasiūlymais procedūrą nekviečiami.</w:t>
      </w:r>
    </w:p>
    <w:p w14:paraId="18680A58" w14:textId="77777777" w:rsidR="00EA5147" w:rsidRPr="000B7544" w:rsidRDefault="00BC4884" w:rsidP="00A364F3">
      <w:pPr>
        <w:spacing w:after="0"/>
        <w:ind w:firstLine="567"/>
        <w:jc w:val="both"/>
      </w:pPr>
      <w:r w:rsidRPr="000B7544">
        <w:t>4</w:t>
      </w:r>
      <w:r w:rsidR="00735FB0" w:rsidRPr="000B7544">
        <w:t>3</w:t>
      </w:r>
      <w:r w:rsidR="00EA5147" w:rsidRPr="000B7544">
        <w:t>. Perkančioji organizacija informacijos tiekėjams apie pasiūlymus pateikusius tiekėjus ir pasiūlytas kainas neteikia. Informacija susijusi su pirkimu teikiama Viešųjų pirkimų įstatymo 58 str. nustatyta tvarka.</w:t>
      </w:r>
    </w:p>
    <w:p w14:paraId="6A619254" w14:textId="77777777" w:rsidR="00EA5147" w:rsidRPr="000B7544" w:rsidRDefault="00BC4884" w:rsidP="00A364F3">
      <w:pPr>
        <w:spacing w:after="0"/>
        <w:ind w:firstLine="567"/>
        <w:jc w:val="both"/>
      </w:pPr>
      <w:r w:rsidRPr="000B7544">
        <w:t>4</w:t>
      </w:r>
      <w:r w:rsidR="00735FB0" w:rsidRPr="000B7544">
        <w:t>4</w:t>
      </w:r>
      <w:r w:rsidR="00EA5147" w:rsidRPr="000B7544">
        <w:t xml:space="preserve">. </w:t>
      </w:r>
      <w:r w:rsidR="00EA5147" w:rsidRPr="000B7544">
        <w:rPr>
          <w:lang w:eastAsia="lt-LT"/>
        </w:rPr>
        <w:t>Ekonomiškai naudingiausias pasiūlymas išrenkamas pagal kainą.</w:t>
      </w:r>
    </w:p>
    <w:p w14:paraId="3D48A294" w14:textId="53C750D3" w:rsidR="00EA5147" w:rsidRPr="000B7544" w:rsidRDefault="00BC4884" w:rsidP="00A364F3">
      <w:pPr>
        <w:autoSpaceDE w:val="0"/>
        <w:autoSpaceDN w:val="0"/>
        <w:adjustRightInd w:val="0"/>
        <w:spacing w:after="0"/>
        <w:ind w:firstLine="567"/>
        <w:jc w:val="both"/>
        <w:rPr>
          <w:lang w:eastAsia="lt-LT"/>
        </w:rPr>
      </w:pPr>
      <w:r w:rsidRPr="000B7544">
        <w:t>4</w:t>
      </w:r>
      <w:r w:rsidR="00A00731">
        <w:t>5</w:t>
      </w:r>
      <w:r w:rsidR="00EA5147" w:rsidRPr="000B7544">
        <w:t>. Pasiūlymų vertinimo metu Pirkimų organizatorius įvertina:</w:t>
      </w:r>
    </w:p>
    <w:p w14:paraId="2691C9B4" w14:textId="34E5A823" w:rsidR="00EA5147" w:rsidRPr="000B7544" w:rsidRDefault="00BC4884" w:rsidP="00A364F3">
      <w:pPr>
        <w:tabs>
          <w:tab w:val="left" w:pos="1134"/>
        </w:tabs>
        <w:autoSpaceDE w:val="0"/>
        <w:autoSpaceDN w:val="0"/>
        <w:adjustRightInd w:val="0"/>
        <w:spacing w:after="0"/>
        <w:ind w:firstLine="567"/>
        <w:jc w:val="both"/>
      </w:pPr>
      <w:r w:rsidRPr="00502591">
        <w:t>4</w:t>
      </w:r>
      <w:r w:rsidR="00A00731">
        <w:t>5</w:t>
      </w:r>
      <w:r w:rsidR="00EA5147" w:rsidRPr="00502591">
        <w:t xml:space="preserve">.1. </w:t>
      </w:r>
      <w:r w:rsidR="00502591" w:rsidRPr="00502591">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1F3D23C" w14:textId="14147638" w:rsidR="00EA5147" w:rsidRPr="000B7544" w:rsidRDefault="00BC4884" w:rsidP="00A364F3">
      <w:pPr>
        <w:autoSpaceDE w:val="0"/>
        <w:autoSpaceDN w:val="0"/>
        <w:adjustRightInd w:val="0"/>
        <w:spacing w:after="0"/>
        <w:ind w:firstLine="567"/>
        <w:jc w:val="both"/>
      </w:pPr>
      <w:r w:rsidRPr="000B7544">
        <w:t>4</w:t>
      </w:r>
      <w:r w:rsidR="00A00731">
        <w:t>5</w:t>
      </w:r>
      <w:r w:rsidR="00EA5147" w:rsidRPr="000B7544">
        <w:t xml:space="preserve">.2. </w:t>
      </w:r>
      <w:r w:rsidR="00502591" w:rsidRPr="00502591">
        <w:t>vertina, ar tiekėjo siūlomas pirkimo objektas atitinka pirkimo dokumentuose nustatytus reikalavimus. Ar pateikti visi pirkimo dokumentuose nurodyti dokumentai (tiekėjo įgaliojimas, jungtinės veiklos sutartis (jei sudaroma) ar kiti pirkimo dokumentuose reikalaujami dokumentai ar duomenys ir kt.);</w:t>
      </w:r>
    </w:p>
    <w:p w14:paraId="5610FC1E" w14:textId="27ACD95C" w:rsidR="00502591" w:rsidRDefault="00BC4884" w:rsidP="00A364F3">
      <w:pPr>
        <w:autoSpaceDE w:val="0"/>
        <w:autoSpaceDN w:val="0"/>
        <w:adjustRightInd w:val="0"/>
        <w:spacing w:after="0"/>
        <w:ind w:firstLine="567"/>
        <w:jc w:val="both"/>
      </w:pPr>
      <w:r w:rsidRPr="000B7544">
        <w:t>4</w:t>
      </w:r>
      <w:r w:rsidR="00A00731">
        <w:t>5</w:t>
      </w:r>
      <w:r w:rsidR="00EA5147" w:rsidRPr="000B7544">
        <w:t xml:space="preserve">.3. </w:t>
      </w:r>
      <w:r w:rsidR="00502591" w:rsidRPr="00502591">
        <w:t>tikrina, ar tiekėjo pasiūlyme nėra nurodytos kainos apskaičiavimo klaidų;</w:t>
      </w:r>
    </w:p>
    <w:p w14:paraId="29F0CAF2" w14:textId="066FCEC7" w:rsidR="00EA5147" w:rsidRDefault="00BC4884" w:rsidP="00A364F3">
      <w:pPr>
        <w:autoSpaceDE w:val="0"/>
        <w:autoSpaceDN w:val="0"/>
        <w:adjustRightInd w:val="0"/>
        <w:spacing w:after="0"/>
        <w:ind w:firstLine="567"/>
        <w:jc w:val="both"/>
      </w:pPr>
      <w:r w:rsidRPr="000B7544">
        <w:t>4</w:t>
      </w:r>
      <w:r w:rsidR="00A00731">
        <w:t>5</w:t>
      </w:r>
      <w:r w:rsidR="00EA5147" w:rsidRPr="000B7544">
        <w:t xml:space="preserve">.4. </w:t>
      </w:r>
      <w:r w:rsidR="00502591" w:rsidRPr="00502591">
        <w:t>tikrina ar nebuvo pasiūlyta neįprastai maža kaina ir ar tiekėjas Pirkimų organizatoriaus prašymu pateikė raštišką tinkamą kainos pagrįstumo įrodymą;</w:t>
      </w:r>
    </w:p>
    <w:p w14:paraId="58316961" w14:textId="49127B8A" w:rsidR="00502591" w:rsidRDefault="00502591" w:rsidP="00A364F3">
      <w:pPr>
        <w:autoSpaceDE w:val="0"/>
        <w:autoSpaceDN w:val="0"/>
        <w:adjustRightInd w:val="0"/>
        <w:spacing w:after="0"/>
        <w:ind w:firstLine="567"/>
        <w:jc w:val="both"/>
      </w:pPr>
      <w:r>
        <w:t>4</w:t>
      </w:r>
      <w:r w:rsidR="00A00731">
        <w:t>5</w:t>
      </w:r>
      <w:r>
        <w:t xml:space="preserve">.5. </w:t>
      </w:r>
      <w:r w:rsidRPr="00502591">
        <w:t>sudaro pasiūlymų eilę ir nustato pirkimo laimėtoją;</w:t>
      </w:r>
    </w:p>
    <w:p w14:paraId="77A37F34" w14:textId="6C748614" w:rsidR="00502591" w:rsidRDefault="00502591" w:rsidP="00A364F3">
      <w:pPr>
        <w:autoSpaceDE w:val="0"/>
        <w:autoSpaceDN w:val="0"/>
        <w:adjustRightInd w:val="0"/>
        <w:spacing w:after="0"/>
        <w:ind w:firstLine="567"/>
        <w:jc w:val="both"/>
      </w:pPr>
      <w:r>
        <w:t>4</w:t>
      </w:r>
      <w:r w:rsidR="00A00731">
        <w:t>5</w:t>
      </w:r>
      <w:r>
        <w:t xml:space="preserve">.6. </w:t>
      </w:r>
      <w:r w:rsidRPr="00502591">
        <w:t>tiekėją, kurio pasiūlymas pripažintas laimėjusiu, kviečia sudaryti pirkimo sutartį.</w:t>
      </w:r>
    </w:p>
    <w:p w14:paraId="7B1C2310" w14:textId="77777777" w:rsidR="00502591" w:rsidRPr="000B7544" w:rsidRDefault="00502591" w:rsidP="00A364F3">
      <w:pPr>
        <w:autoSpaceDE w:val="0"/>
        <w:autoSpaceDN w:val="0"/>
        <w:adjustRightInd w:val="0"/>
        <w:spacing w:after="0"/>
        <w:ind w:firstLine="567"/>
        <w:jc w:val="both"/>
      </w:pPr>
    </w:p>
    <w:p w14:paraId="15A67C89" w14:textId="153E75D3" w:rsidR="00EA5147" w:rsidRPr="000B7544" w:rsidRDefault="00BC4884" w:rsidP="00A364F3">
      <w:pPr>
        <w:autoSpaceDE w:val="0"/>
        <w:autoSpaceDN w:val="0"/>
        <w:adjustRightInd w:val="0"/>
        <w:spacing w:after="0"/>
        <w:ind w:firstLine="567"/>
        <w:jc w:val="both"/>
      </w:pPr>
      <w:r w:rsidRPr="000B7544">
        <w:t>4</w:t>
      </w:r>
      <w:r w:rsidR="00A00731">
        <w:t>6</w:t>
      </w:r>
      <w:r w:rsidR="00EA5147" w:rsidRPr="000B7544">
        <w:t>. Jei tiekėjas pateikė netikslius, neišsamius ar klaidingus dokumentus ar duomenis apie atitiktį pirkimo dokumentų reikalavimams arba šių dokumentų ar duomenų trūksta, perkančioji organizacija</w:t>
      </w:r>
      <w:r w:rsidR="00FD6C17">
        <w:t xml:space="preserve"> gali, </w:t>
      </w:r>
      <w:r w:rsidR="00EA5147" w:rsidRPr="000B7544">
        <w:t>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14:paraId="2F044659" w14:textId="4D922B98" w:rsidR="00EA5147" w:rsidRPr="000B7544" w:rsidRDefault="00B75ED3" w:rsidP="00A364F3">
      <w:pPr>
        <w:autoSpaceDE w:val="0"/>
        <w:autoSpaceDN w:val="0"/>
        <w:adjustRightInd w:val="0"/>
        <w:spacing w:after="0"/>
        <w:ind w:firstLine="567"/>
        <w:jc w:val="both"/>
      </w:pPr>
      <w:r w:rsidRPr="000B7544">
        <w:t>4</w:t>
      </w:r>
      <w:r w:rsidR="00A00731">
        <w:t>7</w:t>
      </w:r>
      <w:r w:rsidR="00EA5147" w:rsidRPr="000B7544">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20B8F1C" w14:textId="15AF42E5" w:rsidR="00EA5147" w:rsidRPr="000B7544" w:rsidRDefault="00735FB0" w:rsidP="00A364F3">
      <w:pPr>
        <w:spacing w:after="0"/>
        <w:ind w:firstLine="567"/>
        <w:jc w:val="both"/>
        <w:rPr>
          <w:b/>
          <w:lang w:eastAsia="lt-LT"/>
        </w:rPr>
      </w:pPr>
      <w:r w:rsidRPr="000B7544">
        <w:rPr>
          <w:lang w:eastAsia="lt-LT"/>
        </w:rPr>
        <w:t>4</w:t>
      </w:r>
      <w:r w:rsidR="00A00731">
        <w:rPr>
          <w:lang w:eastAsia="lt-LT"/>
        </w:rPr>
        <w:t>8</w:t>
      </w:r>
      <w:r w:rsidR="00EA5147" w:rsidRPr="000B7544">
        <w:rPr>
          <w:lang w:eastAsia="lt-LT"/>
        </w:rPr>
        <w:t xml:space="preserve">. </w:t>
      </w:r>
      <w:r w:rsidR="00EA5147" w:rsidRPr="000B7544">
        <w:rPr>
          <w:b/>
          <w:lang w:eastAsia="lt-LT"/>
        </w:rPr>
        <w:t>Perkančioji organizacija ekonomiškai naudingiausią pasiūlymą išrenka pagal kainą.</w:t>
      </w:r>
    </w:p>
    <w:p w14:paraId="207E09A7" w14:textId="77777777" w:rsidR="00EA5147" w:rsidRPr="000B7544" w:rsidRDefault="00EA5147" w:rsidP="00A364F3">
      <w:pPr>
        <w:spacing w:after="0"/>
        <w:ind w:firstLine="709"/>
        <w:jc w:val="both"/>
        <w:rPr>
          <w:lang w:eastAsia="lt-LT"/>
        </w:rPr>
      </w:pPr>
    </w:p>
    <w:p w14:paraId="1E451566" w14:textId="7CFF68C8" w:rsidR="00EA5147" w:rsidRDefault="00B75ED3" w:rsidP="00A364F3">
      <w:pPr>
        <w:tabs>
          <w:tab w:val="center" w:pos="284"/>
          <w:tab w:val="center" w:pos="426"/>
          <w:tab w:val="center" w:pos="709"/>
          <w:tab w:val="center" w:pos="1134"/>
          <w:tab w:val="center" w:pos="1276"/>
          <w:tab w:val="center" w:pos="1560"/>
          <w:tab w:val="center" w:pos="1843"/>
          <w:tab w:val="center" w:pos="1985"/>
        </w:tabs>
        <w:spacing w:after="0"/>
        <w:ind w:firstLine="567"/>
        <w:jc w:val="center"/>
        <w:outlineLvl w:val="0"/>
        <w:rPr>
          <w:rFonts w:eastAsia="Calibri"/>
          <w:b/>
        </w:rPr>
      </w:pPr>
      <w:r w:rsidRPr="000B7544">
        <w:rPr>
          <w:rFonts w:eastAsia="Calibri"/>
          <w:b/>
        </w:rPr>
        <w:t>10.</w:t>
      </w:r>
      <w:r w:rsidR="00EA5147" w:rsidRPr="000B7544">
        <w:rPr>
          <w:rFonts w:eastAsia="Calibri"/>
          <w:b/>
        </w:rPr>
        <w:t xml:space="preserve"> SKYRIUS</w:t>
      </w:r>
    </w:p>
    <w:p w14:paraId="6D63B491" w14:textId="38EDEA43" w:rsidR="005709C2" w:rsidRDefault="005709C2" w:rsidP="00A364F3">
      <w:pPr>
        <w:tabs>
          <w:tab w:val="center" w:pos="284"/>
          <w:tab w:val="center" w:pos="426"/>
          <w:tab w:val="center" w:pos="709"/>
          <w:tab w:val="center" w:pos="1134"/>
          <w:tab w:val="center" w:pos="1276"/>
          <w:tab w:val="center" w:pos="1560"/>
          <w:tab w:val="center" w:pos="1843"/>
          <w:tab w:val="center" w:pos="1985"/>
        </w:tabs>
        <w:spacing w:after="0"/>
        <w:ind w:firstLine="567"/>
        <w:jc w:val="center"/>
        <w:outlineLvl w:val="0"/>
        <w:rPr>
          <w:rFonts w:eastAsia="Calibri"/>
          <w:b/>
        </w:rPr>
      </w:pPr>
      <w:r>
        <w:rPr>
          <w:rFonts w:eastAsia="Calibri"/>
          <w:b/>
        </w:rPr>
        <w:t>DERYBOS</w:t>
      </w:r>
    </w:p>
    <w:p w14:paraId="1A40E967" w14:textId="4C102AF9" w:rsidR="005709C2" w:rsidRDefault="005709C2" w:rsidP="00A364F3">
      <w:pPr>
        <w:tabs>
          <w:tab w:val="center" w:pos="284"/>
          <w:tab w:val="center" w:pos="426"/>
          <w:tab w:val="center" w:pos="709"/>
          <w:tab w:val="center" w:pos="1134"/>
          <w:tab w:val="center" w:pos="1276"/>
          <w:tab w:val="center" w:pos="1560"/>
          <w:tab w:val="center" w:pos="1843"/>
          <w:tab w:val="center" w:pos="1985"/>
        </w:tabs>
        <w:spacing w:after="0"/>
        <w:ind w:firstLine="567"/>
        <w:jc w:val="center"/>
        <w:outlineLvl w:val="0"/>
        <w:rPr>
          <w:rFonts w:eastAsia="Calibri"/>
          <w:b/>
        </w:rPr>
      </w:pPr>
    </w:p>
    <w:p w14:paraId="4B82A9F9" w14:textId="3305EF33" w:rsidR="005709C2" w:rsidRPr="005709C2" w:rsidRDefault="00A00731" w:rsidP="005709C2">
      <w:pPr>
        <w:tabs>
          <w:tab w:val="left" w:pos="851"/>
        </w:tabs>
        <w:spacing w:after="0"/>
        <w:ind w:firstLine="426"/>
        <w:jc w:val="both"/>
        <w:rPr>
          <w:lang w:eastAsia="lt-LT"/>
        </w:rPr>
      </w:pPr>
      <w:r>
        <w:rPr>
          <w:lang w:eastAsia="lt-LT"/>
        </w:rPr>
        <w:t>49</w:t>
      </w:r>
      <w:r w:rsidR="005709C2" w:rsidRPr="005709C2">
        <w:rPr>
          <w:lang w:eastAsia="lt-LT"/>
        </w:rPr>
        <w:t>. Siekiant geriausio pirkimo dokumentuose nurodytus perkančiosios organizacijos poreikius atitinkančio rezultato, Pirkimų organizatorius gali priimti sprendimą pereiti prie derybų vykdymo. Teisę derybose dalyvauti turi tik reikalavimus tiekėjui (tais atvejais kai tokie reikalavimai taikomi) atitinkantys tiekėjai ir kurių siūlomas pirkimo objektas atitinka reikalavimus, nurodytus techninėje specifikacijoje.</w:t>
      </w:r>
    </w:p>
    <w:p w14:paraId="6EBF98F6" w14:textId="554F77A6" w:rsidR="005709C2" w:rsidRPr="005709C2" w:rsidRDefault="005709C2" w:rsidP="005709C2">
      <w:pPr>
        <w:tabs>
          <w:tab w:val="left" w:pos="709"/>
          <w:tab w:val="left" w:pos="851"/>
        </w:tabs>
        <w:spacing w:after="0"/>
        <w:ind w:left="426"/>
        <w:jc w:val="both"/>
      </w:pPr>
      <w:r w:rsidRPr="005709C2">
        <w:rPr>
          <w:rFonts w:eastAsia="Calibri"/>
        </w:rPr>
        <w:t>5</w:t>
      </w:r>
      <w:r w:rsidR="00A00731">
        <w:rPr>
          <w:rFonts w:eastAsia="Calibri"/>
        </w:rPr>
        <w:t>0</w:t>
      </w:r>
      <w:r w:rsidRPr="005709C2">
        <w:rPr>
          <w:rFonts w:eastAsia="Calibri"/>
        </w:rPr>
        <w:t>. Derybas vykdo Pirkimų organizatorius CVP IS priemonėmis, laikantis toliau nurodytų sąlygų:</w:t>
      </w:r>
    </w:p>
    <w:p w14:paraId="475BF799" w14:textId="1328B03E" w:rsidR="005709C2" w:rsidRPr="005709C2" w:rsidRDefault="005709C2" w:rsidP="005709C2">
      <w:pPr>
        <w:tabs>
          <w:tab w:val="left" w:pos="851"/>
        </w:tabs>
        <w:spacing w:after="0"/>
        <w:ind w:firstLine="426"/>
        <w:jc w:val="both"/>
      </w:pPr>
      <w:r w:rsidRPr="005709C2">
        <w:t>5</w:t>
      </w:r>
      <w:r w:rsidR="00A00731">
        <w:t>0</w:t>
      </w:r>
      <w:r w:rsidR="00502591">
        <w:t xml:space="preserve">.1. </w:t>
      </w:r>
      <w:r w:rsidRPr="005709C2">
        <w:t>visiems tiekėjams taikomi vienodi reikalavimai, suteikiamos vienodos galimybės ir pateikiama vienoda informacija – teikdama informaciją, perkančioji organizacija neturi diskriminuoti tiekėjų;</w:t>
      </w:r>
    </w:p>
    <w:p w14:paraId="2E368785" w14:textId="6724FA21" w:rsidR="005709C2" w:rsidRPr="005709C2" w:rsidRDefault="005709C2" w:rsidP="005709C2">
      <w:pPr>
        <w:tabs>
          <w:tab w:val="left" w:pos="851"/>
        </w:tabs>
        <w:spacing w:after="0"/>
        <w:ind w:firstLine="426"/>
        <w:jc w:val="both"/>
      </w:pPr>
      <w:r w:rsidRPr="005709C2">
        <w:t>5</w:t>
      </w:r>
      <w:r w:rsidR="00A00731">
        <w:t>0</w:t>
      </w:r>
      <w:r w:rsidRPr="005709C2">
        <w:t>.2. tretiesiems asmenims ir derybose dalyvaujantiems tiekėjams negali būti atskleidžiama jokia derybų metu iš tiekėjo gauta informacija, taip pat informacija apie derybų metu pasiektus susitarimus;</w:t>
      </w:r>
    </w:p>
    <w:p w14:paraId="7CF9B21C" w14:textId="1F05CC91" w:rsidR="005709C2" w:rsidRPr="005709C2" w:rsidRDefault="005709C2" w:rsidP="005709C2">
      <w:pPr>
        <w:tabs>
          <w:tab w:val="left" w:pos="851"/>
        </w:tabs>
        <w:spacing w:after="0"/>
        <w:ind w:firstLine="426"/>
        <w:jc w:val="both"/>
      </w:pPr>
      <w:r w:rsidRPr="005709C2">
        <w:t>5</w:t>
      </w:r>
      <w:r w:rsidR="00A00731">
        <w:t>0</w:t>
      </w:r>
      <w:r w:rsidRPr="005709C2">
        <w:t>.3. negalima derėtis dėl reikalavimų tiekėjui (kai jie taikomi), pasiūlymo vertinimo kriterijų ir vertinimo tvarkos;</w:t>
      </w:r>
    </w:p>
    <w:p w14:paraId="1232D03D" w14:textId="3C1F6468" w:rsidR="005709C2" w:rsidRPr="005709C2" w:rsidRDefault="005709C2" w:rsidP="005709C2">
      <w:pPr>
        <w:tabs>
          <w:tab w:val="left" w:pos="851"/>
        </w:tabs>
        <w:spacing w:after="0"/>
        <w:ind w:firstLine="426"/>
        <w:jc w:val="both"/>
      </w:pPr>
      <w:r w:rsidRPr="005709C2">
        <w:t>5</w:t>
      </w:r>
      <w:r w:rsidR="00A00731">
        <w:t>1</w:t>
      </w:r>
      <w:r w:rsidRPr="005709C2">
        <w:t xml:space="preserve">. 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Pirkimų organizatoriui kreipiantis į derybose dalyvaujančius tiekėjus su prašymu pateikti galutinius pasiūlymus, užpildant Pirkimų organizatoriaus parengtą ir tiekėjams CVP IS susirašinėjimo priemonėmis pateiktą galutinio pasiūlymo formą. Derybų metu pasiektų susitarimų pasirašyti nereikalaujama - šalių pasiekto susitarimo patvirtinimas CVP IS priemonėmis laikomas pakankamu. </w:t>
      </w:r>
    </w:p>
    <w:p w14:paraId="426B7593" w14:textId="33062371" w:rsidR="005709C2" w:rsidRPr="005709C2" w:rsidRDefault="005709C2" w:rsidP="005709C2">
      <w:pPr>
        <w:tabs>
          <w:tab w:val="left" w:pos="851"/>
        </w:tabs>
        <w:spacing w:after="0"/>
        <w:ind w:firstLine="426"/>
        <w:jc w:val="both"/>
      </w:pPr>
      <w:r w:rsidRPr="005709C2">
        <w:t>5</w:t>
      </w:r>
      <w:r w:rsidR="00A00731">
        <w:t>2</w:t>
      </w:r>
      <w:r w:rsidRPr="005709C2">
        <w:t>. Vykdydamas galutinių pasiūlymų vertinimą, Pirkimų organizatorius:</w:t>
      </w:r>
    </w:p>
    <w:p w14:paraId="2F8A51D5" w14:textId="69CA4965" w:rsidR="005709C2" w:rsidRPr="005709C2" w:rsidRDefault="005709C2" w:rsidP="005709C2">
      <w:pPr>
        <w:tabs>
          <w:tab w:val="left" w:pos="993"/>
        </w:tabs>
        <w:spacing w:after="0"/>
        <w:ind w:firstLine="426"/>
        <w:jc w:val="both"/>
      </w:pPr>
      <w:r w:rsidRPr="005709C2">
        <w:t>5</w:t>
      </w:r>
      <w:r w:rsidR="00A00731">
        <w:t>2</w:t>
      </w:r>
      <w:r w:rsidRPr="005709C2">
        <w:t>.1. įvertina, ar tiekėjo derybų metu pasiūlyta ar galutiniame pasiūlyme nurodyta kaina nėra per didelė ir perkančiajai organizacijai nepriimtina;</w:t>
      </w:r>
    </w:p>
    <w:p w14:paraId="68723284" w14:textId="04D19DC2" w:rsidR="005709C2" w:rsidRPr="005709C2" w:rsidRDefault="005709C2" w:rsidP="005709C2">
      <w:pPr>
        <w:tabs>
          <w:tab w:val="left" w:pos="993"/>
        </w:tabs>
        <w:spacing w:after="0"/>
        <w:ind w:firstLine="426"/>
        <w:jc w:val="both"/>
      </w:pPr>
      <w:r w:rsidRPr="005709C2">
        <w:t>5</w:t>
      </w:r>
      <w:r w:rsidR="00A00731">
        <w:t>2</w:t>
      </w:r>
      <w:r w:rsidRPr="005709C2">
        <w:t>.2. įvertina, ar tiekėjo derybų metu pasiūlyta ar galutiniame pasiūlyme nurodyta kaina (jos sudedamosios dalys) neatrodo neįprastai maža. J</w:t>
      </w:r>
      <w:r w:rsidRPr="005709C2">
        <w:rPr>
          <w:color w:val="000000"/>
        </w:rPr>
        <w:t>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2 - 3 dalyse nustatyta tvarka.</w:t>
      </w:r>
    </w:p>
    <w:p w14:paraId="234D74FE" w14:textId="4CBF6E06" w:rsidR="005709C2" w:rsidRDefault="005709C2" w:rsidP="00A364F3">
      <w:pPr>
        <w:tabs>
          <w:tab w:val="center" w:pos="284"/>
          <w:tab w:val="center" w:pos="426"/>
          <w:tab w:val="center" w:pos="709"/>
          <w:tab w:val="center" w:pos="1134"/>
          <w:tab w:val="center" w:pos="1276"/>
          <w:tab w:val="center" w:pos="1560"/>
          <w:tab w:val="center" w:pos="1843"/>
          <w:tab w:val="center" w:pos="1985"/>
        </w:tabs>
        <w:spacing w:after="0"/>
        <w:ind w:firstLine="567"/>
        <w:jc w:val="center"/>
        <w:outlineLvl w:val="0"/>
        <w:rPr>
          <w:rFonts w:eastAsia="Calibri"/>
          <w:b/>
        </w:rPr>
      </w:pPr>
    </w:p>
    <w:p w14:paraId="66ECB7BD" w14:textId="40AD30A6" w:rsidR="00502591" w:rsidRDefault="00502591" w:rsidP="00A364F3">
      <w:pPr>
        <w:tabs>
          <w:tab w:val="center" w:pos="284"/>
          <w:tab w:val="center" w:pos="426"/>
          <w:tab w:val="center" w:pos="709"/>
          <w:tab w:val="center" w:pos="1134"/>
          <w:tab w:val="center" w:pos="1276"/>
          <w:tab w:val="center" w:pos="1560"/>
          <w:tab w:val="center" w:pos="1843"/>
          <w:tab w:val="center" w:pos="1985"/>
        </w:tabs>
        <w:spacing w:after="0"/>
        <w:ind w:firstLine="567"/>
        <w:jc w:val="center"/>
        <w:outlineLvl w:val="0"/>
        <w:rPr>
          <w:rFonts w:eastAsia="Calibri"/>
          <w:b/>
        </w:rPr>
      </w:pPr>
    </w:p>
    <w:p w14:paraId="4F302220" w14:textId="77777777" w:rsidR="00502591" w:rsidRDefault="00502591" w:rsidP="00A364F3">
      <w:pPr>
        <w:tabs>
          <w:tab w:val="center" w:pos="284"/>
          <w:tab w:val="center" w:pos="426"/>
          <w:tab w:val="center" w:pos="709"/>
          <w:tab w:val="center" w:pos="1134"/>
          <w:tab w:val="center" w:pos="1276"/>
          <w:tab w:val="center" w:pos="1560"/>
          <w:tab w:val="center" w:pos="1843"/>
          <w:tab w:val="center" w:pos="1985"/>
        </w:tabs>
        <w:spacing w:after="0"/>
        <w:ind w:firstLine="567"/>
        <w:jc w:val="center"/>
        <w:outlineLvl w:val="0"/>
        <w:rPr>
          <w:rFonts w:eastAsia="Calibri"/>
          <w:b/>
        </w:rPr>
      </w:pPr>
    </w:p>
    <w:p w14:paraId="3AE799FD" w14:textId="3241F8AB" w:rsidR="005709C2" w:rsidRPr="000B7544" w:rsidRDefault="005709C2" w:rsidP="00A364F3">
      <w:pPr>
        <w:tabs>
          <w:tab w:val="center" w:pos="284"/>
          <w:tab w:val="center" w:pos="426"/>
          <w:tab w:val="center" w:pos="709"/>
          <w:tab w:val="center" w:pos="1134"/>
          <w:tab w:val="center" w:pos="1276"/>
          <w:tab w:val="center" w:pos="1560"/>
          <w:tab w:val="center" w:pos="1843"/>
          <w:tab w:val="center" w:pos="1985"/>
        </w:tabs>
        <w:spacing w:after="0"/>
        <w:ind w:firstLine="567"/>
        <w:jc w:val="center"/>
        <w:outlineLvl w:val="0"/>
        <w:rPr>
          <w:rFonts w:eastAsia="Calibri"/>
          <w:b/>
        </w:rPr>
      </w:pPr>
      <w:r>
        <w:rPr>
          <w:rFonts w:eastAsia="Calibri"/>
          <w:b/>
        </w:rPr>
        <w:lastRenderedPageBreak/>
        <w:t>11. SKYRIUS</w:t>
      </w:r>
    </w:p>
    <w:p w14:paraId="5B52B9B4" w14:textId="77777777" w:rsidR="00EA5147" w:rsidRPr="000B7544" w:rsidRDefault="00EA5147" w:rsidP="00AF192D">
      <w:pPr>
        <w:tabs>
          <w:tab w:val="center" w:pos="284"/>
          <w:tab w:val="center" w:pos="426"/>
          <w:tab w:val="center" w:pos="709"/>
          <w:tab w:val="center" w:pos="1134"/>
          <w:tab w:val="center" w:pos="1276"/>
          <w:tab w:val="center" w:pos="1560"/>
          <w:tab w:val="center" w:pos="1843"/>
          <w:tab w:val="center" w:pos="1985"/>
        </w:tabs>
        <w:ind w:firstLine="567"/>
        <w:jc w:val="center"/>
        <w:outlineLvl w:val="0"/>
        <w:rPr>
          <w:rFonts w:eastAsia="Calibri"/>
          <w:b/>
        </w:rPr>
      </w:pPr>
      <w:r w:rsidRPr="000B7544">
        <w:rPr>
          <w:rFonts w:eastAsia="Calibri"/>
          <w:b/>
        </w:rPr>
        <w:t>PASIŪLYMŲ ATMETIMO PRIEŽASTYS</w:t>
      </w:r>
    </w:p>
    <w:p w14:paraId="0FAB0B74" w14:textId="7EC07D3D" w:rsidR="00EA5147" w:rsidRPr="000B7544" w:rsidRDefault="00BC4884" w:rsidP="00A364F3">
      <w:pPr>
        <w:tabs>
          <w:tab w:val="center" w:pos="1276"/>
          <w:tab w:val="center" w:pos="1560"/>
          <w:tab w:val="center" w:pos="1843"/>
          <w:tab w:val="center" w:pos="1985"/>
        </w:tabs>
        <w:spacing w:after="0"/>
        <w:ind w:firstLine="567"/>
        <w:jc w:val="both"/>
        <w:rPr>
          <w:rFonts w:eastAsia="Calibri"/>
        </w:rPr>
      </w:pPr>
      <w:r w:rsidRPr="000B7544">
        <w:rPr>
          <w:rFonts w:eastAsia="Calibri"/>
        </w:rPr>
        <w:t>5</w:t>
      </w:r>
      <w:r w:rsidR="00A00731">
        <w:rPr>
          <w:rFonts w:eastAsia="Calibri"/>
        </w:rPr>
        <w:t>3</w:t>
      </w:r>
      <w:r w:rsidR="00EA5147" w:rsidRPr="000B7544">
        <w:rPr>
          <w:rFonts w:eastAsia="Calibri"/>
        </w:rPr>
        <w:t>. Pateiktas pasiūlymas atmetamas, jeigu:</w:t>
      </w:r>
    </w:p>
    <w:p w14:paraId="73EEDF7A" w14:textId="224F92B4" w:rsidR="00745374" w:rsidRDefault="00BC4884" w:rsidP="00A364F3">
      <w:pPr>
        <w:tabs>
          <w:tab w:val="center" w:pos="1276"/>
          <w:tab w:val="center" w:pos="1560"/>
          <w:tab w:val="center" w:pos="1843"/>
          <w:tab w:val="center" w:pos="1985"/>
        </w:tabs>
        <w:spacing w:after="0"/>
        <w:ind w:firstLine="567"/>
        <w:jc w:val="both"/>
        <w:rPr>
          <w:rFonts w:eastAsia="Calibri"/>
        </w:rPr>
      </w:pPr>
      <w:r w:rsidRPr="000B7544">
        <w:rPr>
          <w:rFonts w:eastAsia="Calibri"/>
        </w:rPr>
        <w:t>5</w:t>
      </w:r>
      <w:r w:rsidR="00A00731">
        <w:rPr>
          <w:rFonts w:eastAsia="Calibri"/>
        </w:rPr>
        <w:t>3</w:t>
      </w:r>
      <w:r w:rsidR="00EA5147" w:rsidRPr="000B7544">
        <w:rPr>
          <w:rFonts w:eastAsia="Calibri"/>
        </w:rPr>
        <w:t xml:space="preserve">.1. </w:t>
      </w:r>
      <w:r w:rsidR="00745374" w:rsidRPr="00745374">
        <w:rPr>
          <w:rFonts w:eastAsia="Calibri"/>
        </w:rPr>
        <w:t>tiekėjas pasiūlymą ar jo dalį pateikė ne CVP IS priemonėmis;</w:t>
      </w:r>
    </w:p>
    <w:p w14:paraId="2FE32B8C" w14:textId="7ABAB46B" w:rsidR="00594FF1" w:rsidRPr="000B7544" w:rsidRDefault="00745374" w:rsidP="00A364F3">
      <w:pPr>
        <w:tabs>
          <w:tab w:val="center" w:pos="1276"/>
          <w:tab w:val="center" w:pos="1560"/>
          <w:tab w:val="center" w:pos="1843"/>
          <w:tab w:val="center" w:pos="1985"/>
        </w:tabs>
        <w:spacing w:after="0"/>
        <w:ind w:firstLine="567"/>
        <w:jc w:val="both"/>
        <w:rPr>
          <w:rFonts w:eastAsia="Calibri"/>
        </w:rPr>
      </w:pPr>
      <w:r>
        <w:rPr>
          <w:rFonts w:eastAsia="Calibri"/>
        </w:rPr>
        <w:t>5</w:t>
      </w:r>
      <w:r w:rsidR="00A00731">
        <w:rPr>
          <w:rFonts w:eastAsia="Calibri"/>
        </w:rPr>
        <w:t>3</w:t>
      </w:r>
      <w:r>
        <w:rPr>
          <w:rFonts w:eastAsia="Calibri"/>
        </w:rPr>
        <w:t xml:space="preserve">.2. </w:t>
      </w:r>
      <w:r w:rsidRPr="00745374">
        <w:rPr>
          <w:rFonts w:eastAsia="Calibri"/>
        </w:rPr>
        <w:t>pasiūlymas (siūloma prekė arba paslaugos arba darbai) neatitinka pirkimo dokumentuose nustatytų reikalavimų, kaip pvz.,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p>
    <w:p w14:paraId="6066DAE4" w14:textId="758538F3" w:rsidR="00745374" w:rsidRDefault="00BC4884" w:rsidP="00A364F3">
      <w:pPr>
        <w:tabs>
          <w:tab w:val="center" w:pos="1276"/>
          <w:tab w:val="center" w:pos="1560"/>
          <w:tab w:val="center" w:pos="1843"/>
          <w:tab w:val="center" w:pos="1985"/>
        </w:tabs>
        <w:spacing w:after="0"/>
        <w:ind w:firstLine="567"/>
        <w:jc w:val="both"/>
        <w:rPr>
          <w:rFonts w:eastAsia="Calibri"/>
        </w:rPr>
      </w:pPr>
      <w:r w:rsidRPr="000B7544">
        <w:rPr>
          <w:rFonts w:eastAsia="Calibri"/>
        </w:rPr>
        <w:t>5</w:t>
      </w:r>
      <w:r w:rsidR="00A00731">
        <w:rPr>
          <w:rFonts w:eastAsia="Calibri"/>
        </w:rPr>
        <w:t>3</w:t>
      </w:r>
      <w:r w:rsidR="00EA5147" w:rsidRPr="000B7544">
        <w:rPr>
          <w:rFonts w:eastAsia="Calibri"/>
        </w:rPr>
        <w:t>.</w:t>
      </w:r>
      <w:r w:rsidR="00745374">
        <w:rPr>
          <w:rFonts w:eastAsia="Calibri"/>
        </w:rPr>
        <w:t>3</w:t>
      </w:r>
      <w:r w:rsidR="00EA5147" w:rsidRPr="000B7544">
        <w:rPr>
          <w:rFonts w:eastAsia="Calibri"/>
        </w:rPr>
        <w:t xml:space="preserve">. </w:t>
      </w:r>
      <w:r w:rsidR="00745374" w:rsidRPr="00745374">
        <w:rPr>
          <w:rFonts w:eastAsia="Calibri"/>
        </w:rPr>
        <w:t>dalyvis per perkančiosios organizacijos nurodytą terminą neištaiso aritmetinių klaidų ir (ar) nepaaiškina (netinkamai paaiškina) pasiūlymo;</w:t>
      </w:r>
    </w:p>
    <w:p w14:paraId="19EA00BE" w14:textId="77777777" w:rsidR="00745374" w:rsidRPr="00745374" w:rsidRDefault="00745374" w:rsidP="00745374">
      <w:pPr>
        <w:tabs>
          <w:tab w:val="center" w:pos="1276"/>
          <w:tab w:val="center" w:pos="1560"/>
          <w:tab w:val="center" w:pos="1843"/>
          <w:tab w:val="center" w:pos="1985"/>
        </w:tabs>
        <w:spacing w:after="0"/>
        <w:ind w:firstLine="567"/>
        <w:jc w:val="both"/>
        <w:rPr>
          <w:rFonts w:eastAsia="Calibri"/>
        </w:rPr>
      </w:pPr>
      <w:r w:rsidRPr="00745374">
        <w:rPr>
          <w:rFonts w:eastAsia="Calibri"/>
        </w:rPr>
        <w:t>pasiūlyta kaina yra per didelė ir perkančiajai organizacijai nepriimtina;</w:t>
      </w:r>
      <w:r w:rsidRPr="00745374">
        <w:rPr>
          <w:rFonts w:eastAsia="Calibri"/>
        </w:rPr>
        <w:tab/>
      </w:r>
    </w:p>
    <w:p w14:paraId="412B295A" w14:textId="7A30C4D6" w:rsidR="00745374" w:rsidRPr="00745374" w:rsidRDefault="00745374" w:rsidP="00745374">
      <w:pPr>
        <w:tabs>
          <w:tab w:val="center" w:pos="1276"/>
          <w:tab w:val="center" w:pos="1560"/>
          <w:tab w:val="center" w:pos="1843"/>
          <w:tab w:val="center" w:pos="1985"/>
        </w:tabs>
        <w:spacing w:after="0"/>
        <w:ind w:firstLine="567"/>
        <w:jc w:val="both"/>
        <w:rPr>
          <w:rFonts w:eastAsia="Calibri"/>
        </w:rPr>
      </w:pPr>
      <w:r>
        <w:rPr>
          <w:rFonts w:eastAsia="Calibri"/>
        </w:rPr>
        <w:t>5</w:t>
      </w:r>
      <w:r w:rsidR="00A00731">
        <w:rPr>
          <w:rFonts w:eastAsia="Calibri"/>
        </w:rPr>
        <w:t>3</w:t>
      </w:r>
      <w:r>
        <w:rPr>
          <w:rFonts w:eastAsia="Calibri"/>
        </w:rPr>
        <w:t xml:space="preserve">.4. </w:t>
      </w:r>
      <w:r w:rsidRPr="00745374">
        <w:rPr>
          <w:rFonts w:eastAsia="Calibri"/>
        </w:rPr>
        <w:t>pateiktame pasiūlyme nurodyta kaina yra neįprastai maža ir dalyvis, perkančiosios organizacijos prašymu, nepateikia tinkamų kainos pagrįstumo įrodymų;</w:t>
      </w:r>
    </w:p>
    <w:p w14:paraId="2FDE419B" w14:textId="05DE0DD5" w:rsidR="00745374" w:rsidRPr="00745374" w:rsidRDefault="00745374" w:rsidP="00745374">
      <w:pPr>
        <w:tabs>
          <w:tab w:val="center" w:pos="1276"/>
          <w:tab w:val="center" w:pos="1560"/>
          <w:tab w:val="center" w:pos="1843"/>
          <w:tab w:val="center" w:pos="1985"/>
        </w:tabs>
        <w:spacing w:after="0"/>
        <w:ind w:firstLine="567"/>
        <w:jc w:val="both"/>
        <w:rPr>
          <w:rFonts w:eastAsia="Calibri"/>
        </w:rPr>
      </w:pPr>
      <w:r>
        <w:rPr>
          <w:rFonts w:eastAsia="Calibri"/>
        </w:rPr>
        <w:t>5</w:t>
      </w:r>
      <w:r w:rsidR="00A00731">
        <w:rPr>
          <w:rFonts w:eastAsia="Calibri"/>
        </w:rPr>
        <w:t>3</w:t>
      </w:r>
      <w:r>
        <w:rPr>
          <w:rFonts w:eastAsia="Calibri"/>
        </w:rPr>
        <w:t>.5.</w:t>
      </w:r>
      <w:r w:rsidRPr="00745374">
        <w:rPr>
          <w:rFonts w:eastAsia="Calibri"/>
        </w:rPr>
        <w:t xml:space="preserve"> jei tiekėjas pateikia daugiau kaip vieną pasiūlymą arba ūkio subjektų grupės narys dalyvauja teikiant kelis pasiūlymus;</w:t>
      </w:r>
    </w:p>
    <w:p w14:paraId="622DA786" w14:textId="485CF830" w:rsidR="00745374" w:rsidRDefault="00745374" w:rsidP="00745374">
      <w:pPr>
        <w:tabs>
          <w:tab w:val="center" w:pos="1276"/>
          <w:tab w:val="center" w:pos="1560"/>
          <w:tab w:val="center" w:pos="1843"/>
          <w:tab w:val="center" w:pos="1985"/>
        </w:tabs>
        <w:spacing w:after="0"/>
        <w:ind w:firstLine="567"/>
        <w:jc w:val="both"/>
        <w:rPr>
          <w:rFonts w:eastAsia="Calibri"/>
        </w:rPr>
      </w:pPr>
      <w:r>
        <w:rPr>
          <w:rFonts w:eastAsia="Calibri"/>
        </w:rPr>
        <w:t>5</w:t>
      </w:r>
      <w:r w:rsidR="00A00731">
        <w:rPr>
          <w:rFonts w:eastAsia="Calibri"/>
        </w:rPr>
        <w:t>3</w:t>
      </w:r>
      <w:r w:rsidRPr="00745374">
        <w:rPr>
          <w:rFonts w:eastAsia="Calibri"/>
        </w:rPr>
        <w:t>.</w:t>
      </w:r>
      <w:r>
        <w:rPr>
          <w:rFonts w:eastAsia="Calibri"/>
        </w:rPr>
        <w:t xml:space="preserve">6. </w:t>
      </w:r>
      <w:r w:rsidRPr="00745374">
        <w:rPr>
          <w:rFonts w:eastAsia="Calibri"/>
        </w:rPr>
        <w:t xml:space="preserve"> dalyvis, perkančiosios organizacijos prašymu, kaip numatyta VPĮ 45 str. 3 d., nepatikslino, nepapildė dokumentų ar duomenų, ar jų, nepaaiškino (netinkamai paaiškino)  ar nepateikė prašomų dokumentų ar duomenų apie atitiktį pirkimo dokumentų reikalavimams;</w:t>
      </w:r>
    </w:p>
    <w:p w14:paraId="7C879DF6" w14:textId="6930CAF6" w:rsidR="00745374" w:rsidRPr="00745374" w:rsidRDefault="00745374" w:rsidP="00745374">
      <w:pPr>
        <w:tabs>
          <w:tab w:val="center" w:pos="1276"/>
          <w:tab w:val="center" w:pos="1560"/>
          <w:tab w:val="center" w:pos="1843"/>
          <w:tab w:val="center" w:pos="1985"/>
        </w:tabs>
        <w:spacing w:after="0"/>
        <w:ind w:firstLine="567"/>
        <w:jc w:val="both"/>
        <w:rPr>
          <w:rFonts w:eastAsia="Calibri"/>
        </w:rPr>
      </w:pPr>
      <w:r>
        <w:rPr>
          <w:rFonts w:eastAsia="Calibri"/>
        </w:rPr>
        <w:t>5</w:t>
      </w:r>
      <w:r w:rsidR="00A00731">
        <w:rPr>
          <w:rFonts w:eastAsia="Calibri"/>
        </w:rPr>
        <w:t>3</w:t>
      </w:r>
      <w:r>
        <w:rPr>
          <w:rFonts w:eastAsia="Calibri"/>
        </w:rPr>
        <w:t xml:space="preserve">.7. </w:t>
      </w:r>
      <w:r w:rsidRPr="00745374">
        <w:rPr>
          <w:rFonts w:eastAsia="Calibri"/>
        </w:rPr>
        <w:tab/>
      </w:r>
      <w:r>
        <w:rPr>
          <w:rFonts w:eastAsia="Calibri"/>
        </w:rPr>
        <w:t>Tiekėjas n</w:t>
      </w:r>
      <w:r>
        <w:rPr>
          <w:lang w:eastAsia="lt-LT"/>
        </w:rPr>
        <w:t>eatitinka reikalavimų susijusių su atitiktimi nacionalinio saugumo reikalavimams.</w:t>
      </w:r>
    </w:p>
    <w:p w14:paraId="7F0BA077" w14:textId="4114BF15" w:rsidR="00745374" w:rsidRDefault="00745374" w:rsidP="00745374">
      <w:pPr>
        <w:tabs>
          <w:tab w:val="center" w:pos="1276"/>
          <w:tab w:val="center" w:pos="1560"/>
          <w:tab w:val="center" w:pos="1843"/>
          <w:tab w:val="center" w:pos="1985"/>
        </w:tabs>
        <w:spacing w:after="0"/>
        <w:ind w:firstLine="567"/>
        <w:jc w:val="both"/>
        <w:rPr>
          <w:rFonts w:eastAsia="Calibri"/>
        </w:rPr>
      </w:pPr>
      <w:r>
        <w:rPr>
          <w:rFonts w:eastAsia="Calibri"/>
        </w:rPr>
        <w:t>5</w:t>
      </w:r>
      <w:r w:rsidR="00A00731">
        <w:rPr>
          <w:rFonts w:eastAsia="Calibri"/>
        </w:rPr>
        <w:t>4</w:t>
      </w:r>
      <w:r w:rsidRPr="00745374">
        <w:rPr>
          <w:rFonts w:eastAsia="Calibri"/>
        </w:rPr>
        <w:t>. Apie pasiūlymo atmetimą ir tokio atmetimo priežastis tiekėjas informuojamas raštu CVP IS priemonėmis.</w:t>
      </w:r>
      <w:r w:rsidRPr="00745374">
        <w:rPr>
          <w:rFonts w:eastAsia="Calibri"/>
        </w:rPr>
        <w:tab/>
      </w:r>
    </w:p>
    <w:p w14:paraId="215A0CA7" w14:textId="77777777" w:rsidR="00EA5147" w:rsidRPr="000B7544" w:rsidRDefault="00EA5147" w:rsidP="00A364F3">
      <w:pPr>
        <w:spacing w:after="0"/>
        <w:ind w:firstLine="567"/>
        <w:jc w:val="both"/>
        <w:rPr>
          <w:rFonts w:eastAsia="Calibri"/>
        </w:rPr>
      </w:pPr>
    </w:p>
    <w:p w14:paraId="16A41AF1" w14:textId="2ACC404C" w:rsidR="00EA5147" w:rsidRPr="000B7544" w:rsidRDefault="00B75ED3" w:rsidP="00A364F3">
      <w:pPr>
        <w:tabs>
          <w:tab w:val="center" w:pos="284"/>
          <w:tab w:val="center" w:pos="426"/>
          <w:tab w:val="center" w:pos="709"/>
          <w:tab w:val="center" w:pos="1134"/>
          <w:tab w:val="center" w:pos="1276"/>
          <w:tab w:val="center" w:pos="1560"/>
          <w:tab w:val="center" w:pos="1843"/>
          <w:tab w:val="center" w:pos="1985"/>
        </w:tabs>
        <w:spacing w:after="0"/>
        <w:ind w:firstLine="567"/>
        <w:jc w:val="center"/>
        <w:outlineLvl w:val="0"/>
        <w:rPr>
          <w:rFonts w:eastAsia="Calibri"/>
          <w:b/>
        </w:rPr>
      </w:pPr>
      <w:r w:rsidRPr="000B7544">
        <w:rPr>
          <w:rFonts w:eastAsia="Calibri"/>
          <w:b/>
        </w:rPr>
        <w:t>1</w:t>
      </w:r>
      <w:r w:rsidR="00D15B61">
        <w:rPr>
          <w:rFonts w:eastAsia="Calibri"/>
          <w:b/>
        </w:rPr>
        <w:t>2</w:t>
      </w:r>
      <w:r w:rsidRPr="000B7544">
        <w:rPr>
          <w:rFonts w:eastAsia="Calibri"/>
          <w:b/>
        </w:rPr>
        <w:t>.</w:t>
      </w:r>
      <w:r w:rsidR="00EA5147" w:rsidRPr="000B7544">
        <w:rPr>
          <w:rFonts w:eastAsia="Calibri"/>
          <w:b/>
        </w:rPr>
        <w:t xml:space="preserve"> SKYRIUS</w:t>
      </w:r>
    </w:p>
    <w:p w14:paraId="30AA52D6" w14:textId="77777777" w:rsidR="00EA5147" w:rsidRPr="000B7544" w:rsidRDefault="00EA5147" w:rsidP="00A364F3">
      <w:pPr>
        <w:tabs>
          <w:tab w:val="center" w:pos="284"/>
          <w:tab w:val="center" w:pos="426"/>
          <w:tab w:val="center" w:pos="709"/>
          <w:tab w:val="center" w:pos="1134"/>
          <w:tab w:val="center" w:pos="1276"/>
          <w:tab w:val="center" w:pos="1560"/>
          <w:tab w:val="center" w:pos="1843"/>
          <w:tab w:val="center" w:pos="1985"/>
        </w:tabs>
        <w:spacing w:after="0"/>
        <w:ind w:firstLine="567"/>
        <w:jc w:val="center"/>
        <w:outlineLvl w:val="0"/>
        <w:rPr>
          <w:rFonts w:eastAsia="Calibri"/>
          <w:b/>
        </w:rPr>
      </w:pPr>
      <w:r w:rsidRPr="000B7544">
        <w:rPr>
          <w:rFonts w:eastAsia="Calibri"/>
          <w:b/>
        </w:rPr>
        <w:t>PASIŪLYMŲ EILĖ IR SPRENDIMAS APIE LAIMĖJUSĮ PASIŪLYMĄ</w:t>
      </w:r>
    </w:p>
    <w:p w14:paraId="1138B9EE" w14:textId="77777777" w:rsidR="00EA5147" w:rsidRPr="000B7544" w:rsidRDefault="00EA5147" w:rsidP="00A364F3">
      <w:pPr>
        <w:tabs>
          <w:tab w:val="center" w:pos="284"/>
          <w:tab w:val="center" w:pos="426"/>
          <w:tab w:val="center" w:pos="709"/>
          <w:tab w:val="center" w:pos="1134"/>
          <w:tab w:val="center" w:pos="1276"/>
          <w:tab w:val="center" w:pos="1560"/>
          <w:tab w:val="center" w:pos="1843"/>
          <w:tab w:val="center" w:pos="1985"/>
        </w:tabs>
        <w:spacing w:after="0"/>
        <w:ind w:firstLine="567"/>
        <w:jc w:val="center"/>
        <w:outlineLvl w:val="0"/>
        <w:rPr>
          <w:rFonts w:eastAsia="Calibri"/>
          <w:b/>
        </w:rPr>
      </w:pPr>
    </w:p>
    <w:p w14:paraId="48419F4D" w14:textId="3890286C" w:rsidR="00EA5147" w:rsidRPr="000B7544" w:rsidRDefault="00BC4884" w:rsidP="00A364F3">
      <w:pPr>
        <w:tabs>
          <w:tab w:val="left" w:pos="0"/>
          <w:tab w:val="center" w:pos="426"/>
          <w:tab w:val="center" w:pos="709"/>
          <w:tab w:val="center" w:pos="1134"/>
          <w:tab w:val="center" w:pos="1276"/>
          <w:tab w:val="center" w:pos="1560"/>
          <w:tab w:val="center" w:pos="1843"/>
          <w:tab w:val="center" w:pos="1985"/>
        </w:tabs>
        <w:spacing w:after="0"/>
        <w:ind w:firstLine="567"/>
        <w:jc w:val="both"/>
        <w:outlineLvl w:val="0"/>
        <w:rPr>
          <w:rFonts w:eastAsia="Calibri"/>
          <w:b/>
        </w:rPr>
      </w:pPr>
      <w:r w:rsidRPr="000B7544">
        <w:rPr>
          <w:rFonts w:eastAsia="Calibri"/>
        </w:rPr>
        <w:t>5</w:t>
      </w:r>
      <w:r w:rsidR="00A00731">
        <w:rPr>
          <w:rFonts w:eastAsia="Calibri"/>
        </w:rPr>
        <w:t>5</w:t>
      </w:r>
      <w:r w:rsidR="00EA5147" w:rsidRPr="000B7544">
        <w:rPr>
          <w:rFonts w:eastAsia="Calibri"/>
        </w:rPr>
        <w:t>. Perkančioji organizacija norėdama priimti sprendimą dėl laimėjusio pasiūlymo, pagal Pirkimo dokumentuose nustatytus kriterijus ir tvarką nedelsdama įvertina pateiktus pasiūlymus ir nustato pasiūlymų eilę. Laimėtoju pasirenkamas pirmas pasiūlymų eilėje esantis pasiūlymas.</w:t>
      </w:r>
    </w:p>
    <w:p w14:paraId="18891D86" w14:textId="5464381C" w:rsidR="00EA5147" w:rsidRPr="000B7544" w:rsidRDefault="00BC4884" w:rsidP="00A364F3">
      <w:pPr>
        <w:tabs>
          <w:tab w:val="center" w:pos="1276"/>
          <w:tab w:val="center" w:pos="1560"/>
          <w:tab w:val="center" w:pos="1843"/>
          <w:tab w:val="center" w:pos="1985"/>
        </w:tabs>
        <w:spacing w:after="0"/>
        <w:ind w:firstLine="567"/>
        <w:jc w:val="both"/>
        <w:rPr>
          <w:rFonts w:eastAsia="Calibri"/>
        </w:rPr>
      </w:pPr>
      <w:r w:rsidRPr="000B7544">
        <w:rPr>
          <w:rFonts w:eastAsia="Calibri"/>
        </w:rPr>
        <w:t>5</w:t>
      </w:r>
      <w:r w:rsidR="00A00731">
        <w:rPr>
          <w:rFonts w:eastAsia="Calibri"/>
        </w:rPr>
        <w:t>6</w:t>
      </w:r>
      <w:r w:rsidR="00EA5147" w:rsidRPr="000B7544">
        <w:rPr>
          <w:rFonts w:eastAsia="Calibri"/>
        </w:rPr>
        <w:t xml:space="preserve">. Į pasiūlymų eilę įtraukiami tie tiekėjai, kurių pasiūlymai atitiko pirkimo dokumentuose nustatytus reikalavimus ir neatmesti pagal </w:t>
      </w:r>
      <w:r w:rsidR="00EA5147" w:rsidRPr="0090481F">
        <w:rPr>
          <w:rFonts w:eastAsia="Calibri"/>
        </w:rPr>
        <w:t xml:space="preserve">Pirkimo dokumentų </w:t>
      </w:r>
      <w:r w:rsidR="00594FF1" w:rsidRPr="0090481F">
        <w:rPr>
          <w:rFonts w:eastAsia="Calibri"/>
        </w:rPr>
        <w:t>1</w:t>
      </w:r>
      <w:r w:rsidR="00D15B61" w:rsidRPr="0090481F">
        <w:rPr>
          <w:rFonts w:eastAsia="Calibri"/>
        </w:rPr>
        <w:t>1</w:t>
      </w:r>
      <w:r w:rsidR="00EA5147" w:rsidRPr="0090481F">
        <w:rPr>
          <w:rFonts w:eastAsia="Calibri"/>
        </w:rPr>
        <w:t xml:space="preserve"> skyriaus nuostatas.</w:t>
      </w:r>
    </w:p>
    <w:p w14:paraId="5F3E5B45" w14:textId="2E4C7F0F" w:rsidR="00EA5147" w:rsidRPr="000B7544" w:rsidRDefault="00BC4884" w:rsidP="00A364F3">
      <w:pPr>
        <w:tabs>
          <w:tab w:val="center" w:pos="1276"/>
          <w:tab w:val="center" w:pos="1560"/>
          <w:tab w:val="center" w:pos="1843"/>
          <w:tab w:val="center" w:pos="1985"/>
        </w:tabs>
        <w:spacing w:after="0"/>
        <w:ind w:firstLine="567"/>
        <w:jc w:val="both"/>
        <w:rPr>
          <w:rFonts w:eastAsia="Calibri"/>
        </w:rPr>
      </w:pPr>
      <w:r w:rsidRPr="000B7544">
        <w:rPr>
          <w:rFonts w:eastAsia="Calibri"/>
        </w:rPr>
        <w:t>5</w:t>
      </w:r>
      <w:r w:rsidR="00A00731">
        <w:rPr>
          <w:rFonts w:eastAsia="Calibri"/>
        </w:rPr>
        <w:t>7</w:t>
      </w:r>
      <w:r w:rsidR="00EA5147" w:rsidRPr="000B7544">
        <w:rPr>
          <w:rFonts w:eastAsia="Calibri"/>
        </w:rPr>
        <w:t>. Pasiūlymų eilė sudaroma ekonominio naudingumo mažėjimo tvarka. Jei kelių tiekėjų pasiūlymų ekonominis naudingumas yra vienodas, sudarant pasiūlymų eilę, pirmesnis įrašomas tiekėjas, kurio pasiūlymas pateiktas anksčiausiai.</w:t>
      </w:r>
    </w:p>
    <w:p w14:paraId="76404BBE" w14:textId="4E95D6B0" w:rsidR="00EA5147" w:rsidRPr="000B7544" w:rsidRDefault="00735FB0" w:rsidP="00A364F3">
      <w:pPr>
        <w:tabs>
          <w:tab w:val="center" w:pos="1276"/>
          <w:tab w:val="center" w:pos="1560"/>
          <w:tab w:val="center" w:pos="1843"/>
          <w:tab w:val="center" w:pos="1985"/>
        </w:tabs>
        <w:spacing w:after="0"/>
        <w:ind w:firstLine="567"/>
        <w:jc w:val="both"/>
        <w:rPr>
          <w:rFonts w:eastAsia="Calibri"/>
        </w:rPr>
      </w:pPr>
      <w:r w:rsidRPr="000B7544">
        <w:rPr>
          <w:rFonts w:eastAsia="Calibri"/>
        </w:rPr>
        <w:t>5</w:t>
      </w:r>
      <w:r w:rsidR="00A00731">
        <w:rPr>
          <w:rFonts w:eastAsia="Calibri"/>
        </w:rPr>
        <w:t>8</w:t>
      </w:r>
      <w:r w:rsidR="00EA5147" w:rsidRPr="000B7544">
        <w:rPr>
          <w:rFonts w:eastAsia="Calibri"/>
        </w:rPr>
        <w:t>. Eilė nesudaroma, jei pasiūlymą pateikė ar, pirkimo procedūrų metu atmetus kitus pasiūlymus, liko vienas tiekėjas.</w:t>
      </w:r>
    </w:p>
    <w:p w14:paraId="1BA6A486" w14:textId="2776B66F" w:rsidR="00EA5147" w:rsidRPr="000B7544" w:rsidRDefault="00A00731" w:rsidP="00A364F3">
      <w:pPr>
        <w:tabs>
          <w:tab w:val="center" w:pos="1276"/>
          <w:tab w:val="center" w:pos="1560"/>
          <w:tab w:val="center" w:pos="1843"/>
          <w:tab w:val="center" w:pos="1985"/>
        </w:tabs>
        <w:spacing w:after="0"/>
        <w:ind w:firstLine="567"/>
        <w:jc w:val="both"/>
        <w:rPr>
          <w:rFonts w:eastAsia="Calibri"/>
        </w:rPr>
      </w:pPr>
      <w:r>
        <w:rPr>
          <w:rFonts w:eastAsia="Calibri"/>
        </w:rPr>
        <w:t>59</w:t>
      </w:r>
      <w:r w:rsidR="00EA5147" w:rsidRPr="000B7544">
        <w:rPr>
          <w:rFonts w:eastAsia="Calibri"/>
        </w:rPr>
        <w:t xml:space="preserve">. Perkančioji organizacija suinteresuotiems dalyviams nedelsdama, tačiau ne vėliau kaip per </w:t>
      </w:r>
      <w:r w:rsidR="005B20E7">
        <w:rPr>
          <w:rFonts w:eastAsia="Calibri"/>
        </w:rPr>
        <w:t>3</w:t>
      </w:r>
      <w:r w:rsidR="00EA5147" w:rsidRPr="000B7544">
        <w:rPr>
          <w:rFonts w:eastAsia="Calibri"/>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sutarties dėl pirkimo objekto.</w:t>
      </w:r>
    </w:p>
    <w:p w14:paraId="63025CC1" w14:textId="7EB8463A" w:rsidR="00D226D2" w:rsidRDefault="00D226D2" w:rsidP="00A364F3">
      <w:pPr>
        <w:spacing w:after="0"/>
        <w:rPr>
          <w:rFonts w:eastAsia="Calibri"/>
          <w:b/>
          <w:color w:val="000000"/>
        </w:rPr>
      </w:pPr>
    </w:p>
    <w:p w14:paraId="7E6B2616" w14:textId="6FA1267B" w:rsidR="00745374" w:rsidRDefault="00745374" w:rsidP="00A364F3">
      <w:pPr>
        <w:spacing w:after="0"/>
        <w:rPr>
          <w:rFonts w:eastAsia="Calibri"/>
          <w:b/>
          <w:color w:val="000000"/>
        </w:rPr>
      </w:pPr>
    </w:p>
    <w:p w14:paraId="144E2CB4" w14:textId="77777777" w:rsidR="00745374" w:rsidRPr="000B7544" w:rsidRDefault="00745374" w:rsidP="00A364F3">
      <w:pPr>
        <w:spacing w:after="0"/>
        <w:rPr>
          <w:rFonts w:eastAsia="Calibri"/>
          <w:b/>
          <w:color w:val="000000"/>
        </w:rPr>
      </w:pPr>
    </w:p>
    <w:p w14:paraId="6CAD3B2B" w14:textId="400918BA" w:rsidR="00EA5147" w:rsidRPr="000B7544" w:rsidRDefault="00B75ED3" w:rsidP="00A364F3">
      <w:pPr>
        <w:spacing w:after="0"/>
        <w:ind w:firstLine="567"/>
        <w:jc w:val="center"/>
        <w:rPr>
          <w:rFonts w:eastAsia="Calibri"/>
          <w:b/>
          <w:color w:val="000000"/>
        </w:rPr>
      </w:pPr>
      <w:r w:rsidRPr="000B7544">
        <w:rPr>
          <w:rFonts w:eastAsia="Calibri"/>
          <w:b/>
          <w:color w:val="000000"/>
        </w:rPr>
        <w:lastRenderedPageBreak/>
        <w:t>1</w:t>
      </w:r>
      <w:r w:rsidR="00D15B61">
        <w:rPr>
          <w:rFonts w:eastAsia="Calibri"/>
          <w:b/>
          <w:color w:val="000000"/>
        </w:rPr>
        <w:t>3</w:t>
      </w:r>
      <w:r w:rsidRPr="000B7544">
        <w:rPr>
          <w:rFonts w:eastAsia="Calibri"/>
          <w:b/>
          <w:color w:val="000000"/>
        </w:rPr>
        <w:t>.</w:t>
      </w:r>
      <w:r w:rsidR="00EA5147" w:rsidRPr="000B7544">
        <w:rPr>
          <w:rFonts w:eastAsia="Calibri"/>
          <w:b/>
          <w:color w:val="000000"/>
        </w:rPr>
        <w:t xml:space="preserve"> SKYRIUS.</w:t>
      </w:r>
    </w:p>
    <w:p w14:paraId="4CC3BF68" w14:textId="77777777" w:rsidR="00EA5147" w:rsidRPr="000B7544" w:rsidRDefault="00EA5147" w:rsidP="00A364F3">
      <w:pPr>
        <w:tabs>
          <w:tab w:val="center" w:pos="1276"/>
          <w:tab w:val="center" w:pos="1560"/>
          <w:tab w:val="center" w:pos="1843"/>
          <w:tab w:val="center" w:pos="1985"/>
        </w:tabs>
        <w:spacing w:after="0"/>
        <w:ind w:firstLine="567"/>
        <w:jc w:val="center"/>
        <w:rPr>
          <w:rFonts w:eastAsia="Calibri"/>
          <w:b/>
          <w:color w:val="000000"/>
        </w:rPr>
      </w:pPr>
      <w:r w:rsidRPr="000B7544">
        <w:rPr>
          <w:rFonts w:eastAsia="Calibri"/>
          <w:b/>
          <w:color w:val="000000"/>
        </w:rPr>
        <w:t>GINČŲ NAGRINĖJIMO TVARKA</w:t>
      </w:r>
    </w:p>
    <w:p w14:paraId="0C92CA15" w14:textId="77777777" w:rsidR="00EA5147" w:rsidRPr="000B7544" w:rsidRDefault="00EA5147" w:rsidP="00A364F3">
      <w:pPr>
        <w:tabs>
          <w:tab w:val="center" w:pos="1276"/>
          <w:tab w:val="center" w:pos="1560"/>
          <w:tab w:val="center" w:pos="1843"/>
          <w:tab w:val="center" w:pos="1985"/>
        </w:tabs>
        <w:spacing w:after="0"/>
        <w:ind w:firstLine="567"/>
        <w:jc w:val="both"/>
        <w:rPr>
          <w:rFonts w:eastAsia="Calibri"/>
          <w:b/>
          <w:color w:val="000000"/>
        </w:rPr>
      </w:pPr>
    </w:p>
    <w:p w14:paraId="765F3E2C" w14:textId="76539DD8" w:rsidR="00EA5147" w:rsidRPr="000B7544" w:rsidRDefault="009D37EB" w:rsidP="00A364F3">
      <w:pPr>
        <w:tabs>
          <w:tab w:val="center" w:pos="1276"/>
          <w:tab w:val="center" w:pos="1560"/>
          <w:tab w:val="center" w:pos="1843"/>
          <w:tab w:val="center" w:pos="1985"/>
        </w:tabs>
        <w:spacing w:after="0"/>
        <w:ind w:firstLine="567"/>
        <w:jc w:val="both"/>
        <w:rPr>
          <w:rFonts w:eastAsia="Calibri"/>
          <w:color w:val="000000"/>
        </w:rPr>
      </w:pPr>
      <w:r>
        <w:rPr>
          <w:rFonts w:eastAsia="Calibri"/>
          <w:color w:val="000000"/>
        </w:rPr>
        <w:t>6</w:t>
      </w:r>
      <w:r w:rsidR="00A00731">
        <w:rPr>
          <w:rFonts w:eastAsia="Calibri"/>
          <w:color w:val="000000"/>
        </w:rPr>
        <w:t>0</w:t>
      </w:r>
      <w:r w:rsidR="00EA5147" w:rsidRPr="000B7544">
        <w:rPr>
          <w:rFonts w:eastAsia="Calibri"/>
          <w:color w:val="000000"/>
        </w:rPr>
        <w:t xml:space="preserve">. Tiekėjas, norėdamas iki sutarties sudarymo teisme ginčyti Perkančiosios organizacijos sprendimus ar veiksmus, turi pateikti pretenziją Perkančiajai organizacijai Viešųjų pirkimų įstatymo VII skyriuje nustatyta tvarka. Perkančiosios organizacijos sprendimas, priimtas išnagrinėjus tiekėjo pretenziją, gali būti skundžiamas teismui Viešųjų pirkimų įstatymo VII skyriuje nustatyta tvarka. </w:t>
      </w:r>
    </w:p>
    <w:p w14:paraId="3EE1272E" w14:textId="02D88CBD" w:rsidR="00EA5147" w:rsidRPr="000B7544" w:rsidRDefault="009D37EB" w:rsidP="00A364F3">
      <w:pPr>
        <w:tabs>
          <w:tab w:val="center" w:pos="1276"/>
          <w:tab w:val="center" w:pos="1560"/>
          <w:tab w:val="center" w:pos="1843"/>
          <w:tab w:val="center" w:pos="1985"/>
        </w:tabs>
        <w:spacing w:after="0"/>
        <w:ind w:firstLine="567"/>
        <w:jc w:val="both"/>
        <w:rPr>
          <w:rFonts w:eastAsia="Calibri"/>
          <w:color w:val="000000"/>
        </w:rPr>
      </w:pPr>
      <w:r>
        <w:rPr>
          <w:rFonts w:eastAsia="Calibri"/>
          <w:color w:val="000000"/>
        </w:rPr>
        <w:t>6</w:t>
      </w:r>
      <w:r w:rsidR="00A00731">
        <w:rPr>
          <w:rFonts w:eastAsia="Calibri"/>
          <w:color w:val="000000"/>
        </w:rPr>
        <w:t>1</w:t>
      </w:r>
      <w:r w:rsidR="00EA5147" w:rsidRPr="000B7544">
        <w:rPr>
          <w:rFonts w:eastAsia="Calibri"/>
          <w:color w:val="000000"/>
        </w:rPr>
        <w:t>. Perkančioji organizacija nagrinėja tik tas tiekėjų pretenzijas, kurios gautos iki sutarties sudarymo dienos ir pateiktos laikantis Viešųjų pirkimų įstatymo VII skyriuje nustatytų terminų.</w:t>
      </w:r>
    </w:p>
    <w:p w14:paraId="5EA8D9AA" w14:textId="443BB4DC" w:rsidR="00EA5147" w:rsidRPr="000B7544" w:rsidRDefault="009D37EB" w:rsidP="00A364F3">
      <w:pPr>
        <w:tabs>
          <w:tab w:val="center" w:pos="1276"/>
          <w:tab w:val="center" w:pos="1560"/>
          <w:tab w:val="center" w:pos="1843"/>
          <w:tab w:val="center" w:pos="1985"/>
        </w:tabs>
        <w:spacing w:after="0"/>
        <w:ind w:firstLine="567"/>
        <w:jc w:val="both"/>
        <w:rPr>
          <w:rFonts w:eastAsia="Calibri"/>
          <w:color w:val="000000"/>
        </w:rPr>
      </w:pPr>
      <w:r>
        <w:rPr>
          <w:rFonts w:eastAsia="Calibri"/>
          <w:color w:val="000000"/>
        </w:rPr>
        <w:t>6</w:t>
      </w:r>
      <w:r w:rsidR="00A00731">
        <w:rPr>
          <w:rFonts w:eastAsia="Calibri"/>
          <w:color w:val="000000"/>
        </w:rPr>
        <w:t>2</w:t>
      </w:r>
      <w:r w:rsidR="00EA5147" w:rsidRPr="000B7544">
        <w:rPr>
          <w:rFonts w:eastAsia="Calibri"/>
          <w:color w:val="000000"/>
        </w:rPr>
        <w:t xml:space="preserve">. Perkančioji organizacija, gavusi pretenziją, nedelsdama sustabdo pirkimo procedūrą, kol bus išnagrinėta ši pretenzija ir priimtas sprendimas. </w:t>
      </w:r>
    </w:p>
    <w:p w14:paraId="0EB33351" w14:textId="77777777" w:rsidR="00EA5147" w:rsidRPr="000B7544" w:rsidRDefault="00EA5147" w:rsidP="00A364F3">
      <w:pPr>
        <w:spacing w:after="0"/>
        <w:ind w:firstLine="567"/>
        <w:jc w:val="center"/>
        <w:rPr>
          <w:rFonts w:eastAsia="Calibri"/>
          <w:b/>
          <w:color w:val="000000"/>
        </w:rPr>
      </w:pPr>
    </w:p>
    <w:p w14:paraId="0BC454C4" w14:textId="4F55F35E" w:rsidR="00EA5147" w:rsidRPr="000B7544" w:rsidRDefault="00B75ED3" w:rsidP="00A364F3">
      <w:pPr>
        <w:spacing w:after="0"/>
        <w:ind w:firstLine="567"/>
        <w:jc w:val="center"/>
        <w:rPr>
          <w:rFonts w:eastAsia="Calibri"/>
          <w:b/>
          <w:color w:val="000000"/>
        </w:rPr>
      </w:pPr>
      <w:r w:rsidRPr="000B7544">
        <w:rPr>
          <w:rFonts w:eastAsia="Calibri"/>
          <w:b/>
          <w:color w:val="000000"/>
        </w:rPr>
        <w:t>1</w:t>
      </w:r>
      <w:r w:rsidR="00D15B61">
        <w:rPr>
          <w:rFonts w:eastAsia="Calibri"/>
          <w:b/>
          <w:color w:val="000000"/>
        </w:rPr>
        <w:t>4</w:t>
      </w:r>
      <w:r w:rsidRPr="000B7544">
        <w:rPr>
          <w:rFonts w:eastAsia="Calibri"/>
          <w:b/>
          <w:color w:val="000000"/>
        </w:rPr>
        <w:t>.</w:t>
      </w:r>
      <w:r w:rsidR="00EA5147" w:rsidRPr="000B7544">
        <w:rPr>
          <w:rFonts w:eastAsia="Calibri"/>
          <w:b/>
          <w:color w:val="000000"/>
        </w:rPr>
        <w:t xml:space="preserve"> SKYRIUS</w:t>
      </w:r>
    </w:p>
    <w:p w14:paraId="05F4885F" w14:textId="77777777" w:rsidR="00D418DD" w:rsidRPr="000B7544" w:rsidRDefault="00D418DD" w:rsidP="00A364F3">
      <w:pPr>
        <w:spacing w:after="0"/>
        <w:jc w:val="center"/>
        <w:rPr>
          <w:b/>
          <w:lang w:eastAsia="lt-LT"/>
        </w:rPr>
      </w:pPr>
      <w:r w:rsidRPr="000B7544">
        <w:rPr>
          <w:b/>
          <w:lang w:eastAsia="lt-LT"/>
        </w:rPr>
        <w:t>PIRKIMO SUTARTIES SUDARYMAS IR SUTARTIES SĄLYGOS</w:t>
      </w:r>
    </w:p>
    <w:p w14:paraId="11205B96" w14:textId="77777777" w:rsidR="00D418DD" w:rsidRPr="000B7544" w:rsidRDefault="00D418DD" w:rsidP="00A364F3">
      <w:pPr>
        <w:spacing w:after="0"/>
        <w:ind w:firstLine="567"/>
        <w:jc w:val="center"/>
        <w:rPr>
          <w:b/>
          <w:lang w:eastAsia="lt-LT"/>
        </w:rPr>
      </w:pPr>
    </w:p>
    <w:p w14:paraId="21665060" w14:textId="1203BB72" w:rsidR="00D418DD" w:rsidRPr="000B7544" w:rsidRDefault="009D37EB" w:rsidP="00A364F3">
      <w:pPr>
        <w:widowControl w:val="0"/>
        <w:tabs>
          <w:tab w:val="left" w:pos="1134"/>
        </w:tabs>
        <w:autoSpaceDE w:val="0"/>
        <w:autoSpaceDN w:val="0"/>
        <w:adjustRightInd w:val="0"/>
        <w:spacing w:after="0"/>
        <w:ind w:firstLine="567"/>
        <w:jc w:val="both"/>
        <w:rPr>
          <w:lang w:eastAsia="lt-LT"/>
        </w:rPr>
      </w:pPr>
      <w:r>
        <w:rPr>
          <w:lang w:eastAsia="lt-LT"/>
        </w:rPr>
        <w:t>6</w:t>
      </w:r>
      <w:r w:rsidR="00A00731">
        <w:rPr>
          <w:lang w:eastAsia="lt-LT"/>
        </w:rPr>
        <w:t>3</w:t>
      </w:r>
      <w:r w:rsidR="00832D0E" w:rsidRPr="000B7544">
        <w:rPr>
          <w:lang w:eastAsia="lt-LT"/>
        </w:rPr>
        <w:t>.</w:t>
      </w:r>
      <w:r w:rsidR="00D418DD" w:rsidRPr="000B7544">
        <w:rPr>
          <w:lang w:eastAsia="lt-LT"/>
        </w:rPr>
        <w:t xml:space="preserve"> </w:t>
      </w:r>
      <w:r w:rsidR="00CB5F57" w:rsidRPr="000B7544">
        <w:rPr>
          <w:lang w:eastAsia="lt-LT"/>
        </w:rPr>
        <w:t xml:space="preserve">Sutartis sudaroma </w:t>
      </w:r>
      <w:r w:rsidR="005B20E7">
        <w:rPr>
          <w:lang w:eastAsia="lt-LT"/>
        </w:rPr>
        <w:t>raštu</w:t>
      </w:r>
      <w:r w:rsidR="00CB5F57" w:rsidRPr="000B7544">
        <w:rPr>
          <w:lang w:eastAsia="lt-LT"/>
        </w:rPr>
        <w:t>.</w:t>
      </w:r>
    </w:p>
    <w:p w14:paraId="6D264645" w14:textId="3DDFE3B4" w:rsidR="005B20E7" w:rsidRDefault="00BC4884" w:rsidP="00A364F3">
      <w:pPr>
        <w:widowControl w:val="0"/>
        <w:tabs>
          <w:tab w:val="left" w:pos="1134"/>
        </w:tabs>
        <w:autoSpaceDE w:val="0"/>
        <w:autoSpaceDN w:val="0"/>
        <w:adjustRightInd w:val="0"/>
        <w:spacing w:after="0"/>
        <w:ind w:firstLine="567"/>
        <w:jc w:val="both"/>
        <w:rPr>
          <w:lang w:eastAsia="lt-LT"/>
        </w:rPr>
      </w:pPr>
      <w:r w:rsidRPr="000B7544">
        <w:rPr>
          <w:lang w:eastAsia="lt-LT"/>
        </w:rPr>
        <w:t>6</w:t>
      </w:r>
      <w:r w:rsidR="00A00731">
        <w:rPr>
          <w:lang w:eastAsia="lt-LT"/>
        </w:rPr>
        <w:t>4</w:t>
      </w:r>
      <w:r w:rsidR="00832D0E" w:rsidRPr="000B7544">
        <w:rPr>
          <w:lang w:eastAsia="lt-LT"/>
        </w:rPr>
        <w:t>.</w:t>
      </w:r>
      <w:r w:rsidR="00D418DD" w:rsidRPr="000B7544">
        <w:rPr>
          <w:lang w:eastAsia="lt-LT"/>
        </w:rPr>
        <w:t xml:space="preserve"> Jeigu tiekėjas, kuriam buvo pasiūlyta sudaryti pirkimo sutartį, raštu atsisako ją sudaryti arba iki perkančiosios organizacijos nurodyto laiko nepasirašo pirkimo sutarties, arba atsisako sudaryti pirkimo sutartį Viešųjų pirkimų Viešųjų pirkimų įstatyme ir pirkimo dokumentuose nustatytomis sąlygomis </w:t>
      </w:r>
      <w:r w:rsidR="00D418DD" w:rsidRPr="000B7544">
        <w:rPr>
          <w:i/>
          <w:lang w:eastAsia="lt-LT"/>
        </w:rPr>
        <w:t>arba tiekėjų grupė neįsteigia juridinio asmens, jeigu to reikalaujama pirkimo dokumentuose</w:t>
      </w:r>
      <w:r w:rsidR="00D418DD" w:rsidRPr="000B7544">
        <w:rPr>
          <w:lang w:eastAsia="lt-LT"/>
        </w:rPr>
        <w:t>,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w:t>
      </w:r>
      <w:r w:rsidR="005B20E7" w:rsidRPr="005B20E7">
        <w:rPr>
          <w:lang w:eastAsia="lt-LT"/>
        </w:rPr>
        <w:t xml:space="preserve"> </w:t>
      </w:r>
    </w:p>
    <w:p w14:paraId="7062A546" w14:textId="2617E4E5" w:rsidR="005B20E7" w:rsidRPr="000B7544" w:rsidRDefault="005B20E7" w:rsidP="00A364F3">
      <w:pPr>
        <w:widowControl w:val="0"/>
        <w:tabs>
          <w:tab w:val="left" w:pos="1134"/>
        </w:tabs>
        <w:autoSpaceDE w:val="0"/>
        <w:autoSpaceDN w:val="0"/>
        <w:adjustRightInd w:val="0"/>
        <w:spacing w:after="0"/>
        <w:ind w:firstLine="567"/>
        <w:jc w:val="both"/>
        <w:rPr>
          <w:lang w:eastAsia="lt-LT"/>
        </w:rPr>
      </w:pPr>
      <w:r w:rsidRPr="000B7544">
        <w:rPr>
          <w:lang w:eastAsia="lt-LT"/>
        </w:rPr>
        <w:t>6</w:t>
      </w:r>
      <w:r w:rsidR="00A00731">
        <w:rPr>
          <w:lang w:eastAsia="lt-LT"/>
        </w:rPr>
        <w:t>5</w:t>
      </w:r>
      <w:r w:rsidRPr="000B7544">
        <w:rPr>
          <w:lang w:eastAsia="lt-LT"/>
        </w:rPr>
        <w:t>. Sudarant pirkimo sutartį joje negali būti keičiama laimėjusio tiekėjo pasiūlymo kaina/ sąnaudos ar kitos pirkimo dokumentuose nustatytos pirkimo sąlygos, išskyrus įstatymų nustatyta tvarka pasikeitus taikomam PVM dydžiui.</w:t>
      </w:r>
    </w:p>
    <w:p w14:paraId="136B50F7" w14:textId="3F86F5FC" w:rsidR="005B20E7" w:rsidRPr="000B7544" w:rsidRDefault="005B20E7" w:rsidP="00A364F3">
      <w:pPr>
        <w:widowControl w:val="0"/>
        <w:tabs>
          <w:tab w:val="left" w:pos="1134"/>
        </w:tabs>
        <w:autoSpaceDE w:val="0"/>
        <w:autoSpaceDN w:val="0"/>
        <w:adjustRightInd w:val="0"/>
        <w:spacing w:after="0"/>
        <w:ind w:firstLine="567"/>
        <w:jc w:val="both"/>
        <w:rPr>
          <w:lang w:eastAsia="lt-LT"/>
        </w:rPr>
      </w:pPr>
      <w:r w:rsidRPr="000B7544">
        <w:rPr>
          <w:lang w:eastAsia="lt-LT"/>
        </w:rPr>
        <w:t>6</w:t>
      </w:r>
      <w:r w:rsidR="00A00731">
        <w:rPr>
          <w:lang w:eastAsia="lt-LT"/>
        </w:rPr>
        <w:t>6</w:t>
      </w:r>
      <w:r w:rsidRPr="000B7544">
        <w:rPr>
          <w:lang w:eastAsia="lt-LT"/>
        </w:rPr>
        <w:t>. Sutarties įvykdymui užtikrinti draudimo bendrovės laidavimo rašto arba banko garantijos nebus reikalaujama.</w:t>
      </w:r>
    </w:p>
    <w:p w14:paraId="170DC1D0" w14:textId="0ADDF90F" w:rsidR="005B20E7" w:rsidRPr="000B7544" w:rsidRDefault="005B20E7" w:rsidP="00A364F3">
      <w:pPr>
        <w:tabs>
          <w:tab w:val="left" w:pos="1134"/>
        </w:tabs>
        <w:spacing w:after="0"/>
        <w:ind w:firstLine="567"/>
        <w:jc w:val="both"/>
        <w:rPr>
          <w:lang w:eastAsia="lt-LT"/>
        </w:rPr>
      </w:pPr>
      <w:r w:rsidRPr="000B7544">
        <w:rPr>
          <w:lang w:eastAsia="lt-LT"/>
        </w:rPr>
        <w:t>6</w:t>
      </w:r>
      <w:r w:rsidR="00A00731">
        <w:rPr>
          <w:lang w:eastAsia="lt-LT"/>
        </w:rPr>
        <w:t>7</w:t>
      </w:r>
      <w:r w:rsidRPr="000B7544">
        <w:rPr>
          <w:lang w:eastAsia="lt-LT"/>
        </w:rPr>
        <w:t>.</w:t>
      </w:r>
      <w:r w:rsidRPr="005B20E7">
        <w:rPr>
          <w:lang w:eastAsia="lt-LT"/>
        </w:rPr>
        <w:t xml:space="preserve"> </w:t>
      </w:r>
      <w:r w:rsidRPr="000B7544">
        <w:rPr>
          <w:lang w:eastAsia="lt-LT"/>
        </w:rPr>
        <w:t xml:space="preserve">Pirkimo objektas </w:t>
      </w:r>
      <w:r>
        <w:rPr>
          <w:lang w:eastAsia="lt-LT"/>
        </w:rPr>
        <w:t>–</w:t>
      </w:r>
      <w:r w:rsidRPr="000B7544">
        <w:rPr>
          <w:lang w:eastAsia="lt-LT"/>
        </w:rPr>
        <w:t xml:space="preserve"> </w:t>
      </w:r>
      <w:r w:rsidR="0089740E">
        <w:rPr>
          <w:lang w:eastAsia="lt-LT"/>
        </w:rPr>
        <w:t>paslauga/</w:t>
      </w:r>
      <w:r w:rsidRPr="000B7544">
        <w:rPr>
          <w:lang w:eastAsia="lt-LT"/>
        </w:rPr>
        <w:t>prekė</w:t>
      </w:r>
      <w:r>
        <w:rPr>
          <w:lang w:eastAsia="lt-LT"/>
        </w:rPr>
        <w:t xml:space="preserve"> </w:t>
      </w:r>
      <w:r w:rsidRPr="000B7544">
        <w:rPr>
          <w:lang w:eastAsia="lt-LT"/>
        </w:rPr>
        <w:t xml:space="preserve"> (įskaitant j</w:t>
      </w:r>
      <w:r>
        <w:rPr>
          <w:lang w:eastAsia="lt-LT"/>
        </w:rPr>
        <w:t>os</w:t>
      </w:r>
      <w:r w:rsidRPr="000B7544">
        <w:rPr>
          <w:lang w:eastAsia="lt-LT"/>
        </w:rPr>
        <w:t xml:space="preserve"> sudedamąsias dalis bei prekių ir jų dalių gamintojus), turi nekelti grėsmės nacionaliniam saugumui.</w:t>
      </w:r>
    </w:p>
    <w:p w14:paraId="05D1173E" w14:textId="6E7FCFE7" w:rsidR="005B20E7" w:rsidRPr="000B7544" w:rsidRDefault="005B20E7" w:rsidP="00A364F3">
      <w:pPr>
        <w:tabs>
          <w:tab w:val="left" w:pos="1134"/>
        </w:tabs>
        <w:spacing w:after="0"/>
        <w:ind w:firstLine="567"/>
        <w:jc w:val="both"/>
        <w:rPr>
          <w:lang w:eastAsia="lt-LT"/>
        </w:rPr>
      </w:pPr>
      <w:r w:rsidRPr="000B7544">
        <w:rPr>
          <w:lang w:eastAsia="lt-LT"/>
        </w:rPr>
        <w:t>6</w:t>
      </w:r>
      <w:r w:rsidR="00A00731">
        <w:rPr>
          <w:lang w:eastAsia="lt-LT"/>
        </w:rPr>
        <w:t>8</w:t>
      </w:r>
      <w:r w:rsidR="00234E25">
        <w:rPr>
          <w:lang w:eastAsia="lt-LT"/>
        </w:rPr>
        <w:t xml:space="preserve">. Kitos sutarties sąlygos </w:t>
      </w:r>
      <w:r w:rsidRPr="000B7544">
        <w:rPr>
          <w:lang w:eastAsia="lt-LT"/>
        </w:rPr>
        <w:t>pirkim</w:t>
      </w:r>
      <w:r w:rsidR="00234E25">
        <w:rPr>
          <w:lang w:eastAsia="lt-LT"/>
        </w:rPr>
        <w:t>ui</w:t>
      </w:r>
      <w:r w:rsidRPr="000B7544">
        <w:rPr>
          <w:lang w:eastAsia="lt-LT"/>
        </w:rPr>
        <w:t xml:space="preserve"> nurodytos pirkimo sutarčių projekte pateiktame pirkimo dokumentų </w:t>
      </w:r>
      <w:r w:rsidR="00614618">
        <w:rPr>
          <w:lang w:eastAsia="lt-LT"/>
        </w:rPr>
        <w:t>4</w:t>
      </w:r>
      <w:r w:rsidRPr="000B7544">
        <w:rPr>
          <w:lang w:eastAsia="lt-LT"/>
        </w:rPr>
        <w:t xml:space="preserve"> priede</w:t>
      </w:r>
      <w:r w:rsidRPr="000B7544">
        <w:rPr>
          <w:i/>
          <w:lang w:eastAsia="lt-LT"/>
        </w:rPr>
        <w:t>.</w:t>
      </w:r>
    </w:p>
    <w:p w14:paraId="41754E5C" w14:textId="77777777" w:rsidR="005B20E7" w:rsidRPr="000B7544" w:rsidRDefault="005B20E7" w:rsidP="00A364F3">
      <w:pPr>
        <w:tabs>
          <w:tab w:val="left" w:pos="1134"/>
        </w:tabs>
        <w:spacing w:after="0"/>
        <w:ind w:firstLine="567"/>
        <w:jc w:val="both"/>
        <w:rPr>
          <w:b/>
          <w:lang w:eastAsia="lt-LT"/>
        </w:rPr>
      </w:pPr>
      <w:r w:rsidRPr="000B7544">
        <w:rPr>
          <w:lang w:eastAsia="lt-LT"/>
        </w:rPr>
        <w:t xml:space="preserve"> </w:t>
      </w:r>
    </w:p>
    <w:p w14:paraId="4C4BF909" w14:textId="77777777" w:rsidR="005B20E7" w:rsidRPr="000B7544" w:rsidRDefault="005B20E7" w:rsidP="00A364F3">
      <w:pPr>
        <w:spacing w:after="0"/>
      </w:pPr>
    </w:p>
    <w:p w14:paraId="199DB167" w14:textId="77777777" w:rsidR="00D418DD" w:rsidRPr="000B7544" w:rsidRDefault="00D418DD" w:rsidP="00A364F3">
      <w:pPr>
        <w:tabs>
          <w:tab w:val="left" w:pos="1134"/>
        </w:tabs>
        <w:spacing w:after="0"/>
        <w:ind w:firstLine="567"/>
        <w:jc w:val="both"/>
        <w:rPr>
          <w:b/>
          <w:lang w:eastAsia="lt-LT"/>
        </w:rPr>
      </w:pPr>
    </w:p>
    <w:p w14:paraId="51AB7BCE" w14:textId="77777777" w:rsidR="00C9558F" w:rsidRPr="000B7544" w:rsidRDefault="00C9558F" w:rsidP="00A364F3">
      <w:pPr>
        <w:spacing w:after="0"/>
      </w:pPr>
    </w:p>
    <w:p w14:paraId="3AB9814D" w14:textId="77777777" w:rsidR="006C4E0E" w:rsidRPr="000B7544" w:rsidRDefault="006C4E0E" w:rsidP="00A364F3">
      <w:pPr>
        <w:spacing w:after="0"/>
        <w:jc w:val="right"/>
      </w:pPr>
    </w:p>
    <w:p w14:paraId="79A23D49" w14:textId="77777777" w:rsidR="006C4E0E" w:rsidRPr="000B7544" w:rsidRDefault="006C4E0E" w:rsidP="004E296F">
      <w:pPr>
        <w:spacing w:after="0" w:line="240" w:lineRule="auto"/>
        <w:jc w:val="right"/>
      </w:pPr>
    </w:p>
    <w:p w14:paraId="60162350" w14:textId="77777777" w:rsidR="006C4E0E" w:rsidRPr="000B7544" w:rsidRDefault="006C4E0E" w:rsidP="004E296F">
      <w:pPr>
        <w:spacing w:after="0" w:line="240" w:lineRule="auto"/>
        <w:jc w:val="right"/>
      </w:pPr>
    </w:p>
    <w:p w14:paraId="4C558F66" w14:textId="77777777" w:rsidR="00BE2898" w:rsidRPr="000B7544" w:rsidRDefault="00BE2898" w:rsidP="000945BD">
      <w:pPr>
        <w:spacing w:after="0" w:line="240" w:lineRule="auto"/>
        <w:ind w:right="39"/>
        <w:rPr>
          <w:b/>
        </w:rPr>
      </w:pPr>
    </w:p>
    <w:p w14:paraId="096B2602" w14:textId="77777777" w:rsidR="00387727" w:rsidRPr="000B7544" w:rsidRDefault="00387727" w:rsidP="000945BD">
      <w:pPr>
        <w:spacing w:after="0" w:line="240" w:lineRule="auto"/>
        <w:ind w:right="39"/>
        <w:rPr>
          <w:b/>
        </w:rPr>
      </w:pPr>
    </w:p>
    <w:p w14:paraId="6E9DC80E" w14:textId="77777777" w:rsidR="000979A9" w:rsidRPr="000B7544" w:rsidRDefault="000979A9" w:rsidP="000945BD">
      <w:pPr>
        <w:spacing w:after="0" w:line="240" w:lineRule="auto"/>
        <w:ind w:right="39"/>
        <w:rPr>
          <w:b/>
        </w:rPr>
      </w:pPr>
    </w:p>
    <w:p w14:paraId="3610BD2B" w14:textId="77777777" w:rsidR="000979A9" w:rsidRPr="000B7544" w:rsidRDefault="000979A9" w:rsidP="000945BD">
      <w:pPr>
        <w:spacing w:after="0" w:line="240" w:lineRule="auto"/>
        <w:ind w:right="39"/>
        <w:rPr>
          <w:b/>
        </w:rPr>
      </w:pPr>
    </w:p>
    <w:p w14:paraId="3B35ECAB" w14:textId="77777777" w:rsidR="000979A9" w:rsidRPr="000B7544" w:rsidRDefault="000979A9" w:rsidP="000945BD">
      <w:pPr>
        <w:spacing w:after="0" w:line="240" w:lineRule="auto"/>
        <w:ind w:right="39"/>
        <w:rPr>
          <w:b/>
        </w:rPr>
      </w:pPr>
    </w:p>
    <w:p w14:paraId="15B35E14" w14:textId="701A894C" w:rsidR="000412EB" w:rsidRDefault="000412EB" w:rsidP="00406EF6">
      <w:pPr>
        <w:spacing w:after="0" w:line="240" w:lineRule="auto"/>
        <w:ind w:right="39"/>
      </w:pPr>
    </w:p>
    <w:p w14:paraId="7B5115A6" w14:textId="77777777" w:rsidR="00614618" w:rsidRDefault="00614618" w:rsidP="000979A9">
      <w:pPr>
        <w:spacing w:after="0" w:line="240" w:lineRule="auto"/>
        <w:ind w:right="39"/>
        <w:jc w:val="right"/>
      </w:pPr>
    </w:p>
    <w:p w14:paraId="3EC25CBE" w14:textId="77777777" w:rsidR="00614618" w:rsidRDefault="00614618" w:rsidP="000979A9">
      <w:pPr>
        <w:spacing w:after="0" w:line="240" w:lineRule="auto"/>
        <w:ind w:right="39"/>
        <w:jc w:val="right"/>
      </w:pPr>
    </w:p>
    <w:p w14:paraId="30F7B3B4" w14:textId="0D3EF968" w:rsidR="00614618" w:rsidRDefault="00614618" w:rsidP="00745374">
      <w:pPr>
        <w:spacing w:after="0" w:line="240" w:lineRule="auto"/>
        <w:ind w:right="39"/>
      </w:pPr>
    </w:p>
    <w:p w14:paraId="027EBFFB" w14:textId="02D7EEFB" w:rsidR="000979A9" w:rsidRPr="000B7544" w:rsidRDefault="000979A9" w:rsidP="000979A9">
      <w:pPr>
        <w:spacing w:after="0" w:line="240" w:lineRule="auto"/>
        <w:ind w:right="39"/>
        <w:jc w:val="right"/>
      </w:pPr>
      <w:r w:rsidRPr="000B7544">
        <w:lastRenderedPageBreak/>
        <w:t xml:space="preserve">Pirkimo dokumentų priedas </w:t>
      </w:r>
    </w:p>
    <w:p w14:paraId="5397B7B4" w14:textId="77777777" w:rsidR="000979A9" w:rsidRPr="000B7544" w:rsidRDefault="000979A9" w:rsidP="000979A9">
      <w:pPr>
        <w:spacing w:after="0" w:line="240" w:lineRule="auto"/>
        <w:ind w:right="39"/>
        <w:jc w:val="right"/>
      </w:pPr>
      <w:r w:rsidRPr="000B7544">
        <w:t>Nr.1</w:t>
      </w:r>
    </w:p>
    <w:p w14:paraId="04D62967" w14:textId="77777777" w:rsidR="009F6C13" w:rsidRDefault="009F6C13" w:rsidP="000979A9">
      <w:pPr>
        <w:spacing w:after="0" w:line="240" w:lineRule="auto"/>
        <w:jc w:val="center"/>
        <w:rPr>
          <w:b/>
          <w:lang w:val="en-GB"/>
        </w:rPr>
      </w:pPr>
    </w:p>
    <w:p w14:paraId="4BCDCD89" w14:textId="77777777" w:rsidR="009F6C13" w:rsidRDefault="009F6C13" w:rsidP="000979A9">
      <w:pPr>
        <w:spacing w:after="0" w:line="240" w:lineRule="auto"/>
        <w:jc w:val="center"/>
        <w:rPr>
          <w:b/>
          <w:lang w:val="en-GB"/>
        </w:rPr>
      </w:pPr>
    </w:p>
    <w:p w14:paraId="3256294C" w14:textId="762D882B" w:rsidR="000979A9" w:rsidRPr="000B7544" w:rsidRDefault="000979A9" w:rsidP="000979A9">
      <w:pPr>
        <w:spacing w:after="0" w:line="240" w:lineRule="auto"/>
        <w:jc w:val="center"/>
        <w:rPr>
          <w:b/>
          <w:lang w:val="en-GB"/>
        </w:rPr>
      </w:pPr>
      <w:r w:rsidRPr="000B7544">
        <w:rPr>
          <w:b/>
          <w:lang w:val="en-GB"/>
        </w:rPr>
        <w:t xml:space="preserve">TECHNINĖ SPECIFIKACIJA </w:t>
      </w:r>
    </w:p>
    <w:p w14:paraId="2E7B24C6" w14:textId="77777777" w:rsidR="000979A9" w:rsidRPr="000B7544" w:rsidRDefault="000979A9" w:rsidP="000979A9">
      <w:pPr>
        <w:tabs>
          <w:tab w:val="left" w:pos="5352"/>
        </w:tabs>
        <w:spacing w:after="0" w:line="240" w:lineRule="auto"/>
        <w:rPr>
          <w:b/>
          <w:lang w:val="en-US"/>
        </w:rPr>
      </w:pPr>
    </w:p>
    <w:tbl>
      <w:tblPr>
        <w:tblW w:w="97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01"/>
        <w:gridCol w:w="7366"/>
      </w:tblGrid>
      <w:tr w:rsidR="000979A9" w:rsidRPr="000B7544" w14:paraId="34336792" w14:textId="77777777" w:rsidTr="00234E25">
        <w:trPr>
          <w:trHeight w:val="1021"/>
        </w:trPr>
        <w:tc>
          <w:tcPr>
            <w:tcW w:w="710" w:type="dxa"/>
            <w:vAlign w:val="center"/>
          </w:tcPr>
          <w:p w14:paraId="453E8371" w14:textId="4E84253B" w:rsidR="000979A9" w:rsidRPr="000B7544" w:rsidRDefault="000979A9" w:rsidP="000979A9">
            <w:pPr>
              <w:spacing w:before="120" w:after="0" w:line="240" w:lineRule="auto"/>
              <w:jc w:val="center"/>
              <w:rPr>
                <w:b/>
              </w:rPr>
            </w:pPr>
            <w:r w:rsidRPr="000B7544">
              <w:rPr>
                <w:b/>
              </w:rPr>
              <w:t>1.</w:t>
            </w:r>
          </w:p>
        </w:tc>
        <w:tc>
          <w:tcPr>
            <w:tcW w:w="1701" w:type="dxa"/>
            <w:vAlign w:val="center"/>
          </w:tcPr>
          <w:p w14:paraId="0A4552C8" w14:textId="404C69D0" w:rsidR="000979A9" w:rsidRPr="000B7544" w:rsidRDefault="000979A9" w:rsidP="000979A9">
            <w:pPr>
              <w:spacing w:before="120" w:after="120" w:line="240" w:lineRule="auto"/>
              <w:rPr>
                <w:b/>
              </w:rPr>
            </w:pPr>
            <w:r w:rsidRPr="000B7544">
              <w:rPr>
                <w:b/>
              </w:rPr>
              <w:t>Pirkimo objekto pavadinimas:</w:t>
            </w:r>
          </w:p>
        </w:tc>
        <w:tc>
          <w:tcPr>
            <w:tcW w:w="7366" w:type="dxa"/>
          </w:tcPr>
          <w:p w14:paraId="3B11C806" w14:textId="5B8259A4" w:rsidR="000979A9" w:rsidRPr="000B7544" w:rsidRDefault="00234E25" w:rsidP="00C22A27">
            <w:pPr>
              <w:spacing w:before="120" w:after="0" w:line="240" w:lineRule="auto"/>
              <w:ind w:firstLine="108"/>
              <w:jc w:val="both"/>
              <w:rPr>
                <w:b/>
              </w:rPr>
            </w:pPr>
            <w:proofErr w:type="spellStart"/>
            <w:r w:rsidRPr="00821C4F">
              <w:rPr>
                <w:sz w:val="22"/>
                <w:szCs w:val="22"/>
              </w:rPr>
              <w:t>ArcGIS</w:t>
            </w:r>
            <w:proofErr w:type="spellEnd"/>
            <w:r w:rsidRPr="00821C4F">
              <w:rPr>
                <w:sz w:val="22"/>
                <w:szCs w:val="22"/>
              </w:rPr>
              <w:t xml:space="preserve"> Pro </w:t>
            </w:r>
            <w:proofErr w:type="spellStart"/>
            <w:r w:rsidRPr="00821C4F">
              <w:rPr>
                <w:sz w:val="22"/>
                <w:szCs w:val="22"/>
              </w:rPr>
              <w:t>Advanced</w:t>
            </w:r>
            <w:proofErr w:type="spellEnd"/>
            <w:r>
              <w:rPr>
                <w:sz w:val="22"/>
                <w:szCs w:val="22"/>
              </w:rPr>
              <w:t xml:space="preserve"> prenumerata (</w:t>
            </w:r>
            <w:proofErr w:type="spellStart"/>
            <w:r w:rsidRPr="00821C4F">
              <w:rPr>
                <w:sz w:val="22"/>
                <w:szCs w:val="22"/>
              </w:rPr>
              <w:t>ArcGIS</w:t>
            </w:r>
            <w:proofErr w:type="spellEnd"/>
            <w:r w:rsidRPr="00821C4F">
              <w:rPr>
                <w:sz w:val="22"/>
                <w:szCs w:val="22"/>
              </w:rPr>
              <w:t xml:space="preserve"> Online aplinkai</w:t>
            </w:r>
            <w:r>
              <w:rPr>
                <w:sz w:val="22"/>
                <w:szCs w:val="22"/>
              </w:rPr>
              <w:t>)</w:t>
            </w:r>
            <w:r w:rsidRPr="00821C4F">
              <w:rPr>
                <w:sz w:val="22"/>
                <w:szCs w:val="22"/>
              </w:rPr>
              <w:t xml:space="preserve"> </w:t>
            </w:r>
            <w:r w:rsidRPr="003447F0">
              <w:rPr>
                <w:sz w:val="22"/>
                <w:szCs w:val="22"/>
              </w:rPr>
              <w:t>arba lygiavertė</w:t>
            </w:r>
          </w:p>
        </w:tc>
      </w:tr>
      <w:tr w:rsidR="000979A9" w:rsidRPr="000B7544" w14:paraId="2D78BFCF" w14:textId="77777777" w:rsidTr="00234E25">
        <w:trPr>
          <w:trHeight w:val="699"/>
        </w:trPr>
        <w:tc>
          <w:tcPr>
            <w:tcW w:w="710" w:type="dxa"/>
            <w:vAlign w:val="center"/>
          </w:tcPr>
          <w:p w14:paraId="33191A44" w14:textId="77777777" w:rsidR="000979A9" w:rsidRPr="000B7544" w:rsidRDefault="000979A9" w:rsidP="000B7544">
            <w:pPr>
              <w:spacing w:after="0" w:line="240" w:lineRule="auto"/>
              <w:jc w:val="center"/>
              <w:rPr>
                <w:b/>
              </w:rPr>
            </w:pPr>
            <w:r w:rsidRPr="000B7544">
              <w:rPr>
                <w:b/>
              </w:rPr>
              <w:t>2.</w:t>
            </w:r>
          </w:p>
        </w:tc>
        <w:tc>
          <w:tcPr>
            <w:tcW w:w="1701" w:type="dxa"/>
            <w:vAlign w:val="center"/>
          </w:tcPr>
          <w:p w14:paraId="65116E74" w14:textId="77777777" w:rsidR="000979A9" w:rsidRPr="000B7544" w:rsidRDefault="000979A9" w:rsidP="001428FB">
            <w:pPr>
              <w:spacing w:after="0" w:line="240" w:lineRule="auto"/>
              <w:jc w:val="both"/>
              <w:rPr>
                <w:b/>
                <w:lang w:val="en-GB"/>
              </w:rPr>
            </w:pPr>
            <w:r w:rsidRPr="000B7544">
              <w:rPr>
                <w:b/>
              </w:rPr>
              <w:t xml:space="preserve">Techniniai reikalavimai pirkimo objektui: </w:t>
            </w:r>
          </w:p>
        </w:tc>
        <w:tc>
          <w:tcPr>
            <w:tcW w:w="7366" w:type="dxa"/>
          </w:tcPr>
          <w:p w14:paraId="68C74A7B" w14:textId="7563A2D0" w:rsidR="009F6C13" w:rsidRPr="000B7544" w:rsidRDefault="009F6C13" w:rsidP="006C52BD">
            <w:pPr>
              <w:tabs>
                <w:tab w:val="left" w:pos="431"/>
                <w:tab w:val="left" w:pos="600"/>
                <w:tab w:val="left" w:pos="884"/>
              </w:tabs>
              <w:spacing w:after="0" w:line="240" w:lineRule="auto"/>
              <w:contextualSpacing/>
              <w:jc w:val="both"/>
            </w:pPr>
          </w:p>
          <w:p w14:paraId="6193A699" w14:textId="77777777" w:rsidR="00234E25" w:rsidRDefault="00234E25" w:rsidP="00234E25">
            <w:pPr>
              <w:tabs>
                <w:tab w:val="left" w:pos="431"/>
                <w:tab w:val="left" w:pos="600"/>
                <w:tab w:val="left" w:pos="884"/>
              </w:tabs>
              <w:spacing w:after="0" w:line="240" w:lineRule="auto"/>
              <w:contextualSpacing/>
              <w:jc w:val="both"/>
            </w:pPr>
            <w:r>
              <w:t>2.1. ESRI „</w:t>
            </w:r>
            <w:proofErr w:type="spellStart"/>
            <w:r>
              <w:t>ArcGIS</w:t>
            </w:r>
            <w:proofErr w:type="spellEnd"/>
            <w:r>
              <w:t xml:space="preserve"> Pro </w:t>
            </w:r>
            <w:proofErr w:type="spellStart"/>
            <w:r>
              <w:t>Advanced</w:t>
            </w:r>
            <w:proofErr w:type="spellEnd"/>
            <w:r>
              <w:t xml:space="preserve">“ naujausios versijos arba lygiavertės programinės įrangos </w:t>
            </w:r>
            <w:proofErr w:type="spellStart"/>
            <w:r>
              <w:t>online</w:t>
            </w:r>
            <w:proofErr w:type="spellEnd"/>
            <w:r>
              <w:t xml:space="preserve"> aplinkai licencija.</w:t>
            </w:r>
          </w:p>
          <w:p w14:paraId="786B33EA" w14:textId="77777777" w:rsidR="00234E25" w:rsidRDefault="00234E25" w:rsidP="00234E25">
            <w:pPr>
              <w:tabs>
                <w:tab w:val="left" w:pos="431"/>
                <w:tab w:val="left" w:pos="600"/>
                <w:tab w:val="left" w:pos="884"/>
              </w:tabs>
              <w:spacing w:after="0" w:line="240" w:lineRule="auto"/>
              <w:contextualSpacing/>
              <w:jc w:val="both"/>
            </w:pPr>
            <w:r>
              <w:t>2.2. Turi turėti tokias žemėlapio navigacijos funkcijas: žemėlapio perstūmimas; žemėlapio mastelio didinimas ir mažinimas tiek interaktyviai, tiek nurodant konkretų mastelį; erdvinių žymų kūrimas, valdymas ir naudojimas reikalingos teritorijos suradimui; žemėlapio aprėpties nustatymas, kad tilptų visi pasirinkto sluoksnio elementai, arba visi pasirinkti elementai.</w:t>
            </w:r>
          </w:p>
          <w:p w14:paraId="43B38D45" w14:textId="77777777" w:rsidR="00234E25" w:rsidRDefault="00234E25" w:rsidP="00234E25">
            <w:pPr>
              <w:tabs>
                <w:tab w:val="left" w:pos="431"/>
                <w:tab w:val="left" w:pos="600"/>
                <w:tab w:val="left" w:pos="884"/>
              </w:tabs>
              <w:spacing w:after="0" w:line="240" w:lineRule="auto"/>
              <w:contextualSpacing/>
              <w:jc w:val="both"/>
            </w:pPr>
            <w:r>
              <w:t xml:space="preserve">2.3. Turi turėti tokias informacijos gavimo priemones: pasirinktų žemėlapio elementų identifikavimas; atstumo matavimas; elementų paieška žemėlapyje; elementų išranka naudojant atributų reikšmių sąlygas; elementų išranka naudojant erdvinės </w:t>
            </w:r>
            <w:proofErr w:type="spellStart"/>
            <w:r>
              <w:t>topologijos</w:t>
            </w:r>
            <w:proofErr w:type="spellEnd"/>
            <w:r>
              <w:t xml:space="preserve"> sąlygas; elementų išranka papildant naujais elementais arba juos pašalinant iš išrankos; išsaugoti išrankos užklausą pakartotiniam naudojimui; interaktyvi duomenų išranka pele žemėlapyje; išranką naudojant SQL užklausą.</w:t>
            </w:r>
          </w:p>
          <w:p w14:paraId="5A3F743F" w14:textId="77777777" w:rsidR="00234E25" w:rsidRDefault="00234E25" w:rsidP="00234E25">
            <w:pPr>
              <w:tabs>
                <w:tab w:val="left" w:pos="431"/>
                <w:tab w:val="left" w:pos="600"/>
                <w:tab w:val="left" w:pos="884"/>
              </w:tabs>
              <w:spacing w:after="0" w:line="240" w:lineRule="auto"/>
              <w:contextualSpacing/>
              <w:jc w:val="both"/>
            </w:pPr>
            <w:r>
              <w:t>2.4. Turi turėti galimybę klasifikuoti vektorinius duomenis atvaizdavimui į grupes pagal vieną ar daugiau atributų reikšmių naudojant šiuos metodus: unikalių reikšmių; vienodų intervalų; kvantilių, natūralių lūžių; standartinių nuokrypių; rankinį.</w:t>
            </w:r>
          </w:p>
          <w:p w14:paraId="4F5B691B" w14:textId="77777777" w:rsidR="00234E25" w:rsidRDefault="00234E25" w:rsidP="00234E25">
            <w:pPr>
              <w:tabs>
                <w:tab w:val="left" w:pos="431"/>
                <w:tab w:val="left" w:pos="600"/>
                <w:tab w:val="left" w:pos="884"/>
              </w:tabs>
              <w:spacing w:after="0" w:line="240" w:lineRule="auto"/>
              <w:contextualSpacing/>
              <w:jc w:val="both"/>
            </w:pPr>
            <w:r>
              <w:t>2.5. Turi būti priemonės kurti naujus taškinius, linijinius ir plotinius sutartinius ženklus.</w:t>
            </w:r>
          </w:p>
          <w:p w14:paraId="00DC10F2" w14:textId="77777777" w:rsidR="00234E25" w:rsidRDefault="00234E25" w:rsidP="00234E25">
            <w:pPr>
              <w:tabs>
                <w:tab w:val="left" w:pos="431"/>
                <w:tab w:val="left" w:pos="600"/>
                <w:tab w:val="left" w:pos="884"/>
              </w:tabs>
              <w:spacing w:after="0" w:line="240" w:lineRule="auto"/>
              <w:contextualSpacing/>
              <w:jc w:val="both"/>
            </w:pPr>
            <w:r>
              <w:t>2.6. Turi turėti galimybę kurti spaudinio maketo šablonus ir leisti: makete naudoti kelis žemėlapius vienu metu:  pavyzdžiui pagrindinį kartografinį vaizdą ir papildomas įkarpas; kartografiniam vaizdui uždėti geografinių koordinačių tinklelį ir žemėlapio rėmelius; braižyti kelis geografinių koordinačių tinklelius vienu metu; formuoti papildomus teksto ir grafinius maketo elementus; naudoti žemėlapio legendą, tiesiogiai susietą su žemėlapiu; pakeitus žemėlapio vaizdavimo savybes, tai turi automatiškai atsispindėti žemėlapio legendoje; į brėžinį įterpti šiaurės krypties rodyklę, automatiškai pasukamą pakeitus žemėlapio orientaciją; į brėžinį įterpti linijinį ir skaitmeninį mastelį arba mastelio tekstą, pakeitus žemėlapio mastelį mastelio indikacija turi būti automatiškai pakeista; įterpti į brėžinį paveikslus, kitą grafinę informaciją.</w:t>
            </w:r>
          </w:p>
          <w:p w14:paraId="1582C91E" w14:textId="77777777" w:rsidR="00234E25" w:rsidRDefault="00234E25" w:rsidP="00234E25">
            <w:pPr>
              <w:tabs>
                <w:tab w:val="left" w:pos="431"/>
                <w:tab w:val="left" w:pos="600"/>
                <w:tab w:val="left" w:pos="884"/>
              </w:tabs>
              <w:spacing w:after="0" w:line="240" w:lineRule="auto"/>
              <w:contextualSpacing/>
              <w:jc w:val="both"/>
            </w:pPr>
            <w:r>
              <w:t xml:space="preserve">2.7. Turi turėti galimybę sukurtą žemėlapio maketą eksportuoti į grafinius formatus, kaip: EMF, BMP, JPEG, EPS, TIFF, TGA, PDF, </w:t>
            </w:r>
            <w:proofErr w:type="spellStart"/>
            <w:r>
              <w:t>Geospatial</w:t>
            </w:r>
            <w:proofErr w:type="spellEnd"/>
            <w:r>
              <w:t xml:space="preserve"> PDF, AI, PNG, SVG, GIF.</w:t>
            </w:r>
          </w:p>
          <w:p w14:paraId="556A3607" w14:textId="77777777" w:rsidR="00234E25" w:rsidRDefault="00234E25" w:rsidP="00234E25">
            <w:pPr>
              <w:tabs>
                <w:tab w:val="left" w:pos="431"/>
                <w:tab w:val="left" w:pos="600"/>
                <w:tab w:val="left" w:pos="884"/>
              </w:tabs>
              <w:spacing w:after="0" w:line="240" w:lineRule="auto"/>
              <w:contextualSpacing/>
              <w:jc w:val="both"/>
            </w:pPr>
            <w:r>
              <w:t xml:space="preserve">2.8. Turi turėti priemones tiesiogiai rašyti ir skaityti šių formatų duomenis: ESRI GRID; TIFF; </w:t>
            </w:r>
            <w:proofErr w:type="spellStart"/>
            <w:r>
              <w:t>GeoTIFF</w:t>
            </w:r>
            <w:proofErr w:type="spellEnd"/>
            <w:r>
              <w:t xml:space="preserve">; Digital </w:t>
            </w:r>
            <w:proofErr w:type="spellStart"/>
            <w:r>
              <w:t>Terrain</w:t>
            </w:r>
            <w:proofErr w:type="spellEnd"/>
            <w:r>
              <w:t xml:space="preserve"> </w:t>
            </w:r>
            <w:proofErr w:type="spellStart"/>
            <w:r>
              <w:t>Elevation</w:t>
            </w:r>
            <w:proofErr w:type="spellEnd"/>
            <w:r>
              <w:t xml:space="preserve"> Data (DTED) </w:t>
            </w:r>
            <w:proofErr w:type="spellStart"/>
            <w:r>
              <w:t>Level</w:t>
            </w:r>
            <w:proofErr w:type="spellEnd"/>
            <w:r>
              <w:t xml:space="preserve"> 0, 1, </w:t>
            </w:r>
            <w:proofErr w:type="spellStart"/>
            <w:r>
              <w:t>and</w:t>
            </w:r>
            <w:proofErr w:type="spellEnd"/>
            <w:r>
              <w:t xml:space="preserve"> 2.</w:t>
            </w:r>
          </w:p>
          <w:p w14:paraId="66A77D60" w14:textId="77777777" w:rsidR="00234E25" w:rsidRDefault="00234E25" w:rsidP="00234E25">
            <w:pPr>
              <w:tabs>
                <w:tab w:val="left" w:pos="431"/>
                <w:tab w:val="left" w:pos="600"/>
                <w:tab w:val="left" w:pos="884"/>
              </w:tabs>
              <w:spacing w:after="0" w:line="240" w:lineRule="auto"/>
              <w:contextualSpacing/>
              <w:jc w:val="both"/>
            </w:pPr>
            <w:r>
              <w:t xml:space="preserve">2.9. Turi turėti priemones rastrinių duomenų konvertavimui į ir iš ASCII; automatiniam ar pusiau automatiniam  rastrinių duomenų konvertavimui į vektorinius. </w:t>
            </w:r>
          </w:p>
          <w:p w14:paraId="4281B154" w14:textId="77777777" w:rsidR="00234E25" w:rsidRDefault="00234E25" w:rsidP="00234E25">
            <w:pPr>
              <w:tabs>
                <w:tab w:val="left" w:pos="431"/>
                <w:tab w:val="left" w:pos="600"/>
                <w:tab w:val="left" w:pos="884"/>
              </w:tabs>
              <w:spacing w:after="0" w:line="240" w:lineRule="auto"/>
              <w:contextualSpacing/>
              <w:jc w:val="both"/>
            </w:pPr>
            <w:r>
              <w:lastRenderedPageBreak/>
              <w:t xml:space="preserve">2.10. Turi turėti priemones tiesiogiai skaityti duomenis iš tokių šaltinių: </w:t>
            </w:r>
            <w:proofErr w:type="spellStart"/>
            <w:r>
              <w:t>Esri</w:t>
            </w:r>
            <w:proofErr w:type="spellEnd"/>
            <w:r>
              <w:t xml:space="preserve"> </w:t>
            </w:r>
            <w:proofErr w:type="spellStart"/>
            <w:r>
              <w:t>Failinė</w:t>
            </w:r>
            <w:proofErr w:type="spellEnd"/>
            <w:r>
              <w:t xml:space="preserve"> </w:t>
            </w:r>
            <w:proofErr w:type="spellStart"/>
            <w:r>
              <w:t>Geoduomenų</w:t>
            </w:r>
            <w:proofErr w:type="spellEnd"/>
            <w:r>
              <w:t xml:space="preserve"> bazė; </w:t>
            </w:r>
            <w:proofErr w:type="spellStart"/>
            <w:r>
              <w:t>ArcSDE</w:t>
            </w:r>
            <w:proofErr w:type="spellEnd"/>
            <w:r>
              <w:t xml:space="preserve">; Microsoft SQL Server </w:t>
            </w:r>
            <w:proofErr w:type="spellStart"/>
            <w:r>
              <w:t>Spatial</w:t>
            </w:r>
            <w:proofErr w:type="spellEnd"/>
            <w:r>
              <w:t xml:space="preserve">; </w:t>
            </w:r>
            <w:proofErr w:type="spellStart"/>
            <w:r>
              <w:t>Shapefile</w:t>
            </w:r>
            <w:proofErr w:type="spellEnd"/>
            <w:r>
              <w:t xml:space="preserve">; </w:t>
            </w:r>
            <w:proofErr w:type="spellStart"/>
            <w:r>
              <w:t>ArcGIS</w:t>
            </w:r>
            <w:proofErr w:type="spellEnd"/>
            <w:r>
              <w:t xml:space="preserve"> Server paslaugos; OGC WMS, WMTS, WCS, KML; DXF; DWG; DGN; Excel; </w:t>
            </w:r>
            <w:proofErr w:type="spellStart"/>
            <w:r>
              <w:t>Esri</w:t>
            </w:r>
            <w:proofErr w:type="spellEnd"/>
            <w:r>
              <w:t xml:space="preserve"> TIN; DBF; TXT.</w:t>
            </w:r>
          </w:p>
          <w:p w14:paraId="047CBB1C" w14:textId="77777777" w:rsidR="00234E25" w:rsidRDefault="00234E25" w:rsidP="00234E25">
            <w:pPr>
              <w:tabs>
                <w:tab w:val="left" w:pos="431"/>
                <w:tab w:val="left" w:pos="600"/>
                <w:tab w:val="left" w:pos="884"/>
              </w:tabs>
              <w:spacing w:after="0" w:line="240" w:lineRule="auto"/>
              <w:contextualSpacing/>
              <w:jc w:val="both"/>
            </w:pPr>
            <w:r>
              <w:t xml:space="preserve">2.11. Turi leisti įvesti ar atnaujinti vektorinius duomenis: pagal geografiškai orientuotus rastrinius žemėlapius; pagal X, Y koordinačių poras; kuriant vektorinių duomenų sluoksnį nurodyti geometrinį primityvą (taškas/linija/poligonas); sluoksniui priskirti koordinačių sistemą; įvesti ar atnaujinti duomenis, jungiamus </w:t>
            </w:r>
            <w:proofErr w:type="spellStart"/>
            <w:r>
              <w:t>topologinio</w:t>
            </w:r>
            <w:proofErr w:type="spellEnd"/>
            <w:r>
              <w:t xml:space="preserve"> ryšio taisyklių; užtikrinti duomenų neprieštaringumą ir </w:t>
            </w:r>
            <w:proofErr w:type="spellStart"/>
            <w:r>
              <w:t>topologinį</w:t>
            </w:r>
            <w:proofErr w:type="spellEnd"/>
            <w:r>
              <w:t xml:space="preserve"> vientisumą redaguojant </w:t>
            </w:r>
            <w:proofErr w:type="spellStart"/>
            <w:r>
              <w:t>topologiškai</w:t>
            </w:r>
            <w:proofErr w:type="spellEnd"/>
            <w:r>
              <w:t xml:space="preserve"> susijusius duomenis; redaguoti kelis sluoksnius vienu metu; redagavimo metu kurti naujus elementus, redaguoti, performuoti, perkelti, pasukti, perskelti, kopijuoti esamus elementus, kurti buferines zonas apie elementus, sulieti kelius elementus į vieną, iškirpti kelių persidengiančių elementų bendrąją dalį, pratęsti ir apkirpti linijinius elementus iki egzistuojančio elemento; redagavimo metu pasirinkti prie kurių sluoksnių ar esamos geometrijos taškų, viršūnių ar briaunų pritraukti redaguojamą eskizą; redagavimo metu pritraukti redaguojamą eskizą prie savo paties viršūnių, briaunų taip pat leisti įvesti atkarpas statmenai paskutinei įvestai atkarpai; įvesti atkarpas, statmenas, lygiagrečias ir/arba nurodytu kampu nuo nurodytos atkarpos, leisti įvesti elementus nurodytu atstumu arba ilgio, leisti įvesti viršūnes tiksliai nurodytose X,Y koordinatėse; atidėti taškus ir viršūnes naudojant atstumą nuo vienos žinomos padėties ir kampą nuo kitos, naudojant dviejų nurodytų tiesių susikirtimo tašką, naudojant du </w:t>
            </w:r>
            <w:proofErr w:type="spellStart"/>
            <w:r>
              <w:t>atstumus</w:t>
            </w:r>
            <w:proofErr w:type="spellEnd"/>
            <w:r>
              <w:t xml:space="preserve"> nuo žinomų padėčių, naudojant vidurio tašką tarp dviejų žinomų padėčių.</w:t>
            </w:r>
          </w:p>
          <w:p w14:paraId="4022E19C" w14:textId="77777777" w:rsidR="00234E25" w:rsidRDefault="00234E25" w:rsidP="00234E25">
            <w:pPr>
              <w:tabs>
                <w:tab w:val="left" w:pos="431"/>
                <w:tab w:val="left" w:pos="600"/>
                <w:tab w:val="left" w:pos="884"/>
              </w:tabs>
              <w:spacing w:after="0" w:line="240" w:lineRule="auto"/>
              <w:contextualSpacing/>
              <w:jc w:val="both"/>
            </w:pPr>
            <w:r>
              <w:t xml:space="preserve">2.12. Turi turėti priemones atvaizduoti </w:t>
            </w:r>
            <w:proofErr w:type="spellStart"/>
            <w:r>
              <w:t>multispektrinius</w:t>
            </w:r>
            <w:proofErr w:type="spellEnd"/>
            <w:r>
              <w:t xml:space="preserve"> rastrinius duomenis ir priskirti atskirus nustatymus kiekvienai spektro juostai; kiekvieną unikalią rastro reikšmę atvaizduoti atskira spalva; atvaizduoti rastro reikšmes naudojant nustatytą spalvų paletę; kontroliuoti rastrinių duomenų atvaizdavimo kontrastą ir šviesį.</w:t>
            </w:r>
          </w:p>
          <w:p w14:paraId="1535FF9B" w14:textId="77777777" w:rsidR="00234E25" w:rsidRDefault="00234E25" w:rsidP="00234E25">
            <w:pPr>
              <w:tabs>
                <w:tab w:val="left" w:pos="431"/>
                <w:tab w:val="left" w:pos="600"/>
                <w:tab w:val="left" w:pos="884"/>
              </w:tabs>
              <w:spacing w:after="0" w:line="240" w:lineRule="auto"/>
              <w:contextualSpacing/>
              <w:jc w:val="both"/>
            </w:pPr>
            <w:r>
              <w:t>2.13. Turi turėti galimybes vaizduoti rastrinius duomenis kintančiomis spalvomis naudojant šiuos algoritmus: standartinio nuokrypio, lyginimo pagal histogramą, minimumo – maksimumo, sukurtą vartotojo, be paskirstymo.</w:t>
            </w:r>
          </w:p>
          <w:p w14:paraId="539BA04B" w14:textId="77777777" w:rsidR="00234E25" w:rsidRDefault="00234E25" w:rsidP="00234E25">
            <w:pPr>
              <w:tabs>
                <w:tab w:val="left" w:pos="431"/>
                <w:tab w:val="left" w:pos="600"/>
                <w:tab w:val="left" w:pos="884"/>
              </w:tabs>
              <w:spacing w:after="0" w:line="240" w:lineRule="auto"/>
              <w:contextualSpacing/>
              <w:jc w:val="both"/>
            </w:pPr>
            <w:r>
              <w:t>2.14. Turi turėti galimybes vaizduoti rastrinius duomenis pagal statistiką, pagristą: visu rastrinių duomenų rinkiniu, ekrane esančių duomenų vaizdu, vartotojo nustatytu vaizdo apribojimu.</w:t>
            </w:r>
          </w:p>
          <w:p w14:paraId="146145ED" w14:textId="77777777" w:rsidR="00234E25" w:rsidRDefault="00234E25" w:rsidP="00234E25">
            <w:pPr>
              <w:tabs>
                <w:tab w:val="left" w:pos="431"/>
                <w:tab w:val="left" w:pos="600"/>
                <w:tab w:val="left" w:pos="884"/>
              </w:tabs>
              <w:spacing w:after="0" w:line="240" w:lineRule="auto"/>
              <w:contextualSpacing/>
              <w:jc w:val="both"/>
            </w:pPr>
            <w:r>
              <w:t xml:space="preserve">2.15. Turi turėti galimybes vaizduoti rastrinius duomenis ekrane naudojant šiuos vaizdo formavimo būdus: arčiausi kaimynai, </w:t>
            </w:r>
            <w:proofErr w:type="spellStart"/>
            <w:r>
              <w:t>dvitiesis</w:t>
            </w:r>
            <w:proofErr w:type="spellEnd"/>
            <w:r>
              <w:t xml:space="preserve"> interpoliavimas, kubinė </w:t>
            </w:r>
            <w:proofErr w:type="spellStart"/>
            <w:r>
              <w:t>konvoliucija</w:t>
            </w:r>
            <w:proofErr w:type="spellEnd"/>
            <w:r>
              <w:t>.</w:t>
            </w:r>
          </w:p>
          <w:p w14:paraId="72C43F0E" w14:textId="77777777" w:rsidR="00234E25" w:rsidRDefault="00234E25" w:rsidP="00234E25">
            <w:pPr>
              <w:tabs>
                <w:tab w:val="left" w:pos="431"/>
                <w:tab w:val="left" w:pos="600"/>
                <w:tab w:val="left" w:pos="884"/>
              </w:tabs>
              <w:spacing w:after="0" w:line="240" w:lineRule="auto"/>
              <w:contextualSpacing/>
              <w:jc w:val="both"/>
            </w:pPr>
            <w:r>
              <w:t xml:space="preserve">2.16. Turi būti numatyti automatiniai ir pusiau automatiniai rastro vertimo į vektorinius duomenis metodai ir rastro paruošimo automatiniam ir pusiau automatiniam </w:t>
            </w:r>
            <w:proofErr w:type="spellStart"/>
            <w:r>
              <w:t>vektorizavimui</w:t>
            </w:r>
            <w:proofErr w:type="spellEnd"/>
            <w:r>
              <w:t xml:space="preserve"> metodai.</w:t>
            </w:r>
          </w:p>
          <w:p w14:paraId="6DB3F17F" w14:textId="77777777" w:rsidR="00234E25" w:rsidRDefault="00234E25" w:rsidP="00234E25">
            <w:pPr>
              <w:tabs>
                <w:tab w:val="left" w:pos="431"/>
                <w:tab w:val="left" w:pos="600"/>
                <w:tab w:val="left" w:pos="884"/>
              </w:tabs>
              <w:spacing w:after="0" w:line="240" w:lineRule="auto"/>
              <w:contextualSpacing/>
              <w:jc w:val="both"/>
            </w:pPr>
            <w:r>
              <w:t xml:space="preserve">2.17. Turi būti priemonės vaizdų apdorojimui ir analizei: vaizdų apkirpimas; želdinių išskyrimas (NDVI); vaizdo kokybės gerinimui jungiant skirtingos rezoliucijos spalvotus ir juodai baltus vaizdus; </w:t>
            </w:r>
            <w:proofErr w:type="spellStart"/>
            <w:r>
              <w:t>ortorektifikacijos</w:t>
            </w:r>
            <w:proofErr w:type="spellEnd"/>
            <w:r>
              <w:t xml:space="preserve"> priemonės naudojant reljefo duomenis; kontrasto, šviesio, </w:t>
            </w:r>
            <w:proofErr w:type="spellStart"/>
            <w:r>
              <w:t>gamma</w:t>
            </w:r>
            <w:proofErr w:type="spellEnd"/>
            <w:r>
              <w:t xml:space="preserve"> ir </w:t>
            </w:r>
            <w:proofErr w:type="spellStart"/>
            <w:r>
              <w:t>peršviečiamumo</w:t>
            </w:r>
            <w:proofErr w:type="spellEnd"/>
            <w:r>
              <w:t xml:space="preserve"> valdymas; spektrų kombinavimas; skirtumų išskyrimas tarp dviejų rastrų.</w:t>
            </w:r>
          </w:p>
          <w:p w14:paraId="2B448741" w14:textId="77777777" w:rsidR="00234E25" w:rsidRDefault="00234E25" w:rsidP="00234E25">
            <w:pPr>
              <w:tabs>
                <w:tab w:val="left" w:pos="431"/>
                <w:tab w:val="left" w:pos="600"/>
                <w:tab w:val="left" w:pos="884"/>
              </w:tabs>
              <w:spacing w:after="0" w:line="240" w:lineRule="auto"/>
              <w:contextualSpacing/>
              <w:jc w:val="both"/>
            </w:pPr>
            <w:r>
              <w:t xml:space="preserve">2.18. Turi turėti galimybę atlikti tokias geografinių duomenų apdorojimo (angl. </w:t>
            </w:r>
            <w:proofErr w:type="spellStart"/>
            <w:r>
              <w:t>geoprocessing</w:t>
            </w:r>
            <w:proofErr w:type="spellEnd"/>
            <w:r>
              <w:t xml:space="preserve">) ir valdymo funkcijas: erdvinių duomenų apjungimas; papildomų erdvinių duomenų pridėjimas prie egzistuojančių duomenų; erdvinių duomenų atrinkimas pagal atributų sąlygas ir erdvinės </w:t>
            </w:r>
            <w:proofErr w:type="spellStart"/>
            <w:r>
              <w:t>topologijos</w:t>
            </w:r>
            <w:proofErr w:type="spellEnd"/>
            <w:r>
              <w:t xml:space="preserve"> </w:t>
            </w:r>
            <w:r>
              <w:lastRenderedPageBreak/>
              <w:t xml:space="preserve">ryšius; atributinių lentelių kūrimas; eilučių pridėjimas ir šalinimas; kiekio suskaičiavimas; struktūros papildymas naujai atributų stulpeliais; viso stulpelio arba pasirinktų eilučių reikšmių apskaičiavimas; naujo erdvinių duomenų sluoksnio sukūrimas; erdvinių elementų linijas, taškus, viršūnių sutapdinimas nurodytu atstumu; taškinio sluoksnio elementų X,Y koordinačių surašymas į atributinės lentelės laukelius;  atskirų sluoksnio elementų kopijavimas ir šalinimas; elementų geometrijos suliejimas remiantis atributine informacija; koordinačių sistemos nustatymas ar perprojektavimas iš vienos koordinačių sistemos į kitą; linijinio ar </w:t>
            </w:r>
            <w:proofErr w:type="spellStart"/>
            <w:r>
              <w:t>poligoninio</w:t>
            </w:r>
            <w:proofErr w:type="spellEnd"/>
            <w:r>
              <w:t xml:space="preserve"> sluoksnio geometrijos </w:t>
            </w:r>
            <w:proofErr w:type="spellStart"/>
            <w:r>
              <w:t>generalizavimas</w:t>
            </w:r>
            <w:proofErr w:type="spellEnd"/>
            <w:r>
              <w:t xml:space="preserve"> ir glotninimas; elementų sluoksnio sukūrimas iš užklausa atrinktų duomenų; sluoksnio sukūrimas iš pateikto X, Y koordinačių sąrašo; erdvinių duomenų apkirpimas; buferinių zonų aplink objektus sudarymas; apibendrinančios statistikos apskaičiavimas; erdvinių objektų sankirta; taškų ar poligonų pavertimas linija; linijų ar poligonų vertimas taškais; linijų ar taškų vertimas į poligonus; poligono ar linijos viršūnių vertimas į taškus; didelių poligonų ar linijų sudalinimas į smulkesnius pagal viršūnių skaičių; taškų, linijų ar poligonų vertimas į rastrą; DTM ar DSM kūrimas iš </w:t>
            </w:r>
            <w:proofErr w:type="spellStart"/>
            <w:r>
              <w:t>Lidar</w:t>
            </w:r>
            <w:proofErr w:type="spellEnd"/>
            <w:r>
              <w:t xml:space="preserve">; </w:t>
            </w:r>
            <w:proofErr w:type="spellStart"/>
            <w:r>
              <w:t>Thiesen</w:t>
            </w:r>
            <w:proofErr w:type="spellEnd"/>
            <w:r>
              <w:t xml:space="preserve"> poligonų kūrimas; </w:t>
            </w:r>
            <w:proofErr w:type="spellStart"/>
            <w:r>
              <w:t>atstumų</w:t>
            </w:r>
            <w:proofErr w:type="spellEnd"/>
            <w:r>
              <w:t xml:space="preserve"> ir gretimybių suradimas ir surašymas į lentelę.</w:t>
            </w:r>
          </w:p>
          <w:p w14:paraId="7F0594A9" w14:textId="77777777" w:rsidR="00234E25" w:rsidRDefault="00234E25" w:rsidP="00234E25">
            <w:pPr>
              <w:tabs>
                <w:tab w:val="left" w:pos="431"/>
                <w:tab w:val="left" w:pos="600"/>
                <w:tab w:val="left" w:pos="884"/>
              </w:tabs>
              <w:spacing w:after="0" w:line="240" w:lineRule="auto"/>
              <w:contextualSpacing/>
              <w:jc w:val="both"/>
            </w:pPr>
            <w:r>
              <w:t>2.19. Turi būti suderinama su Lietuvos valstybine koordinačių sistema - LKS-94. Ši sistema turi būti programinės įrangos palaikomų koordinačių sąraše.</w:t>
            </w:r>
          </w:p>
          <w:p w14:paraId="1425259D" w14:textId="77777777" w:rsidR="00234E25" w:rsidRDefault="00234E25" w:rsidP="00234E25">
            <w:pPr>
              <w:tabs>
                <w:tab w:val="left" w:pos="431"/>
                <w:tab w:val="left" w:pos="600"/>
                <w:tab w:val="left" w:pos="884"/>
              </w:tabs>
              <w:spacing w:after="0" w:line="240" w:lineRule="auto"/>
              <w:contextualSpacing/>
              <w:jc w:val="both"/>
            </w:pPr>
            <w:r>
              <w:t>2.20. Turi turėti galimybę atlikti vektorinių ir rastrinių duomenų transformavimą iš vietinių į LKS-94 koordinačių sistemą.</w:t>
            </w:r>
          </w:p>
          <w:p w14:paraId="7020A238" w14:textId="77777777" w:rsidR="00234E25" w:rsidRDefault="00234E25" w:rsidP="00234E25">
            <w:pPr>
              <w:tabs>
                <w:tab w:val="left" w:pos="431"/>
                <w:tab w:val="left" w:pos="600"/>
                <w:tab w:val="left" w:pos="884"/>
              </w:tabs>
              <w:spacing w:after="0" w:line="240" w:lineRule="auto"/>
              <w:contextualSpacing/>
              <w:jc w:val="both"/>
            </w:pPr>
            <w:r>
              <w:t>2.21. Turi būti suderinama su EPSG koordinačių aprašais.</w:t>
            </w:r>
          </w:p>
          <w:p w14:paraId="2EFC224D" w14:textId="77777777" w:rsidR="00234E25" w:rsidRDefault="00234E25" w:rsidP="00234E25">
            <w:pPr>
              <w:tabs>
                <w:tab w:val="left" w:pos="431"/>
                <w:tab w:val="left" w:pos="600"/>
                <w:tab w:val="left" w:pos="884"/>
              </w:tabs>
              <w:spacing w:after="0" w:line="240" w:lineRule="auto"/>
              <w:contextualSpacing/>
              <w:jc w:val="both"/>
            </w:pPr>
            <w:r>
              <w:t>2.22. Turi turėti priemones rastrinių ir vektorinių duomenų geografiniam orientavimui naudojant tikslias X, Y koordinačių poras.</w:t>
            </w:r>
          </w:p>
          <w:p w14:paraId="19BCA371" w14:textId="77777777" w:rsidR="00234E25" w:rsidRDefault="00234E25" w:rsidP="00234E25">
            <w:pPr>
              <w:tabs>
                <w:tab w:val="left" w:pos="431"/>
                <w:tab w:val="left" w:pos="600"/>
                <w:tab w:val="left" w:pos="884"/>
              </w:tabs>
              <w:spacing w:after="0" w:line="240" w:lineRule="auto"/>
              <w:contextualSpacing/>
              <w:jc w:val="both"/>
            </w:pPr>
            <w:r>
              <w:t>2.23. Turi turėti galimybę valdyti licenciją nuotoliniu būdu per administravimo posistemę, pasiekiamą interneto naršykle. Turi būti galimybė administratoriui valdyti licenciją, nurodant, kuriam identifikuotam vartotojui ji yra suteikiama, stebėti programinės įrangos naudojimo istoriją (pavyzdžiui, paskutinio programinės įrangos panaudojimo datą ir laiką).</w:t>
            </w:r>
          </w:p>
          <w:p w14:paraId="74D6D3C1" w14:textId="77777777" w:rsidR="00234E25" w:rsidRDefault="00234E25" w:rsidP="00234E25">
            <w:pPr>
              <w:tabs>
                <w:tab w:val="left" w:pos="431"/>
                <w:tab w:val="left" w:pos="600"/>
                <w:tab w:val="left" w:pos="884"/>
              </w:tabs>
              <w:spacing w:after="0" w:line="240" w:lineRule="auto"/>
              <w:contextualSpacing/>
              <w:jc w:val="both"/>
            </w:pPr>
            <w:r>
              <w:t>2.24. Turi būti suderinama su 64 bitų architektūros Windows 10, Windows 11, Windows Server 2016, Windows Server 2019, Windows Server 2022 operacinėmis sistemomis.</w:t>
            </w:r>
          </w:p>
          <w:p w14:paraId="37575C32" w14:textId="1266FF4D" w:rsidR="000979A9" w:rsidRPr="000B7544" w:rsidRDefault="00234E25" w:rsidP="00AE4E12">
            <w:pPr>
              <w:tabs>
                <w:tab w:val="left" w:pos="431"/>
                <w:tab w:val="left" w:pos="600"/>
                <w:tab w:val="left" w:pos="884"/>
              </w:tabs>
              <w:spacing w:after="0" w:line="240" w:lineRule="auto"/>
              <w:contextualSpacing/>
              <w:jc w:val="both"/>
            </w:pPr>
            <w:r>
              <w:t xml:space="preserve">2.25. Programinės įrangos platintojas turi užtikrinti, kad geografinių informacinių sistemų (GIS) produktai paruošti su pirkėjo turima ESRI </w:t>
            </w:r>
            <w:proofErr w:type="spellStart"/>
            <w:r>
              <w:t>ArcGIS</w:t>
            </w:r>
            <w:proofErr w:type="spellEnd"/>
            <w:r>
              <w:t xml:space="preserve"> </w:t>
            </w:r>
            <w:proofErr w:type="spellStart"/>
            <w:r>
              <w:t>for</w:t>
            </w:r>
            <w:proofErr w:type="spellEnd"/>
            <w:r>
              <w:t xml:space="preserve"> Server 10.7.1, ESRI </w:t>
            </w:r>
            <w:proofErr w:type="spellStart"/>
            <w:r>
              <w:t>ArcGIS</w:t>
            </w:r>
            <w:proofErr w:type="spellEnd"/>
            <w:r>
              <w:t xml:space="preserve"> </w:t>
            </w:r>
            <w:proofErr w:type="spellStart"/>
            <w:r>
              <w:t>Desktop</w:t>
            </w:r>
            <w:proofErr w:type="spellEnd"/>
            <w:r>
              <w:t xml:space="preserve"> </w:t>
            </w:r>
            <w:proofErr w:type="spellStart"/>
            <w:r>
              <w:t>Advanced</w:t>
            </w:r>
            <w:proofErr w:type="spellEnd"/>
            <w:r>
              <w:t xml:space="preserve"> 10.7.1 ir plėtinių ESRI </w:t>
            </w:r>
            <w:proofErr w:type="spellStart"/>
            <w:r>
              <w:t>ArcGIS</w:t>
            </w:r>
            <w:proofErr w:type="spellEnd"/>
            <w:r>
              <w:t xml:space="preserve"> </w:t>
            </w:r>
            <w:proofErr w:type="spellStart"/>
            <w:r>
              <w:t>Defense</w:t>
            </w:r>
            <w:proofErr w:type="spellEnd"/>
            <w:r>
              <w:t xml:space="preserve"> </w:t>
            </w:r>
            <w:proofErr w:type="spellStart"/>
            <w:r>
              <w:t>Mapping</w:t>
            </w:r>
            <w:proofErr w:type="spellEnd"/>
            <w:r>
              <w:t xml:space="preserve"> bei ESRI </w:t>
            </w:r>
            <w:proofErr w:type="spellStart"/>
            <w:r>
              <w:t>ArcGIS</w:t>
            </w:r>
            <w:proofErr w:type="spellEnd"/>
            <w:r>
              <w:t xml:space="preserve"> </w:t>
            </w:r>
            <w:proofErr w:type="spellStart"/>
            <w:r>
              <w:t>Production</w:t>
            </w:r>
            <w:proofErr w:type="spellEnd"/>
            <w:r>
              <w:t xml:space="preserve"> </w:t>
            </w:r>
            <w:proofErr w:type="spellStart"/>
            <w:r>
              <w:t>Mapping</w:t>
            </w:r>
            <w:proofErr w:type="spellEnd"/>
            <w:r>
              <w:t xml:space="preserve"> programine įranga bus pilnai konvertuojami ir prieinami tolesniam vystymui su naujos programinės įrangos licencija.</w:t>
            </w:r>
          </w:p>
        </w:tc>
      </w:tr>
      <w:tr w:rsidR="000979A9" w:rsidRPr="000B7544" w14:paraId="7C399DD9" w14:textId="77777777" w:rsidTr="00234E25">
        <w:trPr>
          <w:trHeight w:hRule="exact" w:val="2301"/>
        </w:trPr>
        <w:tc>
          <w:tcPr>
            <w:tcW w:w="710" w:type="dxa"/>
            <w:vAlign w:val="center"/>
          </w:tcPr>
          <w:p w14:paraId="0C633348" w14:textId="77777777" w:rsidR="000979A9" w:rsidRPr="000B7544" w:rsidRDefault="000979A9" w:rsidP="000B7544">
            <w:pPr>
              <w:spacing w:after="0" w:line="240" w:lineRule="auto"/>
              <w:jc w:val="center"/>
              <w:rPr>
                <w:b/>
              </w:rPr>
            </w:pPr>
            <w:r w:rsidRPr="000B7544">
              <w:rPr>
                <w:b/>
              </w:rPr>
              <w:lastRenderedPageBreak/>
              <w:t>3.</w:t>
            </w:r>
          </w:p>
        </w:tc>
        <w:tc>
          <w:tcPr>
            <w:tcW w:w="1701" w:type="dxa"/>
            <w:vAlign w:val="center"/>
          </w:tcPr>
          <w:p w14:paraId="54B304C8" w14:textId="1F2D8553" w:rsidR="000979A9" w:rsidRPr="000B7544" w:rsidRDefault="000979A9" w:rsidP="000B7544">
            <w:pPr>
              <w:spacing w:after="0" w:line="240" w:lineRule="auto"/>
              <w:rPr>
                <w:b/>
              </w:rPr>
            </w:pPr>
            <w:r w:rsidRPr="000B7544">
              <w:rPr>
                <w:b/>
              </w:rPr>
              <w:t xml:space="preserve">Kokybės reikalavimai pirkimo objektui: </w:t>
            </w:r>
          </w:p>
        </w:tc>
        <w:tc>
          <w:tcPr>
            <w:tcW w:w="7366" w:type="dxa"/>
          </w:tcPr>
          <w:p w14:paraId="72CB4C43" w14:textId="24D8FB6B" w:rsidR="000979A9" w:rsidRPr="0062426C" w:rsidRDefault="00234E25" w:rsidP="0062426C">
            <w:pPr>
              <w:spacing w:after="0" w:line="240" w:lineRule="auto"/>
            </w:pPr>
            <w:r w:rsidRPr="00234E25">
              <w:t xml:space="preserve">Programinė įranga turi pilnai integruotis į ESRI </w:t>
            </w:r>
            <w:proofErr w:type="spellStart"/>
            <w:r w:rsidRPr="00234E25">
              <w:t>ArcGIS</w:t>
            </w:r>
            <w:proofErr w:type="spellEnd"/>
            <w:r w:rsidRPr="00234E25">
              <w:t xml:space="preserve"> programinės įrangos aplinkas. Jei siūlomas trečių šalių produktas, siūlytojas turi pateikti raštišką produkto gamintojo liudijimą, patvirtinantį jog siūlomi trečių šalių produktai yra sertifikuoti darbui su kitais siūlomais produktais ir toks darinys turės pilną techninį palaikymą. Trečių šalių produktai turi dirbti su siūlomos programinės įrangos palaikomais duomenų formatais, duomenų apsikeitimas turi vykti nereikalaujant papildomo duomenų konvertavimo ar kitokio apdorojimo.</w:t>
            </w:r>
          </w:p>
        </w:tc>
      </w:tr>
      <w:tr w:rsidR="000979A9" w:rsidRPr="009F6C13" w14:paraId="5A97F233" w14:textId="77777777" w:rsidTr="00234E25">
        <w:tc>
          <w:tcPr>
            <w:tcW w:w="710" w:type="dxa"/>
            <w:vAlign w:val="center"/>
          </w:tcPr>
          <w:p w14:paraId="4969833F" w14:textId="77777777" w:rsidR="000979A9" w:rsidRPr="009F6C13" w:rsidRDefault="000979A9" w:rsidP="000B7544">
            <w:pPr>
              <w:spacing w:after="0" w:line="240" w:lineRule="auto"/>
              <w:jc w:val="center"/>
              <w:rPr>
                <w:b/>
              </w:rPr>
            </w:pPr>
            <w:r w:rsidRPr="009F6C13">
              <w:rPr>
                <w:b/>
              </w:rPr>
              <w:t>4.</w:t>
            </w:r>
          </w:p>
        </w:tc>
        <w:tc>
          <w:tcPr>
            <w:tcW w:w="1701" w:type="dxa"/>
            <w:vAlign w:val="center"/>
          </w:tcPr>
          <w:p w14:paraId="6FDCD3A3" w14:textId="77777777" w:rsidR="000979A9" w:rsidRPr="009F6C13" w:rsidRDefault="000979A9" w:rsidP="000B7544">
            <w:pPr>
              <w:spacing w:after="0" w:line="240" w:lineRule="auto"/>
              <w:rPr>
                <w:b/>
              </w:rPr>
            </w:pPr>
            <w:r w:rsidRPr="009F6C13">
              <w:rPr>
                <w:b/>
              </w:rPr>
              <w:t>Kiti reikalavimai:</w:t>
            </w:r>
          </w:p>
        </w:tc>
        <w:tc>
          <w:tcPr>
            <w:tcW w:w="7366" w:type="dxa"/>
          </w:tcPr>
          <w:p w14:paraId="2336C5D9" w14:textId="77777777" w:rsidR="00234E25" w:rsidRDefault="00234E25" w:rsidP="00234E25">
            <w:pPr>
              <w:widowControl w:val="0"/>
              <w:tabs>
                <w:tab w:val="left" w:pos="0"/>
                <w:tab w:val="left" w:pos="277"/>
                <w:tab w:val="left" w:pos="419"/>
              </w:tabs>
              <w:autoSpaceDE w:val="0"/>
              <w:autoSpaceDN w:val="0"/>
              <w:adjustRightInd w:val="0"/>
              <w:spacing w:after="0" w:line="240" w:lineRule="auto"/>
              <w:jc w:val="both"/>
            </w:pPr>
            <w:r>
              <w:t>4.1.</w:t>
            </w:r>
            <w:r>
              <w:tab/>
              <w:t>Programinės įrangos dokumentai turi būti lietuvių arba anglų kalba. Programinės įrangos sisteminiai pranešimai turi būti anglų arba lietuvių kalba. Gamintojo interneto svetainėje dokumentų paieška turi būti pateikiama anglų arba lietuvių kalba.</w:t>
            </w:r>
          </w:p>
          <w:p w14:paraId="0750CBC9" w14:textId="77777777" w:rsidR="00234E25" w:rsidRDefault="00234E25" w:rsidP="00234E25">
            <w:pPr>
              <w:widowControl w:val="0"/>
              <w:tabs>
                <w:tab w:val="left" w:pos="0"/>
                <w:tab w:val="left" w:pos="277"/>
                <w:tab w:val="left" w:pos="419"/>
              </w:tabs>
              <w:autoSpaceDE w:val="0"/>
              <w:autoSpaceDN w:val="0"/>
              <w:adjustRightInd w:val="0"/>
              <w:spacing w:after="0" w:line="240" w:lineRule="auto"/>
              <w:jc w:val="both"/>
            </w:pPr>
            <w:r>
              <w:lastRenderedPageBreak/>
              <w:t>4.2.</w:t>
            </w:r>
            <w:r>
              <w:tab/>
              <w:t>Pardavėjas turi pateikti nuorodą į gamintojo interneto puslapį, kuriame yra tiksli pasiūlymą atitinkančios programinės įrangos techninė specifikacija.</w:t>
            </w:r>
          </w:p>
          <w:p w14:paraId="41A6891B" w14:textId="77777777" w:rsidR="00234E25" w:rsidRDefault="00234E25" w:rsidP="00234E25">
            <w:pPr>
              <w:widowControl w:val="0"/>
              <w:tabs>
                <w:tab w:val="left" w:pos="0"/>
                <w:tab w:val="left" w:pos="277"/>
                <w:tab w:val="left" w:pos="419"/>
              </w:tabs>
              <w:autoSpaceDE w:val="0"/>
              <w:autoSpaceDN w:val="0"/>
              <w:adjustRightInd w:val="0"/>
              <w:spacing w:after="0" w:line="240" w:lineRule="auto"/>
              <w:jc w:val="both"/>
            </w:pPr>
            <w:r>
              <w:t>4.3.</w:t>
            </w:r>
            <w:r>
              <w:tab/>
              <w:t>Pirkimo objektas - prekės (programinė įranga), turi nekelti grėsmės nacionaliniam saugumui.</w:t>
            </w:r>
          </w:p>
          <w:p w14:paraId="2CE6954B" w14:textId="77777777" w:rsidR="00234E25" w:rsidRDefault="00234E25" w:rsidP="00234E25">
            <w:pPr>
              <w:widowControl w:val="0"/>
              <w:tabs>
                <w:tab w:val="left" w:pos="0"/>
                <w:tab w:val="left" w:pos="277"/>
                <w:tab w:val="left" w:pos="419"/>
              </w:tabs>
              <w:autoSpaceDE w:val="0"/>
              <w:autoSpaceDN w:val="0"/>
              <w:adjustRightInd w:val="0"/>
              <w:spacing w:after="0" w:line="240" w:lineRule="auto"/>
              <w:jc w:val="both"/>
            </w:pPr>
            <w:r>
              <w:t>4.4.</w:t>
            </w:r>
            <w:r>
              <w:tab/>
              <w:t xml:space="preserve">Nustačius, kad įsigytoje programinėje įrangoje yra įdiegtas įtartinas, šnipinėjantis ar kokia kita </w:t>
            </w:r>
            <w:proofErr w:type="spellStart"/>
            <w:r>
              <w:t>kenkėjiška</w:t>
            </w:r>
            <w:proofErr w:type="spellEnd"/>
            <w:r>
              <w:t xml:space="preserve"> veikla užsiimantis programinis kodas, tai būtų traktuojama kaip reikalavimų neatitikimas ir sutarties sąlygų nesilaikymas:</w:t>
            </w:r>
          </w:p>
          <w:p w14:paraId="24FA38D6" w14:textId="77777777" w:rsidR="00234E25" w:rsidRDefault="00234E25" w:rsidP="00234E25">
            <w:pPr>
              <w:widowControl w:val="0"/>
              <w:tabs>
                <w:tab w:val="left" w:pos="0"/>
                <w:tab w:val="left" w:pos="277"/>
                <w:tab w:val="left" w:pos="419"/>
              </w:tabs>
              <w:autoSpaceDE w:val="0"/>
              <w:autoSpaceDN w:val="0"/>
              <w:adjustRightInd w:val="0"/>
              <w:spacing w:after="0" w:line="240" w:lineRule="auto"/>
              <w:jc w:val="both"/>
            </w:pPr>
            <w:r>
              <w:t>4.4.1.</w:t>
            </w:r>
            <w:r>
              <w:tab/>
              <w:t>programinė įranga gražinama tiekėjui, arba keičiama nauja adekvačia ar geresne, tačiau saugumo reikalavimus atitinkančia programine įranga;</w:t>
            </w:r>
          </w:p>
          <w:p w14:paraId="2E63345F" w14:textId="77777777" w:rsidR="00234E25" w:rsidRDefault="00234E25" w:rsidP="00234E25">
            <w:pPr>
              <w:widowControl w:val="0"/>
              <w:tabs>
                <w:tab w:val="left" w:pos="0"/>
                <w:tab w:val="left" w:pos="277"/>
                <w:tab w:val="left" w:pos="419"/>
              </w:tabs>
              <w:autoSpaceDE w:val="0"/>
              <w:autoSpaceDN w:val="0"/>
              <w:adjustRightInd w:val="0"/>
              <w:spacing w:after="0" w:line="240" w:lineRule="auto"/>
              <w:jc w:val="both"/>
            </w:pPr>
            <w:r>
              <w:t>4.4.2.</w:t>
            </w:r>
            <w:r>
              <w:tab/>
              <w:t>tiekėjas padengia pirkimo proceso metu pirkėjo patirtą materialinę žalą.</w:t>
            </w:r>
          </w:p>
          <w:p w14:paraId="305F7F00" w14:textId="2EDCF70E" w:rsidR="009F6C13" w:rsidRPr="006C52BD" w:rsidRDefault="00234E25" w:rsidP="00234E25">
            <w:pPr>
              <w:widowControl w:val="0"/>
              <w:tabs>
                <w:tab w:val="left" w:pos="0"/>
                <w:tab w:val="left" w:pos="277"/>
                <w:tab w:val="left" w:pos="419"/>
              </w:tabs>
              <w:autoSpaceDE w:val="0"/>
              <w:autoSpaceDN w:val="0"/>
              <w:adjustRightInd w:val="0"/>
              <w:spacing w:after="0" w:line="240" w:lineRule="auto"/>
              <w:jc w:val="both"/>
            </w:pPr>
            <w:r>
              <w:t xml:space="preserve">4.5. Garantija (jei nenurodyta kitaip): tiekėjas įsipareigoja teikti </w:t>
            </w:r>
            <w:proofErr w:type="spellStart"/>
            <w:r>
              <w:t>Esri</w:t>
            </w:r>
            <w:proofErr w:type="spellEnd"/>
            <w:r>
              <w:t xml:space="preserve"> </w:t>
            </w:r>
            <w:proofErr w:type="spellStart"/>
            <w:r>
              <w:t>ArcGIS</w:t>
            </w:r>
            <w:proofErr w:type="spellEnd"/>
            <w:r>
              <w:t xml:space="preserve"> Pro </w:t>
            </w:r>
            <w:proofErr w:type="spellStart"/>
            <w:r>
              <w:t>Advanced</w:t>
            </w:r>
            <w:proofErr w:type="spellEnd"/>
            <w:r>
              <w:t xml:space="preserve"> programinės įrangos </w:t>
            </w:r>
            <w:proofErr w:type="spellStart"/>
            <w:r>
              <w:t>online</w:t>
            </w:r>
            <w:proofErr w:type="spellEnd"/>
            <w:r>
              <w:t xml:space="preserve"> aplinkai licenciją, bei vienerių metų naujumo garantiją ir techninį aptarnavimą, įskaitant 1 vnt. </w:t>
            </w:r>
            <w:proofErr w:type="spellStart"/>
            <w:r>
              <w:t>ArcGIS</w:t>
            </w:r>
            <w:proofErr w:type="spellEnd"/>
            <w:r>
              <w:t xml:space="preserve"> Online Kūrėjo (</w:t>
            </w:r>
            <w:proofErr w:type="spellStart"/>
            <w:r>
              <w:t>Creator</w:t>
            </w:r>
            <w:proofErr w:type="spellEnd"/>
            <w:r>
              <w:t>) naudotojo tipo terminuotą licenciją metams, 2 vnt. Mobilaus darbuotojo (</w:t>
            </w:r>
            <w:proofErr w:type="spellStart"/>
            <w:r>
              <w:t>Mobile</w:t>
            </w:r>
            <w:proofErr w:type="spellEnd"/>
            <w:r>
              <w:t xml:space="preserve"> </w:t>
            </w:r>
            <w:proofErr w:type="spellStart"/>
            <w:r>
              <w:t>worker</w:t>
            </w:r>
            <w:proofErr w:type="spellEnd"/>
            <w:r>
              <w:t>) naudotojo tipo terminuotas licencijas metams (skaičiuojant nuo programinės įrangos gamintojo pateikimo užsakovui dienos).</w:t>
            </w:r>
          </w:p>
        </w:tc>
      </w:tr>
    </w:tbl>
    <w:p w14:paraId="12336825" w14:textId="77777777" w:rsidR="000979A9" w:rsidRPr="009F6C13" w:rsidRDefault="000979A9" w:rsidP="000945BD">
      <w:pPr>
        <w:spacing w:after="0" w:line="240" w:lineRule="auto"/>
        <w:ind w:right="39"/>
        <w:rPr>
          <w:b/>
        </w:rPr>
      </w:pPr>
    </w:p>
    <w:p w14:paraId="592F1035" w14:textId="77777777" w:rsidR="000979A9" w:rsidRPr="000B7544" w:rsidRDefault="000979A9" w:rsidP="000945BD">
      <w:pPr>
        <w:spacing w:after="0" w:line="240" w:lineRule="auto"/>
        <w:ind w:right="39"/>
        <w:rPr>
          <w:b/>
        </w:rPr>
      </w:pPr>
    </w:p>
    <w:p w14:paraId="7D8DA701" w14:textId="77777777" w:rsidR="00266B5E" w:rsidRDefault="00266B5E" w:rsidP="000979A9">
      <w:pPr>
        <w:widowControl w:val="0"/>
        <w:autoSpaceDE w:val="0"/>
        <w:autoSpaceDN w:val="0"/>
        <w:adjustRightInd w:val="0"/>
        <w:spacing w:after="0" w:line="240" w:lineRule="auto"/>
        <w:ind w:left="7371" w:right="278"/>
        <w:rPr>
          <w:lang w:eastAsia="lt-LT"/>
        </w:rPr>
      </w:pPr>
    </w:p>
    <w:p w14:paraId="3E4CC4D4" w14:textId="77777777" w:rsidR="00266B5E" w:rsidRDefault="00266B5E" w:rsidP="000979A9">
      <w:pPr>
        <w:widowControl w:val="0"/>
        <w:autoSpaceDE w:val="0"/>
        <w:autoSpaceDN w:val="0"/>
        <w:adjustRightInd w:val="0"/>
        <w:spacing w:after="0" w:line="240" w:lineRule="auto"/>
        <w:ind w:left="7371" w:right="278"/>
        <w:rPr>
          <w:lang w:eastAsia="lt-LT"/>
        </w:rPr>
      </w:pPr>
    </w:p>
    <w:p w14:paraId="09E43576" w14:textId="461060D7" w:rsidR="00AE4E12" w:rsidRDefault="00AE4E12" w:rsidP="00342546">
      <w:pPr>
        <w:widowControl w:val="0"/>
        <w:autoSpaceDE w:val="0"/>
        <w:autoSpaceDN w:val="0"/>
        <w:adjustRightInd w:val="0"/>
        <w:spacing w:after="0" w:line="240" w:lineRule="auto"/>
        <w:ind w:right="278"/>
        <w:rPr>
          <w:lang w:eastAsia="lt-LT"/>
        </w:rPr>
      </w:pPr>
    </w:p>
    <w:p w14:paraId="02E3F2B4" w14:textId="6BBB05C5" w:rsidR="00AA29C2" w:rsidRDefault="00AA29C2" w:rsidP="00AA29C2">
      <w:pPr>
        <w:widowControl w:val="0"/>
        <w:tabs>
          <w:tab w:val="left" w:pos="9356"/>
        </w:tabs>
        <w:autoSpaceDE w:val="0"/>
        <w:autoSpaceDN w:val="0"/>
        <w:adjustRightInd w:val="0"/>
        <w:spacing w:after="0" w:line="240" w:lineRule="auto"/>
        <w:ind w:right="278"/>
        <w:jc w:val="right"/>
        <w:rPr>
          <w:lang w:eastAsia="lt-LT"/>
        </w:rPr>
      </w:pPr>
      <w:r>
        <w:rPr>
          <w:lang w:eastAsia="lt-LT"/>
        </w:rPr>
        <w:t xml:space="preserve">        </w:t>
      </w:r>
    </w:p>
    <w:p w14:paraId="0727C9DC"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7F9E1534"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512ED2F7"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21B5710C"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6638BF4C"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72D94B97"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7FECDC7D"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44FE73AC"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0ADD7DF9"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6B708A32"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5002C67E"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13CE9C24"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23E15158"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0BC58348"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33442AA6"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44E12C8B"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7DF367D7"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513115B7"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3B0A0DC0"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3F2BADAA"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34CBE367"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6F3A2D19"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2BD61BFA"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45B9650B"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71469CB2"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305EA3FA"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2B8CD03B"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707882A1"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05485F3A" w14:textId="77777777" w:rsidR="006C52BD" w:rsidRDefault="006C52BD" w:rsidP="00AA29C2">
      <w:pPr>
        <w:widowControl w:val="0"/>
        <w:tabs>
          <w:tab w:val="left" w:pos="9356"/>
        </w:tabs>
        <w:autoSpaceDE w:val="0"/>
        <w:autoSpaceDN w:val="0"/>
        <w:adjustRightInd w:val="0"/>
        <w:spacing w:after="0" w:line="240" w:lineRule="auto"/>
        <w:ind w:right="278"/>
        <w:jc w:val="right"/>
        <w:rPr>
          <w:lang w:eastAsia="lt-LT"/>
        </w:rPr>
      </w:pPr>
    </w:p>
    <w:p w14:paraId="2D3E098A" w14:textId="43C2050B" w:rsidR="000979A9" w:rsidRPr="000B7544" w:rsidRDefault="00AA29C2" w:rsidP="00AA29C2">
      <w:pPr>
        <w:widowControl w:val="0"/>
        <w:tabs>
          <w:tab w:val="left" w:pos="9356"/>
        </w:tabs>
        <w:autoSpaceDE w:val="0"/>
        <w:autoSpaceDN w:val="0"/>
        <w:adjustRightInd w:val="0"/>
        <w:spacing w:after="0" w:line="240" w:lineRule="auto"/>
        <w:ind w:right="278"/>
        <w:jc w:val="right"/>
        <w:rPr>
          <w:lang w:eastAsia="lt-LT"/>
        </w:rPr>
      </w:pPr>
      <w:r>
        <w:rPr>
          <w:lang w:eastAsia="lt-LT"/>
        </w:rPr>
        <w:t xml:space="preserve"> </w:t>
      </w:r>
      <w:r w:rsidR="000979A9" w:rsidRPr="000B7544">
        <w:rPr>
          <w:lang w:eastAsia="lt-LT"/>
        </w:rPr>
        <w:t>Pirkimo dokumentų</w:t>
      </w:r>
      <w:r w:rsidRPr="00AA29C2">
        <w:rPr>
          <w:lang w:eastAsia="lt-LT"/>
        </w:rPr>
        <w:t xml:space="preserve"> </w:t>
      </w:r>
      <w:r w:rsidRPr="000B7544">
        <w:rPr>
          <w:lang w:eastAsia="lt-LT"/>
        </w:rPr>
        <w:t>priedas</w:t>
      </w:r>
    </w:p>
    <w:p w14:paraId="4000ACD4" w14:textId="2F34AB60" w:rsidR="000979A9" w:rsidRPr="000B7544" w:rsidRDefault="00AA29C2" w:rsidP="00AA29C2">
      <w:pPr>
        <w:tabs>
          <w:tab w:val="left" w:pos="9356"/>
        </w:tabs>
        <w:spacing w:after="0" w:line="240" w:lineRule="auto"/>
        <w:ind w:left="7371"/>
        <w:jc w:val="both"/>
        <w:rPr>
          <w:lang w:eastAsia="lt-LT"/>
        </w:rPr>
      </w:pPr>
      <w:r>
        <w:rPr>
          <w:lang w:eastAsia="lt-LT"/>
        </w:rPr>
        <w:t xml:space="preserve">                           Nr. 2</w:t>
      </w:r>
      <w:r w:rsidR="000979A9" w:rsidRPr="000B7544">
        <w:rPr>
          <w:lang w:eastAsia="lt-LT"/>
        </w:rPr>
        <w:t xml:space="preserve"> </w:t>
      </w:r>
    </w:p>
    <w:p w14:paraId="74F3159B" w14:textId="77777777" w:rsidR="000979A9" w:rsidRPr="000B7544" w:rsidRDefault="000979A9" w:rsidP="00AA29C2">
      <w:pPr>
        <w:tabs>
          <w:tab w:val="left" w:pos="9356"/>
        </w:tabs>
        <w:spacing w:after="0" w:line="240" w:lineRule="auto"/>
        <w:ind w:firstLine="720"/>
        <w:jc w:val="right"/>
        <w:rPr>
          <w:lang w:eastAsia="lt-LT"/>
        </w:rPr>
      </w:pPr>
    </w:p>
    <w:p w14:paraId="14FE259F" w14:textId="77777777" w:rsidR="00614618" w:rsidRDefault="00614618" w:rsidP="000979A9">
      <w:pPr>
        <w:spacing w:after="0" w:line="240" w:lineRule="auto"/>
        <w:ind w:right="39"/>
        <w:jc w:val="center"/>
      </w:pPr>
    </w:p>
    <w:p w14:paraId="2C90DE49" w14:textId="7B48053E" w:rsidR="000979A9" w:rsidRPr="000B7544" w:rsidRDefault="000979A9" w:rsidP="000979A9">
      <w:pPr>
        <w:spacing w:after="0" w:line="240" w:lineRule="auto"/>
        <w:ind w:right="39"/>
        <w:jc w:val="center"/>
      </w:pPr>
      <w:r w:rsidRPr="000B7544">
        <w:t>Herbas arba prekių ženklas</w:t>
      </w:r>
    </w:p>
    <w:p w14:paraId="4CAC5D7A" w14:textId="77777777" w:rsidR="000979A9" w:rsidRPr="000B7544" w:rsidRDefault="000979A9" w:rsidP="000979A9">
      <w:pPr>
        <w:spacing w:after="0" w:line="240" w:lineRule="auto"/>
        <w:ind w:right="39"/>
        <w:jc w:val="center"/>
      </w:pPr>
    </w:p>
    <w:p w14:paraId="0B8AEBB0" w14:textId="77777777" w:rsidR="000979A9" w:rsidRPr="000B7544" w:rsidRDefault="000979A9" w:rsidP="000979A9">
      <w:pPr>
        <w:spacing w:after="0" w:line="240" w:lineRule="auto"/>
        <w:ind w:right="39"/>
        <w:jc w:val="center"/>
      </w:pPr>
      <w:r w:rsidRPr="000B7544">
        <w:t>(Tiekėjo pavadinimas)</w:t>
      </w:r>
    </w:p>
    <w:p w14:paraId="6B8074A9" w14:textId="77777777" w:rsidR="000979A9" w:rsidRPr="000B7544" w:rsidRDefault="000979A9" w:rsidP="000979A9">
      <w:pPr>
        <w:spacing w:after="0" w:line="240" w:lineRule="auto"/>
        <w:ind w:right="39"/>
        <w:jc w:val="center"/>
      </w:pPr>
    </w:p>
    <w:p w14:paraId="3A085A4D" w14:textId="77777777" w:rsidR="000979A9" w:rsidRPr="000B7544" w:rsidRDefault="000979A9" w:rsidP="000979A9">
      <w:pPr>
        <w:spacing w:after="0" w:line="240" w:lineRule="auto"/>
        <w:ind w:right="39"/>
        <w:jc w:val="center"/>
      </w:pPr>
      <w:r w:rsidRPr="000B7544">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7D0CD1" w14:textId="77777777" w:rsidR="000979A9" w:rsidRPr="000B7544" w:rsidRDefault="000979A9" w:rsidP="000979A9">
      <w:pPr>
        <w:spacing w:after="0" w:line="240" w:lineRule="auto"/>
        <w:ind w:right="39"/>
        <w:jc w:val="center"/>
        <w:rPr>
          <w:b/>
          <w:bCs/>
        </w:rPr>
      </w:pPr>
    </w:p>
    <w:p w14:paraId="7161ADC0" w14:textId="77777777" w:rsidR="000979A9" w:rsidRPr="000B7544" w:rsidRDefault="000979A9" w:rsidP="000979A9">
      <w:pPr>
        <w:spacing w:after="0" w:line="240" w:lineRule="auto"/>
        <w:ind w:right="39"/>
        <w:jc w:val="both"/>
      </w:pPr>
      <w:r w:rsidRPr="000B7544">
        <w:t>Lietuvos kariuomenės</w:t>
      </w:r>
    </w:p>
    <w:p w14:paraId="4B539A75" w14:textId="77777777" w:rsidR="000979A9" w:rsidRPr="000B7544" w:rsidRDefault="000979A9" w:rsidP="000979A9">
      <w:pPr>
        <w:spacing w:after="0" w:line="240" w:lineRule="auto"/>
        <w:ind w:right="39"/>
        <w:jc w:val="both"/>
        <w:rPr>
          <w:b/>
          <w:bCs/>
        </w:rPr>
      </w:pPr>
      <w:r w:rsidRPr="000B7544">
        <w:t>Karo kartografijos centrui</w:t>
      </w:r>
    </w:p>
    <w:p w14:paraId="61595025" w14:textId="77777777" w:rsidR="000979A9" w:rsidRPr="000B7544" w:rsidRDefault="000979A9" w:rsidP="000979A9">
      <w:pPr>
        <w:spacing w:after="0" w:line="240" w:lineRule="auto"/>
        <w:ind w:right="39"/>
        <w:jc w:val="center"/>
        <w:rPr>
          <w:b/>
          <w:bCs/>
        </w:rPr>
      </w:pPr>
    </w:p>
    <w:p w14:paraId="3A648CE2" w14:textId="77777777" w:rsidR="000979A9" w:rsidRPr="000B7544" w:rsidRDefault="000979A9" w:rsidP="000979A9">
      <w:pPr>
        <w:spacing w:after="0" w:line="240" w:lineRule="auto"/>
        <w:ind w:right="39"/>
        <w:jc w:val="center"/>
      </w:pPr>
      <w:r w:rsidRPr="000B7544">
        <w:rPr>
          <w:b/>
          <w:bCs/>
        </w:rPr>
        <w:t>PASIŪLYMAS</w:t>
      </w:r>
      <w:r w:rsidRPr="000B7544">
        <w:t xml:space="preserve"> </w:t>
      </w:r>
    </w:p>
    <w:p w14:paraId="56FAFE26" w14:textId="3799CC42" w:rsidR="00716FA5" w:rsidRDefault="00716FA5" w:rsidP="000979A9">
      <w:pPr>
        <w:spacing w:after="0" w:line="240" w:lineRule="auto"/>
        <w:ind w:right="39"/>
        <w:jc w:val="center"/>
        <w:rPr>
          <w:b/>
          <w:lang w:val="en-GB"/>
        </w:rPr>
      </w:pPr>
      <w:r w:rsidRPr="00716FA5">
        <w:rPr>
          <w:b/>
          <w:lang w:val="en-GB"/>
        </w:rPr>
        <w:t xml:space="preserve">ARCGIS PRO ADVANCED PRENUMERATA/NUOMA (ARCGIS ONLINE APLINKAI) </w:t>
      </w:r>
    </w:p>
    <w:p w14:paraId="72A715F6" w14:textId="2BEDA5B6" w:rsidR="000979A9" w:rsidRPr="000B7544" w:rsidRDefault="000979A9" w:rsidP="000979A9">
      <w:pPr>
        <w:spacing w:after="0" w:line="240" w:lineRule="auto"/>
        <w:ind w:right="39"/>
        <w:jc w:val="center"/>
        <w:rPr>
          <w:b/>
          <w:bCs/>
          <w:color w:val="000000"/>
        </w:rPr>
      </w:pPr>
      <w:r w:rsidRPr="000B7544">
        <w:t>____________</w:t>
      </w:r>
      <w:r w:rsidRPr="000B7544">
        <w:rPr>
          <w:b/>
          <w:bCs/>
          <w:color w:val="000000"/>
        </w:rPr>
        <w:t xml:space="preserve"> </w:t>
      </w:r>
      <w:r w:rsidRPr="000B7544">
        <w:t>Nr.</w:t>
      </w:r>
    </w:p>
    <w:p w14:paraId="0F0275E2" w14:textId="77777777" w:rsidR="000979A9" w:rsidRPr="000B7544" w:rsidRDefault="000979A9" w:rsidP="000979A9">
      <w:pPr>
        <w:shd w:val="clear" w:color="auto" w:fill="FFFFFF"/>
        <w:spacing w:after="0" w:line="240" w:lineRule="auto"/>
        <w:ind w:left="2880" w:right="39" w:firstLine="1080"/>
        <w:rPr>
          <w:color w:val="000000"/>
        </w:rPr>
      </w:pPr>
      <w:r w:rsidRPr="000B7544">
        <w:rPr>
          <w:color w:val="000000"/>
        </w:rPr>
        <w:t xml:space="preserve">            (data)</w:t>
      </w:r>
    </w:p>
    <w:p w14:paraId="6C7107C9" w14:textId="77777777" w:rsidR="000979A9" w:rsidRPr="000B7544" w:rsidRDefault="000979A9" w:rsidP="000979A9">
      <w:pPr>
        <w:shd w:val="clear" w:color="auto" w:fill="FFFFFF"/>
        <w:spacing w:after="0" w:line="240" w:lineRule="auto"/>
        <w:ind w:right="39"/>
        <w:jc w:val="center"/>
        <w:rPr>
          <w:color w:val="000000"/>
        </w:rPr>
      </w:pPr>
      <w:r w:rsidRPr="000B7544">
        <w:rPr>
          <w:color w:val="000000"/>
        </w:rPr>
        <w:t>_____________</w:t>
      </w:r>
    </w:p>
    <w:p w14:paraId="47449C0F" w14:textId="77777777" w:rsidR="000979A9" w:rsidRPr="000B7544" w:rsidRDefault="000979A9" w:rsidP="000979A9">
      <w:pPr>
        <w:shd w:val="clear" w:color="auto" w:fill="FFFFFF"/>
        <w:spacing w:after="0" w:line="240" w:lineRule="auto"/>
        <w:ind w:right="39"/>
        <w:jc w:val="center"/>
        <w:rPr>
          <w:color w:val="000000"/>
        </w:rPr>
      </w:pPr>
      <w:r w:rsidRPr="000B7544">
        <w:rPr>
          <w:color w:val="000000"/>
        </w:rPr>
        <w:t>(sudarymo vieta)</w:t>
      </w:r>
    </w:p>
    <w:p w14:paraId="2E23D6F9" w14:textId="77777777" w:rsidR="000979A9" w:rsidRPr="000B7544" w:rsidRDefault="000979A9" w:rsidP="000979A9">
      <w:pPr>
        <w:spacing w:after="0" w:line="240" w:lineRule="auto"/>
        <w:ind w:right="39"/>
        <w:jc w:val="cente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4819"/>
      </w:tblGrid>
      <w:tr w:rsidR="000979A9" w:rsidRPr="000B7544" w14:paraId="0A6FB133" w14:textId="77777777" w:rsidTr="00234E25">
        <w:tc>
          <w:tcPr>
            <w:tcW w:w="5359" w:type="dxa"/>
            <w:tcBorders>
              <w:top w:val="single" w:sz="4" w:space="0" w:color="auto"/>
              <w:left w:val="single" w:sz="4" w:space="0" w:color="auto"/>
              <w:bottom w:val="single" w:sz="4" w:space="0" w:color="auto"/>
              <w:right w:val="single" w:sz="4" w:space="0" w:color="auto"/>
            </w:tcBorders>
          </w:tcPr>
          <w:p w14:paraId="2FFADB09" w14:textId="77777777" w:rsidR="000979A9" w:rsidRPr="000B7544" w:rsidRDefault="000979A9" w:rsidP="000979A9">
            <w:pPr>
              <w:spacing w:after="0" w:line="240" w:lineRule="auto"/>
              <w:ind w:right="39"/>
              <w:rPr>
                <w:b/>
              </w:rPr>
            </w:pPr>
            <w:r w:rsidRPr="000B7544">
              <w:rPr>
                <w:b/>
              </w:rPr>
              <w:t>Tiekėjo pavadinimas /Jeigu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45B1B42C" w14:textId="77777777" w:rsidR="000979A9" w:rsidRPr="000B7544" w:rsidRDefault="000979A9" w:rsidP="000979A9">
            <w:pPr>
              <w:spacing w:after="0" w:line="240" w:lineRule="auto"/>
              <w:ind w:right="39"/>
            </w:pPr>
          </w:p>
          <w:p w14:paraId="4D59D5E6" w14:textId="77777777" w:rsidR="000979A9" w:rsidRPr="000B7544" w:rsidRDefault="000979A9" w:rsidP="000979A9">
            <w:pPr>
              <w:spacing w:after="0" w:line="240" w:lineRule="auto"/>
              <w:ind w:right="39"/>
            </w:pPr>
          </w:p>
        </w:tc>
      </w:tr>
      <w:tr w:rsidR="000979A9" w:rsidRPr="000B7544" w14:paraId="23610020" w14:textId="77777777" w:rsidTr="00234E25">
        <w:tc>
          <w:tcPr>
            <w:tcW w:w="5359" w:type="dxa"/>
            <w:tcBorders>
              <w:top w:val="single" w:sz="4" w:space="0" w:color="auto"/>
              <w:left w:val="single" w:sz="4" w:space="0" w:color="auto"/>
              <w:bottom w:val="single" w:sz="4" w:space="0" w:color="auto"/>
              <w:right w:val="single" w:sz="4" w:space="0" w:color="auto"/>
            </w:tcBorders>
          </w:tcPr>
          <w:p w14:paraId="79EDA06E" w14:textId="77777777" w:rsidR="000979A9" w:rsidRPr="000B7544" w:rsidRDefault="000979A9" w:rsidP="000979A9">
            <w:pPr>
              <w:spacing w:after="0" w:line="240" w:lineRule="auto"/>
              <w:ind w:right="39"/>
              <w:rPr>
                <w:b/>
              </w:rPr>
            </w:pPr>
            <w:r w:rsidRPr="000B7544">
              <w:rPr>
                <w:b/>
              </w:rPr>
              <w:t>Tiekėjo adresas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2C3090ED" w14:textId="77777777" w:rsidR="000979A9" w:rsidRPr="000B7544" w:rsidRDefault="000979A9" w:rsidP="000979A9">
            <w:pPr>
              <w:spacing w:after="0" w:line="240" w:lineRule="auto"/>
              <w:ind w:right="39"/>
            </w:pPr>
          </w:p>
          <w:p w14:paraId="5E349C67" w14:textId="77777777" w:rsidR="000979A9" w:rsidRPr="000B7544" w:rsidRDefault="000979A9" w:rsidP="000979A9">
            <w:pPr>
              <w:spacing w:after="0" w:line="240" w:lineRule="auto"/>
              <w:ind w:right="39"/>
            </w:pPr>
          </w:p>
        </w:tc>
      </w:tr>
      <w:tr w:rsidR="000979A9" w:rsidRPr="000B7544" w14:paraId="624D034A" w14:textId="77777777" w:rsidTr="00234E25">
        <w:tc>
          <w:tcPr>
            <w:tcW w:w="5359" w:type="dxa"/>
            <w:tcBorders>
              <w:top w:val="single" w:sz="4" w:space="0" w:color="auto"/>
              <w:left w:val="single" w:sz="4" w:space="0" w:color="auto"/>
              <w:bottom w:val="single" w:sz="4" w:space="0" w:color="auto"/>
              <w:right w:val="single" w:sz="4" w:space="0" w:color="auto"/>
            </w:tcBorders>
          </w:tcPr>
          <w:p w14:paraId="5B4E83E5" w14:textId="77777777" w:rsidR="000979A9" w:rsidRPr="000B7544" w:rsidRDefault="000979A9" w:rsidP="000979A9">
            <w:pPr>
              <w:spacing w:after="0" w:line="240" w:lineRule="auto"/>
              <w:ind w:right="39"/>
              <w:rPr>
                <w:b/>
              </w:rPr>
            </w:pPr>
            <w:r w:rsidRPr="000B7544">
              <w:rPr>
                <w:b/>
              </w:rPr>
              <w:t>Asmens, pasirašiusio pasiūlymą saugiu elektroniniu parašu, vardas, pavardė, pareigos</w:t>
            </w:r>
          </w:p>
        </w:tc>
        <w:tc>
          <w:tcPr>
            <w:tcW w:w="4819" w:type="dxa"/>
            <w:tcBorders>
              <w:top w:val="single" w:sz="4" w:space="0" w:color="auto"/>
              <w:left w:val="single" w:sz="4" w:space="0" w:color="auto"/>
              <w:bottom w:val="single" w:sz="4" w:space="0" w:color="auto"/>
              <w:right w:val="single" w:sz="4" w:space="0" w:color="auto"/>
            </w:tcBorders>
          </w:tcPr>
          <w:p w14:paraId="6E26D1D6" w14:textId="77777777" w:rsidR="000979A9" w:rsidRPr="000B7544" w:rsidRDefault="000979A9" w:rsidP="000979A9">
            <w:pPr>
              <w:spacing w:after="0" w:line="240" w:lineRule="auto"/>
              <w:ind w:right="39"/>
            </w:pPr>
          </w:p>
        </w:tc>
      </w:tr>
      <w:tr w:rsidR="000979A9" w:rsidRPr="000B7544" w14:paraId="0FE1DBFB" w14:textId="77777777" w:rsidTr="00234E25">
        <w:tc>
          <w:tcPr>
            <w:tcW w:w="5359" w:type="dxa"/>
            <w:tcBorders>
              <w:top w:val="single" w:sz="4" w:space="0" w:color="auto"/>
              <w:left w:val="single" w:sz="4" w:space="0" w:color="auto"/>
              <w:bottom w:val="single" w:sz="4" w:space="0" w:color="auto"/>
              <w:right w:val="single" w:sz="4" w:space="0" w:color="auto"/>
            </w:tcBorders>
          </w:tcPr>
          <w:p w14:paraId="3F841429" w14:textId="77777777" w:rsidR="000979A9" w:rsidRPr="000B7544" w:rsidRDefault="000979A9" w:rsidP="000979A9">
            <w:pPr>
              <w:spacing w:after="0" w:line="240" w:lineRule="auto"/>
              <w:ind w:right="39"/>
              <w:rPr>
                <w:b/>
              </w:rPr>
            </w:pPr>
            <w:r w:rsidRPr="000B7544">
              <w:rPr>
                <w:b/>
              </w:rPr>
              <w:t>Telefono numeris</w:t>
            </w:r>
          </w:p>
        </w:tc>
        <w:tc>
          <w:tcPr>
            <w:tcW w:w="4819" w:type="dxa"/>
            <w:tcBorders>
              <w:top w:val="single" w:sz="4" w:space="0" w:color="auto"/>
              <w:left w:val="single" w:sz="4" w:space="0" w:color="auto"/>
              <w:bottom w:val="single" w:sz="4" w:space="0" w:color="auto"/>
              <w:right w:val="single" w:sz="4" w:space="0" w:color="auto"/>
            </w:tcBorders>
          </w:tcPr>
          <w:p w14:paraId="49064069" w14:textId="77777777" w:rsidR="000979A9" w:rsidRPr="000B7544" w:rsidRDefault="000979A9" w:rsidP="000979A9">
            <w:pPr>
              <w:spacing w:after="0" w:line="240" w:lineRule="auto"/>
              <w:ind w:right="39"/>
            </w:pPr>
          </w:p>
        </w:tc>
      </w:tr>
      <w:tr w:rsidR="000979A9" w:rsidRPr="000B7544" w14:paraId="4B5059BE" w14:textId="77777777" w:rsidTr="00234E25">
        <w:tc>
          <w:tcPr>
            <w:tcW w:w="5359" w:type="dxa"/>
            <w:tcBorders>
              <w:top w:val="single" w:sz="4" w:space="0" w:color="auto"/>
              <w:left w:val="single" w:sz="4" w:space="0" w:color="auto"/>
              <w:bottom w:val="single" w:sz="4" w:space="0" w:color="auto"/>
              <w:right w:val="single" w:sz="4" w:space="0" w:color="auto"/>
            </w:tcBorders>
          </w:tcPr>
          <w:p w14:paraId="66C0EBDF" w14:textId="77777777" w:rsidR="000979A9" w:rsidRPr="000B7544" w:rsidRDefault="000979A9" w:rsidP="000979A9">
            <w:pPr>
              <w:spacing w:after="0" w:line="240" w:lineRule="auto"/>
              <w:ind w:right="39"/>
              <w:rPr>
                <w:b/>
              </w:rPr>
            </w:pPr>
            <w:r w:rsidRPr="000B7544">
              <w:rPr>
                <w:b/>
              </w:rPr>
              <w:t>El. pašto adresas</w:t>
            </w:r>
          </w:p>
        </w:tc>
        <w:tc>
          <w:tcPr>
            <w:tcW w:w="4819" w:type="dxa"/>
            <w:tcBorders>
              <w:top w:val="single" w:sz="4" w:space="0" w:color="auto"/>
              <w:left w:val="single" w:sz="4" w:space="0" w:color="auto"/>
              <w:bottom w:val="single" w:sz="4" w:space="0" w:color="auto"/>
              <w:right w:val="single" w:sz="4" w:space="0" w:color="auto"/>
            </w:tcBorders>
          </w:tcPr>
          <w:p w14:paraId="1225B2FD" w14:textId="77777777" w:rsidR="000979A9" w:rsidRPr="000B7544" w:rsidRDefault="000979A9" w:rsidP="000979A9">
            <w:pPr>
              <w:spacing w:after="0" w:line="240" w:lineRule="auto"/>
              <w:ind w:right="39"/>
            </w:pPr>
          </w:p>
        </w:tc>
      </w:tr>
    </w:tbl>
    <w:p w14:paraId="648FB2F3" w14:textId="77777777" w:rsidR="000979A9" w:rsidRPr="000B7544" w:rsidRDefault="000979A9" w:rsidP="000979A9">
      <w:pPr>
        <w:spacing w:after="0" w:line="240" w:lineRule="auto"/>
        <w:ind w:right="39"/>
      </w:pPr>
      <w:r w:rsidRPr="000B7544">
        <w:t>*</w:t>
      </w:r>
      <w:r w:rsidRPr="000B7544">
        <w:rPr>
          <w:b/>
        </w:rPr>
        <w:t>jeigu pasiūlymą pateikia ne vadovas, pasiūlyme pateikiama įgaliojimo skaitmeninė kopija.</w:t>
      </w:r>
    </w:p>
    <w:p w14:paraId="77D107D0" w14:textId="77777777" w:rsidR="000979A9" w:rsidRPr="000B7544" w:rsidRDefault="000979A9" w:rsidP="000979A9">
      <w:pPr>
        <w:spacing w:after="0" w:line="240" w:lineRule="auto"/>
        <w:ind w:right="357"/>
        <w:jc w:val="both"/>
      </w:pPr>
    </w:p>
    <w:p w14:paraId="2925BA37" w14:textId="77777777" w:rsidR="000979A9" w:rsidRPr="000B7544" w:rsidRDefault="000979A9" w:rsidP="000979A9">
      <w:pPr>
        <w:spacing w:after="0" w:line="240" w:lineRule="auto"/>
        <w:ind w:firstLine="709"/>
        <w:jc w:val="both"/>
        <w:rPr>
          <w:rFonts w:eastAsia="Calibri"/>
        </w:rPr>
      </w:pPr>
      <w:r w:rsidRPr="000B7544">
        <w:rPr>
          <w:rFonts w:eastAsia="Calibri"/>
        </w:rPr>
        <w:t>1. Šiuo pasiūlymu pažymime, kad sutinkame su visomis pirkimo sąlygomis.</w:t>
      </w:r>
    </w:p>
    <w:p w14:paraId="27658901" w14:textId="77777777" w:rsidR="000979A9" w:rsidRPr="000B7544" w:rsidRDefault="000979A9" w:rsidP="000979A9">
      <w:pPr>
        <w:spacing w:after="0" w:line="240" w:lineRule="auto"/>
        <w:ind w:firstLine="709"/>
        <w:jc w:val="both"/>
        <w:rPr>
          <w:rFonts w:eastAsia="Calibri"/>
        </w:rPr>
      </w:pPr>
      <w:r w:rsidRPr="000B7544">
        <w:rPr>
          <w:rFonts w:eastAsia="Calibri"/>
        </w:rPr>
        <w:t>2. Pasiūlymas galioja iki ________________.</w:t>
      </w:r>
    </w:p>
    <w:p w14:paraId="7D45A79A" w14:textId="77777777" w:rsidR="000979A9" w:rsidRPr="000B7544" w:rsidRDefault="000979A9" w:rsidP="000979A9">
      <w:pPr>
        <w:tabs>
          <w:tab w:val="left" w:pos="1620"/>
        </w:tabs>
        <w:spacing w:after="0" w:line="240" w:lineRule="auto"/>
        <w:ind w:right="39" w:firstLine="709"/>
        <w:jc w:val="both"/>
      </w:pPr>
      <w:r w:rsidRPr="000B7544">
        <w:t>3. Mes siūlome techninės specifikacijos, pateiktos pirkimų dokumentų 1 priede, reikalavimus visiškai atitinkančias prekes:</w:t>
      </w:r>
    </w:p>
    <w:p w14:paraId="743BC0A5" w14:textId="77777777" w:rsidR="000979A9" w:rsidRPr="000B7544" w:rsidRDefault="000979A9" w:rsidP="000979A9">
      <w:pPr>
        <w:tabs>
          <w:tab w:val="left" w:pos="1620"/>
        </w:tabs>
        <w:spacing w:after="0" w:line="240" w:lineRule="auto"/>
        <w:ind w:right="39" w:firstLine="709"/>
        <w:jc w:val="both"/>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551"/>
        <w:gridCol w:w="1560"/>
        <w:gridCol w:w="992"/>
        <w:gridCol w:w="1559"/>
        <w:gridCol w:w="1559"/>
        <w:gridCol w:w="1247"/>
      </w:tblGrid>
      <w:tr w:rsidR="00234E25" w:rsidRPr="000B7544" w14:paraId="2283C676" w14:textId="77777777" w:rsidTr="00234E25">
        <w:trPr>
          <w:trHeight w:val="1240"/>
        </w:trPr>
        <w:tc>
          <w:tcPr>
            <w:tcW w:w="710" w:type="dxa"/>
            <w:shd w:val="clear" w:color="auto" w:fill="auto"/>
            <w:vAlign w:val="center"/>
          </w:tcPr>
          <w:p w14:paraId="335A63F7" w14:textId="77777777" w:rsidR="00234E25" w:rsidRPr="000B7544" w:rsidRDefault="00234E25" w:rsidP="000979A9">
            <w:pPr>
              <w:spacing w:after="0" w:line="240" w:lineRule="auto"/>
              <w:ind w:right="39"/>
              <w:jc w:val="center"/>
              <w:rPr>
                <w:rFonts w:eastAsia="Calibri"/>
              </w:rPr>
            </w:pPr>
            <w:r w:rsidRPr="000B7544">
              <w:rPr>
                <w:rFonts w:eastAsia="Calibri"/>
              </w:rPr>
              <w:t>Eil.</w:t>
            </w:r>
          </w:p>
          <w:p w14:paraId="2DB9D578" w14:textId="77777777" w:rsidR="00234E25" w:rsidRPr="000B7544" w:rsidRDefault="00234E25" w:rsidP="000979A9">
            <w:pPr>
              <w:spacing w:after="0" w:line="240" w:lineRule="auto"/>
              <w:ind w:right="39"/>
              <w:jc w:val="center"/>
              <w:rPr>
                <w:rFonts w:eastAsia="Calibri"/>
              </w:rPr>
            </w:pPr>
            <w:r w:rsidRPr="000B7544">
              <w:rPr>
                <w:rFonts w:eastAsia="Calibri"/>
              </w:rPr>
              <w:t>Nr.</w:t>
            </w:r>
          </w:p>
        </w:tc>
        <w:tc>
          <w:tcPr>
            <w:tcW w:w="2551" w:type="dxa"/>
            <w:shd w:val="clear" w:color="auto" w:fill="auto"/>
            <w:vAlign w:val="center"/>
          </w:tcPr>
          <w:p w14:paraId="4D3F3529" w14:textId="77777777" w:rsidR="00234E25" w:rsidRPr="000B7544" w:rsidRDefault="00234E25" w:rsidP="000979A9">
            <w:pPr>
              <w:spacing w:after="0" w:line="240" w:lineRule="auto"/>
              <w:ind w:right="39"/>
              <w:jc w:val="center"/>
              <w:rPr>
                <w:rFonts w:eastAsia="Calibri"/>
              </w:rPr>
            </w:pPr>
            <w:r w:rsidRPr="000B7544">
              <w:rPr>
                <w:rFonts w:eastAsia="Calibri"/>
              </w:rPr>
              <w:t>Pavadinimas</w:t>
            </w:r>
          </w:p>
        </w:tc>
        <w:tc>
          <w:tcPr>
            <w:tcW w:w="1560" w:type="dxa"/>
            <w:shd w:val="clear" w:color="auto" w:fill="auto"/>
            <w:vAlign w:val="center"/>
          </w:tcPr>
          <w:p w14:paraId="23639077" w14:textId="3FF12258" w:rsidR="00234E25" w:rsidRPr="000B7544" w:rsidRDefault="00234E25" w:rsidP="00234E25">
            <w:pPr>
              <w:spacing w:after="0" w:line="240" w:lineRule="auto"/>
              <w:ind w:right="39"/>
              <w:jc w:val="center"/>
              <w:rPr>
                <w:rFonts w:eastAsia="Calibri"/>
              </w:rPr>
            </w:pPr>
            <w:r>
              <w:rPr>
                <w:rFonts w:eastAsia="Calibri"/>
              </w:rPr>
              <w:t xml:space="preserve">Pavadinimas programos/ gamintojo </w:t>
            </w:r>
          </w:p>
        </w:tc>
        <w:tc>
          <w:tcPr>
            <w:tcW w:w="992" w:type="dxa"/>
            <w:shd w:val="clear" w:color="auto" w:fill="auto"/>
            <w:vAlign w:val="center"/>
          </w:tcPr>
          <w:p w14:paraId="0CE73433" w14:textId="7A2CCA8E" w:rsidR="00234E25" w:rsidRPr="000B7544" w:rsidRDefault="00234E25" w:rsidP="000979A9">
            <w:pPr>
              <w:spacing w:after="0" w:line="240" w:lineRule="auto"/>
              <w:ind w:right="39"/>
              <w:jc w:val="center"/>
              <w:rPr>
                <w:rFonts w:eastAsia="Calibri"/>
              </w:rPr>
            </w:pPr>
            <w:r w:rsidRPr="000B7544">
              <w:rPr>
                <w:rFonts w:eastAsia="Calibri"/>
              </w:rPr>
              <w:t>Mato vnt.</w:t>
            </w:r>
          </w:p>
        </w:tc>
        <w:tc>
          <w:tcPr>
            <w:tcW w:w="1559" w:type="dxa"/>
            <w:shd w:val="clear" w:color="auto" w:fill="auto"/>
            <w:vAlign w:val="center"/>
          </w:tcPr>
          <w:p w14:paraId="7C41E785" w14:textId="77777777" w:rsidR="00234E25" w:rsidRDefault="00234E25" w:rsidP="004C4CB5">
            <w:pPr>
              <w:spacing w:after="0" w:line="240" w:lineRule="auto"/>
              <w:ind w:right="39"/>
              <w:jc w:val="center"/>
              <w:rPr>
                <w:rFonts w:eastAsia="Calibri"/>
              </w:rPr>
            </w:pPr>
            <w:r w:rsidRPr="000B7544">
              <w:rPr>
                <w:rFonts w:eastAsia="Calibri"/>
              </w:rPr>
              <w:t xml:space="preserve">Preliminarus </w:t>
            </w:r>
          </w:p>
          <w:p w14:paraId="1CCA34E3" w14:textId="04DF0EA8" w:rsidR="00234E25" w:rsidRPr="000B7544" w:rsidRDefault="00234E25" w:rsidP="004C4CB5">
            <w:pPr>
              <w:spacing w:after="0" w:line="240" w:lineRule="auto"/>
              <w:ind w:right="39"/>
              <w:jc w:val="center"/>
              <w:rPr>
                <w:rFonts w:eastAsia="Calibri"/>
              </w:rPr>
            </w:pPr>
            <w:r w:rsidRPr="000B7544">
              <w:rPr>
                <w:rFonts w:eastAsia="Calibri"/>
              </w:rPr>
              <w:t>kiekis vnt.</w:t>
            </w:r>
          </w:p>
        </w:tc>
        <w:tc>
          <w:tcPr>
            <w:tcW w:w="1559" w:type="dxa"/>
            <w:shd w:val="clear" w:color="auto" w:fill="auto"/>
            <w:vAlign w:val="center"/>
          </w:tcPr>
          <w:p w14:paraId="145BB053" w14:textId="507925A9" w:rsidR="00234E25" w:rsidRPr="000B7544" w:rsidRDefault="00234E25" w:rsidP="000979A9">
            <w:pPr>
              <w:spacing w:after="0" w:line="240" w:lineRule="auto"/>
              <w:ind w:left="12" w:right="39"/>
              <w:jc w:val="center"/>
              <w:rPr>
                <w:rFonts w:eastAsia="Calibri"/>
              </w:rPr>
            </w:pPr>
            <w:r>
              <w:rPr>
                <w:rFonts w:eastAsia="Calibri"/>
              </w:rPr>
              <w:t>1 prieigos nuomos</w:t>
            </w:r>
            <w:r w:rsidRPr="000B7544">
              <w:rPr>
                <w:rFonts w:eastAsia="Calibri"/>
              </w:rPr>
              <w:t xml:space="preserve"> Įkainis</w:t>
            </w:r>
            <w:r>
              <w:rPr>
                <w:rFonts w:eastAsia="Calibri"/>
              </w:rPr>
              <w:t xml:space="preserve"> mėnesiui</w:t>
            </w:r>
            <w:r w:rsidRPr="000B7544">
              <w:rPr>
                <w:rFonts w:eastAsia="Calibri"/>
              </w:rPr>
              <w:t>,</w:t>
            </w:r>
          </w:p>
          <w:p w14:paraId="1C881B0C" w14:textId="77777777" w:rsidR="00234E25" w:rsidRPr="000B7544" w:rsidRDefault="00234E25" w:rsidP="000979A9">
            <w:pPr>
              <w:spacing w:after="0" w:line="240" w:lineRule="auto"/>
              <w:ind w:right="39"/>
              <w:jc w:val="center"/>
              <w:rPr>
                <w:rFonts w:eastAsia="Calibri"/>
              </w:rPr>
            </w:pPr>
            <w:proofErr w:type="spellStart"/>
            <w:r w:rsidRPr="000B7544">
              <w:rPr>
                <w:rFonts w:eastAsia="Calibri"/>
              </w:rPr>
              <w:t>Eur</w:t>
            </w:r>
            <w:proofErr w:type="spellEnd"/>
            <w:r w:rsidRPr="000B7544">
              <w:rPr>
                <w:rFonts w:eastAsia="Calibri"/>
              </w:rPr>
              <w:t xml:space="preserve"> </w:t>
            </w:r>
            <w:r w:rsidRPr="000B7544">
              <w:rPr>
                <w:rFonts w:eastAsia="Calibri"/>
                <w:b/>
                <w:bCs/>
                <w:i/>
                <w:iCs/>
              </w:rPr>
              <w:t>be</w:t>
            </w:r>
            <w:r w:rsidRPr="000B7544">
              <w:rPr>
                <w:rFonts w:eastAsia="Calibri"/>
                <w:b/>
                <w:bCs/>
              </w:rPr>
              <w:t xml:space="preserve"> </w:t>
            </w:r>
            <w:r w:rsidRPr="000B7544">
              <w:rPr>
                <w:rFonts w:eastAsia="Calibri"/>
                <w:i/>
                <w:iCs/>
              </w:rPr>
              <w:t xml:space="preserve">PVM </w:t>
            </w:r>
          </w:p>
        </w:tc>
        <w:tc>
          <w:tcPr>
            <w:tcW w:w="1247" w:type="dxa"/>
            <w:shd w:val="clear" w:color="auto" w:fill="auto"/>
            <w:vAlign w:val="center"/>
          </w:tcPr>
          <w:p w14:paraId="2C826C5C" w14:textId="77777777" w:rsidR="00234E25" w:rsidRPr="000B7544" w:rsidRDefault="00234E25" w:rsidP="000979A9">
            <w:pPr>
              <w:spacing w:after="0" w:line="240" w:lineRule="auto"/>
              <w:jc w:val="center"/>
              <w:rPr>
                <w:rFonts w:eastAsia="Calibri"/>
              </w:rPr>
            </w:pPr>
            <w:r w:rsidRPr="000B7544">
              <w:rPr>
                <w:rFonts w:eastAsia="Calibri"/>
              </w:rPr>
              <w:t xml:space="preserve">Suma </w:t>
            </w:r>
            <w:proofErr w:type="spellStart"/>
            <w:r w:rsidRPr="000B7544">
              <w:rPr>
                <w:rFonts w:eastAsia="Calibri"/>
              </w:rPr>
              <w:t>Eur</w:t>
            </w:r>
            <w:proofErr w:type="spellEnd"/>
            <w:r w:rsidRPr="000B7544">
              <w:rPr>
                <w:rFonts w:eastAsia="Calibri"/>
              </w:rPr>
              <w:t xml:space="preserve"> be PVM</w:t>
            </w:r>
          </w:p>
        </w:tc>
      </w:tr>
      <w:tr w:rsidR="00234E25" w:rsidRPr="000B7544" w14:paraId="2FE2955B" w14:textId="77777777" w:rsidTr="00234E25">
        <w:trPr>
          <w:trHeight w:val="970"/>
        </w:trPr>
        <w:tc>
          <w:tcPr>
            <w:tcW w:w="710" w:type="dxa"/>
            <w:shd w:val="clear" w:color="auto" w:fill="auto"/>
            <w:vAlign w:val="center"/>
          </w:tcPr>
          <w:p w14:paraId="346169D2" w14:textId="77777777" w:rsidR="00234E25" w:rsidRPr="000B7544" w:rsidRDefault="00234E25" w:rsidP="000979A9">
            <w:pPr>
              <w:spacing w:after="0" w:line="240" w:lineRule="auto"/>
              <w:ind w:right="39"/>
              <w:jc w:val="center"/>
              <w:rPr>
                <w:rFonts w:eastAsia="Calibri"/>
              </w:rPr>
            </w:pPr>
            <w:r w:rsidRPr="000B7544">
              <w:rPr>
                <w:rFonts w:eastAsia="Calibri"/>
              </w:rPr>
              <w:t>1.</w:t>
            </w:r>
          </w:p>
        </w:tc>
        <w:tc>
          <w:tcPr>
            <w:tcW w:w="2551" w:type="dxa"/>
            <w:shd w:val="clear" w:color="auto" w:fill="auto"/>
            <w:vAlign w:val="center"/>
          </w:tcPr>
          <w:p w14:paraId="182565AC" w14:textId="636D277D" w:rsidR="00234E25" w:rsidRPr="000B7544" w:rsidRDefault="00234E25" w:rsidP="002C3037">
            <w:pPr>
              <w:spacing w:after="0" w:line="240" w:lineRule="auto"/>
              <w:rPr>
                <w:bCs/>
              </w:rPr>
            </w:pPr>
            <w:proofErr w:type="spellStart"/>
            <w:r w:rsidRPr="00716FA5">
              <w:rPr>
                <w:bCs/>
              </w:rPr>
              <w:t>ArcGIS</w:t>
            </w:r>
            <w:proofErr w:type="spellEnd"/>
            <w:r w:rsidRPr="00716FA5">
              <w:rPr>
                <w:bCs/>
              </w:rPr>
              <w:t xml:space="preserve"> Pro </w:t>
            </w:r>
            <w:proofErr w:type="spellStart"/>
            <w:r w:rsidRPr="00716FA5">
              <w:rPr>
                <w:bCs/>
              </w:rPr>
              <w:t>Advanced</w:t>
            </w:r>
            <w:proofErr w:type="spellEnd"/>
            <w:r w:rsidRPr="00716FA5">
              <w:rPr>
                <w:bCs/>
              </w:rPr>
              <w:t xml:space="preserve"> prenumerata/nuoma (</w:t>
            </w:r>
            <w:proofErr w:type="spellStart"/>
            <w:r w:rsidRPr="00716FA5">
              <w:rPr>
                <w:bCs/>
              </w:rPr>
              <w:t>ArcGIS</w:t>
            </w:r>
            <w:proofErr w:type="spellEnd"/>
            <w:r w:rsidRPr="00716FA5">
              <w:rPr>
                <w:bCs/>
              </w:rPr>
              <w:t xml:space="preserve"> Online aplinkai)</w:t>
            </w:r>
          </w:p>
        </w:tc>
        <w:tc>
          <w:tcPr>
            <w:tcW w:w="1560" w:type="dxa"/>
            <w:shd w:val="clear" w:color="auto" w:fill="auto"/>
            <w:vAlign w:val="center"/>
          </w:tcPr>
          <w:p w14:paraId="52E68B7B" w14:textId="77777777" w:rsidR="00234E25" w:rsidRPr="000B7544" w:rsidRDefault="00234E25" w:rsidP="002C3037">
            <w:pPr>
              <w:spacing w:after="0" w:line="240" w:lineRule="auto"/>
              <w:rPr>
                <w:bCs/>
              </w:rPr>
            </w:pPr>
          </w:p>
        </w:tc>
        <w:tc>
          <w:tcPr>
            <w:tcW w:w="992" w:type="dxa"/>
            <w:shd w:val="clear" w:color="auto" w:fill="auto"/>
            <w:vAlign w:val="center"/>
          </w:tcPr>
          <w:p w14:paraId="6DBA3CCA" w14:textId="21E7C112" w:rsidR="00234E25" w:rsidRPr="000B7544" w:rsidRDefault="00234E25" w:rsidP="000979A9">
            <w:pPr>
              <w:spacing w:after="0" w:line="240" w:lineRule="auto"/>
              <w:jc w:val="center"/>
            </w:pPr>
            <w:r>
              <w:t>mėn</w:t>
            </w:r>
            <w:r w:rsidRPr="000B7544">
              <w:t>.</w:t>
            </w:r>
          </w:p>
        </w:tc>
        <w:tc>
          <w:tcPr>
            <w:tcW w:w="1559" w:type="dxa"/>
            <w:shd w:val="clear" w:color="auto" w:fill="auto"/>
            <w:vAlign w:val="center"/>
          </w:tcPr>
          <w:p w14:paraId="1CBB1243" w14:textId="7CA6FB9F" w:rsidR="00234E25" w:rsidRPr="000B7544" w:rsidRDefault="00234E25" w:rsidP="004C4CB5">
            <w:pPr>
              <w:spacing w:after="0" w:line="240" w:lineRule="auto"/>
              <w:jc w:val="center"/>
            </w:pPr>
            <w:r>
              <w:t>12</w:t>
            </w:r>
          </w:p>
        </w:tc>
        <w:tc>
          <w:tcPr>
            <w:tcW w:w="1559" w:type="dxa"/>
            <w:shd w:val="clear" w:color="auto" w:fill="auto"/>
            <w:vAlign w:val="center"/>
          </w:tcPr>
          <w:p w14:paraId="4FB85800" w14:textId="77777777" w:rsidR="00234E25" w:rsidRPr="000B7544" w:rsidRDefault="00234E25" w:rsidP="000979A9">
            <w:pPr>
              <w:spacing w:after="0" w:line="240" w:lineRule="auto"/>
              <w:jc w:val="center"/>
            </w:pPr>
          </w:p>
        </w:tc>
        <w:tc>
          <w:tcPr>
            <w:tcW w:w="1247" w:type="dxa"/>
            <w:shd w:val="clear" w:color="auto" w:fill="auto"/>
            <w:vAlign w:val="center"/>
          </w:tcPr>
          <w:p w14:paraId="6E14D2A9" w14:textId="77777777" w:rsidR="00234E25" w:rsidRPr="000B7544" w:rsidRDefault="00234E25" w:rsidP="000979A9">
            <w:pPr>
              <w:spacing w:after="0" w:line="240" w:lineRule="auto"/>
              <w:ind w:right="39"/>
              <w:jc w:val="center"/>
            </w:pPr>
          </w:p>
        </w:tc>
      </w:tr>
      <w:tr w:rsidR="000979A9" w:rsidRPr="000B7544" w14:paraId="6550CB2C" w14:textId="77777777" w:rsidTr="00234E25">
        <w:trPr>
          <w:trHeight w:val="437"/>
        </w:trPr>
        <w:tc>
          <w:tcPr>
            <w:tcW w:w="8931" w:type="dxa"/>
            <w:gridSpan w:val="6"/>
            <w:shd w:val="clear" w:color="auto" w:fill="auto"/>
            <w:vAlign w:val="center"/>
          </w:tcPr>
          <w:p w14:paraId="2288968F" w14:textId="77777777" w:rsidR="000979A9" w:rsidRPr="000B7544" w:rsidRDefault="000979A9" w:rsidP="000979A9">
            <w:pPr>
              <w:spacing w:after="0" w:line="240" w:lineRule="auto"/>
              <w:jc w:val="right"/>
              <w:rPr>
                <w:rFonts w:eastAsia="Calibri"/>
                <w:b/>
              </w:rPr>
            </w:pPr>
            <w:r w:rsidRPr="000B7544">
              <w:rPr>
                <w:rFonts w:eastAsia="Calibri"/>
                <w:b/>
              </w:rPr>
              <w:t>Kaina be PVM</w:t>
            </w:r>
          </w:p>
        </w:tc>
        <w:tc>
          <w:tcPr>
            <w:tcW w:w="1247" w:type="dxa"/>
            <w:shd w:val="clear" w:color="auto" w:fill="auto"/>
            <w:vAlign w:val="center"/>
          </w:tcPr>
          <w:p w14:paraId="6D049EE6" w14:textId="77777777" w:rsidR="000979A9" w:rsidRPr="000B7544" w:rsidRDefault="000979A9" w:rsidP="000979A9">
            <w:pPr>
              <w:spacing w:after="0" w:line="240" w:lineRule="auto"/>
              <w:rPr>
                <w:rFonts w:eastAsia="Calibri"/>
              </w:rPr>
            </w:pPr>
          </w:p>
        </w:tc>
      </w:tr>
      <w:tr w:rsidR="000979A9" w:rsidRPr="000B7544" w14:paraId="193FD7FF" w14:textId="77777777" w:rsidTr="00234E25">
        <w:trPr>
          <w:trHeight w:val="437"/>
        </w:trPr>
        <w:tc>
          <w:tcPr>
            <w:tcW w:w="8931" w:type="dxa"/>
            <w:gridSpan w:val="6"/>
            <w:shd w:val="clear" w:color="auto" w:fill="auto"/>
            <w:vAlign w:val="center"/>
          </w:tcPr>
          <w:p w14:paraId="678F4D4B" w14:textId="77777777" w:rsidR="000979A9" w:rsidRPr="000B7544" w:rsidRDefault="000979A9" w:rsidP="000979A9">
            <w:pPr>
              <w:spacing w:after="0" w:line="240" w:lineRule="auto"/>
              <w:jc w:val="right"/>
              <w:rPr>
                <w:rFonts w:eastAsia="Calibri"/>
                <w:b/>
              </w:rPr>
            </w:pPr>
            <w:r w:rsidRPr="000B7544">
              <w:rPr>
                <w:rFonts w:eastAsia="Calibri"/>
                <w:b/>
              </w:rPr>
              <w:t xml:space="preserve">PVM, 21 </w:t>
            </w:r>
            <w:r w:rsidRPr="000B7544">
              <w:rPr>
                <w:rFonts w:eastAsia="Calibri"/>
                <w:b/>
                <w:lang w:val="en-US"/>
              </w:rPr>
              <w:t>%</w:t>
            </w:r>
          </w:p>
        </w:tc>
        <w:tc>
          <w:tcPr>
            <w:tcW w:w="1247" w:type="dxa"/>
            <w:shd w:val="clear" w:color="auto" w:fill="auto"/>
            <w:vAlign w:val="center"/>
          </w:tcPr>
          <w:p w14:paraId="7F952F2D" w14:textId="77777777" w:rsidR="000979A9" w:rsidRPr="000B7544" w:rsidRDefault="000979A9" w:rsidP="000979A9">
            <w:pPr>
              <w:spacing w:after="0" w:line="240" w:lineRule="auto"/>
              <w:rPr>
                <w:rFonts w:eastAsia="Calibri"/>
              </w:rPr>
            </w:pPr>
          </w:p>
        </w:tc>
      </w:tr>
      <w:tr w:rsidR="000979A9" w:rsidRPr="000B7544" w14:paraId="0D42D6B0" w14:textId="77777777" w:rsidTr="00234E25">
        <w:tc>
          <w:tcPr>
            <w:tcW w:w="8931" w:type="dxa"/>
            <w:gridSpan w:val="6"/>
            <w:shd w:val="clear" w:color="auto" w:fill="auto"/>
          </w:tcPr>
          <w:p w14:paraId="414E14D9" w14:textId="77777777" w:rsidR="000979A9" w:rsidRPr="000B7544" w:rsidRDefault="000979A9" w:rsidP="000979A9">
            <w:pPr>
              <w:spacing w:after="0" w:line="240" w:lineRule="auto"/>
              <w:jc w:val="right"/>
              <w:rPr>
                <w:rFonts w:eastAsia="Calibri"/>
              </w:rPr>
            </w:pPr>
            <w:r w:rsidRPr="000B7544">
              <w:rPr>
                <w:rFonts w:eastAsia="Calibri"/>
                <w:b/>
              </w:rPr>
              <w:t>Bendra pasiūlymo kaina su PVM:</w:t>
            </w:r>
          </w:p>
        </w:tc>
        <w:tc>
          <w:tcPr>
            <w:tcW w:w="1247" w:type="dxa"/>
            <w:shd w:val="clear" w:color="auto" w:fill="auto"/>
          </w:tcPr>
          <w:p w14:paraId="6B82A00C" w14:textId="77777777" w:rsidR="000979A9" w:rsidRPr="000B7544" w:rsidRDefault="000979A9" w:rsidP="000979A9">
            <w:pPr>
              <w:spacing w:after="0" w:line="240" w:lineRule="auto"/>
              <w:rPr>
                <w:rFonts w:eastAsia="Calibri"/>
              </w:rPr>
            </w:pPr>
          </w:p>
        </w:tc>
      </w:tr>
    </w:tbl>
    <w:p w14:paraId="5832C7D2" w14:textId="77777777" w:rsidR="000979A9" w:rsidRPr="000B7544" w:rsidRDefault="000979A9" w:rsidP="000979A9">
      <w:pPr>
        <w:tabs>
          <w:tab w:val="left" w:pos="1418"/>
          <w:tab w:val="left" w:pos="1985"/>
        </w:tabs>
        <w:spacing w:after="0" w:line="240" w:lineRule="auto"/>
        <w:ind w:left="1070" w:right="39"/>
        <w:jc w:val="both"/>
        <w:rPr>
          <w:b/>
        </w:rPr>
      </w:pPr>
    </w:p>
    <w:p w14:paraId="2F28B1BC" w14:textId="77777777" w:rsidR="000979A9" w:rsidRPr="000B7544" w:rsidRDefault="000979A9" w:rsidP="000979A9">
      <w:pPr>
        <w:tabs>
          <w:tab w:val="left" w:pos="1418"/>
          <w:tab w:val="left" w:pos="1985"/>
        </w:tabs>
        <w:spacing w:after="0" w:line="240" w:lineRule="auto"/>
        <w:ind w:right="39" w:firstLine="709"/>
        <w:jc w:val="both"/>
      </w:pPr>
      <w:r w:rsidRPr="000B7544">
        <w:rPr>
          <w:b/>
        </w:rPr>
        <w:lastRenderedPageBreak/>
        <w:t xml:space="preserve">Bendra pasiūlymo kaina su PVM </w:t>
      </w:r>
      <w:r w:rsidRPr="000B7544">
        <w:t>(žodžiais) ______________________________ ___________________________________________________________________Eur.</w:t>
      </w:r>
    </w:p>
    <w:p w14:paraId="47374918" w14:textId="77777777" w:rsidR="000979A9" w:rsidRPr="000B7544" w:rsidRDefault="000979A9" w:rsidP="000979A9">
      <w:pPr>
        <w:tabs>
          <w:tab w:val="left" w:pos="1418"/>
          <w:tab w:val="left" w:pos="1985"/>
        </w:tabs>
        <w:spacing w:after="0" w:line="240" w:lineRule="auto"/>
        <w:ind w:right="39" w:firstLine="709"/>
        <w:jc w:val="both"/>
      </w:pPr>
    </w:p>
    <w:p w14:paraId="2EFC08B8" w14:textId="77777777" w:rsidR="000979A9" w:rsidRPr="000B7544" w:rsidRDefault="000979A9" w:rsidP="000979A9">
      <w:pPr>
        <w:tabs>
          <w:tab w:val="left" w:pos="1418"/>
          <w:tab w:val="left" w:pos="1985"/>
        </w:tabs>
        <w:spacing w:after="0" w:line="240" w:lineRule="auto"/>
        <w:ind w:right="39" w:firstLine="709"/>
        <w:jc w:val="both"/>
      </w:pPr>
    </w:p>
    <w:p w14:paraId="15E73D02" w14:textId="77777777" w:rsidR="000979A9" w:rsidRPr="000B7544" w:rsidRDefault="000979A9" w:rsidP="000979A9">
      <w:pPr>
        <w:tabs>
          <w:tab w:val="left" w:pos="1418"/>
          <w:tab w:val="left" w:pos="1985"/>
        </w:tabs>
        <w:spacing w:after="0" w:line="240" w:lineRule="auto"/>
        <w:ind w:right="39" w:firstLine="709"/>
        <w:jc w:val="both"/>
      </w:pPr>
    </w:p>
    <w:p w14:paraId="631C381C" w14:textId="77777777" w:rsidR="000979A9" w:rsidRPr="000B7544" w:rsidRDefault="000979A9" w:rsidP="00A27CDE">
      <w:pPr>
        <w:pStyle w:val="ListParagraph"/>
        <w:numPr>
          <w:ilvl w:val="0"/>
          <w:numId w:val="9"/>
        </w:numPr>
        <w:tabs>
          <w:tab w:val="left" w:pos="1276"/>
          <w:tab w:val="left" w:pos="1418"/>
        </w:tabs>
        <w:ind w:left="0" w:firstLine="1135"/>
        <w:rPr>
          <w:sz w:val="24"/>
          <w:szCs w:val="24"/>
        </w:rPr>
      </w:pPr>
      <w:r w:rsidRPr="000B7544">
        <w:rPr>
          <w:sz w:val="24"/>
          <w:szCs w:val="24"/>
        </w:rPr>
        <w:t>Šiame pasiūlyme yra pateikta ir konfidenciali informacija (dokumentai su konfidencialia informacija įsegti atskirai) *:</w:t>
      </w:r>
    </w:p>
    <w:p w14:paraId="4CA187D3" w14:textId="77777777" w:rsidR="000979A9" w:rsidRPr="000B7544" w:rsidRDefault="000979A9" w:rsidP="000979A9">
      <w:pPr>
        <w:spacing w:after="0" w:line="240" w:lineRule="auto"/>
        <w:ind w:left="1637"/>
        <w:jc w:val="both"/>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14"/>
        <w:gridCol w:w="3686"/>
        <w:gridCol w:w="5278"/>
      </w:tblGrid>
      <w:tr w:rsidR="000979A9" w:rsidRPr="000B7544" w14:paraId="49892C66" w14:textId="77777777" w:rsidTr="00234E25">
        <w:tc>
          <w:tcPr>
            <w:tcW w:w="1214" w:type="dxa"/>
            <w:tcBorders>
              <w:top w:val="single" w:sz="4" w:space="0" w:color="auto"/>
              <w:left w:val="single" w:sz="4" w:space="0" w:color="auto"/>
              <w:bottom w:val="single" w:sz="4" w:space="0" w:color="auto"/>
              <w:right w:val="single" w:sz="4" w:space="0" w:color="auto"/>
            </w:tcBorders>
            <w:vAlign w:val="center"/>
          </w:tcPr>
          <w:p w14:paraId="6BE49AF1" w14:textId="77777777" w:rsidR="000979A9" w:rsidRPr="000B7544" w:rsidRDefault="000979A9" w:rsidP="000979A9">
            <w:pPr>
              <w:spacing w:after="0" w:line="240" w:lineRule="auto"/>
              <w:ind w:right="39"/>
              <w:jc w:val="center"/>
            </w:pPr>
            <w:proofErr w:type="spellStart"/>
            <w:r w:rsidRPr="000B7544">
              <w:t>Eil.Nr</w:t>
            </w:r>
            <w:proofErr w:type="spellEnd"/>
            <w:r w:rsidRPr="000B7544">
              <w:t>.</w:t>
            </w:r>
          </w:p>
        </w:tc>
        <w:tc>
          <w:tcPr>
            <w:tcW w:w="3686" w:type="dxa"/>
            <w:tcBorders>
              <w:top w:val="single" w:sz="4" w:space="0" w:color="auto"/>
              <w:left w:val="single" w:sz="4" w:space="0" w:color="auto"/>
              <w:bottom w:val="single" w:sz="4" w:space="0" w:color="auto"/>
              <w:right w:val="single" w:sz="4" w:space="0" w:color="auto"/>
            </w:tcBorders>
            <w:vAlign w:val="center"/>
          </w:tcPr>
          <w:p w14:paraId="3C1901F8" w14:textId="77777777" w:rsidR="000979A9" w:rsidRPr="000B7544" w:rsidRDefault="000979A9" w:rsidP="000979A9">
            <w:pPr>
              <w:spacing w:after="0" w:line="240" w:lineRule="auto"/>
              <w:ind w:right="39"/>
              <w:jc w:val="center"/>
            </w:pPr>
            <w:r w:rsidRPr="000B7544">
              <w:rPr>
                <w:i/>
                <w:iCs/>
              </w:rPr>
              <w:t>Pateikto</w:t>
            </w:r>
            <w:r w:rsidRPr="000B7544">
              <w:t xml:space="preserve"> dokumento pavadinimas</w:t>
            </w:r>
          </w:p>
        </w:tc>
        <w:tc>
          <w:tcPr>
            <w:tcW w:w="5278" w:type="dxa"/>
            <w:tcBorders>
              <w:top w:val="single" w:sz="4" w:space="0" w:color="auto"/>
              <w:left w:val="single" w:sz="4" w:space="0" w:color="auto"/>
              <w:bottom w:val="single" w:sz="4" w:space="0" w:color="auto"/>
              <w:right w:val="single" w:sz="4" w:space="0" w:color="auto"/>
            </w:tcBorders>
            <w:vAlign w:val="center"/>
          </w:tcPr>
          <w:p w14:paraId="266D48A8" w14:textId="77777777" w:rsidR="000979A9" w:rsidRPr="000B7544" w:rsidRDefault="000979A9" w:rsidP="000979A9">
            <w:pPr>
              <w:spacing w:after="0" w:line="240" w:lineRule="auto"/>
              <w:ind w:right="39"/>
              <w:jc w:val="center"/>
            </w:pPr>
            <w:r w:rsidRPr="000B7544">
              <w:t>Dokumentas yra įkeltas šioje CVP IS pasiūlymo lango eilutėje („Prisegti dokumentai“ arba „Kvalifikaciniai klausimai“ prie atsakymo į klausimą)</w:t>
            </w:r>
          </w:p>
        </w:tc>
      </w:tr>
      <w:tr w:rsidR="000979A9" w:rsidRPr="000B7544" w14:paraId="33D388A8" w14:textId="77777777" w:rsidTr="00234E25">
        <w:tc>
          <w:tcPr>
            <w:tcW w:w="1214" w:type="dxa"/>
            <w:tcBorders>
              <w:top w:val="single" w:sz="4" w:space="0" w:color="auto"/>
              <w:left w:val="single" w:sz="4" w:space="0" w:color="auto"/>
              <w:bottom w:val="single" w:sz="4" w:space="0" w:color="auto"/>
              <w:right w:val="single" w:sz="4" w:space="0" w:color="auto"/>
            </w:tcBorders>
          </w:tcPr>
          <w:p w14:paraId="2E7916F4" w14:textId="77777777" w:rsidR="000979A9" w:rsidRPr="000B7544" w:rsidRDefault="000979A9" w:rsidP="000979A9">
            <w:pPr>
              <w:spacing w:after="0" w:line="240" w:lineRule="auto"/>
              <w:ind w:right="39"/>
              <w:jc w:val="center"/>
            </w:pPr>
            <w:r w:rsidRPr="000B7544">
              <w:t>1.</w:t>
            </w:r>
          </w:p>
        </w:tc>
        <w:tc>
          <w:tcPr>
            <w:tcW w:w="3686" w:type="dxa"/>
            <w:tcBorders>
              <w:top w:val="single" w:sz="4" w:space="0" w:color="auto"/>
              <w:left w:val="single" w:sz="4" w:space="0" w:color="auto"/>
              <w:bottom w:val="single" w:sz="4" w:space="0" w:color="auto"/>
              <w:right w:val="single" w:sz="4" w:space="0" w:color="auto"/>
            </w:tcBorders>
          </w:tcPr>
          <w:p w14:paraId="76725692" w14:textId="77777777" w:rsidR="000979A9" w:rsidRPr="000B7544" w:rsidRDefault="000979A9" w:rsidP="000979A9">
            <w:pPr>
              <w:spacing w:after="0" w:line="240" w:lineRule="auto"/>
              <w:ind w:right="39"/>
              <w:jc w:val="both"/>
            </w:pPr>
          </w:p>
        </w:tc>
        <w:tc>
          <w:tcPr>
            <w:tcW w:w="5278" w:type="dxa"/>
            <w:tcBorders>
              <w:top w:val="single" w:sz="4" w:space="0" w:color="auto"/>
              <w:left w:val="single" w:sz="4" w:space="0" w:color="auto"/>
              <w:bottom w:val="single" w:sz="4" w:space="0" w:color="auto"/>
              <w:right w:val="single" w:sz="4" w:space="0" w:color="auto"/>
            </w:tcBorders>
          </w:tcPr>
          <w:p w14:paraId="1B700744" w14:textId="77777777" w:rsidR="000979A9" w:rsidRPr="000B7544" w:rsidRDefault="000979A9" w:rsidP="000979A9">
            <w:pPr>
              <w:spacing w:after="0" w:line="240" w:lineRule="auto"/>
              <w:ind w:right="39"/>
              <w:jc w:val="both"/>
            </w:pPr>
          </w:p>
        </w:tc>
      </w:tr>
      <w:tr w:rsidR="000979A9" w:rsidRPr="000B7544" w14:paraId="1C0B9EB7" w14:textId="77777777" w:rsidTr="00234E25">
        <w:tc>
          <w:tcPr>
            <w:tcW w:w="1214" w:type="dxa"/>
            <w:tcBorders>
              <w:top w:val="single" w:sz="4" w:space="0" w:color="auto"/>
              <w:left w:val="single" w:sz="4" w:space="0" w:color="auto"/>
              <w:bottom w:val="single" w:sz="4" w:space="0" w:color="auto"/>
              <w:right w:val="single" w:sz="4" w:space="0" w:color="auto"/>
            </w:tcBorders>
          </w:tcPr>
          <w:p w14:paraId="552E5D69" w14:textId="77777777" w:rsidR="000979A9" w:rsidRPr="000B7544" w:rsidRDefault="000979A9" w:rsidP="000979A9">
            <w:pPr>
              <w:spacing w:after="0" w:line="240" w:lineRule="auto"/>
              <w:ind w:right="39"/>
              <w:jc w:val="both"/>
            </w:pPr>
          </w:p>
        </w:tc>
        <w:tc>
          <w:tcPr>
            <w:tcW w:w="3686" w:type="dxa"/>
            <w:tcBorders>
              <w:top w:val="single" w:sz="4" w:space="0" w:color="auto"/>
              <w:left w:val="single" w:sz="4" w:space="0" w:color="auto"/>
              <w:bottom w:val="single" w:sz="4" w:space="0" w:color="auto"/>
              <w:right w:val="single" w:sz="4" w:space="0" w:color="auto"/>
            </w:tcBorders>
          </w:tcPr>
          <w:p w14:paraId="6EC270D0" w14:textId="77777777" w:rsidR="000979A9" w:rsidRPr="000B7544" w:rsidRDefault="000979A9" w:rsidP="000979A9">
            <w:pPr>
              <w:spacing w:after="0" w:line="240" w:lineRule="auto"/>
              <w:ind w:right="39"/>
              <w:jc w:val="both"/>
            </w:pPr>
          </w:p>
        </w:tc>
        <w:tc>
          <w:tcPr>
            <w:tcW w:w="5278" w:type="dxa"/>
            <w:tcBorders>
              <w:top w:val="single" w:sz="4" w:space="0" w:color="auto"/>
              <w:left w:val="single" w:sz="4" w:space="0" w:color="auto"/>
              <w:bottom w:val="single" w:sz="4" w:space="0" w:color="auto"/>
              <w:right w:val="single" w:sz="4" w:space="0" w:color="auto"/>
            </w:tcBorders>
          </w:tcPr>
          <w:p w14:paraId="346EDC71" w14:textId="77777777" w:rsidR="000979A9" w:rsidRPr="000B7544" w:rsidRDefault="000979A9" w:rsidP="000979A9">
            <w:pPr>
              <w:spacing w:after="0" w:line="240" w:lineRule="auto"/>
              <w:ind w:right="39"/>
              <w:jc w:val="both"/>
            </w:pPr>
          </w:p>
        </w:tc>
      </w:tr>
      <w:tr w:rsidR="000979A9" w:rsidRPr="000B7544" w14:paraId="0031B39F" w14:textId="77777777" w:rsidTr="00234E25">
        <w:trPr>
          <w:trHeight w:val="175"/>
        </w:trPr>
        <w:tc>
          <w:tcPr>
            <w:tcW w:w="1214" w:type="dxa"/>
            <w:tcBorders>
              <w:top w:val="single" w:sz="4" w:space="0" w:color="auto"/>
              <w:left w:val="single" w:sz="4" w:space="0" w:color="auto"/>
              <w:bottom w:val="single" w:sz="4" w:space="0" w:color="auto"/>
              <w:right w:val="single" w:sz="4" w:space="0" w:color="auto"/>
            </w:tcBorders>
          </w:tcPr>
          <w:p w14:paraId="04D486C9" w14:textId="77777777" w:rsidR="000979A9" w:rsidRPr="000B7544" w:rsidRDefault="000979A9" w:rsidP="000979A9">
            <w:pPr>
              <w:spacing w:after="0" w:line="240" w:lineRule="auto"/>
              <w:ind w:right="39"/>
              <w:jc w:val="both"/>
            </w:pPr>
          </w:p>
        </w:tc>
        <w:tc>
          <w:tcPr>
            <w:tcW w:w="3686" w:type="dxa"/>
            <w:tcBorders>
              <w:top w:val="single" w:sz="4" w:space="0" w:color="auto"/>
              <w:left w:val="single" w:sz="4" w:space="0" w:color="auto"/>
              <w:bottom w:val="single" w:sz="4" w:space="0" w:color="auto"/>
              <w:right w:val="single" w:sz="4" w:space="0" w:color="auto"/>
            </w:tcBorders>
          </w:tcPr>
          <w:p w14:paraId="68437840" w14:textId="77777777" w:rsidR="000979A9" w:rsidRPr="000B7544" w:rsidRDefault="000979A9" w:rsidP="000979A9">
            <w:pPr>
              <w:spacing w:after="0" w:line="240" w:lineRule="auto"/>
              <w:ind w:right="39"/>
              <w:jc w:val="both"/>
            </w:pPr>
          </w:p>
        </w:tc>
        <w:tc>
          <w:tcPr>
            <w:tcW w:w="5278" w:type="dxa"/>
            <w:tcBorders>
              <w:top w:val="single" w:sz="4" w:space="0" w:color="auto"/>
              <w:left w:val="single" w:sz="4" w:space="0" w:color="auto"/>
              <w:bottom w:val="single" w:sz="4" w:space="0" w:color="auto"/>
              <w:right w:val="single" w:sz="4" w:space="0" w:color="auto"/>
            </w:tcBorders>
          </w:tcPr>
          <w:p w14:paraId="7F692808" w14:textId="77777777" w:rsidR="000979A9" w:rsidRPr="000B7544" w:rsidRDefault="000979A9" w:rsidP="000979A9">
            <w:pPr>
              <w:spacing w:after="0" w:line="240" w:lineRule="auto"/>
              <w:ind w:right="39"/>
              <w:jc w:val="both"/>
            </w:pPr>
          </w:p>
        </w:tc>
      </w:tr>
    </w:tbl>
    <w:p w14:paraId="0DC47FDB" w14:textId="77777777" w:rsidR="000979A9" w:rsidRPr="000B7544" w:rsidRDefault="000979A9" w:rsidP="000979A9">
      <w:pPr>
        <w:spacing w:after="120" w:line="240" w:lineRule="auto"/>
        <w:ind w:left="1134" w:right="39"/>
        <w:jc w:val="both"/>
        <w:rPr>
          <w:lang w:eastAsia="lt-LT"/>
        </w:rPr>
      </w:pPr>
    </w:p>
    <w:p w14:paraId="4669A4AA" w14:textId="77777777" w:rsidR="000979A9" w:rsidRPr="000B7544" w:rsidRDefault="000979A9" w:rsidP="000979A9">
      <w:pPr>
        <w:tabs>
          <w:tab w:val="num" w:pos="0"/>
        </w:tabs>
        <w:spacing w:after="120" w:line="240" w:lineRule="auto"/>
        <w:ind w:right="39"/>
        <w:rPr>
          <w:lang w:eastAsia="lt-LT"/>
        </w:rPr>
      </w:pPr>
    </w:p>
    <w:p w14:paraId="5DDEE721" w14:textId="77777777" w:rsidR="000979A9" w:rsidRPr="000B7544" w:rsidRDefault="000979A9" w:rsidP="000979A9">
      <w:pPr>
        <w:tabs>
          <w:tab w:val="num" w:pos="0"/>
        </w:tabs>
        <w:spacing w:after="120" w:line="240" w:lineRule="auto"/>
        <w:ind w:right="39" w:firstLine="1134"/>
        <w:rPr>
          <w:lang w:eastAsia="lt-LT"/>
        </w:rPr>
      </w:pPr>
      <w:r w:rsidRPr="000B7544">
        <w:rPr>
          <w:lang w:eastAsia="lt-LT"/>
        </w:rPr>
        <w:t>5. Kartu su pasiūlymu pateikiami šie dokumentai: </w:t>
      </w: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14"/>
        <w:gridCol w:w="6521"/>
        <w:gridCol w:w="2443"/>
      </w:tblGrid>
      <w:tr w:rsidR="000979A9" w:rsidRPr="000B7544" w14:paraId="4183C39A" w14:textId="77777777" w:rsidTr="00234E25">
        <w:tc>
          <w:tcPr>
            <w:tcW w:w="1214" w:type="dxa"/>
            <w:tcBorders>
              <w:top w:val="single" w:sz="4" w:space="0" w:color="auto"/>
              <w:left w:val="single" w:sz="4" w:space="0" w:color="auto"/>
              <w:bottom w:val="single" w:sz="4" w:space="0" w:color="auto"/>
              <w:right w:val="single" w:sz="4" w:space="0" w:color="auto"/>
            </w:tcBorders>
          </w:tcPr>
          <w:p w14:paraId="4B55B315" w14:textId="77777777" w:rsidR="000979A9" w:rsidRPr="000B7544" w:rsidRDefault="000979A9" w:rsidP="000979A9">
            <w:pPr>
              <w:spacing w:after="0" w:line="240" w:lineRule="auto"/>
              <w:ind w:right="39"/>
              <w:jc w:val="center"/>
            </w:pPr>
            <w:proofErr w:type="spellStart"/>
            <w:r w:rsidRPr="000B7544">
              <w:t>Eil.Nr</w:t>
            </w:r>
            <w:proofErr w:type="spellEnd"/>
            <w:r w:rsidRPr="000B7544">
              <w:t>.</w:t>
            </w:r>
          </w:p>
        </w:tc>
        <w:tc>
          <w:tcPr>
            <w:tcW w:w="6521" w:type="dxa"/>
            <w:tcBorders>
              <w:top w:val="single" w:sz="4" w:space="0" w:color="auto"/>
              <w:left w:val="single" w:sz="4" w:space="0" w:color="auto"/>
              <w:bottom w:val="single" w:sz="4" w:space="0" w:color="auto"/>
              <w:right w:val="single" w:sz="4" w:space="0" w:color="auto"/>
            </w:tcBorders>
          </w:tcPr>
          <w:p w14:paraId="31C3FB28" w14:textId="77777777" w:rsidR="000979A9" w:rsidRPr="000B7544" w:rsidRDefault="000979A9" w:rsidP="000979A9">
            <w:pPr>
              <w:spacing w:after="0" w:line="240" w:lineRule="auto"/>
              <w:ind w:right="39"/>
              <w:jc w:val="center"/>
            </w:pPr>
            <w:r w:rsidRPr="000B7544">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4686EECB" w14:textId="77777777" w:rsidR="000979A9" w:rsidRPr="000B7544" w:rsidRDefault="000979A9" w:rsidP="000979A9">
            <w:pPr>
              <w:spacing w:after="0" w:line="240" w:lineRule="auto"/>
              <w:ind w:right="39"/>
              <w:jc w:val="center"/>
            </w:pPr>
            <w:r w:rsidRPr="000B7544">
              <w:t>Dokumento puslapių skaičius</w:t>
            </w:r>
          </w:p>
        </w:tc>
      </w:tr>
      <w:tr w:rsidR="000979A9" w:rsidRPr="000B7544" w14:paraId="1AC4D4DE" w14:textId="77777777" w:rsidTr="00234E25">
        <w:tc>
          <w:tcPr>
            <w:tcW w:w="1214" w:type="dxa"/>
            <w:tcBorders>
              <w:top w:val="single" w:sz="4" w:space="0" w:color="auto"/>
              <w:left w:val="single" w:sz="4" w:space="0" w:color="auto"/>
              <w:bottom w:val="single" w:sz="4" w:space="0" w:color="auto"/>
              <w:right w:val="single" w:sz="4" w:space="0" w:color="auto"/>
            </w:tcBorders>
          </w:tcPr>
          <w:p w14:paraId="76F3CD53" w14:textId="77777777" w:rsidR="000979A9" w:rsidRPr="000B7544" w:rsidRDefault="000979A9" w:rsidP="000979A9">
            <w:pPr>
              <w:spacing w:after="0" w:line="240" w:lineRule="auto"/>
              <w:ind w:right="39"/>
              <w:jc w:val="center"/>
            </w:pPr>
            <w:r w:rsidRPr="000B7544">
              <w:t>1.</w:t>
            </w:r>
          </w:p>
        </w:tc>
        <w:tc>
          <w:tcPr>
            <w:tcW w:w="6521" w:type="dxa"/>
            <w:tcBorders>
              <w:top w:val="single" w:sz="4" w:space="0" w:color="auto"/>
              <w:left w:val="single" w:sz="4" w:space="0" w:color="auto"/>
              <w:bottom w:val="single" w:sz="4" w:space="0" w:color="auto"/>
              <w:right w:val="single" w:sz="4" w:space="0" w:color="auto"/>
            </w:tcBorders>
          </w:tcPr>
          <w:p w14:paraId="0218D5F4" w14:textId="77777777" w:rsidR="000979A9" w:rsidRPr="000B7544" w:rsidRDefault="000979A9" w:rsidP="000979A9">
            <w:pPr>
              <w:spacing w:after="0" w:line="240" w:lineRule="auto"/>
              <w:ind w:right="39"/>
              <w:jc w:val="both"/>
            </w:pPr>
          </w:p>
          <w:p w14:paraId="0DD49B3B" w14:textId="77777777" w:rsidR="000979A9" w:rsidRPr="000B7544" w:rsidRDefault="000979A9" w:rsidP="000979A9">
            <w:pPr>
              <w:spacing w:after="0" w:line="240" w:lineRule="auto"/>
              <w:ind w:right="39"/>
              <w:jc w:val="both"/>
            </w:pPr>
          </w:p>
        </w:tc>
        <w:tc>
          <w:tcPr>
            <w:tcW w:w="2443" w:type="dxa"/>
            <w:tcBorders>
              <w:top w:val="single" w:sz="4" w:space="0" w:color="auto"/>
              <w:left w:val="single" w:sz="4" w:space="0" w:color="auto"/>
              <w:bottom w:val="single" w:sz="4" w:space="0" w:color="auto"/>
              <w:right w:val="single" w:sz="4" w:space="0" w:color="auto"/>
            </w:tcBorders>
          </w:tcPr>
          <w:p w14:paraId="3053D2A5" w14:textId="77777777" w:rsidR="000979A9" w:rsidRPr="000B7544" w:rsidRDefault="000979A9" w:rsidP="000979A9">
            <w:pPr>
              <w:spacing w:after="0" w:line="240" w:lineRule="auto"/>
              <w:ind w:right="39"/>
              <w:jc w:val="both"/>
            </w:pPr>
          </w:p>
        </w:tc>
      </w:tr>
      <w:tr w:rsidR="000979A9" w:rsidRPr="000B7544" w14:paraId="7884BA11" w14:textId="77777777" w:rsidTr="00234E25">
        <w:tc>
          <w:tcPr>
            <w:tcW w:w="1214" w:type="dxa"/>
            <w:tcBorders>
              <w:top w:val="single" w:sz="4" w:space="0" w:color="auto"/>
              <w:left w:val="single" w:sz="4" w:space="0" w:color="auto"/>
              <w:bottom w:val="single" w:sz="4" w:space="0" w:color="auto"/>
              <w:right w:val="single" w:sz="4" w:space="0" w:color="auto"/>
            </w:tcBorders>
          </w:tcPr>
          <w:p w14:paraId="0C2702B9" w14:textId="77777777" w:rsidR="000979A9" w:rsidRPr="000B7544" w:rsidRDefault="000979A9" w:rsidP="000979A9">
            <w:pPr>
              <w:spacing w:after="0" w:line="240" w:lineRule="auto"/>
              <w:ind w:right="39"/>
              <w:jc w:val="both"/>
            </w:pPr>
          </w:p>
        </w:tc>
        <w:tc>
          <w:tcPr>
            <w:tcW w:w="6521" w:type="dxa"/>
            <w:tcBorders>
              <w:top w:val="single" w:sz="4" w:space="0" w:color="auto"/>
              <w:left w:val="single" w:sz="4" w:space="0" w:color="auto"/>
              <w:bottom w:val="single" w:sz="4" w:space="0" w:color="auto"/>
              <w:right w:val="single" w:sz="4" w:space="0" w:color="auto"/>
            </w:tcBorders>
          </w:tcPr>
          <w:p w14:paraId="4FA01DEA" w14:textId="77777777" w:rsidR="000979A9" w:rsidRPr="000B7544" w:rsidRDefault="000979A9" w:rsidP="000979A9">
            <w:pPr>
              <w:tabs>
                <w:tab w:val="left" w:pos="720"/>
                <w:tab w:val="center" w:pos="4153"/>
                <w:tab w:val="right" w:pos="8306"/>
              </w:tabs>
              <w:spacing w:after="0" w:line="240" w:lineRule="auto"/>
              <w:ind w:right="39"/>
              <w:jc w:val="both"/>
              <w:rPr>
                <w:lang w:eastAsia="lt-LT"/>
              </w:rPr>
            </w:pPr>
          </w:p>
        </w:tc>
        <w:tc>
          <w:tcPr>
            <w:tcW w:w="2443" w:type="dxa"/>
            <w:tcBorders>
              <w:top w:val="single" w:sz="4" w:space="0" w:color="auto"/>
              <w:left w:val="single" w:sz="4" w:space="0" w:color="auto"/>
              <w:bottom w:val="single" w:sz="4" w:space="0" w:color="auto"/>
              <w:right w:val="single" w:sz="4" w:space="0" w:color="auto"/>
            </w:tcBorders>
          </w:tcPr>
          <w:p w14:paraId="4CA88860" w14:textId="77777777" w:rsidR="000979A9" w:rsidRPr="000B7544" w:rsidRDefault="000979A9" w:rsidP="000979A9">
            <w:pPr>
              <w:spacing w:after="0" w:line="240" w:lineRule="auto"/>
              <w:ind w:right="39"/>
              <w:jc w:val="both"/>
            </w:pPr>
          </w:p>
        </w:tc>
      </w:tr>
      <w:tr w:rsidR="000979A9" w:rsidRPr="000B7544" w14:paraId="4C9A9727" w14:textId="77777777" w:rsidTr="00234E25">
        <w:tc>
          <w:tcPr>
            <w:tcW w:w="1214" w:type="dxa"/>
            <w:tcBorders>
              <w:top w:val="single" w:sz="4" w:space="0" w:color="auto"/>
              <w:left w:val="single" w:sz="4" w:space="0" w:color="auto"/>
              <w:bottom w:val="single" w:sz="4" w:space="0" w:color="auto"/>
              <w:right w:val="single" w:sz="4" w:space="0" w:color="auto"/>
            </w:tcBorders>
          </w:tcPr>
          <w:p w14:paraId="16E30D4C" w14:textId="77777777" w:rsidR="000979A9" w:rsidRPr="000B7544" w:rsidRDefault="000979A9" w:rsidP="000979A9">
            <w:pPr>
              <w:spacing w:after="0" w:line="240" w:lineRule="auto"/>
              <w:ind w:right="39"/>
              <w:jc w:val="both"/>
            </w:pPr>
          </w:p>
        </w:tc>
        <w:tc>
          <w:tcPr>
            <w:tcW w:w="6521" w:type="dxa"/>
            <w:tcBorders>
              <w:top w:val="single" w:sz="4" w:space="0" w:color="auto"/>
              <w:left w:val="single" w:sz="4" w:space="0" w:color="auto"/>
              <w:bottom w:val="single" w:sz="4" w:space="0" w:color="auto"/>
              <w:right w:val="single" w:sz="4" w:space="0" w:color="auto"/>
            </w:tcBorders>
          </w:tcPr>
          <w:p w14:paraId="1F81DE79" w14:textId="77777777" w:rsidR="000979A9" w:rsidRPr="000B7544" w:rsidRDefault="000979A9" w:rsidP="000979A9">
            <w:pPr>
              <w:tabs>
                <w:tab w:val="left" w:pos="720"/>
                <w:tab w:val="center" w:pos="4153"/>
                <w:tab w:val="right" w:pos="8306"/>
              </w:tabs>
              <w:spacing w:after="0" w:line="240" w:lineRule="auto"/>
              <w:ind w:right="39"/>
              <w:jc w:val="both"/>
              <w:rPr>
                <w:lang w:eastAsia="lt-LT"/>
              </w:rPr>
            </w:pPr>
          </w:p>
        </w:tc>
        <w:tc>
          <w:tcPr>
            <w:tcW w:w="2443" w:type="dxa"/>
            <w:tcBorders>
              <w:top w:val="single" w:sz="4" w:space="0" w:color="auto"/>
              <w:left w:val="single" w:sz="4" w:space="0" w:color="auto"/>
              <w:bottom w:val="single" w:sz="4" w:space="0" w:color="auto"/>
              <w:right w:val="single" w:sz="4" w:space="0" w:color="auto"/>
            </w:tcBorders>
          </w:tcPr>
          <w:p w14:paraId="544094D5" w14:textId="77777777" w:rsidR="000979A9" w:rsidRPr="000B7544" w:rsidRDefault="000979A9" w:rsidP="000979A9">
            <w:pPr>
              <w:spacing w:after="0" w:line="240" w:lineRule="auto"/>
              <w:ind w:right="39"/>
              <w:jc w:val="both"/>
            </w:pPr>
          </w:p>
        </w:tc>
      </w:tr>
    </w:tbl>
    <w:p w14:paraId="61A5A2F6" w14:textId="77777777" w:rsidR="000979A9" w:rsidRPr="000B7544" w:rsidRDefault="000979A9" w:rsidP="000979A9">
      <w:pPr>
        <w:ind w:right="39"/>
        <w:rPr>
          <w:i/>
          <w:iCs/>
        </w:rPr>
      </w:pPr>
    </w:p>
    <w:tbl>
      <w:tblPr>
        <w:tblW w:w="0" w:type="auto"/>
        <w:tblInd w:w="-426" w:type="dxa"/>
        <w:tblLayout w:type="fixed"/>
        <w:tblLook w:val="0000" w:firstRow="0" w:lastRow="0" w:firstColumn="0" w:lastColumn="0" w:noHBand="0" w:noVBand="0"/>
      </w:tblPr>
      <w:tblGrid>
        <w:gridCol w:w="4186"/>
        <w:gridCol w:w="236"/>
        <w:gridCol w:w="2445"/>
        <w:gridCol w:w="236"/>
        <w:gridCol w:w="3070"/>
      </w:tblGrid>
      <w:tr w:rsidR="000979A9" w:rsidRPr="000B7544" w14:paraId="70595AB2" w14:textId="77777777" w:rsidTr="00234E25">
        <w:trPr>
          <w:trHeight w:val="285"/>
        </w:trPr>
        <w:tc>
          <w:tcPr>
            <w:tcW w:w="4186" w:type="dxa"/>
            <w:tcBorders>
              <w:top w:val="nil"/>
              <w:left w:val="nil"/>
              <w:bottom w:val="single" w:sz="4" w:space="0" w:color="auto"/>
              <w:right w:val="nil"/>
            </w:tcBorders>
          </w:tcPr>
          <w:p w14:paraId="2A699182" w14:textId="77777777" w:rsidR="000979A9" w:rsidRPr="000B7544" w:rsidRDefault="000979A9" w:rsidP="000979A9">
            <w:pPr>
              <w:ind w:right="39"/>
            </w:pPr>
          </w:p>
        </w:tc>
        <w:tc>
          <w:tcPr>
            <w:tcW w:w="236" w:type="dxa"/>
          </w:tcPr>
          <w:p w14:paraId="2EFFEF69" w14:textId="77777777" w:rsidR="000979A9" w:rsidRPr="000B7544" w:rsidRDefault="000979A9" w:rsidP="000979A9">
            <w:pPr>
              <w:ind w:right="39"/>
            </w:pPr>
          </w:p>
        </w:tc>
        <w:tc>
          <w:tcPr>
            <w:tcW w:w="2445" w:type="dxa"/>
            <w:tcBorders>
              <w:top w:val="nil"/>
              <w:left w:val="nil"/>
              <w:bottom w:val="single" w:sz="4" w:space="0" w:color="auto"/>
              <w:right w:val="nil"/>
            </w:tcBorders>
          </w:tcPr>
          <w:p w14:paraId="2B90580D" w14:textId="77777777" w:rsidR="000979A9" w:rsidRPr="000B7544" w:rsidRDefault="000979A9" w:rsidP="000979A9">
            <w:pPr>
              <w:ind w:right="39"/>
            </w:pPr>
          </w:p>
        </w:tc>
        <w:tc>
          <w:tcPr>
            <w:tcW w:w="236" w:type="dxa"/>
          </w:tcPr>
          <w:p w14:paraId="5B8EBA72" w14:textId="77777777" w:rsidR="000979A9" w:rsidRPr="000B7544" w:rsidRDefault="000979A9" w:rsidP="000979A9">
            <w:pPr>
              <w:ind w:right="39"/>
            </w:pPr>
          </w:p>
        </w:tc>
        <w:tc>
          <w:tcPr>
            <w:tcW w:w="3070" w:type="dxa"/>
            <w:tcBorders>
              <w:top w:val="nil"/>
              <w:left w:val="nil"/>
              <w:bottom w:val="single" w:sz="4" w:space="0" w:color="auto"/>
              <w:right w:val="nil"/>
            </w:tcBorders>
          </w:tcPr>
          <w:p w14:paraId="0D938B72" w14:textId="77777777" w:rsidR="000979A9" w:rsidRPr="000B7544" w:rsidRDefault="000979A9" w:rsidP="000979A9">
            <w:pPr>
              <w:ind w:right="39"/>
            </w:pPr>
          </w:p>
        </w:tc>
      </w:tr>
      <w:tr w:rsidR="000979A9" w:rsidRPr="000B7544" w14:paraId="6C646B85" w14:textId="77777777" w:rsidTr="00234E25">
        <w:trPr>
          <w:trHeight w:val="186"/>
        </w:trPr>
        <w:tc>
          <w:tcPr>
            <w:tcW w:w="4186" w:type="dxa"/>
            <w:tcBorders>
              <w:top w:val="single" w:sz="4" w:space="0" w:color="auto"/>
              <w:left w:val="nil"/>
              <w:bottom w:val="nil"/>
              <w:right w:val="nil"/>
            </w:tcBorders>
          </w:tcPr>
          <w:p w14:paraId="2EF9470A" w14:textId="77777777" w:rsidR="000979A9" w:rsidRPr="000B7544" w:rsidRDefault="000979A9" w:rsidP="000979A9">
            <w:pPr>
              <w:ind w:right="39"/>
              <w:jc w:val="center"/>
              <w:rPr>
                <w:position w:val="6"/>
              </w:rPr>
            </w:pPr>
            <w:r w:rsidRPr="000B7544">
              <w:rPr>
                <w:position w:val="6"/>
              </w:rPr>
              <w:t>(Tiekėjo arba jo įgalioto asmens pareigų pavadinimas)</w:t>
            </w:r>
          </w:p>
        </w:tc>
        <w:tc>
          <w:tcPr>
            <w:tcW w:w="236" w:type="dxa"/>
          </w:tcPr>
          <w:p w14:paraId="2C272586" w14:textId="77777777" w:rsidR="000979A9" w:rsidRPr="000B7544" w:rsidRDefault="000979A9" w:rsidP="000979A9">
            <w:pPr>
              <w:ind w:right="39"/>
            </w:pPr>
          </w:p>
        </w:tc>
        <w:tc>
          <w:tcPr>
            <w:tcW w:w="2445" w:type="dxa"/>
            <w:tcBorders>
              <w:top w:val="single" w:sz="4" w:space="0" w:color="auto"/>
              <w:left w:val="nil"/>
              <w:bottom w:val="nil"/>
              <w:right w:val="nil"/>
            </w:tcBorders>
          </w:tcPr>
          <w:p w14:paraId="74D745D1" w14:textId="77777777" w:rsidR="000979A9" w:rsidRPr="000B7544" w:rsidRDefault="000979A9" w:rsidP="000979A9">
            <w:pPr>
              <w:ind w:right="39"/>
              <w:jc w:val="center"/>
            </w:pPr>
            <w:r w:rsidRPr="000B7544">
              <w:rPr>
                <w:position w:val="6"/>
              </w:rPr>
              <w:t>(Parašas)</w:t>
            </w:r>
          </w:p>
        </w:tc>
        <w:tc>
          <w:tcPr>
            <w:tcW w:w="236" w:type="dxa"/>
          </w:tcPr>
          <w:p w14:paraId="019E4F5A" w14:textId="77777777" w:rsidR="000979A9" w:rsidRPr="000B7544" w:rsidRDefault="000979A9" w:rsidP="000979A9">
            <w:pPr>
              <w:ind w:right="39"/>
            </w:pPr>
          </w:p>
        </w:tc>
        <w:tc>
          <w:tcPr>
            <w:tcW w:w="3070" w:type="dxa"/>
            <w:tcBorders>
              <w:top w:val="single" w:sz="4" w:space="0" w:color="auto"/>
              <w:left w:val="nil"/>
              <w:bottom w:val="nil"/>
              <w:right w:val="nil"/>
            </w:tcBorders>
          </w:tcPr>
          <w:p w14:paraId="3156DCE1" w14:textId="77777777" w:rsidR="000979A9" w:rsidRPr="000B7544" w:rsidRDefault="000979A9" w:rsidP="000979A9">
            <w:pPr>
              <w:ind w:right="39"/>
              <w:jc w:val="center"/>
            </w:pPr>
            <w:r w:rsidRPr="000B7544">
              <w:rPr>
                <w:position w:val="6"/>
              </w:rPr>
              <w:t>(Vardas ir pavardė)</w:t>
            </w:r>
          </w:p>
        </w:tc>
      </w:tr>
    </w:tbl>
    <w:p w14:paraId="637DB31B" w14:textId="77777777" w:rsidR="000979A9" w:rsidRPr="000B7544" w:rsidRDefault="000979A9" w:rsidP="000979A9">
      <w:pPr>
        <w:spacing w:after="0" w:line="240" w:lineRule="auto"/>
        <w:jc w:val="right"/>
      </w:pPr>
    </w:p>
    <w:p w14:paraId="684CF6B0" w14:textId="77777777" w:rsidR="000979A9" w:rsidRPr="000B7544" w:rsidRDefault="000979A9" w:rsidP="000979A9">
      <w:pPr>
        <w:shd w:val="clear" w:color="auto" w:fill="FFFFFF"/>
        <w:spacing w:after="0" w:line="240" w:lineRule="auto"/>
        <w:jc w:val="both"/>
        <w:rPr>
          <w:b/>
          <w:color w:val="000000"/>
          <w:lang w:eastAsia="lt-LT"/>
        </w:rPr>
      </w:pPr>
      <w:r w:rsidRPr="000B7544">
        <w:rPr>
          <w:b/>
          <w:color w:val="000000"/>
          <w:lang w:eastAsia="lt-LT"/>
        </w:rPr>
        <w:t>Svarbu: š</w:t>
      </w:r>
      <w:r w:rsidRPr="000B7544">
        <w:rPr>
          <w:b/>
          <w:lang w:eastAsia="lt-LT"/>
        </w:rPr>
        <w:t>is dokumentas teikiamas nuskenuotas su tiekėjo vadovo arba įgalioto asmens, parašu</w:t>
      </w:r>
      <w:r w:rsidRPr="000B7544">
        <w:rPr>
          <w:lang w:eastAsia="lt-LT"/>
        </w:rPr>
        <w:t xml:space="preserve">. </w:t>
      </w:r>
    </w:p>
    <w:p w14:paraId="6BA09CA5" w14:textId="77777777" w:rsidR="000979A9" w:rsidRPr="000B7544" w:rsidRDefault="000979A9" w:rsidP="000945BD">
      <w:pPr>
        <w:spacing w:after="0" w:line="240" w:lineRule="auto"/>
        <w:ind w:right="39"/>
        <w:rPr>
          <w:b/>
        </w:rPr>
      </w:pPr>
    </w:p>
    <w:p w14:paraId="0BA65690" w14:textId="77777777" w:rsidR="000979A9" w:rsidRPr="000B7544" w:rsidRDefault="000979A9" w:rsidP="000945BD">
      <w:pPr>
        <w:spacing w:after="0" w:line="240" w:lineRule="auto"/>
        <w:ind w:right="39"/>
        <w:rPr>
          <w:b/>
        </w:rPr>
      </w:pPr>
    </w:p>
    <w:p w14:paraId="07538617" w14:textId="77777777" w:rsidR="000979A9" w:rsidRPr="000B7544" w:rsidRDefault="000979A9" w:rsidP="000945BD">
      <w:pPr>
        <w:spacing w:after="0" w:line="240" w:lineRule="auto"/>
        <w:ind w:right="39"/>
        <w:rPr>
          <w:b/>
        </w:rPr>
      </w:pPr>
    </w:p>
    <w:p w14:paraId="2A4BE78A" w14:textId="77777777" w:rsidR="000979A9" w:rsidRPr="000B7544" w:rsidRDefault="000979A9" w:rsidP="000945BD">
      <w:pPr>
        <w:spacing w:after="0" w:line="240" w:lineRule="auto"/>
        <w:ind w:right="39"/>
        <w:rPr>
          <w:b/>
        </w:rPr>
      </w:pPr>
    </w:p>
    <w:p w14:paraId="3CFE620A" w14:textId="77777777" w:rsidR="000979A9" w:rsidRPr="000B7544" w:rsidRDefault="000979A9" w:rsidP="000945BD">
      <w:pPr>
        <w:spacing w:after="0" w:line="240" w:lineRule="auto"/>
        <w:ind w:right="39"/>
        <w:rPr>
          <w:b/>
        </w:rPr>
      </w:pPr>
    </w:p>
    <w:p w14:paraId="0603E95C" w14:textId="77777777" w:rsidR="000979A9" w:rsidRPr="000B7544" w:rsidRDefault="000979A9" w:rsidP="000945BD">
      <w:pPr>
        <w:spacing w:after="0" w:line="240" w:lineRule="auto"/>
        <w:ind w:right="39"/>
        <w:rPr>
          <w:b/>
        </w:rPr>
      </w:pPr>
    </w:p>
    <w:p w14:paraId="5F1C2C16" w14:textId="77777777" w:rsidR="000979A9" w:rsidRPr="000B7544" w:rsidRDefault="000979A9" w:rsidP="000945BD">
      <w:pPr>
        <w:spacing w:after="0" w:line="240" w:lineRule="auto"/>
        <w:ind w:right="39"/>
        <w:rPr>
          <w:b/>
        </w:rPr>
      </w:pPr>
    </w:p>
    <w:p w14:paraId="56D434A3" w14:textId="77777777" w:rsidR="000979A9" w:rsidRPr="000B7544" w:rsidRDefault="000979A9" w:rsidP="000945BD">
      <w:pPr>
        <w:spacing w:after="0" w:line="240" w:lineRule="auto"/>
        <w:ind w:right="39"/>
        <w:rPr>
          <w:b/>
        </w:rPr>
      </w:pPr>
    </w:p>
    <w:p w14:paraId="25F43998" w14:textId="77777777" w:rsidR="000979A9" w:rsidRPr="000B7544" w:rsidRDefault="000979A9" w:rsidP="000945BD">
      <w:pPr>
        <w:spacing w:after="0" w:line="240" w:lineRule="auto"/>
        <w:ind w:right="39"/>
        <w:rPr>
          <w:b/>
        </w:rPr>
      </w:pPr>
    </w:p>
    <w:p w14:paraId="255230AC" w14:textId="77777777" w:rsidR="000979A9" w:rsidRPr="000B7544" w:rsidRDefault="000979A9" w:rsidP="000945BD">
      <w:pPr>
        <w:spacing w:after="0" w:line="240" w:lineRule="auto"/>
        <w:ind w:right="39"/>
        <w:rPr>
          <w:b/>
        </w:rPr>
      </w:pPr>
    </w:p>
    <w:p w14:paraId="5D21EFA7" w14:textId="77777777" w:rsidR="000979A9" w:rsidRPr="000B7544" w:rsidRDefault="000979A9" w:rsidP="000945BD">
      <w:pPr>
        <w:spacing w:after="0" w:line="240" w:lineRule="auto"/>
        <w:ind w:right="39"/>
        <w:rPr>
          <w:b/>
        </w:rPr>
      </w:pPr>
    </w:p>
    <w:p w14:paraId="79F3CA35" w14:textId="77777777" w:rsidR="000979A9" w:rsidRPr="000B7544" w:rsidRDefault="000979A9" w:rsidP="000945BD">
      <w:pPr>
        <w:spacing w:after="0" w:line="240" w:lineRule="auto"/>
        <w:ind w:right="39"/>
        <w:rPr>
          <w:b/>
        </w:rPr>
      </w:pPr>
    </w:p>
    <w:p w14:paraId="18A14CB7" w14:textId="77777777" w:rsidR="000979A9" w:rsidRPr="000B7544" w:rsidRDefault="000979A9" w:rsidP="000945BD">
      <w:pPr>
        <w:spacing w:after="0" w:line="240" w:lineRule="auto"/>
        <w:ind w:right="39"/>
        <w:rPr>
          <w:b/>
        </w:rPr>
      </w:pPr>
    </w:p>
    <w:p w14:paraId="7F08CCE3" w14:textId="77777777" w:rsidR="000979A9" w:rsidRPr="000B7544" w:rsidRDefault="000979A9" w:rsidP="000945BD">
      <w:pPr>
        <w:spacing w:after="0" w:line="240" w:lineRule="auto"/>
        <w:ind w:right="39"/>
        <w:rPr>
          <w:b/>
        </w:rPr>
      </w:pPr>
    </w:p>
    <w:p w14:paraId="0FA91A74" w14:textId="77777777" w:rsidR="000979A9" w:rsidRPr="000B7544" w:rsidRDefault="000979A9" w:rsidP="000945BD">
      <w:pPr>
        <w:spacing w:after="0" w:line="240" w:lineRule="auto"/>
        <w:ind w:right="39"/>
        <w:rPr>
          <w:b/>
        </w:rPr>
      </w:pPr>
    </w:p>
    <w:p w14:paraId="399BE005" w14:textId="12DA0EDF" w:rsidR="00F614E6" w:rsidRDefault="00F614E6" w:rsidP="004C4CB5">
      <w:pPr>
        <w:widowControl w:val="0"/>
        <w:autoSpaceDE w:val="0"/>
        <w:autoSpaceDN w:val="0"/>
        <w:adjustRightInd w:val="0"/>
        <w:spacing w:after="0" w:line="240" w:lineRule="auto"/>
        <w:ind w:right="278"/>
        <w:rPr>
          <w:lang w:eastAsia="lt-LT"/>
        </w:rPr>
      </w:pPr>
    </w:p>
    <w:p w14:paraId="115996D2" w14:textId="77777777" w:rsidR="00406EF6" w:rsidRDefault="00406EF6" w:rsidP="00912265">
      <w:pPr>
        <w:widowControl w:val="0"/>
        <w:autoSpaceDE w:val="0"/>
        <w:autoSpaceDN w:val="0"/>
        <w:adjustRightInd w:val="0"/>
        <w:spacing w:after="0" w:line="240" w:lineRule="auto"/>
        <w:ind w:left="7371" w:right="278"/>
        <w:rPr>
          <w:lang w:eastAsia="lt-LT"/>
        </w:rPr>
      </w:pPr>
    </w:p>
    <w:p w14:paraId="7F1387C0" w14:textId="77777777" w:rsidR="00406EF6" w:rsidRDefault="00406EF6" w:rsidP="00912265">
      <w:pPr>
        <w:widowControl w:val="0"/>
        <w:autoSpaceDE w:val="0"/>
        <w:autoSpaceDN w:val="0"/>
        <w:adjustRightInd w:val="0"/>
        <w:spacing w:after="0" w:line="240" w:lineRule="auto"/>
        <w:ind w:left="7371" w:right="278"/>
        <w:rPr>
          <w:lang w:eastAsia="lt-LT"/>
        </w:rPr>
      </w:pPr>
    </w:p>
    <w:p w14:paraId="17C6DBE5" w14:textId="77777777" w:rsidR="00745374" w:rsidRDefault="00745374" w:rsidP="00AA5332">
      <w:pPr>
        <w:widowControl w:val="0"/>
        <w:autoSpaceDE w:val="0"/>
        <w:autoSpaceDN w:val="0"/>
        <w:adjustRightInd w:val="0"/>
        <w:spacing w:after="0" w:line="240" w:lineRule="auto"/>
        <w:ind w:left="7371" w:right="278" w:hanging="567"/>
        <w:rPr>
          <w:lang w:eastAsia="lt-LT"/>
        </w:rPr>
      </w:pPr>
    </w:p>
    <w:p w14:paraId="3F799845" w14:textId="77777777" w:rsidR="00234E25" w:rsidRDefault="00234E25" w:rsidP="00AA5332">
      <w:pPr>
        <w:widowControl w:val="0"/>
        <w:autoSpaceDE w:val="0"/>
        <w:autoSpaceDN w:val="0"/>
        <w:adjustRightInd w:val="0"/>
        <w:spacing w:after="0" w:line="240" w:lineRule="auto"/>
        <w:ind w:left="7371" w:right="278" w:hanging="567"/>
        <w:rPr>
          <w:lang w:eastAsia="lt-LT"/>
        </w:rPr>
      </w:pPr>
    </w:p>
    <w:p w14:paraId="152EE273" w14:textId="1AD6DA18" w:rsidR="00AA5332" w:rsidRDefault="00AA5332" w:rsidP="00AA5332">
      <w:pPr>
        <w:widowControl w:val="0"/>
        <w:autoSpaceDE w:val="0"/>
        <w:autoSpaceDN w:val="0"/>
        <w:adjustRightInd w:val="0"/>
        <w:spacing w:after="0" w:line="240" w:lineRule="auto"/>
        <w:ind w:left="7371" w:right="278" w:hanging="567"/>
        <w:rPr>
          <w:lang w:eastAsia="lt-LT"/>
        </w:rPr>
      </w:pPr>
      <w:r>
        <w:rPr>
          <w:lang w:eastAsia="lt-LT"/>
        </w:rPr>
        <w:lastRenderedPageBreak/>
        <w:t xml:space="preserve">Pirkimo dokumentų priedas </w:t>
      </w:r>
    </w:p>
    <w:p w14:paraId="1BA0C6D8" w14:textId="153693A5" w:rsidR="00406EF6" w:rsidRDefault="00AA5332" w:rsidP="00AA5332">
      <w:pPr>
        <w:widowControl w:val="0"/>
        <w:autoSpaceDE w:val="0"/>
        <w:autoSpaceDN w:val="0"/>
        <w:adjustRightInd w:val="0"/>
        <w:spacing w:after="0" w:line="240" w:lineRule="auto"/>
        <w:ind w:left="7371" w:right="278" w:hanging="567"/>
        <w:jc w:val="right"/>
        <w:rPr>
          <w:lang w:eastAsia="lt-LT"/>
        </w:rPr>
      </w:pPr>
      <w:r>
        <w:rPr>
          <w:lang w:eastAsia="lt-LT"/>
        </w:rPr>
        <w:t>Nr.3</w:t>
      </w:r>
    </w:p>
    <w:p w14:paraId="2C6E3237" w14:textId="77777777" w:rsidR="00406EF6" w:rsidRDefault="00406EF6" w:rsidP="00912265">
      <w:pPr>
        <w:widowControl w:val="0"/>
        <w:autoSpaceDE w:val="0"/>
        <w:autoSpaceDN w:val="0"/>
        <w:adjustRightInd w:val="0"/>
        <w:spacing w:after="0" w:line="240" w:lineRule="auto"/>
        <w:ind w:left="7371" w:right="278"/>
        <w:rPr>
          <w:lang w:eastAsia="lt-LT"/>
        </w:rPr>
      </w:pPr>
    </w:p>
    <w:p w14:paraId="3AFAE69E" w14:textId="77777777" w:rsidR="00912265" w:rsidRPr="000B7544" w:rsidRDefault="00912265" w:rsidP="00912265">
      <w:pPr>
        <w:keepLines/>
        <w:suppressAutoHyphens/>
        <w:autoSpaceDN w:val="0"/>
        <w:spacing w:after="0" w:line="240" w:lineRule="auto"/>
        <w:jc w:val="right"/>
        <w:textAlignment w:val="center"/>
      </w:pPr>
    </w:p>
    <w:p w14:paraId="2CAA2009" w14:textId="77777777" w:rsidR="009F6C13" w:rsidRPr="00C456F5" w:rsidRDefault="009F6C13" w:rsidP="009F6C13">
      <w:pPr>
        <w:spacing w:after="0" w:line="259" w:lineRule="auto"/>
        <w:jc w:val="center"/>
        <w:rPr>
          <w:rFonts w:eastAsia="Calibri"/>
          <w:b/>
          <w:bCs/>
        </w:rPr>
      </w:pPr>
      <w:r>
        <w:rPr>
          <w:rFonts w:eastAsia="Calibri"/>
          <w:b/>
          <w:bCs/>
        </w:rPr>
        <w:t>TIEKĖJO</w:t>
      </w:r>
      <w:r w:rsidRPr="00C456F5">
        <w:rPr>
          <w:rFonts w:eastAsia="Calibri"/>
          <w:b/>
          <w:bCs/>
        </w:rPr>
        <w:t xml:space="preserve"> DEKLARACIJA DĖL ATITIKIMO NACIONALINIO SAUGUMO REIKALAVIMAMS</w:t>
      </w:r>
    </w:p>
    <w:p w14:paraId="159BB1C5" w14:textId="77777777" w:rsidR="009F6C13" w:rsidRPr="00C456F5" w:rsidRDefault="009F6C13" w:rsidP="009F6C13">
      <w:pPr>
        <w:spacing w:after="0" w:line="259" w:lineRule="auto"/>
        <w:jc w:val="center"/>
        <w:rPr>
          <w:rFonts w:eastAsia="Calibri"/>
          <w:bCs/>
          <w:i/>
          <w:sz w:val="22"/>
        </w:rPr>
      </w:pPr>
      <w:r w:rsidRPr="00C456F5">
        <w:rPr>
          <w:rFonts w:eastAsia="Calibri"/>
          <w:bCs/>
          <w:i/>
          <w:sz w:val="22"/>
        </w:rPr>
        <w:t>(deklaraciją pildo kiekvienas kandidatas ir (ar) kiekvienas jungtinės veiklos partneris)</w:t>
      </w:r>
    </w:p>
    <w:p w14:paraId="10FF8466" w14:textId="77777777" w:rsidR="009F6C13" w:rsidRPr="00C456F5" w:rsidRDefault="009F6C13" w:rsidP="009F6C13">
      <w:pPr>
        <w:shd w:val="clear" w:color="auto" w:fill="FFFFFF"/>
        <w:spacing w:after="0" w:line="259" w:lineRule="auto"/>
        <w:ind w:right="-23"/>
        <w:jc w:val="both"/>
        <w:rPr>
          <w:rFonts w:eastAsia="Calibri"/>
          <w:i/>
          <w:iCs/>
          <w:color w:val="FF0000"/>
        </w:rPr>
      </w:pPr>
    </w:p>
    <w:p w14:paraId="3586E884"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 xml:space="preserve">Aš (teikėjas) deklaruoju ir patvirtinu, kad nei pasiūlymo pateikimo metu, nei pirkimo sutarties vykdymo metu, aš, mano pasitelkti asmenys (ūkio subjektai, kurių </w:t>
      </w:r>
      <w:proofErr w:type="spellStart"/>
      <w:r w:rsidRPr="00B311BB">
        <w:rPr>
          <w:rFonts w:eastAsia="Calibri"/>
        </w:rPr>
        <w:t>pajėgumais</w:t>
      </w:r>
      <w:proofErr w:type="spellEnd"/>
      <w:r w:rsidRPr="00B311BB">
        <w:rPr>
          <w:rFonts w:eastAsia="Calibri"/>
        </w:rPr>
        <w:t xml:space="preserve"> remiuosi, </w:t>
      </w:r>
      <w:proofErr w:type="spellStart"/>
      <w:r w:rsidRPr="00B311BB">
        <w:rPr>
          <w:rFonts w:eastAsia="Calibri"/>
        </w:rPr>
        <w:t>subteikėjai</w:t>
      </w:r>
      <w:proofErr w:type="spellEnd"/>
      <w:r w:rsidRPr="00B311BB">
        <w:rPr>
          <w:rFonts w:eastAsia="Calibri"/>
        </w:rPr>
        <w:t xml:space="preserve">), mano siūlomos prekės, įrenginiai, jų gamintojai, paslaugos ir jas teikiantys subjektai, darbai ir juos atliekantys subjektai, taip pat mane ir visus nurodytus subjektus kontroliuojantys asmenys , ūkio subjektų grupė, kurios nariu arba jos vadovu, kitu valdymo ar priežiūros organo nariu esu aš (tiekėjas), yra mano subtiekėjas, ūkio subjektas, kurio </w:t>
      </w:r>
      <w:proofErr w:type="spellStart"/>
      <w:r w:rsidRPr="00B311BB">
        <w:rPr>
          <w:rFonts w:eastAsia="Calibri"/>
        </w:rPr>
        <w:t>pajėgumais</w:t>
      </w:r>
      <w:proofErr w:type="spellEnd"/>
      <w:r w:rsidRPr="00B311BB">
        <w:rPr>
          <w:rFonts w:eastAsia="Calibri"/>
        </w:rPr>
        <w:t xml:space="preserve"> remiamasi, ar kitas asmuo (kiti asmenys), turintis (-</w:t>
      </w:r>
      <w:proofErr w:type="spellStart"/>
      <w:r w:rsidRPr="00B311BB">
        <w:rPr>
          <w:rFonts w:eastAsia="Calibri"/>
        </w:rPr>
        <w:t>ys</w:t>
      </w:r>
      <w:proofErr w:type="spellEnd"/>
      <w:r w:rsidRPr="00B311BB">
        <w:rPr>
          <w:rFonts w:eastAsia="Calibri"/>
        </w:rPr>
        <w:t xml:space="preserve">) teisę atstovauti man (tiekėjui), mano subtiekėjui, ūkio subjektui, kurio </w:t>
      </w:r>
      <w:proofErr w:type="spellStart"/>
      <w:r w:rsidRPr="00B311BB">
        <w:rPr>
          <w:rFonts w:eastAsia="Calibri"/>
        </w:rPr>
        <w:t>pajėgumais</w:t>
      </w:r>
      <w:proofErr w:type="spellEnd"/>
      <w:r w:rsidRPr="00B311BB">
        <w:rPr>
          <w:rFonts w:eastAsia="Calibri"/>
        </w:rPr>
        <w:t xml:space="preserve"> remiamasi, ar mane (tiekėją), mano subtiekėją, ūkio subjektą, kurio </w:t>
      </w:r>
      <w:proofErr w:type="spellStart"/>
      <w:r w:rsidRPr="00B311BB">
        <w:rPr>
          <w:rFonts w:eastAsia="Calibri"/>
        </w:rPr>
        <w:t>pajėgumais</w:t>
      </w:r>
      <w:proofErr w:type="spellEnd"/>
      <w:r w:rsidRPr="00B311BB">
        <w:rPr>
          <w:rFonts w:eastAsia="Calibri"/>
        </w:rPr>
        <w:t xml:space="preserve"> remiuosi, kontroliuoti, mano (tiekėjo), mano subtiekėjo, ūkio subjekto, kurio </w:t>
      </w:r>
      <w:proofErr w:type="spellStart"/>
      <w:r w:rsidRPr="00B311BB">
        <w:rPr>
          <w:rFonts w:eastAsia="Calibri"/>
        </w:rPr>
        <w:t>pajėgumais</w:t>
      </w:r>
      <w:proofErr w:type="spellEnd"/>
      <w:r w:rsidRPr="00B311BB">
        <w:rPr>
          <w:rFonts w:eastAsia="Calibri"/>
        </w:rPr>
        <w:t xml:space="preserve"> remiuosi, vardu priimti sprendimą (-</w:t>
      </w:r>
      <w:proofErr w:type="spellStart"/>
      <w:r w:rsidRPr="00B311BB">
        <w:rPr>
          <w:rFonts w:eastAsia="Calibri"/>
        </w:rPr>
        <w:t>us</w:t>
      </w:r>
      <w:proofErr w:type="spellEnd"/>
      <w:r w:rsidRPr="00B311BB">
        <w:rPr>
          <w:rFonts w:eastAsia="Calibri"/>
        </w:rPr>
        <w:t>), sudaryti sandorį (-</w:t>
      </w:r>
      <w:proofErr w:type="spellStart"/>
      <w:r w:rsidRPr="00B311BB">
        <w:rPr>
          <w:rFonts w:eastAsia="Calibri"/>
        </w:rPr>
        <w:t>ius</w:t>
      </w:r>
      <w:proofErr w:type="spellEnd"/>
      <w:r w:rsidRPr="00B311BB">
        <w:rPr>
          <w:rFonts w:eastAsia="Calibri"/>
        </w:rPr>
        <w:t>), ir tokiu būdu dalyvaujantis (-</w:t>
      </w:r>
      <w:proofErr w:type="spellStart"/>
      <w:r w:rsidRPr="00B311BB">
        <w:rPr>
          <w:rFonts w:eastAsia="Calibri"/>
        </w:rPr>
        <w:t>ys</w:t>
      </w:r>
      <w:proofErr w:type="spellEnd"/>
      <w:r w:rsidRPr="00B311BB">
        <w:rPr>
          <w:rFonts w:eastAsia="Calibri"/>
        </w:rPr>
        <w:t xml:space="preserve">) ūkio subjektų grupių ir (ar) ūkio subjektų veikloje,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B311BB">
        <w:rPr>
          <w:rFonts w:eastAsia="Calibri"/>
        </w:rPr>
        <w:t>vandentvarkos</w:t>
      </w:r>
      <w:proofErr w:type="spellEnd"/>
      <w:r w:rsidRPr="00B311BB">
        <w:rPr>
          <w:rFonts w:eastAsia="Calibri"/>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14:paraId="1392D0EB"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p>
    <w:p w14:paraId="02658D5C"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Aš (tiekėjas) deklaruoju ir patvirtinu:</w:t>
      </w:r>
    </w:p>
    <w:p w14:paraId="0CECA890"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1)</w:t>
      </w:r>
      <w:r w:rsidRPr="00B311BB">
        <w:rPr>
          <w:rFonts w:eastAsia="Calibri"/>
        </w:rPr>
        <w:tab/>
        <w:t xml:space="preserve">Pirkimo vykdymo ir Sutarties vykdymo metu, aš (tiekėjas) ir visi mano ūkio subjektai, kurių </w:t>
      </w:r>
      <w:proofErr w:type="spellStart"/>
      <w:r w:rsidRPr="00B311BB">
        <w:rPr>
          <w:rFonts w:eastAsia="Calibri"/>
        </w:rPr>
        <w:t>pajėgumais</w:t>
      </w:r>
      <w:proofErr w:type="spellEnd"/>
      <w:r w:rsidRPr="00B311BB">
        <w:rPr>
          <w:rFonts w:eastAsia="Calibri"/>
        </w:rPr>
        <w:t xml:space="preserve"> remiuosi ar (ir) remsiuosi, šiuo metu ar ateityje pasitelkti subtiekėjai, prekių, įrenginių (ir jų sudedamųjų dalių, pakuočių ) gamintojai bei kiekvieno iš jų, įskaitant mane, kontroliuojantys asmenys nėra registruoti nurodytoje valstybėje ar teritorijoje:</w:t>
      </w:r>
    </w:p>
    <w:p w14:paraId="6E0B613F"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1.</w:t>
      </w:r>
      <w:r w:rsidRPr="00B311BB">
        <w:rPr>
          <w:rFonts w:eastAsia="Calibri"/>
        </w:rPr>
        <w:tab/>
        <w:t>Rusijos Federacija.</w:t>
      </w:r>
    </w:p>
    <w:p w14:paraId="459EA2EA"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2.</w:t>
      </w:r>
      <w:r w:rsidRPr="00B311BB">
        <w:rPr>
          <w:rFonts w:eastAsia="Calibri"/>
        </w:rPr>
        <w:tab/>
        <w:t>Baltarusijos Respublika.</w:t>
      </w:r>
    </w:p>
    <w:p w14:paraId="71DCD16F"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3.</w:t>
      </w:r>
      <w:r w:rsidRPr="00B311BB">
        <w:rPr>
          <w:rFonts w:eastAsia="Calibri"/>
        </w:rPr>
        <w:tab/>
        <w:t xml:space="preserve">Rusijos Federacijos aneksuotas Krymas. </w:t>
      </w:r>
    </w:p>
    <w:p w14:paraId="3F5B74C7"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4.</w:t>
      </w:r>
      <w:r w:rsidRPr="00B311BB">
        <w:rPr>
          <w:rFonts w:eastAsia="Calibri"/>
        </w:rPr>
        <w:tab/>
        <w:t xml:space="preserve">Moldovos Respublikos Vyriausybės nekontroliuojama </w:t>
      </w:r>
      <w:proofErr w:type="spellStart"/>
      <w:r w:rsidRPr="00B311BB">
        <w:rPr>
          <w:rFonts w:eastAsia="Calibri"/>
        </w:rPr>
        <w:t>Padniestrės</w:t>
      </w:r>
      <w:proofErr w:type="spellEnd"/>
      <w:r w:rsidRPr="00B311BB">
        <w:rPr>
          <w:rFonts w:eastAsia="Calibri"/>
        </w:rPr>
        <w:t xml:space="preserve"> teritorija.</w:t>
      </w:r>
    </w:p>
    <w:p w14:paraId="329BCE09"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5.</w:t>
      </w:r>
      <w:r w:rsidRPr="00B311BB">
        <w:rPr>
          <w:rFonts w:eastAsia="Calibri"/>
        </w:rPr>
        <w:tab/>
      </w:r>
      <w:proofErr w:type="spellStart"/>
      <w:r w:rsidRPr="00B311BB">
        <w:rPr>
          <w:rFonts w:eastAsia="Calibri"/>
        </w:rPr>
        <w:t>Sakartvelo</w:t>
      </w:r>
      <w:proofErr w:type="spellEnd"/>
      <w:r w:rsidRPr="00B311BB">
        <w:rPr>
          <w:rFonts w:eastAsia="Calibri"/>
        </w:rPr>
        <w:t xml:space="preserve"> Vyriausybės nekontroliuojamos Abchazijos ir Pietų Osetijos teritorijos.</w:t>
      </w:r>
    </w:p>
    <w:p w14:paraId="1E3BFDA6"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2)</w:t>
      </w:r>
      <w:r w:rsidRPr="00B311BB">
        <w:rPr>
          <w:rFonts w:eastAsia="Calibri"/>
        </w:rPr>
        <w:tab/>
        <w:t>siūlysiu ir sutarties vykdymo metu tieksiu prekes, įrenginius (įskaitant jų sudedamąsias dalis, pakuotes) ir teiksiu paslaugas, kurių kilmės šalis / paslaugų teikimo vieta nėra nurodyta šioje valstybėje ar teritorijoje:</w:t>
      </w:r>
    </w:p>
    <w:p w14:paraId="7E7E7CA1"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1.</w:t>
      </w:r>
      <w:r w:rsidRPr="00B311BB">
        <w:rPr>
          <w:rFonts w:eastAsia="Calibri"/>
        </w:rPr>
        <w:tab/>
        <w:t>Rusijos Federacija.</w:t>
      </w:r>
    </w:p>
    <w:p w14:paraId="55801696"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2.</w:t>
      </w:r>
      <w:r w:rsidRPr="00B311BB">
        <w:rPr>
          <w:rFonts w:eastAsia="Calibri"/>
        </w:rPr>
        <w:tab/>
        <w:t>Baltarusijos Respublika.</w:t>
      </w:r>
    </w:p>
    <w:p w14:paraId="2DEF5A20"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3.</w:t>
      </w:r>
      <w:r w:rsidRPr="00B311BB">
        <w:rPr>
          <w:rFonts w:eastAsia="Calibri"/>
        </w:rPr>
        <w:tab/>
        <w:t xml:space="preserve">Rusijos Federacijos aneksuotas Krymas. </w:t>
      </w:r>
    </w:p>
    <w:p w14:paraId="52614B1A"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4.</w:t>
      </w:r>
      <w:r w:rsidRPr="00B311BB">
        <w:rPr>
          <w:rFonts w:eastAsia="Calibri"/>
        </w:rPr>
        <w:tab/>
        <w:t xml:space="preserve">Moldovos Respublikos Vyriausybės nekontroliuojama </w:t>
      </w:r>
      <w:proofErr w:type="spellStart"/>
      <w:r w:rsidRPr="00B311BB">
        <w:rPr>
          <w:rFonts w:eastAsia="Calibri"/>
        </w:rPr>
        <w:t>Padniestrės</w:t>
      </w:r>
      <w:proofErr w:type="spellEnd"/>
      <w:r w:rsidRPr="00B311BB">
        <w:rPr>
          <w:rFonts w:eastAsia="Calibri"/>
        </w:rPr>
        <w:t xml:space="preserve"> teritorija.</w:t>
      </w:r>
    </w:p>
    <w:p w14:paraId="798AF73D"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5.</w:t>
      </w:r>
      <w:r w:rsidRPr="00B311BB">
        <w:rPr>
          <w:rFonts w:eastAsia="Calibri"/>
        </w:rPr>
        <w:tab/>
      </w:r>
      <w:proofErr w:type="spellStart"/>
      <w:r w:rsidRPr="00B311BB">
        <w:rPr>
          <w:rFonts w:eastAsia="Calibri"/>
        </w:rPr>
        <w:t>Sakartvelo</w:t>
      </w:r>
      <w:proofErr w:type="spellEnd"/>
      <w:r w:rsidRPr="00B311BB">
        <w:rPr>
          <w:rFonts w:eastAsia="Calibri"/>
        </w:rPr>
        <w:t xml:space="preserve"> Vyriausybės nekontroliuojamos Abchazijos ir Pietų Osetijos teritorijos. </w:t>
      </w:r>
    </w:p>
    <w:p w14:paraId="633BD459"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3)</w:t>
      </w:r>
      <w:r w:rsidRPr="00B311BB">
        <w:rPr>
          <w:rFonts w:eastAsia="Calibri"/>
        </w:rPr>
        <w:tab/>
        <w:t xml:space="preserve">Aš (teikėjas) ir visi mano ūkio subjektai, kurių </w:t>
      </w:r>
      <w:proofErr w:type="spellStart"/>
      <w:r w:rsidRPr="00B311BB">
        <w:rPr>
          <w:rFonts w:eastAsia="Calibri"/>
        </w:rPr>
        <w:t>pajėgumais</w:t>
      </w:r>
      <w:proofErr w:type="spellEnd"/>
      <w:r w:rsidRPr="00B311BB">
        <w:rPr>
          <w:rFonts w:eastAsia="Calibri"/>
        </w:rPr>
        <w:t xml:space="preserve"> remiuosi ar (ir) remsiuosi, šiuo metu ar ateityje pasitelkti </w:t>
      </w:r>
      <w:proofErr w:type="spellStart"/>
      <w:r w:rsidRPr="00B311BB">
        <w:rPr>
          <w:rFonts w:eastAsia="Calibri"/>
        </w:rPr>
        <w:t>subteikėjai</w:t>
      </w:r>
      <w:proofErr w:type="spellEnd"/>
      <w:r w:rsidRPr="00B311BB">
        <w:rPr>
          <w:rFonts w:eastAsia="Calibri"/>
        </w:rPr>
        <w:t>, nevykdau (nevykdo) veiklos Viešųjų pirkimų įstatymo 92 straipsnio 15 dalyje numatytame sąraše nurodytose valstybėse ar teritorijose arba nesu (nėra) ūkio subjektų grupės (-</w:t>
      </w:r>
      <w:proofErr w:type="spellStart"/>
      <w:r w:rsidRPr="00B311BB">
        <w:rPr>
          <w:rFonts w:eastAsia="Calibri"/>
        </w:rPr>
        <w:t>ių</w:t>
      </w:r>
      <w:proofErr w:type="spellEnd"/>
      <w:r w:rsidRPr="00B311BB">
        <w:rPr>
          <w:rFonts w:eastAsia="Calibri"/>
        </w:rPr>
        <w:t>), kurios (kurių) bet kuris narys vykdo veiklą Viešųjų pirkimų įstatymo 92 straipsnio 15 dalyje numatytame sąraše nurodytose valstybėse ar teritorijose, narys (-</w:t>
      </w:r>
      <w:proofErr w:type="spellStart"/>
      <w:r w:rsidRPr="00B311BB">
        <w:rPr>
          <w:rFonts w:eastAsia="Calibri"/>
        </w:rPr>
        <w:t>iai</w:t>
      </w:r>
      <w:proofErr w:type="spellEnd"/>
      <w:r w:rsidRPr="00B311BB">
        <w:rPr>
          <w:rFonts w:eastAsia="Calibri"/>
        </w:rPr>
        <w:t>) arba jos (-jų) vadovas (-ai), kitas (-i) valdymo ar priežiūros organo narys (-</w:t>
      </w:r>
      <w:proofErr w:type="spellStart"/>
      <w:r w:rsidRPr="00B311BB">
        <w:rPr>
          <w:rFonts w:eastAsia="Calibri"/>
        </w:rPr>
        <w:t>iai</w:t>
      </w:r>
      <w:proofErr w:type="spellEnd"/>
      <w:r w:rsidRPr="00B311BB">
        <w:rPr>
          <w:rFonts w:eastAsia="Calibri"/>
        </w:rPr>
        <w:t xml:space="preserve">) ar kitas asmuo (kiti asmenys), turintis (turintys) teisę atstovauti man (tiekėjui), mano subtiekėjui, ūkio subjektui, kurio </w:t>
      </w:r>
      <w:proofErr w:type="spellStart"/>
      <w:r w:rsidRPr="00B311BB">
        <w:rPr>
          <w:rFonts w:eastAsia="Calibri"/>
        </w:rPr>
        <w:t>pajėgumais</w:t>
      </w:r>
      <w:proofErr w:type="spellEnd"/>
      <w:r w:rsidRPr="00B311BB">
        <w:rPr>
          <w:rFonts w:eastAsia="Calibri"/>
        </w:rPr>
        <w:t xml:space="preserve"> remiamasi, ar mane (tiekėją), mano subtiekėją, ūkio subjektą, kurio </w:t>
      </w:r>
      <w:proofErr w:type="spellStart"/>
      <w:r w:rsidRPr="00B311BB">
        <w:rPr>
          <w:rFonts w:eastAsia="Calibri"/>
        </w:rPr>
        <w:t>pajėgumais</w:t>
      </w:r>
      <w:proofErr w:type="spellEnd"/>
      <w:r w:rsidRPr="00B311BB">
        <w:rPr>
          <w:rFonts w:eastAsia="Calibri"/>
        </w:rPr>
        <w:t xml:space="preserve"> remiamasi, kontroliuoti, mano </w:t>
      </w:r>
      <w:r w:rsidRPr="00B311BB">
        <w:rPr>
          <w:rFonts w:eastAsia="Calibri"/>
        </w:rPr>
        <w:lastRenderedPageBreak/>
        <w:t xml:space="preserve">(tiekėjo), mano subtiekėjo, ūkio subjekto, kurio </w:t>
      </w:r>
      <w:proofErr w:type="spellStart"/>
      <w:r w:rsidRPr="00B311BB">
        <w:rPr>
          <w:rFonts w:eastAsia="Calibri"/>
        </w:rPr>
        <w:t>pajėgumais</w:t>
      </w:r>
      <w:proofErr w:type="spellEnd"/>
      <w:r w:rsidRPr="00B311BB">
        <w:rPr>
          <w:rFonts w:eastAsia="Calibri"/>
        </w:rPr>
        <w:t xml:space="preserve"> remiamasi, vardu priimti sprendimą (-</w:t>
      </w:r>
      <w:proofErr w:type="spellStart"/>
      <w:r w:rsidRPr="00B311BB">
        <w:rPr>
          <w:rFonts w:eastAsia="Calibri"/>
        </w:rPr>
        <w:t>us</w:t>
      </w:r>
      <w:proofErr w:type="spellEnd"/>
      <w:r w:rsidRPr="00B311BB">
        <w:rPr>
          <w:rFonts w:eastAsia="Calibri"/>
        </w:rPr>
        <w:t>), sudaryti sandorį (-</w:t>
      </w:r>
      <w:proofErr w:type="spellStart"/>
      <w:r w:rsidRPr="00B311BB">
        <w:rPr>
          <w:rFonts w:eastAsia="Calibri"/>
        </w:rPr>
        <w:t>ius</w:t>
      </w:r>
      <w:proofErr w:type="spellEnd"/>
      <w:r w:rsidRPr="00B311BB">
        <w:rPr>
          <w:rFonts w:eastAsia="Calibri"/>
        </w:rPr>
        <w:t>), tokiu būdu nedalyvauja tokių ūkio subjektų grupių (t. y. ūkio subjektų grupės (-</w:t>
      </w:r>
      <w:proofErr w:type="spellStart"/>
      <w:r w:rsidRPr="00B311BB">
        <w:rPr>
          <w:rFonts w:eastAsia="Calibri"/>
        </w:rPr>
        <w:t>ių</w:t>
      </w:r>
      <w:proofErr w:type="spellEnd"/>
      <w:r w:rsidRPr="00B311BB">
        <w:rPr>
          <w:rFonts w:eastAsia="Calibri"/>
        </w:rPr>
        <w:t>), kurios (kurių) bet kuris narys vykdo veiklą Viešųjų pirkimų įstatymo 92 straipsnio 15 dalyje numatytame sąraše nurodytose valstybėse ar teritorijose, ir (ar) ūkio subjektų veikloje.</w:t>
      </w:r>
    </w:p>
    <w:p w14:paraId="094E3779"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4)</w:t>
      </w:r>
      <w:r w:rsidRPr="00B311BB">
        <w:rPr>
          <w:rFonts w:eastAsia="Calibri"/>
        </w:rPr>
        <w:tab/>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18B2C7F8"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p>
    <w:p w14:paraId="1DAE329D"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 xml:space="preserve">Aš (teikėjas) deklaruoju ir patvirtinu, kad: </w:t>
      </w:r>
    </w:p>
    <w:p w14:paraId="3ED86962"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 xml:space="preserve">a) mano atstovaujama bendrovė (ir nė vienas iš mūsų konsorciumo narių) nėra Rusijos Federacijos pilietis arba fizinis ar juridinis asmuo, subjektas ar įstaiga, įsteigta Rusijos Federacijoje; </w:t>
      </w:r>
    </w:p>
    <w:p w14:paraId="0F4F9EDC"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7C8E119E"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 xml:space="preserve">c) nei aš, nei bendrovė, kuriai atstovaujame (ir nė vienas iš mūsų konsorciumo narių), nesame fiziniu ar juridiniu asmeniu, subjektu ar organizacija, veikianti a) arba b) punkte nurodyto subjekto vardu arba jo nurodymu; </w:t>
      </w:r>
    </w:p>
    <w:p w14:paraId="7146E756"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 xml:space="preserve">d) mano atstovaujamos bendrovės subrangovai, tiekėjai arba ūkio subjektai, kurių </w:t>
      </w:r>
      <w:proofErr w:type="spellStart"/>
      <w:r w:rsidRPr="00B311BB">
        <w:rPr>
          <w:rFonts w:eastAsia="Calibri"/>
        </w:rPr>
        <w:t>pajėgumais</w:t>
      </w:r>
      <w:proofErr w:type="spellEnd"/>
      <w:r w:rsidRPr="00B311BB">
        <w:rPr>
          <w:rFonts w:eastAsia="Calibri"/>
        </w:rPr>
        <w:t xml:space="preserve"> remiamasi ir kuriems tenka daugiau kaip 10 % sutarties vertės nepriklauso nuo a–c punktuose išvardytų subjektų.</w:t>
      </w:r>
    </w:p>
    <w:p w14:paraId="4825C1B5"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p>
    <w:p w14:paraId="6B851325"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Taip pat aš (tiekėjas) deklaruoju ir patvirtinu, kad man (tiekėjui) ir mano siūlomam pirkimo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6B3C5CD6"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B311BB">
        <w:rPr>
          <w:rFonts w:eastAsia="Calibri"/>
        </w:rPr>
        <w:t>patvirtinimus</w:t>
      </w:r>
      <w:proofErr w:type="spellEnd"/>
      <w:r w:rsidRPr="00B311BB">
        <w:rPr>
          <w:rFonts w:eastAsia="Calibri"/>
        </w:rPr>
        <w:t xml:space="preserve">. Tiekėjas įsipareigoja Pirkimo ir Sutarties vykdymo metu pagal Perkančiosios organizacijos pareikalavimą pateikti visus atitiktį nurodytiems reikalavimams patvirtinančius dokumentus ir kitus reikalaujamus duomenis. </w:t>
      </w:r>
    </w:p>
    <w:p w14:paraId="05C27B40"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p>
    <w:p w14:paraId="10FF0352" w14:textId="77777777" w:rsidR="009F6C13" w:rsidRPr="00832A10" w:rsidRDefault="009F6C13" w:rsidP="009F6C13">
      <w:pPr>
        <w:shd w:val="clear" w:color="auto" w:fill="FFFFFF"/>
        <w:tabs>
          <w:tab w:val="left" w:pos="851"/>
        </w:tabs>
        <w:spacing w:after="0" w:line="259" w:lineRule="auto"/>
        <w:ind w:right="-23" w:firstLine="567"/>
        <w:jc w:val="both"/>
        <w:rPr>
          <w:rFonts w:eastAsia="Calibri"/>
          <w:i/>
          <w:sz w:val="22"/>
        </w:rPr>
      </w:pPr>
      <w:r w:rsidRPr="00832A10">
        <w:rPr>
          <w:rFonts w:eastAsia="Calibri"/>
          <w:b/>
          <w:i/>
          <w:sz w:val="22"/>
        </w:rPr>
        <w:t>Pildoma jei neatitinka</w:t>
      </w:r>
      <w:r w:rsidRPr="00832A10">
        <w:rPr>
          <w:rFonts w:eastAsia="Calibri"/>
          <w:i/>
          <w:sz w:val="22"/>
        </w:rPr>
        <w:t>: nurodomi patvirtinimai, kurių Tiekėjas, subtiekėjas ar jo pasitelkiamas ūkio subjektas, įskaitant juos kontroliuojančius asmenis, ar jo siūlomas pirkimo objektas neatitinka bei pateikiami paaiškinimai</w:t>
      </w:r>
    </w:p>
    <w:p w14:paraId="222F15B1" w14:textId="77777777" w:rsidR="009F6C13" w:rsidRPr="00B311BB" w:rsidRDefault="009F6C13" w:rsidP="009F6C13">
      <w:pPr>
        <w:shd w:val="clear" w:color="auto" w:fill="FFFFFF"/>
        <w:tabs>
          <w:tab w:val="left" w:pos="851"/>
        </w:tabs>
        <w:spacing w:after="0" w:line="259" w:lineRule="auto"/>
        <w:ind w:right="-23" w:firstLine="567"/>
        <w:jc w:val="both"/>
        <w:rPr>
          <w:rFonts w:eastAsia="Calibri"/>
        </w:rPr>
      </w:pPr>
      <w:r w:rsidRPr="00B311BB">
        <w:rPr>
          <w:rFonts w:eastAsia="Calibri"/>
        </w:rPr>
        <w:t>_______________________________________________________</w:t>
      </w:r>
      <w:r>
        <w:rPr>
          <w:rFonts w:eastAsia="Calibri"/>
        </w:rPr>
        <w:t>_________________</w:t>
      </w:r>
    </w:p>
    <w:p w14:paraId="035FE3EC" w14:textId="77777777" w:rsidR="009F6C13" w:rsidRPr="005714FD" w:rsidRDefault="009F6C13" w:rsidP="009F6C13">
      <w:pPr>
        <w:shd w:val="clear" w:color="auto" w:fill="FFFFFF"/>
        <w:tabs>
          <w:tab w:val="left" w:pos="851"/>
        </w:tabs>
        <w:spacing w:after="0" w:line="259" w:lineRule="auto"/>
        <w:ind w:right="-23" w:firstLine="567"/>
        <w:jc w:val="center"/>
        <w:rPr>
          <w:rFonts w:eastAsia="Calibri"/>
          <w:i/>
          <w:sz w:val="20"/>
        </w:rPr>
      </w:pPr>
      <w:r w:rsidRPr="005714FD">
        <w:rPr>
          <w:rFonts w:eastAsia="Calibri"/>
          <w:i/>
          <w:sz w:val="20"/>
        </w:rPr>
        <w:t>(Tiekėjo arba jo įgalioto asmens pareigos, vardas, pavardė, parašas)</w:t>
      </w:r>
    </w:p>
    <w:p w14:paraId="10B78631" w14:textId="77777777" w:rsidR="009F6C13" w:rsidRDefault="009F6C13" w:rsidP="009F6C13">
      <w:pPr>
        <w:shd w:val="clear" w:color="auto" w:fill="FFFFFF"/>
        <w:spacing w:after="0" w:line="259" w:lineRule="auto"/>
        <w:ind w:right="-23" w:firstLine="567"/>
        <w:jc w:val="both"/>
        <w:rPr>
          <w:rFonts w:eastAsia="Calibri"/>
        </w:rPr>
      </w:pPr>
    </w:p>
    <w:p w14:paraId="41931392" w14:textId="77777777" w:rsidR="007374E8" w:rsidRDefault="007374E8" w:rsidP="00544375">
      <w:pPr>
        <w:pStyle w:val="BodyA"/>
        <w:spacing w:line="240" w:lineRule="auto"/>
        <w:jc w:val="right"/>
        <w:rPr>
          <w:rFonts w:ascii="Times New Roman" w:hAnsi="Times New Roman" w:cs="Times New Roman"/>
          <w:color w:val="auto"/>
          <w:sz w:val="24"/>
          <w:szCs w:val="24"/>
          <w:lang w:val="lt-LT"/>
        </w:rPr>
      </w:pPr>
    </w:p>
    <w:p w14:paraId="42629717" w14:textId="77777777" w:rsidR="007374E8" w:rsidRDefault="007374E8" w:rsidP="00544375">
      <w:pPr>
        <w:pStyle w:val="BodyA"/>
        <w:spacing w:line="240" w:lineRule="auto"/>
        <w:jc w:val="right"/>
        <w:rPr>
          <w:rFonts w:ascii="Times New Roman" w:hAnsi="Times New Roman" w:cs="Times New Roman"/>
          <w:color w:val="auto"/>
          <w:sz w:val="24"/>
          <w:szCs w:val="24"/>
          <w:lang w:val="lt-LT"/>
        </w:rPr>
      </w:pPr>
    </w:p>
    <w:p w14:paraId="5B4B1908" w14:textId="77777777" w:rsidR="007374E8" w:rsidRPr="00B767FA" w:rsidRDefault="007374E8" w:rsidP="00544375">
      <w:pPr>
        <w:pStyle w:val="BodyA"/>
        <w:spacing w:line="240" w:lineRule="auto"/>
        <w:jc w:val="right"/>
        <w:rPr>
          <w:rFonts w:ascii="Times New Roman" w:hAnsi="Times New Roman" w:cs="Times New Roman"/>
          <w:color w:val="auto"/>
          <w:sz w:val="24"/>
          <w:szCs w:val="24"/>
        </w:rPr>
      </w:pPr>
    </w:p>
    <w:p w14:paraId="6B0C3347" w14:textId="77777777" w:rsidR="007374E8" w:rsidRDefault="007374E8" w:rsidP="00544375">
      <w:pPr>
        <w:pStyle w:val="BodyA"/>
        <w:spacing w:line="240" w:lineRule="auto"/>
        <w:jc w:val="right"/>
        <w:rPr>
          <w:rFonts w:ascii="Times New Roman" w:hAnsi="Times New Roman" w:cs="Times New Roman"/>
          <w:color w:val="auto"/>
          <w:sz w:val="24"/>
          <w:szCs w:val="24"/>
          <w:lang w:val="lt-LT"/>
        </w:rPr>
      </w:pPr>
    </w:p>
    <w:p w14:paraId="0426B0DF" w14:textId="77777777" w:rsidR="004C4CB5" w:rsidRDefault="004C4CB5" w:rsidP="00544375">
      <w:pPr>
        <w:spacing w:after="0" w:line="240" w:lineRule="auto"/>
        <w:ind w:left="3960" w:right="34" w:firstLine="360"/>
        <w:jc w:val="right"/>
        <w:rPr>
          <w:lang w:eastAsia="lt-LT"/>
        </w:rPr>
      </w:pPr>
    </w:p>
    <w:p w14:paraId="139FC4A8" w14:textId="77777777" w:rsidR="004C4CB5" w:rsidRDefault="004C4CB5" w:rsidP="00544375">
      <w:pPr>
        <w:spacing w:after="0" w:line="240" w:lineRule="auto"/>
        <w:ind w:left="3960" w:right="34" w:firstLine="360"/>
        <w:jc w:val="right"/>
        <w:rPr>
          <w:lang w:eastAsia="lt-LT"/>
        </w:rPr>
      </w:pPr>
    </w:p>
    <w:p w14:paraId="043CA02A" w14:textId="77777777" w:rsidR="009F6C13" w:rsidRDefault="009F6C13" w:rsidP="00544375">
      <w:pPr>
        <w:spacing w:after="0" w:line="240" w:lineRule="auto"/>
        <w:ind w:left="3960" w:right="34" w:firstLine="360"/>
        <w:jc w:val="right"/>
        <w:rPr>
          <w:color w:val="FF0000"/>
          <w:lang w:eastAsia="lt-LT"/>
        </w:rPr>
      </w:pPr>
    </w:p>
    <w:p w14:paraId="4F138418" w14:textId="77777777" w:rsidR="009F6C13" w:rsidRDefault="009F6C13" w:rsidP="00544375">
      <w:pPr>
        <w:spacing w:after="0" w:line="240" w:lineRule="auto"/>
        <w:ind w:left="3960" w:right="34" w:firstLine="360"/>
        <w:jc w:val="right"/>
        <w:rPr>
          <w:color w:val="FF0000"/>
          <w:lang w:eastAsia="lt-LT"/>
        </w:rPr>
      </w:pPr>
    </w:p>
    <w:p w14:paraId="6DF8C206" w14:textId="77777777" w:rsidR="009F6C13" w:rsidRDefault="009F6C13" w:rsidP="00544375">
      <w:pPr>
        <w:spacing w:after="0" w:line="240" w:lineRule="auto"/>
        <w:ind w:left="3960" w:right="34" w:firstLine="360"/>
        <w:jc w:val="right"/>
        <w:rPr>
          <w:color w:val="FF0000"/>
          <w:lang w:eastAsia="lt-LT"/>
        </w:rPr>
      </w:pPr>
    </w:p>
    <w:p w14:paraId="35448152" w14:textId="77777777" w:rsidR="009F6C13" w:rsidRDefault="009F6C13" w:rsidP="00544375">
      <w:pPr>
        <w:spacing w:after="0" w:line="240" w:lineRule="auto"/>
        <w:ind w:left="3960" w:right="34" w:firstLine="360"/>
        <w:jc w:val="right"/>
        <w:rPr>
          <w:color w:val="FF0000"/>
          <w:lang w:eastAsia="lt-LT"/>
        </w:rPr>
      </w:pPr>
    </w:p>
    <w:p w14:paraId="270AF3EA" w14:textId="4FA1E0E4" w:rsidR="009F6C13" w:rsidRDefault="009F6C13" w:rsidP="009D37EB">
      <w:pPr>
        <w:spacing w:after="0" w:line="240" w:lineRule="auto"/>
        <w:ind w:right="34"/>
        <w:rPr>
          <w:color w:val="FF0000"/>
          <w:lang w:eastAsia="lt-LT"/>
        </w:rPr>
      </w:pPr>
    </w:p>
    <w:p w14:paraId="54774C65" w14:textId="77777777" w:rsidR="009F6C13" w:rsidRDefault="009F6C13" w:rsidP="00544375">
      <w:pPr>
        <w:spacing w:after="0" w:line="240" w:lineRule="auto"/>
        <w:ind w:left="3960" w:right="34" w:firstLine="360"/>
        <w:jc w:val="right"/>
        <w:rPr>
          <w:color w:val="FF0000"/>
          <w:lang w:eastAsia="lt-LT"/>
        </w:rPr>
      </w:pPr>
    </w:p>
    <w:p w14:paraId="3CDF7EAD" w14:textId="69CAD8D6" w:rsidR="00544375" w:rsidRDefault="00544375" w:rsidP="00544375">
      <w:pPr>
        <w:spacing w:after="0" w:line="240" w:lineRule="auto"/>
        <w:ind w:right="34"/>
        <w:rPr>
          <w:lang w:eastAsia="lt-LT"/>
        </w:rPr>
      </w:pPr>
    </w:p>
    <w:p w14:paraId="25ED76EA" w14:textId="21F7BB70" w:rsidR="00AA5332" w:rsidRDefault="00AA5332" w:rsidP="00544375">
      <w:pPr>
        <w:spacing w:after="0" w:line="240" w:lineRule="auto"/>
        <w:ind w:right="34"/>
        <w:rPr>
          <w:lang w:eastAsia="lt-LT"/>
        </w:rPr>
      </w:pPr>
    </w:p>
    <w:p w14:paraId="5C7FA3ED" w14:textId="77777777" w:rsidR="00AA5332" w:rsidRDefault="00AA5332" w:rsidP="00AA5332">
      <w:pPr>
        <w:spacing w:after="0" w:line="240" w:lineRule="auto"/>
        <w:ind w:right="34"/>
        <w:jc w:val="right"/>
        <w:rPr>
          <w:lang w:eastAsia="lt-LT"/>
        </w:rPr>
      </w:pPr>
      <w:r>
        <w:rPr>
          <w:lang w:eastAsia="lt-LT"/>
        </w:rPr>
        <w:t xml:space="preserve">Pirkimo dokumentų priedas </w:t>
      </w:r>
    </w:p>
    <w:p w14:paraId="37DE75A7" w14:textId="6F1DF8A3" w:rsidR="00AA5332" w:rsidRDefault="00AA5332" w:rsidP="00AA5332">
      <w:pPr>
        <w:spacing w:after="0" w:line="240" w:lineRule="auto"/>
        <w:ind w:right="34"/>
        <w:jc w:val="right"/>
        <w:rPr>
          <w:lang w:eastAsia="lt-LT"/>
        </w:rPr>
      </w:pPr>
      <w:r>
        <w:rPr>
          <w:lang w:eastAsia="lt-LT"/>
        </w:rPr>
        <w:t>Nr. 4</w:t>
      </w:r>
    </w:p>
    <w:p w14:paraId="7D6C9B8A" w14:textId="77777777" w:rsidR="00AA5332" w:rsidRPr="009D37EB" w:rsidRDefault="00AA5332" w:rsidP="00544375">
      <w:pPr>
        <w:spacing w:after="0" w:line="240" w:lineRule="auto"/>
        <w:ind w:right="34"/>
        <w:rPr>
          <w:lang w:eastAsia="lt-LT"/>
        </w:rPr>
      </w:pPr>
    </w:p>
    <w:tbl>
      <w:tblPr>
        <w:tblW w:w="0" w:type="auto"/>
        <w:jc w:val="center"/>
        <w:tblLook w:val="0000" w:firstRow="0" w:lastRow="0" w:firstColumn="0" w:lastColumn="0" w:noHBand="0" w:noVBand="0"/>
      </w:tblPr>
      <w:tblGrid>
        <w:gridCol w:w="8222"/>
      </w:tblGrid>
      <w:tr w:rsidR="00544375" w:rsidRPr="000B7544" w14:paraId="597DD859" w14:textId="77777777" w:rsidTr="007A1FB0">
        <w:trPr>
          <w:trHeight w:val="337"/>
          <w:jc w:val="center"/>
        </w:trPr>
        <w:tc>
          <w:tcPr>
            <w:tcW w:w="8222" w:type="dxa"/>
          </w:tcPr>
          <w:p w14:paraId="650B7CBA" w14:textId="77777777" w:rsidR="00544375" w:rsidRPr="000B7544" w:rsidRDefault="00544375" w:rsidP="007A1FB0">
            <w:pPr>
              <w:spacing w:after="0" w:line="240" w:lineRule="auto"/>
              <w:ind w:left="-249" w:hanging="107"/>
              <w:jc w:val="center"/>
              <w:rPr>
                <w:b/>
              </w:rPr>
            </w:pPr>
          </w:p>
          <w:p w14:paraId="04BCC929" w14:textId="05704BF2" w:rsidR="00544375" w:rsidRPr="000B7544" w:rsidRDefault="008449D5" w:rsidP="0003056A">
            <w:pPr>
              <w:spacing w:after="0" w:line="240" w:lineRule="auto"/>
              <w:ind w:firstLine="567"/>
              <w:jc w:val="center"/>
              <w:rPr>
                <w:b/>
              </w:rPr>
            </w:pPr>
            <w:r w:rsidRPr="008449D5">
              <w:rPr>
                <w:b/>
              </w:rPr>
              <w:t xml:space="preserve">SUPAPRASTINTA PASLAUGŲ VIEŠOJO PIRKIMO PARDAVIMO </w:t>
            </w:r>
            <w:r w:rsidR="00716FA5" w:rsidRPr="00716FA5">
              <w:rPr>
                <w:b/>
              </w:rPr>
              <w:t xml:space="preserve">ARCGIS PRO ADVANCED PRENUMERATA/NUOMA (ARCGIS ONLINE APLINKAI) </w:t>
            </w:r>
            <w:r w:rsidRPr="008449D5">
              <w:rPr>
                <w:b/>
              </w:rPr>
              <w:t>SUTARTIS</w:t>
            </w:r>
          </w:p>
        </w:tc>
      </w:tr>
    </w:tbl>
    <w:p w14:paraId="4BE1BFD9" w14:textId="77777777" w:rsidR="00544375" w:rsidRPr="000B7544" w:rsidRDefault="00544375" w:rsidP="00544375">
      <w:pPr>
        <w:tabs>
          <w:tab w:val="left" w:pos="3249"/>
          <w:tab w:val="center" w:pos="4819"/>
        </w:tabs>
        <w:spacing w:after="0" w:line="240" w:lineRule="auto"/>
        <w:ind w:firstLine="567"/>
        <w:jc w:val="center"/>
      </w:pPr>
    </w:p>
    <w:p w14:paraId="2E89C8CA" w14:textId="4E279DFC" w:rsidR="00544375" w:rsidRPr="000B7544" w:rsidRDefault="00544375" w:rsidP="00544375">
      <w:pPr>
        <w:tabs>
          <w:tab w:val="left" w:pos="3249"/>
          <w:tab w:val="center" w:pos="4819"/>
        </w:tabs>
        <w:spacing w:after="0" w:line="240" w:lineRule="auto"/>
        <w:ind w:firstLine="567"/>
      </w:pPr>
      <w:r w:rsidRPr="000B7544">
        <w:tab/>
        <w:t>202</w:t>
      </w:r>
      <w:r w:rsidR="009F6C13">
        <w:t>5</w:t>
      </w:r>
      <w:r w:rsidRPr="000B7544">
        <w:t xml:space="preserve"> m._______________ d.</w:t>
      </w:r>
    </w:p>
    <w:p w14:paraId="76E8C8DE" w14:textId="77777777" w:rsidR="00544375" w:rsidRPr="000B7544" w:rsidRDefault="00544375" w:rsidP="00544375">
      <w:pPr>
        <w:tabs>
          <w:tab w:val="left" w:pos="3969"/>
        </w:tabs>
        <w:spacing w:after="0" w:line="240" w:lineRule="auto"/>
        <w:ind w:firstLine="567"/>
        <w:jc w:val="center"/>
      </w:pPr>
      <w:r w:rsidRPr="000B7544">
        <w:t>Kaunas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6"/>
        <w:gridCol w:w="387"/>
        <w:gridCol w:w="4457"/>
      </w:tblGrid>
      <w:tr w:rsidR="00544375" w:rsidRPr="000B7544" w14:paraId="48422739" w14:textId="77777777" w:rsidTr="007A1FB0">
        <w:trPr>
          <w:trHeight w:val="194"/>
        </w:trPr>
        <w:tc>
          <w:tcPr>
            <w:tcW w:w="0" w:type="auto"/>
            <w:gridSpan w:val="3"/>
          </w:tcPr>
          <w:p w14:paraId="5B6EE488" w14:textId="4AA488B2" w:rsidR="00544375" w:rsidRPr="000B7544" w:rsidRDefault="00544375" w:rsidP="006C52BD">
            <w:pPr>
              <w:numPr>
                <w:ilvl w:val="0"/>
                <w:numId w:val="6"/>
              </w:numPr>
              <w:tabs>
                <w:tab w:val="left" w:pos="952"/>
              </w:tabs>
              <w:spacing w:after="0"/>
              <w:ind w:left="0" w:firstLine="567"/>
              <w:jc w:val="both"/>
              <w:rPr>
                <w:b/>
              </w:rPr>
            </w:pPr>
            <w:r w:rsidRPr="000B7544">
              <w:rPr>
                <w:b/>
              </w:rPr>
              <w:t xml:space="preserve">Pirkėjas – </w:t>
            </w:r>
            <w:r w:rsidRPr="000B7544">
              <w:rPr>
                <w:rFonts w:eastAsia="Calibri"/>
              </w:rPr>
              <w:t xml:space="preserve">Lietuvos kariuomenės Karo kartografijos centras, įmonės kodas 188770197, adresas Muitinės g. 4, Kauno r., </w:t>
            </w:r>
            <w:r w:rsidRPr="000B7544">
              <w:t xml:space="preserve">atstovaujamas Lietuvos kariuomenės Karo kartografijos centro viršininko, mjr. </w:t>
            </w:r>
            <w:r w:rsidR="00516319">
              <w:t>Vytenio Žilevičiaus</w:t>
            </w:r>
            <w:r w:rsidRPr="000B7544">
              <w:rPr>
                <w:rFonts w:eastAsia="Calibri"/>
              </w:rPr>
              <w:t xml:space="preserve"> veikiančio pagal Lietuvos kariuomenės Karo kartografijos centro nuostatus, patvirtintus LR krašto apsaugos ministro 2014 m. gegužės 28 d. įsakymu Nr. V-460.</w:t>
            </w:r>
          </w:p>
        </w:tc>
      </w:tr>
      <w:tr w:rsidR="00544375" w:rsidRPr="000B7544" w14:paraId="49F9655A" w14:textId="77777777" w:rsidTr="007A1FB0">
        <w:trPr>
          <w:trHeight w:val="351"/>
        </w:trPr>
        <w:tc>
          <w:tcPr>
            <w:tcW w:w="0" w:type="auto"/>
            <w:gridSpan w:val="3"/>
          </w:tcPr>
          <w:p w14:paraId="2CE78C2D" w14:textId="77777777" w:rsidR="00544375" w:rsidRPr="000B7544" w:rsidRDefault="00544375" w:rsidP="006C52BD">
            <w:pPr>
              <w:numPr>
                <w:ilvl w:val="0"/>
                <w:numId w:val="6"/>
              </w:numPr>
              <w:tabs>
                <w:tab w:val="left" w:pos="884"/>
              </w:tabs>
              <w:spacing w:after="0"/>
              <w:ind w:left="0" w:firstLine="567"/>
              <w:jc w:val="both"/>
              <w:rPr>
                <w:b/>
              </w:rPr>
            </w:pPr>
            <w:r w:rsidRPr="000B7544">
              <w:rPr>
                <w:b/>
              </w:rPr>
              <w:t xml:space="preserve">Mokėtojas </w:t>
            </w:r>
            <w:r w:rsidRPr="000B7544">
              <w:rPr>
                <w:lang w:val="en-US"/>
              </w:rPr>
              <w:t>(</w:t>
            </w:r>
            <w:proofErr w:type="spellStart"/>
            <w:r w:rsidRPr="000B7544">
              <w:rPr>
                <w:lang w:val="en-US"/>
              </w:rPr>
              <w:t>jei</w:t>
            </w:r>
            <w:proofErr w:type="spellEnd"/>
            <w:r w:rsidRPr="000B7544">
              <w:rPr>
                <w:lang w:val="en-US"/>
              </w:rPr>
              <w:t xml:space="preserve"> </w:t>
            </w:r>
            <w:proofErr w:type="spellStart"/>
            <w:r w:rsidRPr="000B7544">
              <w:rPr>
                <w:lang w:val="en-US"/>
              </w:rPr>
              <w:t>apmoka</w:t>
            </w:r>
            <w:proofErr w:type="spellEnd"/>
            <w:r w:rsidRPr="000B7544">
              <w:rPr>
                <w:lang w:val="en-US"/>
              </w:rPr>
              <w:t xml:space="preserve"> ne </w:t>
            </w:r>
            <w:proofErr w:type="spellStart"/>
            <w:r w:rsidRPr="000B7544">
              <w:rPr>
                <w:lang w:val="en-US"/>
              </w:rPr>
              <w:t>Pirk</w:t>
            </w:r>
            <w:proofErr w:type="spellEnd"/>
            <w:r w:rsidRPr="000B7544">
              <w:t>ėjas)</w:t>
            </w:r>
            <w:r w:rsidRPr="000B7544">
              <w:rPr>
                <w:b/>
              </w:rPr>
              <w:t xml:space="preserve"> – </w:t>
            </w:r>
            <w:r w:rsidRPr="000B7544">
              <w:rPr>
                <w:rFonts w:eastAsia="Calibri"/>
                <w:lang w:eastAsia="lt-LT"/>
              </w:rPr>
              <w:t>Lietuvos kariuomenė;</w:t>
            </w:r>
            <w:r w:rsidRPr="000B7544">
              <w:rPr>
                <w:lang w:eastAsia="lt-LT"/>
              </w:rPr>
              <w:t xml:space="preserve"> </w:t>
            </w:r>
            <w:r w:rsidRPr="000B7544">
              <w:rPr>
                <w:rFonts w:eastAsia="Calibri"/>
                <w:lang w:eastAsia="lt-LT"/>
              </w:rPr>
              <w:t>įmonės kodas: 188732677, PVM mokėtojo kodas LT887326716</w:t>
            </w:r>
          </w:p>
        </w:tc>
      </w:tr>
      <w:tr w:rsidR="00544375" w:rsidRPr="000B7544" w14:paraId="6AD25035" w14:textId="77777777" w:rsidTr="007A1FB0">
        <w:trPr>
          <w:trHeight w:val="56"/>
        </w:trPr>
        <w:tc>
          <w:tcPr>
            <w:tcW w:w="0" w:type="auto"/>
            <w:gridSpan w:val="3"/>
          </w:tcPr>
          <w:p w14:paraId="7FB200B6" w14:textId="77777777" w:rsidR="00544375" w:rsidRPr="000B7544" w:rsidRDefault="008449D5" w:rsidP="006C52BD">
            <w:pPr>
              <w:numPr>
                <w:ilvl w:val="0"/>
                <w:numId w:val="6"/>
              </w:numPr>
              <w:tabs>
                <w:tab w:val="left" w:pos="914"/>
              </w:tabs>
              <w:spacing w:after="0"/>
              <w:ind w:left="0" w:firstLine="567"/>
              <w:jc w:val="both"/>
              <w:rPr>
                <w:b/>
              </w:rPr>
            </w:pPr>
            <w:r>
              <w:rPr>
                <w:b/>
              </w:rPr>
              <w:t>Teikėjas</w:t>
            </w:r>
            <w:r w:rsidR="00544375" w:rsidRPr="000B7544">
              <w:rPr>
                <w:b/>
              </w:rPr>
              <w:t xml:space="preserve"> </w:t>
            </w:r>
            <w:r w:rsidR="00544375" w:rsidRPr="008449D5">
              <w:rPr>
                <w:b/>
              </w:rPr>
              <w:t>–</w:t>
            </w:r>
            <w:r w:rsidR="00544375" w:rsidRPr="008449D5">
              <w:rPr>
                <w:b/>
                <w:i/>
              </w:rPr>
              <w:t xml:space="preserve"> </w:t>
            </w:r>
            <w:r w:rsidR="00544375" w:rsidRPr="008449D5">
              <w:t>įrašoma.</w:t>
            </w:r>
          </w:p>
        </w:tc>
      </w:tr>
      <w:tr w:rsidR="00544375" w:rsidRPr="000B7544" w14:paraId="6057C6C5" w14:textId="77777777" w:rsidTr="007A1FB0">
        <w:trPr>
          <w:trHeight w:val="56"/>
        </w:trPr>
        <w:tc>
          <w:tcPr>
            <w:tcW w:w="0" w:type="auto"/>
            <w:gridSpan w:val="3"/>
          </w:tcPr>
          <w:p w14:paraId="215BF878" w14:textId="77777777" w:rsidR="00544375" w:rsidRPr="000B7544" w:rsidRDefault="008449D5" w:rsidP="006C52BD">
            <w:pPr>
              <w:numPr>
                <w:ilvl w:val="0"/>
                <w:numId w:val="6"/>
              </w:numPr>
              <w:tabs>
                <w:tab w:val="left" w:pos="882"/>
              </w:tabs>
              <w:spacing w:after="0"/>
              <w:ind w:left="0" w:firstLine="567"/>
              <w:jc w:val="both"/>
              <w:rPr>
                <w:b/>
              </w:rPr>
            </w:pPr>
            <w:proofErr w:type="spellStart"/>
            <w:r>
              <w:rPr>
                <w:b/>
              </w:rPr>
              <w:t>Subtei</w:t>
            </w:r>
            <w:r w:rsidR="00544375" w:rsidRPr="000B7544">
              <w:rPr>
                <w:b/>
              </w:rPr>
              <w:t>kėjas</w:t>
            </w:r>
            <w:proofErr w:type="spellEnd"/>
            <w:r w:rsidR="00544375" w:rsidRPr="000B7544">
              <w:rPr>
                <w:b/>
              </w:rPr>
              <w:t xml:space="preserve"> –</w:t>
            </w:r>
            <w:r w:rsidR="00544375" w:rsidRPr="000B7544">
              <w:t>nurodyti, jei numatoma.</w:t>
            </w:r>
          </w:p>
        </w:tc>
      </w:tr>
      <w:tr w:rsidR="00544375" w:rsidRPr="000B7544" w14:paraId="3E2B1863" w14:textId="77777777" w:rsidTr="007A1FB0">
        <w:trPr>
          <w:trHeight w:val="1819"/>
        </w:trPr>
        <w:tc>
          <w:tcPr>
            <w:tcW w:w="0" w:type="auto"/>
            <w:gridSpan w:val="3"/>
          </w:tcPr>
          <w:p w14:paraId="22714FBB" w14:textId="77777777" w:rsidR="008449D5" w:rsidRPr="00E43895" w:rsidRDefault="008449D5" w:rsidP="006C52BD">
            <w:pPr>
              <w:numPr>
                <w:ilvl w:val="0"/>
                <w:numId w:val="6"/>
              </w:numPr>
              <w:tabs>
                <w:tab w:val="left" w:pos="882"/>
                <w:tab w:val="left" w:pos="1106"/>
              </w:tabs>
              <w:spacing w:after="0"/>
              <w:ind w:left="0" w:firstLine="567"/>
              <w:jc w:val="both"/>
              <w:rPr>
                <w:b/>
              </w:rPr>
            </w:pPr>
            <w:r w:rsidRPr="00E43895">
              <w:rPr>
                <w:b/>
              </w:rPr>
              <w:t>Pirkimo objektas:</w:t>
            </w:r>
          </w:p>
          <w:p w14:paraId="13A08239" w14:textId="77777777" w:rsidR="00D05F99" w:rsidRPr="00D05F99" w:rsidRDefault="00D05F99" w:rsidP="00D05F99">
            <w:pPr>
              <w:pStyle w:val="ListParagraph"/>
              <w:numPr>
                <w:ilvl w:val="1"/>
                <w:numId w:val="6"/>
              </w:numPr>
              <w:tabs>
                <w:tab w:val="left" w:pos="1002"/>
              </w:tabs>
              <w:ind w:left="0" w:firstLine="599"/>
              <w:rPr>
                <w:sz w:val="24"/>
                <w:szCs w:val="24"/>
              </w:rPr>
            </w:pPr>
            <w:r w:rsidRPr="00D05F99">
              <w:rPr>
                <w:sz w:val="24"/>
                <w:szCs w:val="24"/>
              </w:rPr>
              <w:t xml:space="preserve">Pirkimo objektas – Teikėjas įsipareigoja teikti </w:t>
            </w:r>
            <w:proofErr w:type="spellStart"/>
            <w:r w:rsidRPr="00D05F99">
              <w:rPr>
                <w:sz w:val="24"/>
                <w:szCs w:val="24"/>
              </w:rPr>
              <w:t>ArcGIS</w:t>
            </w:r>
            <w:proofErr w:type="spellEnd"/>
            <w:r w:rsidRPr="00D05F99">
              <w:rPr>
                <w:sz w:val="24"/>
                <w:szCs w:val="24"/>
              </w:rPr>
              <w:t xml:space="preserve"> Pro </w:t>
            </w:r>
            <w:proofErr w:type="spellStart"/>
            <w:r w:rsidRPr="00D05F99">
              <w:rPr>
                <w:sz w:val="24"/>
                <w:szCs w:val="24"/>
              </w:rPr>
              <w:t>Advanced</w:t>
            </w:r>
            <w:proofErr w:type="spellEnd"/>
            <w:r w:rsidRPr="00D05F99">
              <w:rPr>
                <w:sz w:val="24"/>
                <w:szCs w:val="24"/>
              </w:rPr>
              <w:t xml:space="preserve"> prenumeratos/nuomos (</w:t>
            </w:r>
            <w:proofErr w:type="spellStart"/>
            <w:r w:rsidRPr="00D05F99">
              <w:rPr>
                <w:sz w:val="24"/>
                <w:szCs w:val="24"/>
              </w:rPr>
              <w:t>ArcGIS</w:t>
            </w:r>
            <w:proofErr w:type="spellEnd"/>
            <w:r w:rsidRPr="00D05F99">
              <w:rPr>
                <w:sz w:val="24"/>
                <w:szCs w:val="24"/>
              </w:rPr>
              <w:t xml:space="preserve"> Online aplinkai)  paslaugas (toliau - paslaugos). Įsigyjama 1 licencija. Pirkimas į atskiras dalis neskirstomas.</w:t>
            </w:r>
          </w:p>
          <w:p w14:paraId="2A0EEE24" w14:textId="1602226B" w:rsidR="008449D5" w:rsidRPr="00E43895" w:rsidRDefault="008449D5" w:rsidP="006C52BD">
            <w:pPr>
              <w:numPr>
                <w:ilvl w:val="1"/>
                <w:numId w:val="6"/>
              </w:numPr>
              <w:tabs>
                <w:tab w:val="left" w:pos="882"/>
                <w:tab w:val="left" w:pos="1106"/>
              </w:tabs>
              <w:spacing w:after="0"/>
              <w:ind w:left="0" w:firstLine="567"/>
              <w:jc w:val="both"/>
            </w:pPr>
            <w:r w:rsidRPr="00E43895">
              <w:t xml:space="preserve">Pirkėjas įsipareigoja priimti </w:t>
            </w:r>
            <w:r>
              <w:t>5</w:t>
            </w:r>
            <w:r w:rsidRPr="00E43895">
              <w:t xml:space="preserve">.1 papunktyje nurodytas Paslaugas ir sumokėti už Sutarties reikalavimus atitinkančias Paslaugas </w:t>
            </w:r>
            <w:r>
              <w:t>6</w:t>
            </w:r>
            <w:r w:rsidR="00B31354">
              <w:t>.1.1.</w:t>
            </w:r>
            <w:r w:rsidRPr="00E43895">
              <w:t xml:space="preserve"> punkte nurodytą kainą. </w:t>
            </w:r>
          </w:p>
          <w:p w14:paraId="19D2B4EB" w14:textId="77777777" w:rsidR="008449D5" w:rsidRPr="00E43895" w:rsidRDefault="001578FB" w:rsidP="006C52BD">
            <w:pPr>
              <w:numPr>
                <w:ilvl w:val="1"/>
                <w:numId w:val="6"/>
              </w:numPr>
              <w:tabs>
                <w:tab w:val="left" w:pos="882"/>
                <w:tab w:val="left" w:pos="1106"/>
              </w:tabs>
              <w:spacing w:after="0"/>
              <w:ind w:left="0" w:firstLine="567"/>
              <w:jc w:val="both"/>
            </w:pPr>
            <w:r>
              <w:t>Teik</w:t>
            </w:r>
            <w:r w:rsidR="008449D5" w:rsidRPr="00E43895">
              <w:t xml:space="preserve">ėjas už Sutarties vykdymą jokių papildomų mokėjimų negauna. </w:t>
            </w:r>
          </w:p>
          <w:p w14:paraId="0E8C6C9A" w14:textId="77777777" w:rsidR="00544375" w:rsidRDefault="008449D5" w:rsidP="006C52BD">
            <w:pPr>
              <w:numPr>
                <w:ilvl w:val="1"/>
                <w:numId w:val="6"/>
              </w:numPr>
              <w:tabs>
                <w:tab w:val="left" w:pos="882"/>
                <w:tab w:val="left" w:pos="1106"/>
                <w:tab w:val="left" w:pos="1140"/>
              </w:tabs>
              <w:spacing w:after="0"/>
              <w:ind w:left="786" w:hanging="185"/>
              <w:jc w:val="both"/>
            </w:pPr>
            <w:r w:rsidRPr="00E43895">
              <w:t>Reikalavimai Paslaugoms nustatyti šios Sutarties 1 priede.</w:t>
            </w:r>
          </w:p>
          <w:p w14:paraId="43736D0B" w14:textId="4B98B22C" w:rsidR="00B31354" w:rsidRPr="000B7544" w:rsidRDefault="00B31354" w:rsidP="006C52BD">
            <w:pPr>
              <w:numPr>
                <w:ilvl w:val="1"/>
                <w:numId w:val="6"/>
              </w:numPr>
              <w:tabs>
                <w:tab w:val="left" w:pos="882"/>
                <w:tab w:val="left" w:pos="1106"/>
                <w:tab w:val="left" w:pos="1140"/>
              </w:tabs>
              <w:spacing w:after="0"/>
              <w:ind w:left="31" w:firstLine="568"/>
              <w:jc w:val="both"/>
            </w:pPr>
            <w:r>
              <w:t xml:space="preserve"> </w:t>
            </w:r>
            <w:r w:rsidRPr="00B31354">
              <w:t xml:space="preserve">Pirkėjas turi teisę įsigyti Sutartyje ir jos prieduose nenurodytų, tačiau su pirkimo objektu </w:t>
            </w:r>
            <w:r w:rsidR="00196B5B">
              <w:t xml:space="preserve">     </w:t>
            </w:r>
          </w:p>
        </w:tc>
      </w:tr>
      <w:tr w:rsidR="00544375" w:rsidRPr="000B7544" w14:paraId="17048F8E" w14:textId="77777777" w:rsidTr="007A1FB0">
        <w:trPr>
          <w:trHeight w:val="76"/>
        </w:trPr>
        <w:tc>
          <w:tcPr>
            <w:tcW w:w="0" w:type="auto"/>
            <w:gridSpan w:val="3"/>
          </w:tcPr>
          <w:p w14:paraId="16535C31" w14:textId="77777777" w:rsidR="00544375" w:rsidRPr="000B7544" w:rsidRDefault="00544375" w:rsidP="006C52BD">
            <w:pPr>
              <w:numPr>
                <w:ilvl w:val="0"/>
                <w:numId w:val="6"/>
              </w:numPr>
              <w:tabs>
                <w:tab w:val="left" w:pos="1014"/>
              </w:tabs>
              <w:spacing w:after="0"/>
              <w:ind w:left="0" w:firstLine="567"/>
              <w:jc w:val="both"/>
              <w:rPr>
                <w:b/>
              </w:rPr>
            </w:pPr>
            <w:r w:rsidRPr="000B7544">
              <w:rPr>
                <w:b/>
              </w:rPr>
              <w:t>Kainodaros taisyklės (</w:t>
            </w:r>
            <w:r w:rsidRPr="000B7544">
              <w:rPr>
                <w:b/>
                <w:i/>
              </w:rPr>
              <w:t>pasirinkti vieną ir išbraukti kitus</w:t>
            </w:r>
            <w:r w:rsidRPr="000B7544">
              <w:rPr>
                <w:b/>
              </w:rPr>
              <w:t>):</w:t>
            </w:r>
          </w:p>
        </w:tc>
      </w:tr>
      <w:tr w:rsidR="00544375" w:rsidRPr="000B7544" w14:paraId="168D89B0" w14:textId="77777777" w:rsidTr="009F3304">
        <w:trPr>
          <w:trHeight w:val="281"/>
        </w:trPr>
        <w:tc>
          <w:tcPr>
            <w:tcW w:w="4908" w:type="dxa"/>
          </w:tcPr>
          <w:p w14:paraId="25040691" w14:textId="77777777" w:rsidR="00544375" w:rsidRPr="000B7544" w:rsidRDefault="00544375" w:rsidP="006C52BD">
            <w:pPr>
              <w:numPr>
                <w:ilvl w:val="1"/>
                <w:numId w:val="6"/>
              </w:numPr>
              <w:tabs>
                <w:tab w:val="left" w:pos="914"/>
                <w:tab w:val="left" w:pos="1026"/>
              </w:tabs>
              <w:spacing w:after="0"/>
              <w:ind w:left="0" w:firstLine="567"/>
              <w:jc w:val="both"/>
            </w:pPr>
            <w:r w:rsidRPr="000B7544">
              <w:t xml:space="preserve"> Fiksuotos kainos:</w:t>
            </w:r>
          </w:p>
        </w:tc>
        <w:tc>
          <w:tcPr>
            <w:tcW w:w="5010" w:type="dxa"/>
            <w:gridSpan w:val="2"/>
          </w:tcPr>
          <w:p w14:paraId="267CA332" w14:textId="4859F3FE" w:rsidR="00544375" w:rsidRPr="000B7544" w:rsidRDefault="008449D5" w:rsidP="00D05F99">
            <w:pPr>
              <w:spacing w:after="0"/>
              <w:ind w:firstLine="43"/>
              <w:jc w:val="both"/>
            </w:pPr>
            <w:r w:rsidRPr="008449D5">
              <w:t xml:space="preserve">6.1.1. Sutarties kaina – ______ EUR be PVM, ______ EUR su PVM. </w:t>
            </w:r>
          </w:p>
        </w:tc>
      </w:tr>
      <w:tr w:rsidR="00544375" w:rsidRPr="000B7544" w14:paraId="5E529039" w14:textId="77777777" w:rsidTr="009F3304">
        <w:trPr>
          <w:trHeight w:val="839"/>
        </w:trPr>
        <w:tc>
          <w:tcPr>
            <w:tcW w:w="0" w:type="auto"/>
            <w:gridSpan w:val="3"/>
            <w:tcBorders>
              <w:top w:val="single" w:sz="4" w:space="0" w:color="auto"/>
              <w:left w:val="single" w:sz="4" w:space="0" w:color="auto"/>
              <w:bottom w:val="single" w:sz="4" w:space="0" w:color="auto"/>
              <w:right w:val="single" w:sz="4" w:space="0" w:color="auto"/>
            </w:tcBorders>
          </w:tcPr>
          <w:p w14:paraId="4EE7D437" w14:textId="77777777" w:rsidR="009F3304" w:rsidRPr="000B7544" w:rsidRDefault="00544375" w:rsidP="006C52BD">
            <w:pPr>
              <w:numPr>
                <w:ilvl w:val="0"/>
                <w:numId w:val="6"/>
              </w:numPr>
              <w:tabs>
                <w:tab w:val="left" w:pos="1026"/>
                <w:tab w:val="left" w:pos="1309"/>
              </w:tabs>
              <w:spacing w:after="0"/>
              <w:ind w:left="0" w:firstLine="567"/>
              <w:jc w:val="both"/>
              <w:rPr>
                <w:b/>
              </w:rPr>
            </w:pPr>
            <w:r w:rsidRPr="000B7544">
              <w:rPr>
                <w:b/>
              </w:rPr>
              <w:t>Kainos peržiūra (</w:t>
            </w:r>
            <w:r w:rsidRPr="000B7544">
              <w:rPr>
                <w:b/>
                <w:i/>
              </w:rPr>
              <w:t>pasirinkti vieną ir išbraukti kitus</w:t>
            </w:r>
            <w:r w:rsidRPr="000B7544">
              <w:rPr>
                <w:b/>
              </w:rPr>
              <w:t>):</w:t>
            </w:r>
          </w:p>
          <w:p w14:paraId="2EC5336C" w14:textId="77777777" w:rsidR="00544375" w:rsidRPr="000B7544" w:rsidRDefault="009F3304" w:rsidP="006C52BD">
            <w:pPr>
              <w:spacing w:after="0"/>
              <w:ind w:firstLine="567"/>
              <w:jc w:val="both"/>
              <w:rPr>
                <w:b/>
              </w:rPr>
            </w:pPr>
            <w:r w:rsidRPr="000B7544">
              <w:t>7.1. Sutarties kaina ar įkainis nėra peržiūrimi visą Sutarties galiojimo laikotarpį, išskyrus atvejus, kai pasikeičia Prekei taikomas PVM tarifas.</w:t>
            </w:r>
          </w:p>
        </w:tc>
      </w:tr>
      <w:tr w:rsidR="00544375" w:rsidRPr="006040C9" w14:paraId="6AFB0A68" w14:textId="77777777" w:rsidTr="007A1FB0">
        <w:trPr>
          <w:trHeight w:val="579"/>
        </w:trPr>
        <w:tc>
          <w:tcPr>
            <w:tcW w:w="0" w:type="auto"/>
            <w:gridSpan w:val="3"/>
            <w:tcBorders>
              <w:top w:val="single" w:sz="4" w:space="0" w:color="auto"/>
              <w:left w:val="single" w:sz="4" w:space="0" w:color="auto"/>
              <w:right w:val="single" w:sz="4" w:space="0" w:color="auto"/>
            </w:tcBorders>
          </w:tcPr>
          <w:p w14:paraId="2073BA51" w14:textId="77777777" w:rsidR="00544375" w:rsidRDefault="00544375" w:rsidP="006C52BD">
            <w:pPr>
              <w:numPr>
                <w:ilvl w:val="0"/>
                <w:numId w:val="6"/>
              </w:numPr>
              <w:tabs>
                <w:tab w:val="left" w:pos="403"/>
                <w:tab w:val="left" w:pos="924"/>
              </w:tabs>
              <w:spacing w:after="0"/>
              <w:ind w:left="31" w:firstLine="568"/>
              <w:jc w:val="both"/>
            </w:pPr>
            <w:r w:rsidRPr="006040C9">
              <w:rPr>
                <w:b/>
              </w:rPr>
              <w:t>Paslaugų teikimo vieta ir sąlygos</w:t>
            </w:r>
            <w:r w:rsidRPr="006040C9">
              <w:t>:</w:t>
            </w:r>
          </w:p>
          <w:p w14:paraId="12BF8694" w14:textId="5C2CB508" w:rsidR="008449D5" w:rsidRDefault="008449D5" w:rsidP="006C52BD">
            <w:pPr>
              <w:tabs>
                <w:tab w:val="left" w:pos="403"/>
                <w:tab w:val="left" w:pos="924"/>
                <w:tab w:val="left" w:pos="1118"/>
                <w:tab w:val="left" w:pos="1267"/>
              </w:tabs>
              <w:spacing w:after="0"/>
              <w:ind w:left="31" w:firstLine="568"/>
              <w:jc w:val="both"/>
            </w:pPr>
            <w:r>
              <w:t>8.1.</w:t>
            </w:r>
            <w:r>
              <w:tab/>
            </w:r>
            <w:r w:rsidR="00716FA5" w:rsidRPr="00716FA5">
              <w:t xml:space="preserve">Paslauga pradedama teikti nuo 2025 m. </w:t>
            </w:r>
            <w:r w:rsidR="00716FA5">
              <w:t>spalio 1 d. iki 2026 m. rugsėjo 30</w:t>
            </w:r>
            <w:r w:rsidR="00716FA5" w:rsidRPr="00716FA5">
              <w:t xml:space="preserve"> d. imtinai, bet ne vėliau kaip per </w:t>
            </w:r>
            <w:r w:rsidR="00234E25">
              <w:t>5</w:t>
            </w:r>
            <w:r w:rsidR="00716FA5" w:rsidRPr="00716FA5">
              <w:t xml:space="preserve"> kalendorin</w:t>
            </w:r>
            <w:r w:rsidR="00234E25">
              <w:t>es</w:t>
            </w:r>
            <w:r w:rsidR="00716FA5" w:rsidRPr="00716FA5">
              <w:t xml:space="preserve"> dien</w:t>
            </w:r>
            <w:r w:rsidR="00234E25">
              <w:t>as</w:t>
            </w:r>
            <w:r w:rsidR="00716FA5" w:rsidRPr="00716FA5">
              <w:t xml:space="preserve"> nuo Sutarties įsigaliojimo.</w:t>
            </w:r>
          </w:p>
          <w:p w14:paraId="589A8460" w14:textId="03EA11B8" w:rsidR="008449D5" w:rsidRDefault="008449D5" w:rsidP="006C52BD">
            <w:pPr>
              <w:tabs>
                <w:tab w:val="left" w:pos="403"/>
                <w:tab w:val="left" w:pos="924"/>
                <w:tab w:val="left" w:pos="1118"/>
                <w:tab w:val="left" w:pos="1267"/>
              </w:tabs>
              <w:spacing w:after="0"/>
              <w:ind w:left="31" w:firstLine="568"/>
              <w:jc w:val="both"/>
            </w:pPr>
            <w:r>
              <w:t>8.</w:t>
            </w:r>
            <w:r w:rsidR="005C5ECB">
              <w:t>2.</w:t>
            </w:r>
            <w:r>
              <w:tab/>
            </w:r>
            <w:r w:rsidR="005C5ECB">
              <w:t xml:space="preserve">Paslaugų sutarties </w:t>
            </w:r>
            <w:r w:rsidR="005C5ECB" w:rsidRPr="008F1B3E">
              <w:rPr>
                <w:b/>
              </w:rPr>
              <w:t>galiojimo laikas 12 mėn.</w:t>
            </w:r>
          </w:p>
          <w:p w14:paraId="3AD541F3" w14:textId="56027CB5" w:rsidR="005C5ECB" w:rsidRPr="005C5ECB" w:rsidRDefault="007C2001" w:rsidP="006C52BD">
            <w:pPr>
              <w:pStyle w:val="ListParagraph"/>
              <w:numPr>
                <w:ilvl w:val="1"/>
                <w:numId w:val="11"/>
              </w:numPr>
              <w:tabs>
                <w:tab w:val="left" w:pos="403"/>
                <w:tab w:val="left" w:pos="1127"/>
                <w:tab w:val="left" w:pos="1168"/>
              </w:tabs>
              <w:spacing w:line="276" w:lineRule="auto"/>
              <w:ind w:left="30" w:firstLine="569"/>
              <w:contextualSpacing/>
              <w:rPr>
                <w:sz w:val="24"/>
              </w:rPr>
            </w:pPr>
            <w:r>
              <w:rPr>
                <w:sz w:val="24"/>
              </w:rPr>
              <w:t>I</w:t>
            </w:r>
            <w:r w:rsidR="005C5ECB">
              <w:rPr>
                <w:sz w:val="24"/>
              </w:rPr>
              <w:t>nformacija</w:t>
            </w:r>
            <w:r w:rsidR="00856ABD">
              <w:rPr>
                <w:sz w:val="24"/>
              </w:rPr>
              <w:t xml:space="preserve"> reikalinga </w:t>
            </w:r>
            <w:r w:rsidR="005C5ECB">
              <w:rPr>
                <w:sz w:val="24"/>
              </w:rPr>
              <w:t>sutarties vykdymui perduodama e</w:t>
            </w:r>
            <w:r w:rsidR="005C5ECB" w:rsidRPr="005C5ECB">
              <w:rPr>
                <w:sz w:val="24"/>
              </w:rPr>
              <w:t>l</w:t>
            </w:r>
            <w:r w:rsidR="005C5ECB">
              <w:rPr>
                <w:sz w:val="24"/>
              </w:rPr>
              <w:t>.</w:t>
            </w:r>
            <w:r w:rsidR="005C5ECB" w:rsidRPr="005C5ECB">
              <w:rPr>
                <w:sz w:val="24"/>
              </w:rPr>
              <w:t xml:space="preserve"> paštu: </w:t>
            </w:r>
            <w:hyperlink r:id="rId14" w:history="1">
              <w:r w:rsidR="00716FA5" w:rsidRPr="00845E16">
                <w:rPr>
                  <w:rStyle w:val="Hyperlink"/>
                  <w:sz w:val="24"/>
                </w:rPr>
                <w:t>Arunas.Ramanauskas@mil.lt</w:t>
              </w:r>
            </w:hyperlink>
            <w:r w:rsidR="005C5ECB">
              <w:rPr>
                <w:sz w:val="24"/>
              </w:rPr>
              <w:t>.</w:t>
            </w:r>
            <w:r w:rsidR="00716FA5">
              <w:rPr>
                <w:sz w:val="24"/>
              </w:rPr>
              <w:t xml:space="preserve"> </w:t>
            </w:r>
          </w:p>
          <w:p w14:paraId="28315399" w14:textId="77777777" w:rsidR="00544375" w:rsidRDefault="005C5ECB" w:rsidP="006C52BD">
            <w:pPr>
              <w:tabs>
                <w:tab w:val="left" w:pos="403"/>
                <w:tab w:val="left" w:pos="924"/>
                <w:tab w:val="left" w:pos="1127"/>
                <w:tab w:val="left" w:pos="1267"/>
              </w:tabs>
              <w:spacing w:after="0"/>
              <w:ind w:left="31" w:firstLine="568"/>
              <w:jc w:val="both"/>
            </w:pPr>
            <w:r>
              <w:t>8.4</w:t>
            </w:r>
            <w:r w:rsidR="008449D5">
              <w:t>.</w:t>
            </w:r>
            <w:r w:rsidR="008449D5">
              <w:tab/>
              <w:t>Paslaugos teikiamos</w:t>
            </w:r>
            <w:r w:rsidR="000677B6">
              <w:t>/gaunamos</w:t>
            </w:r>
            <w:r w:rsidR="008449D5">
              <w:t xml:space="preserve"> adresu: Lietuvos kariuomenės Karo kartografijos centras: Muitinės g. 4, Domeikava, Kauno r..</w:t>
            </w:r>
          </w:p>
          <w:p w14:paraId="224FD069" w14:textId="1080BDD2" w:rsidR="000677B6" w:rsidRPr="006040C9" w:rsidRDefault="000677B6" w:rsidP="006C52BD">
            <w:pPr>
              <w:tabs>
                <w:tab w:val="left" w:pos="403"/>
                <w:tab w:val="left" w:pos="924"/>
                <w:tab w:val="left" w:pos="1127"/>
                <w:tab w:val="left" w:pos="1267"/>
              </w:tabs>
              <w:spacing w:after="0"/>
              <w:ind w:left="31" w:firstLine="568"/>
              <w:jc w:val="both"/>
            </w:pPr>
            <w:r>
              <w:t xml:space="preserve">8.5. </w:t>
            </w:r>
            <w:r w:rsidRPr="000677B6">
              <w:tab/>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0677B6">
              <w:t>pajėgumais</w:t>
            </w:r>
            <w:proofErr w:type="spellEnd"/>
            <w:r w:rsidRPr="000677B6">
              <w:t xml:space="preserve"> yra remiamasi, gamintojai, techninės ar programinės įrangos priežiūrą ir palaikymą vykdantys asmenys ar juos kontroliuojantys asmenys nelaikomi patikimais, sąraše, patvirtintame </w:t>
            </w:r>
            <w:r w:rsidRPr="000677B6">
              <w:lastRenderedPageBreak/>
              <w:t>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544375" w:rsidRPr="005C5ECB" w14:paraId="18A961E2" w14:textId="77777777" w:rsidTr="007A1FB0">
        <w:trPr>
          <w:trHeight w:val="551"/>
        </w:trPr>
        <w:tc>
          <w:tcPr>
            <w:tcW w:w="0" w:type="auto"/>
            <w:gridSpan w:val="3"/>
          </w:tcPr>
          <w:p w14:paraId="3BCB35D0" w14:textId="77777777" w:rsidR="009F3304" w:rsidRPr="0003683D" w:rsidRDefault="005C5ECB" w:rsidP="00D05F99">
            <w:pPr>
              <w:pStyle w:val="ListParagraph"/>
              <w:numPr>
                <w:ilvl w:val="0"/>
                <w:numId w:val="11"/>
              </w:numPr>
              <w:tabs>
                <w:tab w:val="left" w:pos="742"/>
                <w:tab w:val="left" w:pos="939"/>
                <w:tab w:val="left" w:pos="1236"/>
              </w:tabs>
              <w:ind w:left="31" w:firstLine="568"/>
              <w:rPr>
                <w:b/>
                <w:sz w:val="24"/>
              </w:rPr>
            </w:pPr>
            <w:r w:rsidRPr="0003683D">
              <w:rPr>
                <w:b/>
                <w:sz w:val="24"/>
              </w:rPr>
              <w:lastRenderedPageBreak/>
              <w:t>Mokėjimas</w:t>
            </w:r>
            <w:r w:rsidR="009F3304" w:rsidRPr="0003683D">
              <w:rPr>
                <w:b/>
                <w:sz w:val="24"/>
              </w:rPr>
              <w:t>:</w:t>
            </w:r>
          </w:p>
          <w:p w14:paraId="358E960E" w14:textId="64129FFA" w:rsidR="00D05F99" w:rsidRPr="00D05F99" w:rsidRDefault="00D05F99" w:rsidP="00F06ABF">
            <w:pPr>
              <w:pStyle w:val="ListParagraph"/>
              <w:numPr>
                <w:ilvl w:val="1"/>
                <w:numId w:val="12"/>
              </w:numPr>
              <w:tabs>
                <w:tab w:val="left" w:pos="742"/>
                <w:tab w:val="left" w:pos="1024"/>
              </w:tabs>
              <w:ind w:left="0" w:firstLine="599"/>
              <w:rPr>
                <w:sz w:val="24"/>
              </w:rPr>
            </w:pPr>
            <w:r w:rsidRPr="00D05F99">
              <w:rPr>
                <w:sz w:val="24"/>
              </w:rPr>
              <w:t xml:space="preserve">Už Sutarties ir jos prieduose nurodytus reikalavimus atitinkančias Paslaugas Pirkėjas sumoka per 30 kalendorinių dienų nuo sąskaitos pateikimo ir </w:t>
            </w:r>
            <w:r w:rsidR="002F49E9">
              <w:rPr>
                <w:sz w:val="24"/>
              </w:rPr>
              <w:t>p</w:t>
            </w:r>
            <w:r w:rsidRPr="00D05F99">
              <w:rPr>
                <w:sz w:val="24"/>
              </w:rPr>
              <w:t>aslaugos priėmimo– perdavimo akto pasirašymo dienos.</w:t>
            </w:r>
          </w:p>
          <w:p w14:paraId="3A1F70ED" w14:textId="47053500" w:rsidR="00D05F99" w:rsidRPr="00D05F99" w:rsidRDefault="002F49E9" w:rsidP="00D05F99">
            <w:pPr>
              <w:tabs>
                <w:tab w:val="left" w:pos="742"/>
                <w:tab w:val="left" w:pos="1024"/>
              </w:tabs>
              <w:spacing w:after="0" w:line="240" w:lineRule="auto"/>
              <w:ind w:left="31" w:firstLine="568"/>
            </w:pPr>
            <w:r>
              <w:t>9.2. Sąskaita ir p</w:t>
            </w:r>
            <w:r w:rsidR="00D05F99" w:rsidRPr="00D05F99">
              <w:t xml:space="preserve">aslaugos </w:t>
            </w:r>
            <w:r>
              <w:t>perdavimo-priėmimo aktas</w:t>
            </w:r>
            <w:r w:rsidR="00D05F99" w:rsidRPr="00D05F99">
              <w:t xml:space="preserve"> mokėjimui pateikiami naudojantis sąskaitų administravimo bendrosios informacinės sistemos SABIS priemonėmis adresu: </w:t>
            </w:r>
            <w:proofErr w:type="spellStart"/>
            <w:r w:rsidR="00D05F99" w:rsidRPr="00D05F99">
              <w:t>sabis.nbfc.lt</w:t>
            </w:r>
            <w:proofErr w:type="spellEnd"/>
            <w:r w:rsidR="00D05F99" w:rsidRPr="00D05F99">
              <w:t>.</w:t>
            </w:r>
            <w:r>
              <w:t xml:space="preserve"> </w:t>
            </w:r>
            <w:r w:rsidRPr="002F49E9">
              <w:t>Paslaugų- perdavimo- priėmimo aktas gali būti teikiamas ir elektroniniu paštu atsakingam asmeniui už sutartį kas mėnesį el. pašt</w:t>
            </w:r>
            <w:r w:rsidR="00574009">
              <w:t xml:space="preserve">as: </w:t>
            </w:r>
            <w:hyperlink r:id="rId15" w:history="1">
              <w:r w:rsidR="00574009" w:rsidRPr="00FD544A">
                <w:rPr>
                  <w:rStyle w:val="Hyperlink"/>
                </w:rPr>
                <w:t>Arunas.Ramanauskas@mil.lt</w:t>
              </w:r>
            </w:hyperlink>
            <w:r w:rsidR="00574009">
              <w:t xml:space="preserve">. </w:t>
            </w:r>
            <w:bookmarkStart w:id="0" w:name="_GoBack"/>
            <w:bookmarkEnd w:id="0"/>
            <w:r w:rsidR="00D05F99" w:rsidRPr="00D05F99">
              <w:t xml:space="preserve"> </w:t>
            </w:r>
          </w:p>
          <w:p w14:paraId="367DF193" w14:textId="6B343B3D" w:rsidR="002F49E9" w:rsidRPr="002F49E9" w:rsidRDefault="00D05F99" w:rsidP="002F49E9">
            <w:pPr>
              <w:pStyle w:val="ListParagraph"/>
              <w:tabs>
                <w:tab w:val="left" w:pos="742"/>
                <w:tab w:val="left" w:pos="1024"/>
              </w:tabs>
              <w:ind w:left="391" w:firstLine="208"/>
              <w:rPr>
                <w:sz w:val="24"/>
              </w:rPr>
            </w:pPr>
            <w:r>
              <w:rPr>
                <w:sz w:val="24"/>
              </w:rPr>
              <w:t>9</w:t>
            </w:r>
            <w:r w:rsidRPr="00D05F99">
              <w:rPr>
                <w:sz w:val="24"/>
              </w:rPr>
              <w:t>.3.</w:t>
            </w:r>
            <w:r w:rsidRPr="00D05F99">
              <w:rPr>
                <w:sz w:val="24"/>
              </w:rPr>
              <w:tab/>
              <w:t>Paslaugos teikimo laikotarpis nuo 2025 m. spalio 1 d. iki 2026 m. rugsėjo 30 d. imtinai.</w:t>
            </w:r>
          </w:p>
        </w:tc>
      </w:tr>
      <w:tr w:rsidR="00544375" w:rsidRPr="000B7544" w14:paraId="5F17716E" w14:textId="77777777" w:rsidTr="002723EC">
        <w:trPr>
          <w:trHeight w:val="829"/>
        </w:trPr>
        <w:tc>
          <w:tcPr>
            <w:tcW w:w="0" w:type="auto"/>
            <w:gridSpan w:val="3"/>
          </w:tcPr>
          <w:p w14:paraId="351CC789" w14:textId="77777777" w:rsidR="005A180C" w:rsidRPr="005A180C" w:rsidRDefault="005A180C" w:rsidP="006C52BD">
            <w:pPr>
              <w:pStyle w:val="ListParagraph"/>
              <w:numPr>
                <w:ilvl w:val="0"/>
                <w:numId w:val="12"/>
              </w:numPr>
              <w:tabs>
                <w:tab w:val="left" w:pos="1024"/>
                <w:tab w:val="left" w:pos="1325"/>
              </w:tabs>
              <w:spacing w:line="276" w:lineRule="auto"/>
              <w:ind w:left="173" w:firstLine="426"/>
              <w:rPr>
                <w:b/>
                <w:sz w:val="24"/>
                <w:szCs w:val="24"/>
              </w:rPr>
            </w:pPr>
            <w:r w:rsidRPr="005A180C">
              <w:rPr>
                <w:b/>
                <w:sz w:val="24"/>
                <w:szCs w:val="24"/>
              </w:rPr>
              <w:t>Sutarties vykdymas:</w:t>
            </w:r>
          </w:p>
          <w:p w14:paraId="2C1FA198" w14:textId="77777777" w:rsidR="002723EC" w:rsidRPr="002723EC" w:rsidRDefault="002723EC" w:rsidP="006C52BD">
            <w:pPr>
              <w:pStyle w:val="ListParagraph"/>
              <w:numPr>
                <w:ilvl w:val="1"/>
                <w:numId w:val="12"/>
              </w:numPr>
              <w:tabs>
                <w:tab w:val="left" w:pos="1166"/>
              </w:tabs>
              <w:spacing w:line="276" w:lineRule="auto"/>
              <w:ind w:left="173" w:firstLine="426"/>
              <w:rPr>
                <w:sz w:val="24"/>
                <w:szCs w:val="24"/>
              </w:rPr>
            </w:pPr>
            <w:r w:rsidRPr="0003683D">
              <w:rPr>
                <w:sz w:val="24"/>
                <w:szCs w:val="24"/>
              </w:rPr>
              <w:t>S</w:t>
            </w:r>
            <w:r w:rsidRPr="002723EC">
              <w:rPr>
                <w:sz w:val="24"/>
                <w:szCs w:val="24"/>
              </w:rPr>
              <w:t xml:space="preserve">utarties vykdymo metu atsiradusius Paslaugų trūkumus </w:t>
            </w:r>
            <w:r w:rsidR="007C2001">
              <w:rPr>
                <w:sz w:val="24"/>
                <w:szCs w:val="24"/>
              </w:rPr>
              <w:t>Teikėjas</w:t>
            </w:r>
            <w:r w:rsidRPr="002723EC">
              <w:rPr>
                <w:sz w:val="24"/>
                <w:szCs w:val="24"/>
              </w:rPr>
              <w:t xml:space="preserve"> turi ištaisyti ne vėliau kaip per </w:t>
            </w:r>
            <w:r w:rsidR="00515C13">
              <w:rPr>
                <w:sz w:val="24"/>
                <w:szCs w:val="24"/>
              </w:rPr>
              <w:t xml:space="preserve">5 </w:t>
            </w:r>
            <w:r w:rsidRPr="002723EC">
              <w:rPr>
                <w:sz w:val="24"/>
                <w:szCs w:val="24"/>
              </w:rPr>
              <w:t>kalendorin</w:t>
            </w:r>
            <w:r w:rsidR="00515C13">
              <w:rPr>
                <w:sz w:val="24"/>
                <w:szCs w:val="24"/>
              </w:rPr>
              <w:t>es</w:t>
            </w:r>
            <w:r w:rsidRPr="002723EC">
              <w:rPr>
                <w:sz w:val="24"/>
                <w:szCs w:val="24"/>
              </w:rPr>
              <w:t xml:space="preserve"> dien</w:t>
            </w:r>
            <w:r w:rsidR="00515C13">
              <w:rPr>
                <w:sz w:val="24"/>
                <w:szCs w:val="24"/>
              </w:rPr>
              <w:t xml:space="preserve">as </w:t>
            </w:r>
            <w:r w:rsidRPr="002723EC">
              <w:rPr>
                <w:sz w:val="24"/>
                <w:szCs w:val="24"/>
              </w:rPr>
              <w:t>nuo pranešimo apie trūkumus.</w:t>
            </w:r>
          </w:p>
          <w:p w14:paraId="5487215B" w14:textId="77777777" w:rsidR="00544375" w:rsidRPr="000B7544" w:rsidRDefault="002723EC" w:rsidP="006C52BD">
            <w:pPr>
              <w:pStyle w:val="ListParagraph"/>
              <w:numPr>
                <w:ilvl w:val="1"/>
                <w:numId w:val="12"/>
              </w:numPr>
              <w:tabs>
                <w:tab w:val="left" w:pos="946"/>
                <w:tab w:val="left" w:pos="1141"/>
              </w:tabs>
              <w:spacing w:line="276" w:lineRule="auto"/>
              <w:ind w:firstLine="208"/>
            </w:pPr>
            <w:r w:rsidRPr="0003683D">
              <w:rPr>
                <w:sz w:val="24"/>
              </w:rPr>
              <w:t>Kita informacija apie reikalavimus p</w:t>
            </w:r>
            <w:r w:rsidR="007C2001">
              <w:rPr>
                <w:sz w:val="24"/>
              </w:rPr>
              <w:t>aslaugai</w:t>
            </w:r>
            <w:r w:rsidRPr="0003683D">
              <w:rPr>
                <w:sz w:val="24"/>
              </w:rPr>
              <w:t xml:space="preserve"> nurodyta 1 sutarties priede.</w:t>
            </w:r>
          </w:p>
        </w:tc>
      </w:tr>
      <w:tr w:rsidR="002723EC" w:rsidRPr="000B7544" w14:paraId="17C752D1" w14:textId="77777777" w:rsidTr="007A1FB0">
        <w:trPr>
          <w:trHeight w:val="553"/>
        </w:trPr>
        <w:tc>
          <w:tcPr>
            <w:tcW w:w="0" w:type="auto"/>
            <w:gridSpan w:val="3"/>
          </w:tcPr>
          <w:p w14:paraId="21676CD8" w14:textId="77777777" w:rsidR="002723EC" w:rsidRPr="000B7544" w:rsidRDefault="002723EC" w:rsidP="006C52BD">
            <w:pPr>
              <w:tabs>
                <w:tab w:val="left" w:pos="1021"/>
              </w:tabs>
              <w:spacing w:after="0"/>
              <w:ind w:left="173" w:firstLine="426"/>
              <w:jc w:val="both"/>
            </w:pPr>
            <w:r w:rsidRPr="0003683D">
              <w:rPr>
                <w:b/>
              </w:rPr>
              <w:t>11.</w:t>
            </w:r>
            <w:r w:rsidRPr="0003683D">
              <w:rPr>
                <w:b/>
              </w:rPr>
              <w:tab/>
              <w:t>Garantijos</w:t>
            </w:r>
            <w:r w:rsidRPr="002723EC">
              <w:rPr>
                <w:b/>
              </w:rPr>
              <w:t xml:space="preserve"> terminas</w:t>
            </w:r>
            <w:r w:rsidRPr="002723EC">
              <w:t xml:space="preserve"> yra taikomas tik tuo atveju, jei pagal Sutartį su Paslaugomis yra perduodami ir daiktai. Garantijos terminas yra 12 mėnesių nuo daiktų perdavimo–priėmimo dienos. Per garantijos terminą atsiradusius trūkumus </w:t>
            </w:r>
            <w:r w:rsidR="00D23996">
              <w:t>Teikėjas</w:t>
            </w:r>
            <w:r w:rsidRPr="002723EC">
              <w:t xml:space="preserve"> turi ištaisyti arba pakeisti daiktus naujais ne vėliau kaip per 2 darbo dienas nuo pranešimo apie trūkumus.</w:t>
            </w:r>
          </w:p>
        </w:tc>
      </w:tr>
      <w:tr w:rsidR="00544375" w:rsidRPr="000B7544" w14:paraId="6C6BFEBD" w14:textId="77777777" w:rsidTr="007A1FB0">
        <w:trPr>
          <w:trHeight w:val="1265"/>
        </w:trPr>
        <w:tc>
          <w:tcPr>
            <w:tcW w:w="0" w:type="auto"/>
            <w:gridSpan w:val="3"/>
          </w:tcPr>
          <w:p w14:paraId="54C0E62E" w14:textId="77777777" w:rsidR="005A180C" w:rsidRPr="00E43895" w:rsidRDefault="005A180C" w:rsidP="006C52BD">
            <w:pPr>
              <w:numPr>
                <w:ilvl w:val="0"/>
                <w:numId w:val="14"/>
              </w:numPr>
              <w:tabs>
                <w:tab w:val="left" w:pos="1048"/>
                <w:tab w:val="left" w:pos="1166"/>
              </w:tabs>
              <w:spacing w:after="0"/>
              <w:ind w:firstLine="119"/>
              <w:jc w:val="both"/>
              <w:rPr>
                <w:b/>
              </w:rPr>
            </w:pPr>
            <w:r w:rsidRPr="00E43895">
              <w:rPr>
                <w:b/>
              </w:rPr>
              <w:t>Netesybos:</w:t>
            </w:r>
          </w:p>
          <w:p w14:paraId="074B4CC7" w14:textId="77777777" w:rsidR="005A180C" w:rsidRPr="005A180C" w:rsidRDefault="005A180C" w:rsidP="006C52BD">
            <w:pPr>
              <w:numPr>
                <w:ilvl w:val="1"/>
                <w:numId w:val="14"/>
              </w:numPr>
              <w:tabs>
                <w:tab w:val="left" w:pos="1048"/>
                <w:tab w:val="left" w:pos="1166"/>
              </w:tabs>
              <w:spacing w:after="0"/>
              <w:ind w:left="31" w:firstLine="568"/>
              <w:jc w:val="both"/>
            </w:pPr>
            <w:r w:rsidRPr="005A180C">
              <w:t xml:space="preserve"> Už vėlavimą suteikti Paslaugas – 0,1 proc. per 1 kalendorinę dieną </w:t>
            </w:r>
            <w:r w:rsidRPr="005A180C">
              <w:rPr>
                <w:i/>
              </w:rPr>
              <w:t xml:space="preserve"> </w:t>
            </w:r>
            <w:r w:rsidRPr="00BF2BB8">
              <w:t xml:space="preserve">priklausomai nuo </w:t>
            </w:r>
            <w:r w:rsidR="00BF2BB8">
              <w:t>8</w:t>
            </w:r>
            <w:r w:rsidRPr="00BF2BB8">
              <w:t>.1.  papunktyje nurodyto termino</w:t>
            </w:r>
            <w:r w:rsidRPr="005A180C">
              <w:t xml:space="preserve"> nuo </w:t>
            </w:r>
            <w:r>
              <w:t>nesuteiktų</w:t>
            </w:r>
            <w:r w:rsidRPr="005A180C">
              <w:t xml:space="preserve"> Paslaugų vertės.</w:t>
            </w:r>
          </w:p>
          <w:p w14:paraId="6ECD2E81" w14:textId="77777777" w:rsidR="005A180C" w:rsidRPr="005A180C" w:rsidRDefault="005A180C" w:rsidP="006C52BD">
            <w:pPr>
              <w:numPr>
                <w:ilvl w:val="1"/>
                <w:numId w:val="14"/>
              </w:numPr>
              <w:tabs>
                <w:tab w:val="left" w:pos="1048"/>
                <w:tab w:val="left" w:pos="1166"/>
              </w:tabs>
              <w:spacing w:after="0"/>
              <w:ind w:left="31" w:firstLine="568"/>
              <w:jc w:val="both"/>
            </w:pPr>
            <w:r w:rsidRPr="005A180C">
              <w:t xml:space="preserve"> Už pavėluotą kokybės trūkumų ištaisymą – 0,1 proc. per 1 kalendorinę dieną </w:t>
            </w:r>
            <w:r w:rsidRPr="00BF2BB8">
              <w:t>priklausomai nuo 1</w:t>
            </w:r>
            <w:r w:rsidR="00BF2BB8" w:rsidRPr="00BF2BB8">
              <w:t>0.1.</w:t>
            </w:r>
            <w:r w:rsidRPr="00BF2BB8">
              <w:t xml:space="preserve"> punkte nurodyto termino</w:t>
            </w:r>
            <w:r w:rsidRPr="005A180C">
              <w:t xml:space="preserve"> nuo Paslaugų, kurių trūkumai neištaisyti, vertės.</w:t>
            </w:r>
          </w:p>
          <w:p w14:paraId="507DFE41" w14:textId="77777777" w:rsidR="005A180C" w:rsidRPr="005A180C" w:rsidRDefault="005A180C" w:rsidP="006C52BD">
            <w:pPr>
              <w:numPr>
                <w:ilvl w:val="1"/>
                <w:numId w:val="14"/>
              </w:numPr>
              <w:tabs>
                <w:tab w:val="left" w:pos="1048"/>
                <w:tab w:val="left" w:pos="1166"/>
              </w:tabs>
              <w:spacing w:after="0"/>
              <w:ind w:left="31" w:firstLine="568"/>
              <w:jc w:val="both"/>
            </w:pPr>
            <w:r w:rsidRPr="005A180C">
              <w:t xml:space="preserve"> Už Sutarties nutraukimą dėl </w:t>
            </w:r>
            <w:r w:rsidR="00D23996">
              <w:t>Teikėjo</w:t>
            </w:r>
            <w:r w:rsidRPr="005A180C">
              <w:t xml:space="preserve"> kaltės – 7 proc. maksimalios Sutarties kainos be PVM (išskyrus, kai Sutartis yra nutraukiama pagal 13.1.3 papunktį).</w:t>
            </w:r>
          </w:p>
          <w:p w14:paraId="0C8FD2F7" w14:textId="77777777" w:rsidR="005A180C" w:rsidRPr="005A180C" w:rsidRDefault="005A180C" w:rsidP="006C52BD">
            <w:pPr>
              <w:numPr>
                <w:ilvl w:val="1"/>
                <w:numId w:val="14"/>
              </w:numPr>
              <w:tabs>
                <w:tab w:val="left" w:pos="1048"/>
                <w:tab w:val="left" w:pos="1166"/>
              </w:tabs>
              <w:spacing w:after="0"/>
              <w:ind w:left="31" w:firstLine="568"/>
              <w:jc w:val="both"/>
            </w:pPr>
            <w:r w:rsidRPr="005A180C">
              <w:t xml:space="preserve"> Už pavėluotą atsiskaitymą už Paslaugas – palūkanos pagal Lietuvos Respublikos mokėjimų, atliekamų pagal komercines sutartis, vėlavimo prevencijos įstatymą. </w:t>
            </w:r>
          </w:p>
          <w:p w14:paraId="049D0EEC" w14:textId="77777777" w:rsidR="005A180C" w:rsidRPr="005A180C" w:rsidRDefault="005A180C" w:rsidP="006C52BD">
            <w:pPr>
              <w:numPr>
                <w:ilvl w:val="1"/>
                <w:numId w:val="14"/>
              </w:numPr>
              <w:tabs>
                <w:tab w:val="left" w:pos="1048"/>
                <w:tab w:val="left" w:pos="1166"/>
              </w:tabs>
              <w:spacing w:after="0"/>
              <w:ind w:left="31" w:firstLine="568"/>
              <w:jc w:val="both"/>
            </w:pPr>
            <w:r w:rsidRPr="005A180C">
              <w:t>Nutraukus Sutartį 13.1.3 papunkčio pagrindu – 15 proc. maksimalios Sutarties kainos be PVM.</w:t>
            </w:r>
          </w:p>
          <w:p w14:paraId="18522843" w14:textId="77777777" w:rsidR="005A180C" w:rsidRPr="005A180C" w:rsidRDefault="005A180C" w:rsidP="006C52BD">
            <w:pPr>
              <w:numPr>
                <w:ilvl w:val="1"/>
                <w:numId w:val="14"/>
              </w:numPr>
              <w:tabs>
                <w:tab w:val="left" w:pos="1048"/>
                <w:tab w:val="left" w:pos="1166"/>
              </w:tabs>
              <w:spacing w:after="0"/>
              <w:ind w:left="31" w:firstLine="568"/>
              <w:jc w:val="both"/>
            </w:pPr>
            <w:r w:rsidRPr="005A180C">
              <w:t>Pažeidus 13.1 papunktį – 10 proc. dydžio maksimalios Sutarties vertės ar pasiūlymo kainos be PVM.</w:t>
            </w:r>
          </w:p>
          <w:p w14:paraId="22DF527B" w14:textId="77777777" w:rsidR="00544375" w:rsidRPr="000B7544" w:rsidRDefault="00BF2BB8" w:rsidP="006C52BD">
            <w:pPr>
              <w:tabs>
                <w:tab w:val="left" w:pos="1048"/>
                <w:tab w:val="left" w:pos="1166"/>
                <w:tab w:val="left" w:pos="1267"/>
              </w:tabs>
              <w:spacing w:after="0"/>
              <w:ind w:firstLine="599"/>
              <w:jc w:val="both"/>
              <w:rPr>
                <w:b/>
              </w:rPr>
            </w:pPr>
            <w:r>
              <w:t xml:space="preserve">12.7. </w:t>
            </w:r>
            <w:r w:rsidR="005A180C" w:rsidRPr="005A180C">
              <w:t>Šalis nėra laikoma atsakinga už įsipareigojimų nevykdymą, jei įrodo, kad tai įvyko dėl nenugalimos jėgos aplinkybių.</w:t>
            </w:r>
          </w:p>
        </w:tc>
      </w:tr>
      <w:tr w:rsidR="00544375" w:rsidRPr="000B7544" w14:paraId="4F8DF61E" w14:textId="77777777" w:rsidTr="007A1FB0">
        <w:trPr>
          <w:trHeight w:val="408"/>
        </w:trPr>
        <w:tc>
          <w:tcPr>
            <w:tcW w:w="0" w:type="auto"/>
            <w:gridSpan w:val="3"/>
          </w:tcPr>
          <w:p w14:paraId="0618927F" w14:textId="77777777" w:rsidR="005A180C" w:rsidRPr="001578FB" w:rsidRDefault="005A180C" w:rsidP="006C52BD">
            <w:pPr>
              <w:tabs>
                <w:tab w:val="left" w:pos="1118"/>
              </w:tabs>
              <w:spacing w:after="0"/>
              <w:ind w:left="601"/>
              <w:contextualSpacing/>
              <w:jc w:val="both"/>
              <w:rPr>
                <w:rFonts w:eastAsia="Calibri"/>
                <w:b/>
                <w:lang w:eastAsia="x-none"/>
              </w:rPr>
            </w:pPr>
            <w:r w:rsidRPr="001578FB">
              <w:rPr>
                <w:b/>
              </w:rPr>
              <w:t>13.</w:t>
            </w:r>
            <w:r w:rsidRPr="001578FB">
              <w:rPr>
                <w:b/>
              </w:rPr>
              <w:tab/>
              <w:t>Sutarties nutraukimas:</w:t>
            </w:r>
          </w:p>
          <w:p w14:paraId="77B8D319" w14:textId="77777777" w:rsidR="005A180C" w:rsidRDefault="005A180C" w:rsidP="006C52BD">
            <w:pPr>
              <w:spacing w:after="0"/>
              <w:ind w:left="33" w:firstLine="568"/>
              <w:jc w:val="both"/>
            </w:pPr>
            <w:r>
              <w:t xml:space="preserve">13.1. Informavęs prieš 7 dienas Pirkėjas gali Sutartį nutraukti vienašališkai dėl </w:t>
            </w:r>
            <w:r w:rsidR="00D23996">
              <w:t>Teikėjo</w:t>
            </w:r>
            <w:r>
              <w:t xml:space="preserve"> kaltės, kai:</w:t>
            </w:r>
          </w:p>
          <w:p w14:paraId="0887526F" w14:textId="77777777" w:rsidR="005A180C" w:rsidRDefault="005A180C" w:rsidP="006C52BD">
            <w:pPr>
              <w:spacing w:after="0"/>
              <w:ind w:left="33" w:firstLine="568"/>
              <w:jc w:val="both"/>
            </w:pPr>
            <w:r>
              <w:t xml:space="preserve">13.1.1. </w:t>
            </w:r>
            <w:r w:rsidR="00D23996">
              <w:t>Teikėjas</w:t>
            </w:r>
            <w:r>
              <w:t xml:space="preserve"> vėluoja suteikti Sutarties ar</w:t>
            </w:r>
            <w:r w:rsidR="00F614E6">
              <w:t xml:space="preserve"> sutarties</w:t>
            </w:r>
            <w:r>
              <w:t xml:space="preserve"> 1 priedo reikalavimus atitinkančias Paslaugas </w:t>
            </w:r>
            <w:r w:rsidR="00F614E6">
              <w:t>5 kalendorines dienas</w:t>
            </w:r>
            <w:r>
              <w:t xml:space="preserve"> arba informuoja, kad Paslaugų neteiks.</w:t>
            </w:r>
          </w:p>
          <w:p w14:paraId="4A72129D" w14:textId="77777777" w:rsidR="005A180C" w:rsidRDefault="005A180C" w:rsidP="006C52BD">
            <w:pPr>
              <w:spacing w:after="0"/>
              <w:ind w:left="33" w:firstLine="568"/>
              <w:jc w:val="both"/>
            </w:pPr>
            <w:r>
              <w:t xml:space="preserve">13.1.2. </w:t>
            </w:r>
            <w:r w:rsidR="00F614E6">
              <w:t>Teikėja</w:t>
            </w:r>
            <w:r>
              <w:t>s netinkamai vykdo ar nevykdo garantinių įsipareigojimų.</w:t>
            </w:r>
          </w:p>
          <w:p w14:paraId="1540E3E9" w14:textId="77777777" w:rsidR="005A180C" w:rsidRDefault="005A180C" w:rsidP="006C52BD">
            <w:pPr>
              <w:spacing w:after="0"/>
              <w:ind w:left="33" w:firstLine="568"/>
              <w:jc w:val="both"/>
            </w:pPr>
            <w:r>
              <w:t>13.1.3. 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75741112" w14:textId="77777777" w:rsidR="005A180C" w:rsidRDefault="005A180C" w:rsidP="006C52BD">
            <w:pPr>
              <w:spacing w:after="0"/>
              <w:ind w:left="33" w:firstLine="568"/>
              <w:jc w:val="both"/>
            </w:pPr>
            <w:r>
              <w:lastRenderedPageBreak/>
              <w:t xml:space="preserve">13.1.4. </w:t>
            </w:r>
            <w:r w:rsidR="001578FB">
              <w:t>Teikėjas</w:t>
            </w:r>
            <w:r>
              <w:t xml:space="preserve"> yra įtraukiamas į Nepatikimų ar Melagingą informaciją pateikusių tiekėjų sąrašus arba </w:t>
            </w:r>
            <w:r w:rsidR="00F614E6">
              <w:t>Teikėjas</w:t>
            </w:r>
            <w:r>
              <w:t xml:space="preserve"> ar jo teikiamos Paslaugos ar tiekiami daiktai kelia grėsmę nacionaliniam saugumui.</w:t>
            </w:r>
          </w:p>
          <w:p w14:paraId="00BFDEEC" w14:textId="77777777" w:rsidR="005A180C" w:rsidRDefault="005A180C" w:rsidP="006C52BD">
            <w:pPr>
              <w:spacing w:after="0"/>
              <w:ind w:left="33" w:firstLine="568"/>
              <w:jc w:val="both"/>
            </w:pPr>
            <w:r>
              <w:t>13.1.5. Pirkėjui dėl objektyvių priežasčių Paslaugos tampa nebereikalingos.</w:t>
            </w:r>
          </w:p>
          <w:p w14:paraId="5BD7AF1E" w14:textId="77777777" w:rsidR="005A180C" w:rsidRDefault="005A180C" w:rsidP="006C52BD">
            <w:pPr>
              <w:spacing w:after="0"/>
              <w:ind w:left="33" w:firstLine="568"/>
              <w:jc w:val="both"/>
            </w:pPr>
            <w:r>
              <w:t xml:space="preserve">13.1.6. </w:t>
            </w:r>
            <w:r w:rsidR="001578FB">
              <w:t>Teikėjo</w:t>
            </w:r>
            <w:r>
              <w:t xml:space="preserve"> atžvilgiu yra pradedama likvidavimo, restruktūrizavimo arba bankroto procedūra.</w:t>
            </w:r>
          </w:p>
          <w:p w14:paraId="7C65F241" w14:textId="77777777" w:rsidR="005A180C" w:rsidRDefault="005A180C" w:rsidP="006C52BD">
            <w:pPr>
              <w:spacing w:after="0"/>
              <w:ind w:left="33" w:firstLine="568"/>
              <w:jc w:val="both"/>
            </w:pPr>
            <w:r>
              <w:t>13.2. Sutartis taip pat gali būti nutraukta raštišku Šalių sutarimu.</w:t>
            </w:r>
          </w:p>
          <w:p w14:paraId="6E0BA38B" w14:textId="77777777" w:rsidR="005A180C" w:rsidRPr="000B7544" w:rsidRDefault="005A180C" w:rsidP="006C52BD">
            <w:pPr>
              <w:spacing w:after="0"/>
              <w:ind w:left="33" w:firstLine="568"/>
              <w:jc w:val="both"/>
            </w:pPr>
            <w:r>
              <w:t>13.3. Bet kuri Sutarties šalis vienašališkai gali nutraukti Sutartį, jei nenugalimos jėgos aplinkybės trunka ilgiau nei 20 kalendorinių dienų.</w:t>
            </w:r>
          </w:p>
        </w:tc>
      </w:tr>
      <w:tr w:rsidR="00544375" w:rsidRPr="000B7544" w14:paraId="44259664" w14:textId="77777777" w:rsidTr="007A1FB0">
        <w:trPr>
          <w:trHeight w:val="408"/>
        </w:trPr>
        <w:tc>
          <w:tcPr>
            <w:tcW w:w="0" w:type="auto"/>
            <w:gridSpan w:val="3"/>
          </w:tcPr>
          <w:p w14:paraId="1427C906" w14:textId="2DB1392F" w:rsidR="00544375" w:rsidRPr="000B7544" w:rsidRDefault="00EE2683" w:rsidP="006C52BD">
            <w:pPr>
              <w:tabs>
                <w:tab w:val="left" w:pos="1026"/>
              </w:tabs>
              <w:spacing w:after="0"/>
              <w:ind w:firstLine="599"/>
              <w:jc w:val="both"/>
              <w:rPr>
                <w:b/>
              </w:rPr>
            </w:pPr>
            <w:r>
              <w:rPr>
                <w:b/>
              </w:rPr>
              <w:lastRenderedPageBreak/>
              <w:t xml:space="preserve">14. </w:t>
            </w:r>
            <w:r w:rsidR="00544375" w:rsidRPr="000B7544">
              <w:rPr>
                <w:b/>
              </w:rPr>
              <w:t>Kitos sąlygos:</w:t>
            </w:r>
          </w:p>
          <w:p w14:paraId="5557A2C7" w14:textId="77777777" w:rsidR="00544375" w:rsidRPr="000B7544" w:rsidRDefault="00544375" w:rsidP="006C52BD">
            <w:pPr>
              <w:spacing w:after="0"/>
              <w:ind w:firstLine="567"/>
              <w:jc w:val="both"/>
            </w:pPr>
            <w:r w:rsidRPr="000B7544">
              <w:t xml:space="preserve">14.1. Šalys privalo užtikrinti, kad informacija, įskaitant asmens duomenis, kurią jos perduoda viena kitai, bus naudojama tik vykdant Sutartį ir nebus naudojama tokiu būdu, kuris pakenktų informaciją perdavusiai Šaliai. </w:t>
            </w:r>
            <w:r w:rsidR="00F614E6">
              <w:t>Teikėjas</w:t>
            </w:r>
            <w:r w:rsidRPr="000B7544">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1E0C7D98" w14:textId="77777777" w:rsidR="00544375" w:rsidRPr="000B7544" w:rsidRDefault="00544375" w:rsidP="006C52BD">
            <w:pPr>
              <w:spacing w:after="0"/>
              <w:ind w:firstLine="567"/>
              <w:jc w:val="both"/>
            </w:pPr>
            <w:r w:rsidRPr="000B7544">
              <w:t xml:space="preserve">14.2. Sutartis sudaroma su </w:t>
            </w:r>
            <w:r w:rsidR="00F614E6">
              <w:t>Teikėju</w:t>
            </w:r>
            <w:r w:rsidRPr="000B7544">
              <w:t xml:space="preserve"> pateikusiu pagrindžiančius dokumentus, nurodytus Viešųjų pirkimų įstatymo 51 straipsnio 12 dalyje, kad nėra sąlygų, numatytų Viešųjų pirkimų įstatymo 45 straipsnio 2</w:t>
            </w:r>
            <w:r w:rsidRPr="000B7544">
              <w:rPr>
                <w:vertAlign w:val="superscript"/>
              </w:rPr>
              <w:t>1</w:t>
            </w:r>
            <w:r w:rsidRPr="000B7544">
              <w:t xml:space="preserve"> dalyje ar Viešųjų pirkimų, atliekamų gynybos ir saugumo srityje, įstatymo 33 straipsnio 9 dalyje. </w:t>
            </w:r>
          </w:p>
          <w:p w14:paraId="603AE6C4" w14:textId="77777777" w:rsidR="00544375" w:rsidRPr="000B7544" w:rsidRDefault="00544375" w:rsidP="006C52BD">
            <w:pPr>
              <w:spacing w:after="0"/>
              <w:ind w:firstLine="567"/>
              <w:jc w:val="both"/>
            </w:pPr>
            <w:r w:rsidRPr="000B7544">
              <w:t xml:space="preserve">14.3. </w:t>
            </w:r>
            <w:r w:rsidRPr="000B7544">
              <w:rPr>
                <w:bCs/>
              </w:rPr>
              <w:t>Pirkėjui</w:t>
            </w:r>
            <w:r w:rsidRPr="000B7544">
              <w:t xml:space="preserve"> pareikalavus, </w:t>
            </w:r>
            <w:r w:rsidR="00F614E6">
              <w:rPr>
                <w:bCs/>
              </w:rPr>
              <w:t>Teikėjas</w:t>
            </w:r>
            <w:r w:rsidRPr="000B7544">
              <w:t xml:space="preserve"> privalo per 5 (penkias) dienas nemokamai pateikti dokumentus, pagrindžiančius pagal Sutartį perduodamų daiktų techninius parametrus, kodifikavimui reikalingą papildomą techninę dokumentaciją ar kitus su daiktais susijusius dokumentus. </w:t>
            </w:r>
          </w:p>
          <w:p w14:paraId="4EB3D008" w14:textId="77777777" w:rsidR="00544375" w:rsidRPr="000B7544" w:rsidRDefault="00544375" w:rsidP="006C52BD">
            <w:pPr>
              <w:spacing w:after="0"/>
              <w:ind w:firstLine="567"/>
              <w:jc w:val="both"/>
            </w:pPr>
            <w:r w:rsidRPr="000B7544">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6A85F523" w14:textId="77777777" w:rsidR="00544375" w:rsidRDefault="00544375" w:rsidP="006C52BD">
            <w:pPr>
              <w:spacing w:after="0"/>
              <w:ind w:firstLine="567"/>
              <w:jc w:val="both"/>
            </w:pPr>
            <w:r w:rsidRPr="000B7544">
              <w:t xml:space="preserve">14.5. Sutartis įsigalioja nuo jos pasirašymo </w:t>
            </w:r>
            <w:r w:rsidRPr="009F6C13">
              <w:t>momento ir galioja</w:t>
            </w:r>
            <w:r w:rsidRPr="009F6C13">
              <w:rPr>
                <w:b/>
              </w:rPr>
              <w:t xml:space="preserve"> </w:t>
            </w:r>
            <w:r w:rsidR="007A1FB0" w:rsidRPr="009F6C13">
              <w:rPr>
                <w:b/>
              </w:rPr>
              <w:t>12</w:t>
            </w:r>
            <w:r w:rsidRPr="009F6C13">
              <w:rPr>
                <w:b/>
              </w:rPr>
              <w:t xml:space="preserve"> mėn</w:t>
            </w:r>
            <w:r w:rsidRPr="000B7544">
              <w:t>. arba iki visiško finansinių įsipareigojimų įvykdymo.</w:t>
            </w:r>
          </w:p>
          <w:p w14:paraId="6340B326" w14:textId="19F4E32A" w:rsidR="009F6C13" w:rsidRPr="000B7544" w:rsidRDefault="009F6C13" w:rsidP="006C52BD">
            <w:pPr>
              <w:spacing w:after="0"/>
              <w:ind w:firstLine="567"/>
              <w:jc w:val="both"/>
            </w:pPr>
            <w:r>
              <w:t xml:space="preserve">14.6. </w:t>
            </w:r>
            <w:r w:rsidRPr="009F6C13">
              <w:t>Vykdant Sutartį taikomi aplinkosauginiai reikalavimai, nustatyti tvarkos apraše patvirtintame 2011 m. birželio 28 d. įsakymu D1-508 „Dėl Aplinkos apsaugos kriterijų taikymo, vykdant žaliuosius pirkimus, tvarkos aprašo patvirtinimo“ „4.4.3 punktu: perkama tik nematerialaus pobūdžio (intelektinė) ar kitokia paslauga, nesusijusi su materialaus objekto sukūrimu, kurios teikimo metu nėra numatomas reikšmingas neigiamas poveikis aplinkai, nesukuriamas taršos šaltinis ir negeneruojamos atliekos.“.</w:t>
            </w:r>
          </w:p>
        </w:tc>
      </w:tr>
      <w:tr w:rsidR="00544375" w:rsidRPr="000B7544" w14:paraId="4B8E5ABA" w14:textId="77777777" w:rsidTr="007A1FB0">
        <w:trPr>
          <w:trHeight w:val="273"/>
        </w:trPr>
        <w:tc>
          <w:tcPr>
            <w:tcW w:w="0" w:type="auto"/>
            <w:gridSpan w:val="3"/>
          </w:tcPr>
          <w:p w14:paraId="71074F25" w14:textId="7E9ED2A9" w:rsidR="00544375" w:rsidRPr="000B7544" w:rsidRDefault="00EE2683" w:rsidP="006C52BD">
            <w:pPr>
              <w:tabs>
                <w:tab w:val="left" w:pos="882"/>
                <w:tab w:val="left" w:pos="1129"/>
              </w:tabs>
              <w:spacing w:after="0"/>
              <w:ind w:left="567"/>
              <w:jc w:val="both"/>
              <w:rPr>
                <w:b/>
              </w:rPr>
            </w:pPr>
            <w:r>
              <w:t>15.</w:t>
            </w:r>
            <w:r w:rsidR="00544375" w:rsidRPr="000B7544">
              <w:rPr>
                <w:b/>
              </w:rPr>
              <w:t>Kontaktiniai asmenys, kurie atsakingi už susirašinėjimą tarp Šalių ir Sutarties vykdymą:</w:t>
            </w:r>
          </w:p>
          <w:p w14:paraId="40742FF5" w14:textId="482F839D" w:rsidR="00544375" w:rsidRPr="000B7544" w:rsidRDefault="00EE2683" w:rsidP="006C52BD">
            <w:pPr>
              <w:tabs>
                <w:tab w:val="left" w:pos="882"/>
                <w:tab w:val="left" w:pos="1129"/>
              </w:tabs>
              <w:spacing w:after="0"/>
              <w:jc w:val="both"/>
            </w:pPr>
            <w:r>
              <w:t xml:space="preserve">          </w:t>
            </w:r>
            <w:r w:rsidRPr="00EE2683">
              <w:t>15.1.</w:t>
            </w:r>
            <w:r>
              <w:rPr>
                <w:b/>
              </w:rPr>
              <w:t xml:space="preserve"> </w:t>
            </w:r>
            <w:r w:rsidR="00544375" w:rsidRPr="000B7544">
              <w:rPr>
                <w:b/>
              </w:rPr>
              <w:t>Pirkėjo atstovas</w:t>
            </w:r>
            <w:r w:rsidR="00544375" w:rsidRPr="000B7544">
              <w:t xml:space="preserve"> –</w:t>
            </w:r>
            <w:r>
              <w:t>Arūnas Ramanauska</w:t>
            </w:r>
            <w:r w:rsidR="006040C9" w:rsidRPr="006040C9">
              <w:t>s</w:t>
            </w:r>
            <w:r w:rsidR="00544375" w:rsidRPr="000B7544">
              <w:t>,</w:t>
            </w:r>
            <w:r>
              <w:t xml:space="preserve"> kompiuterininkas,</w:t>
            </w:r>
            <w:r w:rsidR="00544375" w:rsidRPr="000B7544">
              <w:t xml:space="preserve"> tel.: 8 706 798</w:t>
            </w:r>
            <w:r w:rsidR="006040C9">
              <w:t>98</w:t>
            </w:r>
            <w:r w:rsidR="00544375" w:rsidRPr="000B7544">
              <w:t>, el. paštas:</w:t>
            </w:r>
            <w:r w:rsidR="006040C9">
              <w:t xml:space="preserve"> </w:t>
            </w:r>
            <w:proofErr w:type="spellStart"/>
            <w:r w:rsidR="006040C9" w:rsidRPr="006040C9">
              <w:t>Arunas.Ramanauskas@mil.lt</w:t>
            </w:r>
            <w:proofErr w:type="spellEnd"/>
            <w:r w:rsidR="00544375" w:rsidRPr="000B7544">
              <w:t>.</w:t>
            </w:r>
          </w:p>
          <w:p w14:paraId="32B92801" w14:textId="77777777" w:rsidR="00544375" w:rsidRDefault="00EE2683" w:rsidP="006C52BD">
            <w:pPr>
              <w:tabs>
                <w:tab w:val="left" w:pos="882"/>
                <w:tab w:val="left" w:pos="1129"/>
              </w:tabs>
              <w:spacing w:after="0"/>
              <w:ind w:left="2269" w:hanging="1670"/>
              <w:jc w:val="both"/>
            </w:pPr>
            <w:r w:rsidRPr="00EE2683">
              <w:t>15.2.</w:t>
            </w:r>
            <w:r>
              <w:rPr>
                <w:b/>
              </w:rPr>
              <w:t xml:space="preserve"> </w:t>
            </w:r>
            <w:r w:rsidR="00B84E92">
              <w:rPr>
                <w:b/>
              </w:rPr>
              <w:t>Teikėjo</w:t>
            </w:r>
            <w:r w:rsidR="00544375" w:rsidRPr="000B7544">
              <w:rPr>
                <w:b/>
              </w:rPr>
              <w:t xml:space="preserve"> atstovas </w:t>
            </w:r>
            <w:r w:rsidR="00544375" w:rsidRPr="000B7544">
              <w:t xml:space="preserve">–  </w:t>
            </w:r>
          </w:p>
          <w:p w14:paraId="4460AB09" w14:textId="577B5D5A" w:rsidR="00234E25" w:rsidRPr="000B7544" w:rsidRDefault="00234E25" w:rsidP="006C52BD">
            <w:pPr>
              <w:tabs>
                <w:tab w:val="left" w:pos="882"/>
                <w:tab w:val="left" w:pos="1129"/>
              </w:tabs>
              <w:spacing w:after="0"/>
              <w:ind w:left="2269" w:hanging="1670"/>
              <w:jc w:val="both"/>
            </w:pPr>
          </w:p>
        </w:tc>
      </w:tr>
      <w:tr w:rsidR="00544375" w:rsidRPr="000B7544" w14:paraId="7E4F5AFD" w14:textId="77777777" w:rsidTr="007A1FB0">
        <w:trPr>
          <w:trHeight w:val="56"/>
        </w:trPr>
        <w:tc>
          <w:tcPr>
            <w:tcW w:w="0" w:type="auto"/>
            <w:gridSpan w:val="3"/>
          </w:tcPr>
          <w:p w14:paraId="2F3B5EF9" w14:textId="251F876A" w:rsidR="00544375" w:rsidRPr="000B7544" w:rsidRDefault="00754642" w:rsidP="006C52BD">
            <w:pPr>
              <w:tabs>
                <w:tab w:val="left" w:pos="1024"/>
                <w:tab w:val="left" w:pos="1244"/>
              </w:tabs>
              <w:spacing w:after="0"/>
              <w:ind w:left="599"/>
              <w:jc w:val="both"/>
              <w:rPr>
                <w:b/>
              </w:rPr>
            </w:pPr>
            <w:r>
              <w:rPr>
                <w:b/>
              </w:rPr>
              <w:t xml:space="preserve">16. </w:t>
            </w:r>
            <w:r w:rsidR="00544375" w:rsidRPr="000B7544">
              <w:rPr>
                <w:b/>
              </w:rPr>
              <w:t>Sutarties priedai:</w:t>
            </w:r>
          </w:p>
          <w:p w14:paraId="13B7424A" w14:textId="44F0D1FB" w:rsidR="00544375" w:rsidRDefault="00754642" w:rsidP="00234E25">
            <w:pPr>
              <w:tabs>
                <w:tab w:val="left" w:pos="1024"/>
                <w:tab w:val="left" w:pos="1244"/>
              </w:tabs>
              <w:spacing w:after="0"/>
              <w:ind w:firstLine="599"/>
              <w:jc w:val="both"/>
            </w:pPr>
            <w:r>
              <w:t xml:space="preserve">16.1. </w:t>
            </w:r>
            <w:r w:rsidR="0012725B">
              <w:t xml:space="preserve">Sutarties priedas Nr. 1 </w:t>
            </w:r>
            <w:proofErr w:type="spellStart"/>
            <w:r w:rsidR="008F1B3E" w:rsidRPr="008F1B3E">
              <w:t>ArcGIS</w:t>
            </w:r>
            <w:proofErr w:type="spellEnd"/>
            <w:r w:rsidR="008F1B3E" w:rsidRPr="008F1B3E">
              <w:t xml:space="preserve"> Pro </w:t>
            </w:r>
            <w:proofErr w:type="spellStart"/>
            <w:r w:rsidR="008F1B3E" w:rsidRPr="008F1B3E">
              <w:t>Advanced</w:t>
            </w:r>
            <w:proofErr w:type="spellEnd"/>
            <w:r w:rsidR="008F1B3E" w:rsidRPr="008F1B3E">
              <w:t xml:space="preserve"> prenumerata/nuoma (</w:t>
            </w:r>
            <w:proofErr w:type="spellStart"/>
            <w:r w:rsidR="008F1B3E" w:rsidRPr="008F1B3E">
              <w:t>ArcGIS</w:t>
            </w:r>
            <w:proofErr w:type="spellEnd"/>
            <w:r w:rsidR="008F1B3E" w:rsidRPr="008F1B3E">
              <w:t xml:space="preserve"> Online aplinkai) </w:t>
            </w:r>
            <w:r w:rsidR="00544375" w:rsidRPr="008F1B3E">
              <w:t>techninė specifikacija</w:t>
            </w:r>
            <w:r w:rsidR="00544375" w:rsidRPr="000B7544">
              <w:t>.</w:t>
            </w:r>
            <w:r w:rsidR="0012725B">
              <w:t xml:space="preserve"> </w:t>
            </w:r>
          </w:p>
          <w:p w14:paraId="053273B4" w14:textId="77777777" w:rsidR="00544375" w:rsidRDefault="00754642" w:rsidP="006C52BD">
            <w:pPr>
              <w:tabs>
                <w:tab w:val="left" w:pos="1024"/>
                <w:tab w:val="left" w:pos="1244"/>
              </w:tabs>
              <w:spacing w:after="0"/>
              <w:ind w:left="599"/>
              <w:jc w:val="both"/>
              <w:rPr>
                <w:i/>
              </w:rPr>
            </w:pPr>
            <w:r>
              <w:t xml:space="preserve">16.2. </w:t>
            </w:r>
            <w:r w:rsidR="00B84E92" w:rsidRPr="00251039">
              <w:t xml:space="preserve">Sutarties priedas </w:t>
            </w:r>
            <w:r w:rsidR="00F614E6">
              <w:t xml:space="preserve">Nr. 2 </w:t>
            </w:r>
            <w:r w:rsidR="00EE2683">
              <w:t xml:space="preserve"> </w:t>
            </w:r>
            <w:r w:rsidR="00B84E92" w:rsidRPr="00251039">
              <w:t>Paslaugų perdavimo – priėmimo aktas</w:t>
            </w:r>
            <w:r w:rsidR="00B84E92" w:rsidRPr="00E43895">
              <w:rPr>
                <w:i/>
              </w:rPr>
              <w:t>.</w:t>
            </w:r>
          </w:p>
          <w:p w14:paraId="7876BD76" w14:textId="43F9C2E2" w:rsidR="00234E25" w:rsidRPr="000B7544" w:rsidRDefault="00234E25" w:rsidP="00234E25">
            <w:pPr>
              <w:tabs>
                <w:tab w:val="left" w:pos="1024"/>
                <w:tab w:val="left" w:pos="1244"/>
              </w:tabs>
              <w:spacing w:after="0"/>
              <w:jc w:val="both"/>
            </w:pPr>
          </w:p>
        </w:tc>
      </w:tr>
      <w:tr w:rsidR="00544375" w:rsidRPr="000B7544" w14:paraId="7253DE8E" w14:textId="77777777" w:rsidTr="00B84E92">
        <w:trPr>
          <w:trHeight w:val="304"/>
        </w:trPr>
        <w:tc>
          <w:tcPr>
            <w:tcW w:w="9918" w:type="dxa"/>
            <w:gridSpan w:val="3"/>
          </w:tcPr>
          <w:p w14:paraId="45629751" w14:textId="6B2AAC67" w:rsidR="00544375" w:rsidRPr="000B7544" w:rsidRDefault="00544375" w:rsidP="006C52BD">
            <w:pPr>
              <w:spacing w:after="0"/>
              <w:ind w:firstLine="567"/>
              <w:jc w:val="both"/>
              <w:rPr>
                <w:b/>
              </w:rPr>
            </w:pPr>
            <w:r w:rsidRPr="000B7544">
              <w:rPr>
                <w:b/>
              </w:rPr>
              <w:t>1</w:t>
            </w:r>
            <w:r w:rsidR="00754642">
              <w:rPr>
                <w:b/>
              </w:rPr>
              <w:t xml:space="preserve">7. </w:t>
            </w:r>
            <w:r w:rsidRPr="000B7544">
              <w:rPr>
                <w:b/>
              </w:rPr>
              <w:t>Sutarties Šalių parašai ir rekvizitai:</w:t>
            </w:r>
          </w:p>
        </w:tc>
      </w:tr>
      <w:tr w:rsidR="003D6A92" w:rsidRPr="000B7544" w14:paraId="40779B55" w14:textId="77777777" w:rsidTr="00754642">
        <w:trPr>
          <w:trHeight w:val="4210"/>
        </w:trPr>
        <w:tc>
          <w:tcPr>
            <w:tcW w:w="5309" w:type="dxa"/>
            <w:gridSpan w:val="2"/>
          </w:tcPr>
          <w:p w14:paraId="168DEF84" w14:textId="77777777" w:rsidR="00544375" w:rsidRPr="000B7544" w:rsidRDefault="00544375" w:rsidP="006C52BD">
            <w:pPr>
              <w:spacing w:after="0"/>
              <w:jc w:val="both"/>
              <w:rPr>
                <w:b/>
              </w:rPr>
            </w:pPr>
            <w:r w:rsidRPr="000B7544">
              <w:rPr>
                <w:b/>
              </w:rPr>
              <w:lastRenderedPageBreak/>
              <w:t xml:space="preserve">         Pirkėjas :                                                   </w:t>
            </w:r>
          </w:p>
          <w:p w14:paraId="5E2A4D3A" w14:textId="77777777" w:rsidR="00544375" w:rsidRPr="000B7544" w:rsidRDefault="00544375" w:rsidP="006C52BD">
            <w:pPr>
              <w:spacing w:after="0"/>
              <w:ind w:firstLine="567"/>
              <w:jc w:val="both"/>
            </w:pPr>
            <w:r w:rsidRPr="000B7544">
              <w:t xml:space="preserve">Lietuvos kariuomenės </w:t>
            </w:r>
          </w:p>
          <w:p w14:paraId="17E1A5B4" w14:textId="77777777" w:rsidR="00544375" w:rsidRPr="000B7544" w:rsidRDefault="00544375" w:rsidP="006C52BD">
            <w:pPr>
              <w:spacing w:after="0"/>
              <w:ind w:firstLine="567"/>
              <w:jc w:val="both"/>
            </w:pPr>
            <w:r w:rsidRPr="000B7544">
              <w:t xml:space="preserve">Karo kartografijos centras </w:t>
            </w:r>
          </w:p>
          <w:p w14:paraId="469EB8FE" w14:textId="77777777" w:rsidR="00544375" w:rsidRPr="000B7544" w:rsidRDefault="00544375" w:rsidP="006C52BD">
            <w:pPr>
              <w:spacing w:after="0"/>
              <w:ind w:firstLine="567"/>
              <w:jc w:val="both"/>
            </w:pPr>
            <w:r w:rsidRPr="000B7544">
              <w:t xml:space="preserve">Muitinės g. 4, LT-54359 </w:t>
            </w:r>
          </w:p>
          <w:p w14:paraId="522BB081" w14:textId="77777777" w:rsidR="00544375" w:rsidRPr="000B7544" w:rsidRDefault="00544375" w:rsidP="006C52BD">
            <w:pPr>
              <w:spacing w:after="0"/>
              <w:ind w:firstLine="567"/>
              <w:jc w:val="both"/>
            </w:pPr>
            <w:r w:rsidRPr="000B7544">
              <w:t>Domeikava, Kauno r.</w:t>
            </w:r>
            <w:r w:rsidRPr="000B7544">
              <w:tab/>
            </w:r>
          </w:p>
          <w:p w14:paraId="711F2299" w14:textId="77777777" w:rsidR="00544375" w:rsidRPr="000B7544" w:rsidRDefault="00544375" w:rsidP="006C52BD">
            <w:pPr>
              <w:spacing w:after="0"/>
              <w:ind w:firstLine="567"/>
              <w:jc w:val="both"/>
            </w:pPr>
            <w:r w:rsidRPr="000B7544">
              <w:t>Įmonės kodas: 188770197</w:t>
            </w:r>
          </w:p>
          <w:p w14:paraId="527F2A56" w14:textId="77777777" w:rsidR="00544375" w:rsidRPr="000B7544" w:rsidRDefault="00544375" w:rsidP="006C52BD">
            <w:pPr>
              <w:spacing w:after="0"/>
              <w:ind w:firstLine="567"/>
              <w:jc w:val="both"/>
            </w:pPr>
            <w:r w:rsidRPr="000B7544">
              <w:t>PVM kodas LT887326716</w:t>
            </w:r>
          </w:p>
          <w:p w14:paraId="73880EAA" w14:textId="77777777" w:rsidR="00544375" w:rsidRPr="000B7544" w:rsidRDefault="00544375" w:rsidP="006C52BD">
            <w:pPr>
              <w:spacing w:after="0"/>
              <w:ind w:firstLine="567"/>
              <w:jc w:val="both"/>
            </w:pPr>
            <w:r w:rsidRPr="000B7544">
              <w:t>Tel.: 8 706 79801</w:t>
            </w:r>
          </w:p>
          <w:p w14:paraId="45A77F67" w14:textId="77777777" w:rsidR="00544375" w:rsidRPr="000B7544" w:rsidRDefault="00544375" w:rsidP="006C52BD">
            <w:pPr>
              <w:spacing w:after="0"/>
              <w:ind w:firstLine="567"/>
              <w:jc w:val="both"/>
            </w:pPr>
            <w:r w:rsidRPr="000B7544">
              <w:t>MOKĖTOJAS</w:t>
            </w:r>
          </w:p>
          <w:p w14:paraId="45CF5EC5" w14:textId="77777777" w:rsidR="00544375" w:rsidRPr="000B7544" w:rsidRDefault="00544375" w:rsidP="006C52BD">
            <w:pPr>
              <w:spacing w:after="0"/>
              <w:ind w:firstLine="567"/>
              <w:jc w:val="both"/>
            </w:pPr>
            <w:r w:rsidRPr="000B7544">
              <w:t>Lietuvos kariuomenė</w:t>
            </w:r>
          </w:p>
          <w:p w14:paraId="3F7388ED" w14:textId="77777777" w:rsidR="00544375" w:rsidRPr="000B7544" w:rsidRDefault="00544375" w:rsidP="006C52BD">
            <w:pPr>
              <w:spacing w:after="0"/>
              <w:ind w:firstLine="567"/>
              <w:jc w:val="both"/>
            </w:pPr>
            <w:r w:rsidRPr="000B7544">
              <w:t>Šv. Ignoto g. 8, Vilnius</w:t>
            </w:r>
          </w:p>
          <w:p w14:paraId="4E58D260" w14:textId="77777777" w:rsidR="00544375" w:rsidRPr="000B7544" w:rsidRDefault="00544375" w:rsidP="006C52BD">
            <w:pPr>
              <w:spacing w:after="0"/>
              <w:ind w:firstLine="567"/>
              <w:jc w:val="both"/>
            </w:pPr>
            <w:r w:rsidRPr="000B7544">
              <w:t>A/s. LT48 7300 0100 0246 0179</w:t>
            </w:r>
          </w:p>
          <w:p w14:paraId="408B8464" w14:textId="77777777" w:rsidR="00544375" w:rsidRPr="000B7544" w:rsidRDefault="00544375" w:rsidP="006C52BD">
            <w:pPr>
              <w:spacing w:after="0"/>
              <w:ind w:firstLine="567"/>
              <w:jc w:val="both"/>
            </w:pPr>
            <w:r w:rsidRPr="000B7544">
              <w:t>AB „Swedbank“</w:t>
            </w:r>
          </w:p>
          <w:p w14:paraId="4362D029" w14:textId="77777777" w:rsidR="00544375" w:rsidRPr="000B7544" w:rsidRDefault="00544375" w:rsidP="006C52BD">
            <w:pPr>
              <w:spacing w:after="0"/>
              <w:ind w:firstLine="567"/>
              <w:jc w:val="both"/>
            </w:pPr>
            <w:r w:rsidRPr="000B7544">
              <w:t>Įmonės kodas: 18873 2677</w:t>
            </w:r>
          </w:p>
          <w:p w14:paraId="40D89AF2" w14:textId="77777777" w:rsidR="00544375" w:rsidRPr="000B7544" w:rsidRDefault="00544375" w:rsidP="006C52BD">
            <w:pPr>
              <w:spacing w:after="0"/>
              <w:ind w:firstLine="567"/>
              <w:jc w:val="both"/>
            </w:pPr>
            <w:r w:rsidRPr="000B7544">
              <w:t>PVM kodas LT887326716</w:t>
            </w:r>
          </w:p>
          <w:p w14:paraId="50BD1EE3" w14:textId="77777777" w:rsidR="00544375" w:rsidRPr="000B7544" w:rsidRDefault="00544375" w:rsidP="006C52BD">
            <w:pPr>
              <w:spacing w:after="0"/>
              <w:ind w:firstLine="567"/>
              <w:jc w:val="both"/>
              <w:rPr>
                <w:b/>
              </w:rPr>
            </w:pPr>
          </w:p>
        </w:tc>
        <w:tc>
          <w:tcPr>
            <w:tcW w:w="4609" w:type="dxa"/>
          </w:tcPr>
          <w:p w14:paraId="0256D6AA" w14:textId="77777777" w:rsidR="00544375" w:rsidRPr="000B7544" w:rsidRDefault="00B84E92" w:rsidP="007A1FB0">
            <w:pPr>
              <w:spacing w:after="0" w:line="240" w:lineRule="auto"/>
              <w:jc w:val="both"/>
              <w:rPr>
                <w:b/>
              </w:rPr>
            </w:pPr>
            <w:r>
              <w:rPr>
                <w:b/>
              </w:rPr>
              <w:t>Teikėjas</w:t>
            </w:r>
            <w:r w:rsidR="00544375" w:rsidRPr="000B7544">
              <w:rPr>
                <w:b/>
              </w:rPr>
              <w:t xml:space="preserve"> :                                       </w:t>
            </w:r>
          </w:p>
          <w:p w14:paraId="5875F652" w14:textId="77777777" w:rsidR="00544375" w:rsidRPr="000B7544" w:rsidRDefault="00544375" w:rsidP="007A1FB0">
            <w:pPr>
              <w:spacing w:after="0" w:line="240" w:lineRule="auto"/>
              <w:ind w:firstLine="567"/>
              <w:jc w:val="both"/>
              <w:rPr>
                <w:b/>
              </w:rPr>
            </w:pPr>
          </w:p>
        </w:tc>
      </w:tr>
    </w:tbl>
    <w:p w14:paraId="478ED9CE" w14:textId="77777777" w:rsidR="00544375" w:rsidRPr="000B7544" w:rsidRDefault="00544375" w:rsidP="00544375">
      <w:pPr>
        <w:spacing w:after="0" w:line="240" w:lineRule="auto"/>
        <w:ind w:firstLine="536"/>
        <w:jc w:val="both"/>
        <w:rPr>
          <w:lang w:val="en-US"/>
        </w:rPr>
      </w:pPr>
    </w:p>
    <w:p w14:paraId="4E468A14" w14:textId="77777777" w:rsidR="00544375" w:rsidRPr="000B7544" w:rsidRDefault="00544375" w:rsidP="00544375">
      <w:pPr>
        <w:spacing w:after="0" w:line="240" w:lineRule="auto"/>
        <w:jc w:val="both"/>
        <w:rPr>
          <w:b/>
        </w:rPr>
      </w:pPr>
      <w:r w:rsidRPr="000B7544">
        <w:rPr>
          <w:b/>
        </w:rPr>
        <w:t>PIRKĖJAS</w:t>
      </w:r>
      <w:r w:rsidRPr="000B7544">
        <w:rPr>
          <w:b/>
        </w:rPr>
        <w:tab/>
      </w:r>
      <w:r w:rsidRPr="000B7544">
        <w:rPr>
          <w:b/>
        </w:rPr>
        <w:tab/>
      </w:r>
      <w:r w:rsidRPr="000B7544">
        <w:rPr>
          <w:b/>
        </w:rPr>
        <w:tab/>
      </w:r>
      <w:r w:rsidRPr="000B7544">
        <w:rPr>
          <w:b/>
        </w:rPr>
        <w:tab/>
      </w:r>
      <w:r w:rsidRPr="000B7544">
        <w:rPr>
          <w:b/>
        </w:rPr>
        <w:tab/>
      </w:r>
      <w:r w:rsidRPr="000B7544">
        <w:rPr>
          <w:b/>
        </w:rPr>
        <w:tab/>
      </w:r>
      <w:r w:rsidR="001578FB">
        <w:rPr>
          <w:b/>
        </w:rPr>
        <w:t>TEIK</w:t>
      </w:r>
      <w:r w:rsidRPr="000B7544">
        <w:rPr>
          <w:b/>
        </w:rPr>
        <w:t>ĖJAS</w:t>
      </w:r>
    </w:p>
    <w:p w14:paraId="032BFDBB" w14:textId="77777777" w:rsidR="00544375" w:rsidRPr="000B7544" w:rsidRDefault="00544375" w:rsidP="00544375">
      <w:pPr>
        <w:spacing w:after="0" w:line="240" w:lineRule="auto"/>
        <w:jc w:val="both"/>
      </w:pPr>
    </w:p>
    <w:p w14:paraId="49B1A7F4" w14:textId="77777777" w:rsidR="00544375" w:rsidRPr="000B7544" w:rsidRDefault="00544375" w:rsidP="00544375">
      <w:pPr>
        <w:spacing w:after="0" w:line="240" w:lineRule="auto"/>
        <w:jc w:val="both"/>
      </w:pPr>
      <w:r w:rsidRPr="000B7544">
        <w:t xml:space="preserve">Lietuvos kariuomenės                                                     </w:t>
      </w:r>
    </w:p>
    <w:p w14:paraId="3F851E40" w14:textId="77777777" w:rsidR="00544375" w:rsidRPr="000B7544" w:rsidRDefault="00544375" w:rsidP="00544375">
      <w:pPr>
        <w:spacing w:after="0" w:line="240" w:lineRule="auto"/>
        <w:jc w:val="both"/>
      </w:pPr>
      <w:r w:rsidRPr="000B7544">
        <w:t xml:space="preserve">Karo kartografijos centro viršininkas                              </w:t>
      </w:r>
    </w:p>
    <w:p w14:paraId="70E6493A" w14:textId="26CF66DD" w:rsidR="00544375" w:rsidRPr="000B7544" w:rsidRDefault="00544375" w:rsidP="00544375">
      <w:pPr>
        <w:spacing w:after="0" w:line="240" w:lineRule="auto"/>
        <w:jc w:val="both"/>
      </w:pPr>
      <w:r w:rsidRPr="000B7544">
        <w:t xml:space="preserve">mjr. </w:t>
      </w:r>
      <w:r w:rsidR="00856ABD">
        <w:t>Vytenis Žilevičius</w:t>
      </w:r>
    </w:p>
    <w:p w14:paraId="4D9416F4" w14:textId="77777777" w:rsidR="00544375" w:rsidRPr="000B7544" w:rsidRDefault="00544375" w:rsidP="00544375">
      <w:pPr>
        <w:spacing w:after="0" w:line="240" w:lineRule="auto"/>
        <w:jc w:val="both"/>
      </w:pPr>
    </w:p>
    <w:p w14:paraId="44976FE2" w14:textId="01583DCF" w:rsidR="00544375" w:rsidRPr="000B7544" w:rsidRDefault="00544375" w:rsidP="00544375">
      <w:pPr>
        <w:spacing w:after="0" w:line="240" w:lineRule="auto"/>
        <w:jc w:val="both"/>
      </w:pPr>
      <w:r w:rsidRPr="000B7544">
        <w:t>A.V.</w:t>
      </w:r>
      <w:r w:rsidRPr="000B7544">
        <w:tab/>
      </w:r>
      <w:r w:rsidRPr="000B7544">
        <w:tab/>
      </w:r>
      <w:r w:rsidRPr="000B7544">
        <w:tab/>
      </w:r>
      <w:r w:rsidRPr="000B7544">
        <w:tab/>
      </w:r>
      <w:r w:rsidRPr="000B7544">
        <w:tab/>
      </w:r>
      <w:r w:rsidRPr="000B7544">
        <w:tab/>
      </w:r>
      <w:r w:rsidRPr="000B7544">
        <w:tab/>
        <w:t xml:space="preserve"> </w:t>
      </w:r>
      <w:r w:rsidR="00745374">
        <w:t>A.V.</w:t>
      </w:r>
    </w:p>
    <w:p w14:paraId="2B2395AF" w14:textId="77777777" w:rsidR="006C52BD" w:rsidRDefault="006C52BD" w:rsidP="0012725B">
      <w:pPr>
        <w:spacing w:after="0" w:line="240" w:lineRule="auto"/>
        <w:ind w:right="39"/>
        <w:jc w:val="right"/>
        <w:rPr>
          <w:rFonts w:eastAsia="Calibri"/>
          <w:i/>
          <w:iCs/>
        </w:rPr>
      </w:pPr>
    </w:p>
    <w:p w14:paraId="2C1F15A3" w14:textId="77777777" w:rsidR="006C52BD" w:rsidRDefault="006C52BD" w:rsidP="0012725B">
      <w:pPr>
        <w:spacing w:after="0" w:line="240" w:lineRule="auto"/>
        <w:ind w:right="39"/>
        <w:jc w:val="right"/>
        <w:rPr>
          <w:rFonts w:eastAsia="Calibri"/>
          <w:i/>
          <w:iCs/>
        </w:rPr>
      </w:pPr>
    </w:p>
    <w:p w14:paraId="1B9D9265" w14:textId="77777777" w:rsidR="006C52BD" w:rsidRDefault="006C52BD" w:rsidP="0012725B">
      <w:pPr>
        <w:spacing w:after="0" w:line="240" w:lineRule="auto"/>
        <w:ind w:right="39"/>
        <w:jc w:val="right"/>
        <w:rPr>
          <w:rFonts w:eastAsia="Calibri"/>
          <w:i/>
          <w:iCs/>
        </w:rPr>
      </w:pPr>
    </w:p>
    <w:p w14:paraId="6577A472" w14:textId="77777777" w:rsidR="006C52BD" w:rsidRDefault="006C52BD" w:rsidP="0012725B">
      <w:pPr>
        <w:spacing w:after="0" w:line="240" w:lineRule="auto"/>
        <w:ind w:right="39"/>
        <w:jc w:val="right"/>
        <w:rPr>
          <w:rFonts w:eastAsia="Calibri"/>
          <w:i/>
          <w:iCs/>
        </w:rPr>
      </w:pPr>
    </w:p>
    <w:p w14:paraId="3333DA97" w14:textId="77777777" w:rsidR="006C52BD" w:rsidRDefault="006C52BD" w:rsidP="0012725B">
      <w:pPr>
        <w:spacing w:after="0" w:line="240" w:lineRule="auto"/>
        <w:ind w:right="39"/>
        <w:jc w:val="right"/>
        <w:rPr>
          <w:rFonts w:eastAsia="Calibri"/>
          <w:i/>
          <w:iCs/>
        </w:rPr>
      </w:pPr>
    </w:p>
    <w:p w14:paraId="01BF63C8" w14:textId="77777777" w:rsidR="006C52BD" w:rsidRDefault="006C52BD" w:rsidP="0012725B">
      <w:pPr>
        <w:spacing w:after="0" w:line="240" w:lineRule="auto"/>
        <w:ind w:right="39"/>
        <w:jc w:val="right"/>
        <w:rPr>
          <w:rFonts w:eastAsia="Calibri"/>
          <w:i/>
          <w:iCs/>
        </w:rPr>
      </w:pPr>
    </w:p>
    <w:p w14:paraId="14806D13" w14:textId="77777777" w:rsidR="006C52BD" w:rsidRDefault="006C52BD" w:rsidP="0012725B">
      <w:pPr>
        <w:spacing w:after="0" w:line="240" w:lineRule="auto"/>
        <w:ind w:right="39"/>
        <w:jc w:val="right"/>
        <w:rPr>
          <w:rFonts w:eastAsia="Calibri"/>
          <w:i/>
          <w:iCs/>
        </w:rPr>
      </w:pPr>
    </w:p>
    <w:p w14:paraId="1552D911" w14:textId="77777777" w:rsidR="006C52BD" w:rsidRDefault="006C52BD" w:rsidP="0012725B">
      <w:pPr>
        <w:spacing w:after="0" w:line="240" w:lineRule="auto"/>
        <w:ind w:right="39"/>
        <w:jc w:val="right"/>
        <w:rPr>
          <w:rFonts w:eastAsia="Calibri"/>
          <w:i/>
          <w:iCs/>
        </w:rPr>
      </w:pPr>
    </w:p>
    <w:p w14:paraId="0EBA5C82" w14:textId="77777777" w:rsidR="006C52BD" w:rsidRDefault="006C52BD" w:rsidP="0012725B">
      <w:pPr>
        <w:spacing w:after="0" w:line="240" w:lineRule="auto"/>
        <w:ind w:right="39"/>
        <w:jc w:val="right"/>
        <w:rPr>
          <w:rFonts w:eastAsia="Calibri"/>
          <w:i/>
          <w:iCs/>
        </w:rPr>
      </w:pPr>
    </w:p>
    <w:p w14:paraId="115F5AAB" w14:textId="77777777" w:rsidR="006C52BD" w:rsidRDefault="006C52BD" w:rsidP="0012725B">
      <w:pPr>
        <w:spacing w:after="0" w:line="240" w:lineRule="auto"/>
        <w:ind w:right="39"/>
        <w:jc w:val="right"/>
        <w:rPr>
          <w:rFonts w:eastAsia="Calibri"/>
          <w:i/>
          <w:iCs/>
        </w:rPr>
      </w:pPr>
    </w:p>
    <w:p w14:paraId="5EFC317D" w14:textId="77777777" w:rsidR="006C52BD" w:rsidRDefault="006C52BD" w:rsidP="0012725B">
      <w:pPr>
        <w:spacing w:after="0" w:line="240" w:lineRule="auto"/>
        <w:ind w:right="39"/>
        <w:jc w:val="right"/>
        <w:rPr>
          <w:rFonts w:eastAsia="Calibri"/>
          <w:i/>
          <w:iCs/>
        </w:rPr>
      </w:pPr>
    </w:p>
    <w:p w14:paraId="67C599FC" w14:textId="77777777" w:rsidR="006C52BD" w:rsidRDefault="006C52BD" w:rsidP="0012725B">
      <w:pPr>
        <w:spacing w:after="0" w:line="240" w:lineRule="auto"/>
        <w:ind w:right="39"/>
        <w:jc w:val="right"/>
        <w:rPr>
          <w:rFonts w:eastAsia="Calibri"/>
          <w:i/>
          <w:iCs/>
        </w:rPr>
      </w:pPr>
    </w:p>
    <w:p w14:paraId="4859E818" w14:textId="77777777" w:rsidR="006C52BD" w:rsidRDefault="006C52BD" w:rsidP="0012725B">
      <w:pPr>
        <w:spacing w:after="0" w:line="240" w:lineRule="auto"/>
        <w:ind w:right="39"/>
        <w:jc w:val="right"/>
        <w:rPr>
          <w:rFonts w:eastAsia="Calibri"/>
          <w:i/>
          <w:iCs/>
        </w:rPr>
      </w:pPr>
    </w:p>
    <w:p w14:paraId="502374B5" w14:textId="77777777" w:rsidR="006C52BD" w:rsidRDefault="006C52BD" w:rsidP="0012725B">
      <w:pPr>
        <w:spacing w:after="0" w:line="240" w:lineRule="auto"/>
        <w:ind w:right="39"/>
        <w:jc w:val="right"/>
        <w:rPr>
          <w:rFonts w:eastAsia="Calibri"/>
          <w:i/>
          <w:iCs/>
        </w:rPr>
      </w:pPr>
    </w:p>
    <w:p w14:paraId="3DAD7969" w14:textId="77777777" w:rsidR="006C52BD" w:rsidRDefault="006C52BD" w:rsidP="0012725B">
      <w:pPr>
        <w:spacing w:after="0" w:line="240" w:lineRule="auto"/>
        <w:ind w:right="39"/>
        <w:jc w:val="right"/>
        <w:rPr>
          <w:rFonts w:eastAsia="Calibri"/>
          <w:i/>
          <w:iCs/>
        </w:rPr>
      </w:pPr>
    </w:p>
    <w:p w14:paraId="18991512" w14:textId="77777777" w:rsidR="006C52BD" w:rsidRDefault="006C52BD" w:rsidP="0012725B">
      <w:pPr>
        <w:spacing w:after="0" w:line="240" w:lineRule="auto"/>
        <w:ind w:right="39"/>
        <w:jc w:val="right"/>
        <w:rPr>
          <w:rFonts w:eastAsia="Calibri"/>
          <w:i/>
          <w:iCs/>
        </w:rPr>
      </w:pPr>
    </w:p>
    <w:p w14:paraId="57CC0460" w14:textId="77777777" w:rsidR="006C52BD" w:rsidRDefault="006C52BD" w:rsidP="0012725B">
      <w:pPr>
        <w:spacing w:after="0" w:line="240" w:lineRule="auto"/>
        <w:ind w:right="39"/>
        <w:jc w:val="right"/>
        <w:rPr>
          <w:rFonts w:eastAsia="Calibri"/>
          <w:i/>
          <w:iCs/>
        </w:rPr>
      </w:pPr>
    </w:p>
    <w:p w14:paraId="473A4382" w14:textId="77777777" w:rsidR="006C52BD" w:rsidRDefault="006C52BD" w:rsidP="0012725B">
      <w:pPr>
        <w:spacing w:after="0" w:line="240" w:lineRule="auto"/>
        <w:ind w:right="39"/>
        <w:jc w:val="right"/>
        <w:rPr>
          <w:rFonts w:eastAsia="Calibri"/>
          <w:i/>
          <w:iCs/>
        </w:rPr>
      </w:pPr>
    </w:p>
    <w:p w14:paraId="73269FE0" w14:textId="77777777" w:rsidR="006C52BD" w:rsidRDefault="006C52BD" w:rsidP="0012725B">
      <w:pPr>
        <w:spacing w:after="0" w:line="240" w:lineRule="auto"/>
        <w:ind w:right="39"/>
        <w:jc w:val="right"/>
        <w:rPr>
          <w:rFonts w:eastAsia="Calibri"/>
          <w:i/>
          <w:iCs/>
        </w:rPr>
      </w:pPr>
    </w:p>
    <w:p w14:paraId="53EE5F71" w14:textId="77777777" w:rsidR="006C52BD" w:rsidRDefault="006C52BD" w:rsidP="0012725B">
      <w:pPr>
        <w:spacing w:after="0" w:line="240" w:lineRule="auto"/>
        <w:ind w:right="39"/>
        <w:jc w:val="right"/>
        <w:rPr>
          <w:rFonts w:eastAsia="Calibri"/>
          <w:i/>
          <w:iCs/>
        </w:rPr>
      </w:pPr>
    </w:p>
    <w:p w14:paraId="76E2FA39" w14:textId="77777777" w:rsidR="006C52BD" w:rsidRDefault="006C52BD" w:rsidP="0012725B">
      <w:pPr>
        <w:spacing w:after="0" w:line="240" w:lineRule="auto"/>
        <w:ind w:right="39"/>
        <w:jc w:val="right"/>
        <w:rPr>
          <w:rFonts w:eastAsia="Calibri"/>
          <w:i/>
          <w:iCs/>
        </w:rPr>
      </w:pPr>
    </w:p>
    <w:p w14:paraId="1E53AB0C" w14:textId="77777777" w:rsidR="006C52BD" w:rsidRDefault="006C52BD" w:rsidP="0012725B">
      <w:pPr>
        <w:spacing w:after="0" w:line="240" w:lineRule="auto"/>
        <w:ind w:right="39"/>
        <w:jc w:val="right"/>
        <w:rPr>
          <w:rFonts w:eastAsia="Calibri"/>
          <w:i/>
          <w:iCs/>
        </w:rPr>
      </w:pPr>
    </w:p>
    <w:p w14:paraId="4BEECE7F" w14:textId="77777777" w:rsidR="006C52BD" w:rsidRDefault="006C52BD" w:rsidP="0012725B">
      <w:pPr>
        <w:spacing w:after="0" w:line="240" w:lineRule="auto"/>
        <w:ind w:right="39"/>
        <w:jc w:val="right"/>
        <w:rPr>
          <w:rFonts w:eastAsia="Calibri"/>
          <w:i/>
          <w:iCs/>
        </w:rPr>
      </w:pPr>
    </w:p>
    <w:p w14:paraId="464F3904" w14:textId="77777777" w:rsidR="006C52BD" w:rsidRDefault="006C52BD" w:rsidP="0012725B">
      <w:pPr>
        <w:spacing w:after="0" w:line="240" w:lineRule="auto"/>
        <w:ind w:right="39"/>
        <w:jc w:val="right"/>
        <w:rPr>
          <w:rFonts w:eastAsia="Calibri"/>
          <w:i/>
          <w:iCs/>
        </w:rPr>
      </w:pPr>
    </w:p>
    <w:p w14:paraId="2D86CBD6" w14:textId="77777777" w:rsidR="006C52BD" w:rsidRDefault="006C52BD" w:rsidP="0012725B">
      <w:pPr>
        <w:spacing w:after="0" w:line="240" w:lineRule="auto"/>
        <w:ind w:right="39"/>
        <w:jc w:val="right"/>
        <w:rPr>
          <w:rFonts w:eastAsia="Calibri"/>
          <w:i/>
          <w:iCs/>
        </w:rPr>
      </w:pPr>
    </w:p>
    <w:p w14:paraId="22D66EBF" w14:textId="77777777" w:rsidR="006C52BD" w:rsidRDefault="006C52BD" w:rsidP="0012725B">
      <w:pPr>
        <w:spacing w:after="0" w:line="240" w:lineRule="auto"/>
        <w:ind w:right="39"/>
        <w:jc w:val="right"/>
        <w:rPr>
          <w:rFonts w:eastAsia="Calibri"/>
          <w:i/>
          <w:iCs/>
        </w:rPr>
      </w:pPr>
    </w:p>
    <w:p w14:paraId="22FE1E23" w14:textId="77777777" w:rsidR="006C52BD" w:rsidRDefault="006C52BD" w:rsidP="0012725B">
      <w:pPr>
        <w:spacing w:after="0" w:line="240" w:lineRule="auto"/>
        <w:ind w:right="39"/>
        <w:jc w:val="right"/>
        <w:rPr>
          <w:rFonts w:eastAsia="Calibri"/>
          <w:i/>
          <w:iCs/>
        </w:rPr>
      </w:pPr>
    </w:p>
    <w:p w14:paraId="6997A1FE" w14:textId="77777777" w:rsidR="006C52BD" w:rsidRDefault="006C52BD" w:rsidP="006C52BD">
      <w:pPr>
        <w:spacing w:after="0" w:line="240" w:lineRule="auto"/>
        <w:ind w:right="39"/>
        <w:rPr>
          <w:rFonts w:eastAsia="Calibri"/>
          <w:i/>
          <w:iCs/>
        </w:rPr>
      </w:pPr>
    </w:p>
    <w:p w14:paraId="5E29043A" w14:textId="3CC4EBD2" w:rsidR="00544375" w:rsidRDefault="007A1FB0" w:rsidP="006C52BD">
      <w:pPr>
        <w:spacing w:after="0" w:line="240" w:lineRule="auto"/>
        <w:ind w:right="39"/>
        <w:jc w:val="right"/>
        <w:rPr>
          <w:rFonts w:eastAsia="Calibri"/>
          <w:i/>
          <w:iCs/>
        </w:rPr>
      </w:pPr>
      <w:r>
        <w:rPr>
          <w:rFonts w:eastAsia="Calibri"/>
          <w:i/>
          <w:iCs/>
        </w:rPr>
        <w:lastRenderedPageBreak/>
        <w:t>S</w:t>
      </w:r>
      <w:r w:rsidR="0012725B">
        <w:rPr>
          <w:rFonts w:eastAsia="Calibri"/>
          <w:i/>
          <w:iCs/>
        </w:rPr>
        <w:t>utarties priedas Nr. 1</w:t>
      </w:r>
    </w:p>
    <w:p w14:paraId="5B8C49EE" w14:textId="656D20D3" w:rsidR="00544375" w:rsidRDefault="00544375" w:rsidP="00AA29C2">
      <w:pPr>
        <w:spacing w:after="0" w:line="240" w:lineRule="auto"/>
        <w:ind w:right="39"/>
        <w:rPr>
          <w:rFonts w:eastAsia="Calibri"/>
          <w:i/>
          <w:iCs/>
        </w:rPr>
      </w:pPr>
    </w:p>
    <w:p w14:paraId="2FFD0F25" w14:textId="5C2960E7" w:rsidR="003D6A92" w:rsidRDefault="008F1B3E" w:rsidP="0012725B">
      <w:pPr>
        <w:spacing w:after="0" w:line="240" w:lineRule="auto"/>
        <w:ind w:left="747"/>
        <w:jc w:val="center"/>
        <w:rPr>
          <w:b/>
        </w:rPr>
      </w:pPr>
      <w:r w:rsidRPr="008F1B3E">
        <w:rPr>
          <w:b/>
        </w:rPr>
        <w:t>ARCGIS PRO ADVANCED PRENUMERATA/NUOMA (A</w:t>
      </w:r>
      <w:r>
        <w:rPr>
          <w:b/>
        </w:rPr>
        <w:t>RCGIS ONLINE APLINKAI)</w:t>
      </w:r>
    </w:p>
    <w:p w14:paraId="1A3AD68F" w14:textId="77777777" w:rsidR="00544375" w:rsidRDefault="0012725B" w:rsidP="0012725B">
      <w:pPr>
        <w:spacing w:after="0" w:line="240" w:lineRule="auto"/>
        <w:ind w:left="747"/>
        <w:jc w:val="center"/>
        <w:rPr>
          <w:b/>
        </w:rPr>
      </w:pPr>
      <w:r w:rsidRPr="0012725B">
        <w:rPr>
          <w:b/>
        </w:rPr>
        <w:t>TECHNINĖ SPECIFIKACIJA</w:t>
      </w:r>
    </w:p>
    <w:p w14:paraId="5E45F6CD" w14:textId="77777777" w:rsidR="007A1FB0" w:rsidRDefault="007A1FB0" w:rsidP="0012725B">
      <w:pPr>
        <w:spacing w:after="0" w:line="240" w:lineRule="auto"/>
        <w:ind w:left="747"/>
        <w:jc w:val="center"/>
        <w:rPr>
          <w: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621"/>
        <w:gridCol w:w="7796"/>
      </w:tblGrid>
      <w:tr w:rsidR="007A1FB0" w:rsidRPr="007A1FB0" w14:paraId="246B0CD1" w14:textId="77777777" w:rsidTr="00AA29C2">
        <w:trPr>
          <w:trHeight w:val="892"/>
        </w:trPr>
        <w:tc>
          <w:tcPr>
            <w:tcW w:w="648" w:type="dxa"/>
          </w:tcPr>
          <w:p w14:paraId="3D1A01EC" w14:textId="77777777" w:rsidR="007A1FB0" w:rsidRPr="007A1FB0" w:rsidRDefault="007A1FB0" w:rsidP="007A1FB0">
            <w:pPr>
              <w:spacing w:before="120" w:after="0" w:line="240" w:lineRule="auto"/>
              <w:rPr>
                <w:b/>
              </w:rPr>
            </w:pPr>
            <w:r w:rsidRPr="007A1FB0">
              <w:rPr>
                <w:b/>
              </w:rPr>
              <w:t>1.</w:t>
            </w:r>
          </w:p>
        </w:tc>
        <w:tc>
          <w:tcPr>
            <w:tcW w:w="1621" w:type="dxa"/>
          </w:tcPr>
          <w:p w14:paraId="29C88058" w14:textId="77777777" w:rsidR="007A1FB0" w:rsidRPr="007A1FB0" w:rsidRDefault="007A1FB0" w:rsidP="007A1FB0">
            <w:pPr>
              <w:spacing w:before="120" w:after="120" w:line="240" w:lineRule="auto"/>
              <w:rPr>
                <w:b/>
              </w:rPr>
            </w:pPr>
            <w:r w:rsidRPr="007A1FB0">
              <w:rPr>
                <w:b/>
              </w:rPr>
              <w:t>Pirkimo objekto pavadinimas:</w:t>
            </w:r>
          </w:p>
        </w:tc>
        <w:tc>
          <w:tcPr>
            <w:tcW w:w="7796" w:type="dxa"/>
            <w:vAlign w:val="center"/>
          </w:tcPr>
          <w:p w14:paraId="0BF07FFF" w14:textId="44EB2D48" w:rsidR="007A1FB0" w:rsidRPr="007A1FB0" w:rsidRDefault="00234E25" w:rsidP="00CD5E47">
            <w:pPr>
              <w:spacing w:before="120" w:after="120" w:line="240" w:lineRule="auto"/>
              <w:ind w:left="70"/>
            </w:pPr>
            <w:proofErr w:type="spellStart"/>
            <w:r w:rsidRPr="00234E25">
              <w:t>ArcGIS</w:t>
            </w:r>
            <w:proofErr w:type="spellEnd"/>
            <w:r w:rsidRPr="00234E25">
              <w:t xml:space="preserve"> Pro </w:t>
            </w:r>
            <w:proofErr w:type="spellStart"/>
            <w:r w:rsidRPr="00234E25">
              <w:t>Advanced</w:t>
            </w:r>
            <w:proofErr w:type="spellEnd"/>
            <w:r w:rsidRPr="00234E25">
              <w:t xml:space="preserve"> prenumerata (</w:t>
            </w:r>
            <w:proofErr w:type="spellStart"/>
            <w:r w:rsidRPr="00234E25">
              <w:t>ArcGIS</w:t>
            </w:r>
            <w:proofErr w:type="spellEnd"/>
            <w:r w:rsidRPr="00234E25">
              <w:t xml:space="preserve"> Online aplinkai) arba lygiavertė</w:t>
            </w:r>
          </w:p>
        </w:tc>
      </w:tr>
      <w:tr w:rsidR="00AA29C2" w:rsidRPr="007A1FB0" w14:paraId="51BCC1EF" w14:textId="77777777" w:rsidTr="008F1B3E">
        <w:trPr>
          <w:trHeight w:val="1794"/>
        </w:trPr>
        <w:tc>
          <w:tcPr>
            <w:tcW w:w="648" w:type="dxa"/>
          </w:tcPr>
          <w:p w14:paraId="39D763BA" w14:textId="77777777" w:rsidR="00AA29C2" w:rsidRPr="007A1FB0" w:rsidRDefault="00AA29C2" w:rsidP="00AA29C2">
            <w:pPr>
              <w:spacing w:before="120" w:after="0" w:line="240" w:lineRule="auto"/>
              <w:rPr>
                <w:b/>
              </w:rPr>
            </w:pPr>
            <w:r w:rsidRPr="007A1FB0">
              <w:rPr>
                <w:b/>
              </w:rPr>
              <w:t>2.</w:t>
            </w:r>
          </w:p>
        </w:tc>
        <w:tc>
          <w:tcPr>
            <w:tcW w:w="1621" w:type="dxa"/>
          </w:tcPr>
          <w:p w14:paraId="17199A15" w14:textId="77777777" w:rsidR="00AA29C2" w:rsidRPr="007A1FB0" w:rsidRDefault="00AA29C2" w:rsidP="00AA29C2">
            <w:pPr>
              <w:spacing w:before="120" w:after="0" w:line="240" w:lineRule="auto"/>
              <w:rPr>
                <w:b/>
              </w:rPr>
            </w:pPr>
            <w:r w:rsidRPr="007A1FB0">
              <w:rPr>
                <w:b/>
              </w:rPr>
              <w:t xml:space="preserve">Techniniai reikalavimai pirkimo objektui: </w:t>
            </w:r>
          </w:p>
          <w:p w14:paraId="4C38E45B" w14:textId="77777777" w:rsidR="00AA29C2" w:rsidRPr="007A1FB0" w:rsidRDefault="00AA29C2" w:rsidP="00AA29C2">
            <w:pPr>
              <w:spacing w:before="120" w:after="0" w:line="240" w:lineRule="auto"/>
              <w:ind w:left="360" w:hanging="360"/>
              <w:rPr>
                <w:b/>
              </w:rPr>
            </w:pPr>
          </w:p>
          <w:p w14:paraId="3D9D50E6" w14:textId="77777777" w:rsidR="00AA29C2" w:rsidRPr="007A1FB0" w:rsidRDefault="00AA29C2" w:rsidP="00AA29C2">
            <w:pPr>
              <w:spacing w:before="120" w:after="0" w:line="240" w:lineRule="auto"/>
              <w:rPr>
                <w:b/>
                <w:lang w:val="en-GB"/>
              </w:rPr>
            </w:pPr>
          </w:p>
        </w:tc>
        <w:tc>
          <w:tcPr>
            <w:tcW w:w="7796" w:type="dxa"/>
          </w:tcPr>
          <w:p w14:paraId="17EDCBB4"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2.1. ESRI „</w:t>
            </w:r>
            <w:proofErr w:type="spellStart"/>
            <w:r w:rsidRPr="00234E25">
              <w:rPr>
                <w:bCs/>
                <w:color w:val="000000"/>
                <w:szCs w:val="22"/>
              </w:rPr>
              <w:t>ArcGIS</w:t>
            </w:r>
            <w:proofErr w:type="spellEnd"/>
            <w:r w:rsidRPr="00234E25">
              <w:rPr>
                <w:bCs/>
                <w:color w:val="000000"/>
                <w:szCs w:val="22"/>
              </w:rPr>
              <w:t xml:space="preserve"> Pro </w:t>
            </w:r>
            <w:proofErr w:type="spellStart"/>
            <w:r w:rsidRPr="00234E25">
              <w:rPr>
                <w:bCs/>
                <w:color w:val="000000"/>
                <w:szCs w:val="22"/>
              </w:rPr>
              <w:t>Advanced</w:t>
            </w:r>
            <w:proofErr w:type="spellEnd"/>
            <w:r w:rsidRPr="00234E25">
              <w:rPr>
                <w:bCs/>
                <w:color w:val="000000"/>
                <w:szCs w:val="22"/>
              </w:rPr>
              <w:t xml:space="preserve">“ naujausios versijos arba lygiavertės programinės įrangos </w:t>
            </w:r>
            <w:proofErr w:type="spellStart"/>
            <w:r w:rsidRPr="00234E25">
              <w:rPr>
                <w:bCs/>
                <w:color w:val="000000"/>
                <w:szCs w:val="22"/>
              </w:rPr>
              <w:t>online</w:t>
            </w:r>
            <w:proofErr w:type="spellEnd"/>
            <w:r w:rsidRPr="00234E25">
              <w:rPr>
                <w:bCs/>
                <w:color w:val="000000"/>
                <w:szCs w:val="22"/>
              </w:rPr>
              <w:t xml:space="preserve"> aplinkai licencija.</w:t>
            </w:r>
          </w:p>
          <w:p w14:paraId="18AC6EDE"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2.2. Turi turėti tokias žemėlapio navigacijos funkcijas: žemėlapio perstūmimas; žemėlapio mastelio didinimas ir mažinimas tiek interaktyviai, tiek nurodant konkretų mastelį; erdvinių žymų kūrimas, valdymas ir naudojimas reikalingos teritorijos suradimui; žemėlapio aprėpties nustatymas, kad tilptų visi pasirinkto sluoksnio elementai, arba visi pasirinkti elementai.</w:t>
            </w:r>
          </w:p>
          <w:p w14:paraId="2A25F026"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 xml:space="preserve">2.3. Turi turėti tokias informacijos gavimo priemones: pasirinktų žemėlapio elementų identifikavimas; atstumo matavimas; elementų paieška žemėlapyje; elementų išranka naudojant atributų reikšmių sąlygas; elementų išranka naudojant erdvinės </w:t>
            </w:r>
            <w:proofErr w:type="spellStart"/>
            <w:r w:rsidRPr="00234E25">
              <w:rPr>
                <w:bCs/>
                <w:color w:val="000000"/>
                <w:szCs w:val="22"/>
              </w:rPr>
              <w:t>topologijos</w:t>
            </w:r>
            <w:proofErr w:type="spellEnd"/>
            <w:r w:rsidRPr="00234E25">
              <w:rPr>
                <w:bCs/>
                <w:color w:val="000000"/>
                <w:szCs w:val="22"/>
              </w:rPr>
              <w:t xml:space="preserve"> sąlygas; elementų išranka papildant naujais elementais arba juos pašalinant iš išrankos; išsaugoti išrankos užklausą pakartotiniam naudojimui; interaktyvi duomenų išranka pele žemėlapyje; išranką naudojant SQL užklausą.</w:t>
            </w:r>
          </w:p>
          <w:p w14:paraId="0C7AAFCF"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2.4. Turi turėti galimybę klasifikuoti vektorinius duomenis atvaizdavimui į grupes pagal vieną ar daugiau atributų reikšmių naudojant šiuos metodus: unikalių reikšmių; vienodų intervalų; kvantilių, natūralių lūžių; standartinių nuokrypių; rankinį.</w:t>
            </w:r>
          </w:p>
          <w:p w14:paraId="59B74F0C"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2.5. Turi būti priemonės kurti naujus taškinius, linijinius ir plotinius sutartinius ženklus.</w:t>
            </w:r>
          </w:p>
          <w:p w14:paraId="686057B3"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2.6. Turi turėti galimybę kurti spaudinio maketo šablonus ir leisti: makete naudoti kelis žemėlapius vienu metu:  pavyzdžiui pagrindinį kartografinį vaizdą ir papildomas įkarpas; kartografiniam vaizdui uždėti geografinių koordinačių tinklelį ir žemėlapio rėmelius; braižyti kelis geografinių koordinačių tinklelius vienu metu; formuoti papildomus teksto ir grafinius maketo elementus; naudoti žemėlapio legendą, tiesiogiai susietą su žemėlapiu; pakeitus žemėlapio vaizdavimo savybes, tai turi automatiškai atsispindėti žemėlapio legendoje; į brėžinį įterpti šiaurės krypties rodyklę, automatiškai pasukamą pakeitus žemėlapio orientaciją; į brėžinį įterpti linijinį ir skaitmeninį mastelį arba mastelio tekstą, pakeitus žemėlapio mastelį mastelio indikacija turi būti automatiškai pakeista; įterpti į brėžinį paveikslus, kitą grafinę informaciją.</w:t>
            </w:r>
          </w:p>
          <w:p w14:paraId="53114DC9"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 xml:space="preserve">2.7. Turi turėti galimybę sukurtą žemėlapio maketą eksportuoti į grafinius formatus, kaip: EMF, BMP, JPEG, EPS, TIFF, TGA, PDF, </w:t>
            </w:r>
            <w:proofErr w:type="spellStart"/>
            <w:r w:rsidRPr="00234E25">
              <w:rPr>
                <w:bCs/>
                <w:color w:val="000000"/>
                <w:szCs w:val="22"/>
              </w:rPr>
              <w:t>Geospatial</w:t>
            </w:r>
            <w:proofErr w:type="spellEnd"/>
            <w:r w:rsidRPr="00234E25">
              <w:rPr>
                <w:bCs/>
                <w:color w:val="000000"/>
                <w:szCs w:val="22"/>
              </w:rPr>
              <w:t xml:space="preserve"> PDF, AI, PNG, SVG, GIF.</w:t>
            </w:r>
          </w:p>
          <w:p w14:paraId="59E1F71A"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 xml:space="preserve">2.8. Turi turėti priemones tiesiogiai rašyti ir skaityti šių formatų duomenis: ESRI GRID; TIFF; </w:t>
            </w:r>
            <w:proofErr w:type="spellStart"/>
            <w:r w:rsidRPr="00234E25">
              <w:rPr>
                <w:bCs/>
                <w:color w:val="000000"/>
                <w:szCs w:val="22"/>
              </w:rPr>
              <w:t>GeoTIFF</w:t>
            </w:r>
            <w:proofErr w:type="spellEnd"/>
            <w:r w:rsidRPr="00234E25">
              <w:rPr>
                <w:bCs/>
                <w:color w:val="000000"/>
                <w:szCs w:val="22"/>
              </w:rPr>
              <w:t xml:space="preserve">; Digital </w:t>
            </w:r>
            <w:proofErr w:type="spellStart"/>
            <w:r w:rsidRPr="00234E25">
              <w:rPr>
                <w:bCs/>
                <w:color w:val="000000"/>
                <w:szCs w:val="22"/>
              </w:rPr>
              <w:t>Terrain</w:t>
            </w:r>
            <w:proofErr w:type="spellEnd"/>
            <w:r w:rsidRPr="00234E25">
              <w:rPr>
                <w:bCs/>
                <w:color w:val="000000"/>
                <w:szCs w:val="22"/>
              </w:rPr>
              <w:t xml:space="preserve"> </w:t>
            </w:r>
            <w:proofErr w:type="spellStart"/>
            <w:r w:rsidRPr="00234E25">
              <w:rPr>
                <w:bCs/>
                <w:color w:val="000000"/>
                <w:szCs w:val="22"/>
              </w:rPr>
              <w:t>Elevation</w:t>
            </w:r>
            <w:proofErr w:type="spellEnd"/>
            <w:r w:rsidRPr="00234E25">
              <w:rPr>
                <w:bCs/>
                <w:color w:val="000000"/>
                <w:szCs w:val="22"/>
              </w:rPr>
              <w:t xml:space="preserve"> Data (DTED) </w:t>
            </w:r>
            <w:proofErr w:type="spellStart"/>
            <w:r w:rsidRPr="00234E25">
              <w:rPr>
                <w:bCs/>
                <w:color w:val="000000"/>
                <w:szCs w:val="22"/>
              </w:rPr>
              <w:t>Level</w:t>
            </w:r>
            <w:proofErr w:type="spellEnd"/>
            <w:r w:rsidRPr="00234E25">
              <w:rPr>
                <w:bCs/>
                <w:color w:val="000000"/>
                <w:szCs w:val="22"/>
              </w:rPr>
              <w:t xml:space="preserve"> 0, 1, </w:t>
            </w:r>
            <w:proofErr w:type="spellStart"/>
            <w:r w:rsidRPr="00234E25">
              <w:rPr>
                <w:bCs/>
                <w:color w:val="000000"/>
                <w:szCs w:val="22"/>
              </w:rPr>
              <w:t>and</w:t>
            </w:r>
            <w:proofErr w:type="spellEnd"/>
            <w:r w:rsidRPr="00234E25">
              <w:rPr>
                <w:bCs/>
                <w:color w:val="000000"/>
                <w:szCs w:val="22"/>
              </w:rPr>
              <w:t xml:space="preserve"> 2.</w:t>
            </w:r>
          </w:p>
          <w:p w14:paraId="4CD18D8A"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 xml:space="preserve">2.9. Turi turėti priemones rastrinių duomenų konvertavimui į ir iš ASCII; automatiniam ar pusiau automatiniam  rastrinių duomenų konvertavimui į vektorinius. </w:t>
            </w:r>
          </w:p>
          <w:p w14:paraId="1E2FD2F5"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 xml:space="preserve">2.10. Turi turėti priemones tiesiogiai skaityti duomenis iš tokių šaltinių: </w:t>
            </w:r>
            <w:proofErr w:type="spellStart"/>
            <w:r w:rsidRPr="00234E25">
              <w:rPr>
                <w:bCs/>
                <w:color w:val="000000"/>
                <w:szCs w:val="22"/>
              </w:rPr>
              <w:t>Esri</w:t>
            </w:r>
            <w:proofErr w:type="spellEnd"/>
            <w:r w:rsidRPr="00234E25">
              <w:rPr>
                <w:bCs/>
                <w:color w:val="000000"/>
                <w:szCs w:val="22"/>
              </w:rPr>
              <w:t xml:space="preserve"> </w:t>
            </w:r>
            <w:proofErr w:type="spellStart"/>
            <w:r w:rsidRPr="00234E25">
              <w:rPr>
                <w:bCs/>
                <w:color w:val="000000"/>
                <w:szCs w:val="22"/>
              </w:rPr>
              <w:t>Failinė</w:t>
            </w:r>
            <w:proofErr w:type="spellEnd"/>
            <w:r w:rsidRPr="00234E25">
              <w:rPr>
                <w:bCs/>
                <w:color w:val="000000"/>
                <w:szCs w:val="22"/>
              </w:rPr>
              <w:t xml:space="preserve"> </w:t>
            </w:r>
            <w:proofErr w:type="spellStart"/>
            <w:r w:rsidRPr="00234E25">
              <w:rPr>
                <w:bCs/>
                <w:color w:val="000000"/>
                <w:szCs w:val="22"/>
              </w:rPr>
              <w:t>Geoduomenų</w:t>
            </w:r>
            <w:proofErr w:type="spellEnd"/>
            <w:r w:rsidRPr="00234E25">
              <w:rPr>
                <w:bCs/>
                <w:color w:val="000000"/>
                <w:szCs w:val="22"/>
              </w:rPr>
              <w:t xml:space="preserve"> bazė; </w:t>
            </w:r>
            <w:proofErr w:type="spellStart"/>
            <w:r w:rsidRPr="00234E25">
              <w:rPr>
                <w:bCs/>
                <w:color w:val="000000"/>
                <w:szCs w:val="22"/>
              </w:rPr>
              <w:t>ArcSDE</w:t>
            </w:r>
            <w:proofErr w:type="spellEnd"/>
            <w:r w:rsidRPr="00234E25">
              <w:rPr>
                <w:bCs/>
                <w:color w:val="000000"/>
                <w:szCs w:val="22"/>
              </w:rPr>
              <w:t xml:space="preserve">; Microsoft SQL Server </w:t>
            </w:r>
            <w:proofErr w:type="spellStart"/>
            <w:r w:rsidRPr="00234E25">
              <w:rPr>
                <w:bCs/>
                <w:color w:val="000000"/>
                <w:szCs w:val="22"/>
              </w:rPr>
              <w:t>Spatial</w:t>
            </w:r>
            <w:proofErr w:type="spellEnd"/>
            <w:r w:rsidRPr="00234E25">
              <w:rPr>
                <w:bCs/>
                <w:color w:val="000000"/>
                <w:szCs w:val="22"/>
              </w:rPr>
              <w:t xml:space="preserve">; </w:t>
            </w:r>
            <w:proofErr w:type="spellStart"/>
            <w:r w:rsidRPr="00234E25">
              <w:rPr>
                <w:bCs/>
                <w:color w:val="000000"/>
                <w:szCs w:val="22"/>
              </w:rPr>
              <w:t>Shapefile</w:t>
            </w:r>
            <w:proofErr w:type="spellEnd"/>
            <w:r w:rsidRPr="00234E25">
              <w:rPr>
                <w:bCs/>
                <w:color w:val="000000"/>
                <w:szCs w:val="22"/>
              </w:rPr>
              <w:t xml:space="preserve">; </w:t>
            </w:r>
            <w:proofErr w:type="spellStart"/>
            <w:r w:rsidRPr="00234E25">
              <w:rPr>
                <w:bCs/>
                <w:color w:val="000000"/>
                <w:szCs w:val="22"/>
              </w:rPr>
              <w:t>ArcGIS</w:t>
            </w:r>
            <w:proofErr w:type="spellEnd"/>
            <w:r w:rsidRPr="00234E25">
              <w:rPr>
                <w:bCs/>
                <w:color w:val="000000"/>
                <w:szCs w:val="22"/>
              </w:rPr>
              <w:t xml:space="preserve"> Server paslaugos; OGC WMS, WMTS, WCS, KML; DXF; DWG; DGN; Excel; </w:t>
            </w:r>
            <w:proofErr w:type="spellStart"/>
            <w:r w:rsidRPr="00234E25">
              <w:rPr>
                <w:bCs/>
                <w:color w:val="000000"/>
                <w:szCs w:val="22"/>
              </w:rPr>
              <w:t>Esri</w:t>
            </w:r>
            <w:proofErr w:type="spellEnd"/>
            <w:r w:rsidRPr="00234E25">
              <w:rPr>
                <w:bCs/>
                <w:color w:val="000000"/>
                <w:szCs w:val="22"/>
              </w:rPr>
              <w:t xml:space="preserve"> TIN; DBF; TXT.</w:t>
            </w:r>
          </w:p>
          <w:p w14:paraId="2BBCC318"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lastRenderedPageBreak/>
              <w:t xml:space="preserve">2.11. Turi leisti įvesti ar atnaujinti vektorinius duomenis: pagal geografiškai orientuotus rastrinius žemėlapius; pagal X, Y koordinačių poras; kuriant vektorinių duomenų sluoksnį nurodyti geometrinį primityvą (taškas/linija/poligonas); sluoksniui priskirti koordinačių sistemą; įvesti ar atnaujinti duomenis, jungiamus </w:t>
            </w:r>
            <w:proofErr w:type="spellStart"/>
            <w:r w:rsidRPr="00234E25">
              <w:rPr>
                <w:bCs/>
                <w:color w:val="000000"/>
                <w:szCs w:val="22"/>
              </w:rPr>
              <w:t>topologinio</w:t>
            </w:r>
            <w:proofErr w:type="spellEnd"/>
            <w:r w:rsidRPr="00234E25">
              <w:rPr>
                <w:bCs/>
                <w:color w:val="000000"/>
                <w:szCs w:val="22"/>
              </w:rPr>
              <w:t xml:space="preserve"> ryšio taisyklių; užtikrinti duomenų neprieštaringumą ir </w:t>
            </w:r>
            <w:proofErr w:type="spellStart"/>
            <w:r w:rsidRPr="00234E25">
              <w:rPr>
                <w:bCs/>
                <w:color w:val="000000"/>
                <w:szCs w:val="22"/>
              </w:rPr>
              <w:t>topologinį</w:t>
            </w:r>
            <w:proofErr w:type="spellEnd"/>
            <w:r w:rsidRPr="00234E25">
              <w:rPr>
                <w:bCs/>
                <w:color w:val="000000"/>
                <w:szCs w:val="22"/>
              </w:rPr>
              <w:t xml:space="preserve"> vientisumą redaguojant </w:t>
            </w:r>
            <w:proofErr w:type="spellStart"/>
            <w:r w:rsidRPr="00234E25">
              <w:rPr>
                <w:bCs/>
                <w:color w:val="000000"/>
                <w:szCs w:val="22"/>
              </w:rPr>
              <w:t>topologiškai</w:t>
            </w:r>
            <w:proofErr w:type="spellEnd"/>
            <w:r w:rsidRPr="00234E25">
              <w:rPr>
                <w:bCs/>
                <w:color w:val="000000"/>
                <w:szCs w:val="22"/>
              </w:rPr>
              <w:t xml:space="preserve"> susijusius duomenis; redaguoti kelis sluoksnius vienu metu; redagavimo metu kurti naujus elementus, redaguoti, performuoti, perkelti, pasukti, perskelti, kopijuoti esamus elementus, kurti buferines zonas apie elementus, sulieti kelius elementus į vieną, iškirpti kelių persidengiančių elementų bendrąją dalį, pratęsti ir apkirpti linijinius elementus iki egzistuojančio elemento; redagavimo metu pasirinkti prie kurių sluoksnių ar esamos geometrijos taškų, viršūnių ar briaunų pritraukti redaguojamą eskizą; redagavimo metu pritraukti redaguojamą eskizą prie savo paties viršūnių, briaunų taip pat leisti įvesti atkarpas statmenai paskutinei įvestai atkarpai; įvesti atkarpas, statmenas, lygiagrečias ir/arba nurodytu kampu nuo nurodytos atkarpos, leisti įvesti elementus nurodytu atstumu arba ilgio, leisti įvesti viršūnes tiksliai nurodytose X,Y koordinatėse; atidėti taškus ir viršūnes naudojant atstumą nuo vienos žinomos padėties ir kampą nuo kitos, naudojant dviejų nurodytų tiesių susikirtimo tašką, naudojant du </w:t>
            </w:r>
            <w:proofErr w:type="spellStart"/>
            <w:r w:rsidRPr="00234E25">
              <w:rPr>
                <w:bCs/>
                <w:color w:val="000000"/>
                <w:szCs w:val="22"/>
              </w:rPr>
              <w:t>atstumus</w:t>
            </w:r>
            <w:proofErr w:type="spellEnd"/>
            <w:r w:rsidRPr="00234E25">
              <w:rPr>
                <w:bCs/>
                <w:color w:val="000000"/>
                <w:szCs w:val="22"/>
              </w:rPr>
              <w:t xml:space="preserve"> nuo žinomų padėčių, naudojant vidurio tašką tarp dviejų žinomų padėčių.</w:t>
            </w:r>
          </w:p>
          <w:p w14:paraId="03952B24"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 xml:space="preserve">2.12. Turi turėti priemones atvaizduoti </w:t>
            </w:r>
            <w:proofErr w:type="spellStart"/>
            <w:r w:rsidRPr="00234E25">
              <w:rPr>
                <w:bCs/>
                <w:color w:val="000000"/>
                <w:szCs w:val="22"/>
              </w:rPr>
              <w:t>multispektrinius</w:t>
            </w:r>
            <w:proofErr w:type="spellEnd"/>
            <w:r w:rsidRPr="00234E25">
              <w:rPr>
                <w:bCs/>
                <w:color w:val="000000"/>
                <w:szCs w:val="22"/>
              </w:rPr>
              <w:t xml:space="preserve"> rastrinius duomenis ir priskirti atskirus nustatymus kiekvienai spektro juostai; kiekvieną unikalią rastro reikšmę atvaizduoti atskira spalva; atvaizduoti rastro reikšmes naudojant nustatytą spalvų paletę; kontroliuoti rastrinių duomenų atvaizdavimo kontrastą ir šviesį.</w:t>
            </w:r>
          </w:p>
          <w:p w14:paraId="0CA4B921"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2.13. Turi turėti galimybes vaizduoti rastrinius duomenis kintančiomis spalvomis naudojant šiuos algoritmus: standartinio nuokrypio, lyginimo pagal histogramą, minimumo – maksimumo, sukurtą vartotojo, be paskirstymo.</w:t>
            </w:r>
          </w:p>
          <w:p w14:paraId="265EF18B"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2.14. Turi turėti galimybes vaizduoti rastrinius duomenis pagal statistiką, pagristą: visu rastrinių duomenų rinkiniu, ekrane esančių duomenų vaizdu, vartotojo nustatytu vaizdo apribojimu.</w:t>
            </w:r>
          </w:p>
          <w:p w14:paraId="23653112"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 xml:space="preserve">2.15. Turi turėti galimybes vaizduoti rastrinius duomenis ekrane naudojant šiuos vaizdo formavimo būdus: arčiausi kaimynai, </w:t>
            </w:r>
            <w:proofErr w:type="spellStart"/>
            <w:r w:rsidRPr="00234E25">
              <w:rPr>
                <w:bCs/>
                <w:color w:val="000000"/>
                <w:szCs w:val="22"/>
              </w:rPr>
              <w:t>dvitiesis</w:t>
            </w:r>
            <w:proofErr w:type="spellEnd"/>
            <w:r w:rsidRPr="00234E25">
              <w:rPr>
                <w:bCs/>
                <w:color w:val="000000"/>
                <w:szCs w:val="22"/>
              </w:rPr>
              <w:t xml:space="preserve"> interpoliavimas, kubinė </w:t>
            </w:r>
            <w:proofErr w:type="spellStart"/>
            <w:r w:rsidRPr="00234E25">
              <w:rPr>
                <w:bCs/>
                <w:color w:val="000000"/>
                <w:szCs w:val="22"/>
              </w:rPr>
              <w:t>konvoliucija</w:t>
            </w:r>
            <w:proofErr w:type="spellEnd"/>
            <w:r w:rsidRPr="00234E25">
              <w:rPr>
                <w:bCs/>
                <w:color w:val="000000"/>
                <w:szCs w:val="22"/>
              </w:rPr>
              <w:t>.</w:t>
            </w:r>
          </w:p>
          <w:p w14:paraId="7C1855A1"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 xml:space="preserve">2.16. Turi būti numatyti automatiniai ir pusiau automatiniai rastro vertimo į vektorinius duomenis metodai ir rastro paruošimo automatiniam ir pusiau automatiniam </w:t>
            </w:r>
            <w:proofErr w:type="spellStart"/>
            <w:r w:rsidRPr="00234E25">
              <w:rPr>
                <w:bCs/>
                <w:color w:val="000000"/>
                <w:szCs w:val="22"/>
              </w:rPr>
              <w:t>vektorizavimui</w:t>
            </w:r>
            <w:proofErr w:type="spellEnd"/>
            <w:r w:rsidRPr="00234E25">
              <w:rPr>
                <w:bCs/>
                <w:color w:val="000000"/>
                <w:szCs w:val="22"/>
              </w:rPr>
              <w:t xml:space="preserve"> metodai.</w:t>
            </w:r>
          </w:p>
          <w:p w14:paraId="4C99F660"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 xml:space="preserve">2.17. Turi būti priemonės vaizdų apdorojimui ir analizei: vaizdų apkirpimas; želdinių išskyrimas (NDVI); vaizdo kokybės gerinimui jungiant skirtingos rezoliucijos spalvotus ir juodai baltus vaizdus; </w:t>
            </w:r>
            <w:proofErr w:type="spellStart"/>
            <w:r w:rsidRPr="00234E25">
              <w:rPr>
                <w:bCs/>
                <w:color w:val="000000"/>
                <w:szCs w:val="22"/>
              </w:rPr>
              <w:t>ortorektifikacijos</w:t>
            </w:r>
            <w:proofErr w:type="spellEnd"/>
            <w:r w:rsidRPr="00234E25">
              <w:rPr>
                <w:bCs/>
                <w:color w:val="000000"/>
                <w:szCs w:val="22"/>
              </w:rPr>
              <w:t xml:space="preserve"> priemonės naudojant reljefo duomenis; kontrasto, šviesio, </w:t>
            </w:r>
            <w:proofErr w:type="spellStart"/>
            <w:r w:rsidRPr="00234E25">
              <w:rPr>
                <w:bCs/>
                <w:color w:val="000000"/>
                <w:szCs w:val="22"/>
              </w:rPr>
              <w:t>gamma</w:t>
            </w:r>
            <w:proofErr w:type="spellEnd"/>
            <w:r w:rsidRPr="00234E25">
              <w:rPr>
                <w:bCs/>
                <w:color w:val="000000"/>
                <w:szCs w:val="22"/>
              </w:rPr>
              <w:t xml:space="preserve"> ir </w:t>
            </w:r>
            <w:proofErr w:type="spellStart"/>
            <w:r w:rsidRPr="00234E25">
              <w:rPr>
                <w:bCs/>
                <w:color w:val="000000"/>
                <w:szCs w:val="22"/>
              </w:rPr>
              <w:t>peršviečiamumo</w:t>
            </w:r>
            <w:proofErr w:type="spellEnd"/>
            <w:r w:rsidRPr="00234E25">
              <w:rPr>
                <w:bCs/>
                <w:color w:val="000000"/>
                <w:szCs w:val="22"/>
              </w:rPr>
              <w:t xml:space="preserve"> valdymas; spektrų kombinavimas; skirtumų išskyrimas tarp dviejų rastrų.</w:t>
            </w:r>
          </w:p>
          <w:p w14:paraId="498DA880"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 xml:space="preserve">2.18. Turi turėti galimybę atlikti tokias geografinių duomenų apdorojimo (angl. </w:t>
            </w:r>
            <w:proofErr w:type="spellStart"/>
            <w:r w:rsidRPr="00234E25">
              <w:rPr>
                <w:bCs/>
                <w:color w:val="000000"/>
                <w:szCs w:val="22"/>
              </w:rPr>
              <w:t>geoprocessing</w:t>
            </w:r>
            <w:proofErr w:type="spellEnd"/>
            <w:r w:rsidRPr="00234E25">
              <w:rPr>
                <w:bCs/>
                <w:color w:val="000000"/>
                <w:szCs w:val="22"/>
              </w:rPr>
              <w:t xml:space="preserve">) ir valdymo funkcijas: erdvinių duomenų apjungimas; papildomų erdvinių duomenų pridėjimas prie egzistuojančių duomenų; erdvinių duomenų atrinkimas pagal atributų sąlygas ir erdvinės </w:t>
            </w:r>
            <w:proofErr w:type="spellStart"/>
            <w:r w:rsidRPr="00234E25">
              <w:rPr>
                <w:bCs/>
                <w:color w:val="000000"/>
                <w:szCs w:val="22"/>
              </w:rPr>
              <w:t>topologijos</w:t>
            </w:r>
            <w:proofErr w:type="spellEnd"/>
            <w:r w:rsidRPr="00234E25">
              <w:rPr>
                <w:bCs/>
                <w:color w:val="000000"/>
                <w:szCs w:val="22"/>
              </w:rPr>
              <w:t xml:space="preserve"> ryšius; atributinių lentelių kūrimas; eilučių pridėjimas ir šalinimas; kiekio suskaičiavimas; struktūros papildymas naujai atributų stulpeliais; viso stulpelio arba pasirinktų eilučių reikšmių apskaičiavimas; naujo erdvinių duomenų sluoksnio sukūrimas; erdvinių elementų linijas, taškus, viršūnių sutapdinimas nurodytu atstumu; taškinio sluoksnio elementų X,Y koordinačių surašymas į atributinės lentelės laukelius;  atskirų sluoksnio elementų kopijavimas ir šalinimas; elementų geometrijos suliejimas remiantis atributine informacija; koordinačių sistemos nustatymas ar perprojektavimas iš vienos koordinačių </w:t>
            </w:r>
            <w:r w:rsidRPr="00234E25">
              <w:rPr>
                <w:bCs/>
                <w:color w:val="000000"/>
                <w:szCs w:val="22"/>
              </w:rPr>
              <w:lastRenderedPageBreak/>
              <w:t xml:space="preserve">sistemos į kitą; linijinio ar </w:t>
            </w:r>
            <w:proofErr w:type="spellStart"/>
            <w:r w:rsidRPr="00234E25">
              <w:rPr>
                <w:bCs/>
                <w:color w:val="000000"/>
                <w:szCs w:val="22"/>
              </w:rPr>
              <w:t>poligoninio</w:t>
            </w:r>
            <w:proofErr w:type="spellEnd"/>
            <w:r w:rsidRPr="00234E25">
              <w:rPr>
                <w:bCs/>
                <w:color w:val="000000"/>
                <w:szCs w:val="22"/>
              </w:rPr>
              <w:t xml:space="preserve"> sluoksnio geometrijos </w:t>
            </w:r>
            <w:proofErr w:type="spellStart"/>
            <w:r w:rsidRPr="00234E25">
              <w:rPr>
                <w:bCs/>
                <w:color w:val="000000"/>
                <w:szCs w:val="22"/>
              </w:rPr>
              <w:t>generalizavimas</w:t>
            </w:r>
            <w:proofErr w:type="spellEnd"/>
            <w:r w:rsidRPr="00234E25">
              <w:rPr>
                <w:bCs/>
                <w:color w:val="000000"/>
                <w:szCs w:val="22"/>
              </w:rPr>
              <w:t xml:space="preserve"> ir glotninimas; elementų sluoksnio sukūrimas iš užklausa atrinktų duomenų; sluoksnio sukūrimas iš pateikto X, Y koordinačių sąrašo; erdvinių duomenų apkirpimas; buferinių zonų aplink objektus sudarymas; apibendrinančios statistikos apskaičiavimas; erdvinių objektų sankirta; taškų ar poligonų pavertimas linija; linijų ar poligonų vertimas taškais; linijų ar taškų vertimas į poligonus; poligono ar linijos viršūnių vertimas į taškus; didelių poligonų ar linijų sudalinimas į smulkesnius pagal viršūnių skaičių; taškų, linijų ar poligonų vertimas į rastrą; DTM ar DSM kūrimas iš </w:t>
            </w:r>
            <w:proofErr w:type="spellStart"/>
            <w:r w:rsidRPr="00234E25">
              <w:rPr>
                <w:bCs/>
                <w:color w:val="000000"/>
                <w:szCs w:val="22"/>
              </w:rPr>
              <w:t>Lidar</w:t>
            </w:r>
            <w:proofErr w:type="spellEnd"/>
            <w:r w:rsidRPr="00234E25">
              <w:rPr>
                <w:bCs/>
                <w:color w:val="000000"/>
                <w:szCs w:val="22"/>
              </w:rPr>
              <w:t xml:space="preserve">; </w:t>
            </w:r>
            <w:proofErr w:type="spellStart"/>
            <w:r w:rsidRPr="00234E25">
              <w:rPr>
                <w:bCs/>
                <w:color w:val="000000"/>
                <w:szCs w:val="22"/>
              </w:rPr>
              <w:t>Thiesen</w:t>
            </w:r>
            <w:proofErr w:type="spellEnd"/>
            <w:r w:rsidRPr="00234E25">
              <w:rPr>
                <w:bCs/>
                <w:color w:val="000000"/>
                <w:szCs w:val="22"/>
              </w:rPr>
              <w:t xml:space="preserve"> poligonų kūrimas; </w:t>
            </w:r>
            <w:proofErr w:type="spellStart"/>
            <w:r w:rsidRPr="00234E25">
              <w:rPr>
                <w:bCs/>
                <w:color w:val="000000"/>
                <w:szCs w:val="22"/>
              </w:rPr>
              <w:t>atstumų</w:t>
            </w:r>
            <w:proofErr w:type="spellEnd"/>
            <w:r w:rsidRPr="00234E25">
              <w:rPr>
                <w:bCs/>
                <w:color w:val="000000"/>
                <w:szCs w:val="22"/>
              </w:rPr>
              <w:t xml:space="preserve"> ir gretimybių suradimas ir surašymas į lentelę.</w:t>
            </w:r>
          </w:p>
          <w:p w14:paraId="5A86185B"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2.19. Turi būti suderinama su Lietuvos valstybine koordinačių sistema - LKS-94. Ši sistema turi būti programinės įrangos palaikomų koordinačių sąraše.</w:t>
            </w:r>
          </w:p>
          <w:p w14:paraId="65613D70"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2.20. Turi turėti galimybę atlikti vektorinių ir rastrinių duomenų transformavimą iš vietinių į LKS-94 koordinačių sistemą.</w:t>
            </w:r>
          </w:p>
          <w:p w14:paraId="5E7EDE7B"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2.21. Turi būti suderinama su EPSG koordinačių aprašais.</w:t>
            </w:r>
          </w:p>
          <w:p w14:paraId="442A0AFF"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2.22. Turi turėti priemones rastrinių ir vektorinių duomenų geografiniam orientavimui naudojant tikslias X, Y koordinačių poras.</w:t>
            </w:r>
          </w:p>
          <w:p w14:paraId="1BF4AB36"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2.23. Turi turėti galimybę valdyti licenciją nuotoliniu būdu per administravimo posistemę, pasiekiamą interneto naršykle. Turi būti galimybė administratoriui valdyti licenciją, nurodant, kuriam identifikuotam vartotojui ji yra suteikiama, stebėti programinės įrangos naudojimo istoriją (pavyzdžiui, paskutinio programinės įrangos panaudojimo datą ir laiką).</w:t>
            </w:r>
          </w:p>
          <w:p w14:paraId="1458F08A"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2.24. Turi būti suderinama su 64 bitų architektūros Windows 10, Windows 11, Windows Server 2016, Windows Server 2019, Windows Server 2022 operacinėmis sistemomis.</w:t>
            </w:r>
          </w:p>
          <w:p w14:paraId="3310A145" w14:textId="77777777" w:rsidR="00234E25" w:rsidRPr="00234E25" w:rsidRDefault="00234E25" w:rsidP="00234E25">
            <w:pPr>
              <w:tabs>
                <w:tab w:val="left" w:pos="421"/>
              </w:tabs>
              <w:autoSpaceDE w:val="0"/>
              <w:autoSpaceDN w:val="0"/>
              <w:adjustRightInd w:val="0"/>
              <w:spacing w:after="0" w:line="240" w:lineRule="auto"/>
              <w:jc w:val="both"/>
              <w:rPr>
                <w:bCs/>
                <w:color w:val="000000"/>
                <w:szCs w:val="22"/>
              </w:rPr>
            </w:pPr>
            <w:r w:rsidRPr="00234E25">
              <w:rPr>
                <w:bCs/>
                <w:color w:val="000000"/>
                <w:szCs w:val="22"/>
              </w:rPr>
              <w:t xml:space="preserve">2.25. Programinės įrangos platintojas turi užtikrinti, kad geografinių informacinių sistemų (GIS) produktai paruošti su pirkėjo turima ESRI </w:t>
            </w:r>
            <w:proofErr w:type="spellStart"/>
            <w:r w:rsidRPr="00234E25">
              <w:rPr>
                <w:bCs/>
                <w:color w:val="000000"/>
                <w:szCs w:val="22"/>
              </w:rPr>
              <w:t>ArcGIS</w:t>
            </w:r>
            <w:proofErr w:type="spellEnd"/>
            <w:r w:rsidRPr="00234E25">
              <w:rPr>
                <w:bCs/>
                <w:color w:val="000000"/>
                <w:szCs w:val="22"/>
              </w:rPr>
              <w:t xml:space="preserve"> </w:t>
            </w:r>
            <w:proofErr w:type="spellStart"/>
            <w:r w:rsidRPr="00234E25">
              <w:rPr>
                <w:bCs/>
                <w:color w:val="000000"/>
                <w:szCs w:val="22"/>
              </w:rPr>
              <w:t>for</w:t>
            </w:r>
            <w:proofErr w:type="spellEnd"/>
            <w:r w:rsidRPr="00234E25">
              <w:rPr>
                <w:bCs/>
                <w:color w:val="000000"/>
                <w:szCs w:val="22"/>
              </w:rPr>
              <w:t xml:space="preserve"> Server 10.7.1, ESRI </w:t>
            </w:r>
            <w:proofErr w:type="spellStart"/>
            <w:r w:rsidRPr="00234E25">
              <w:rPr>
                <w:bCs/>
                <w:color w:val="000000"/>
                <w:szCs w:val="22"/>
              </w:rPr>
              <w:t>ArcGIS</w:t>
            </w:r>
            <w:proofErr w:type="spellEnd"/>
            <w:r w:rsidRPr="00234E25">
              <w:rPr>
                <w:bCs/>
                <w:color w:val="000000"/>
                <w:szCs w:val="22"/>
              </w:rPr>
              <w:t xml:space="preserve"> </w:t>
            </w:r>
            <w:proofErr w:type="spellStart"/>
            <w:r w:rsidRPr="00234E25">
              <w:rPr>
                <w:bCs/>
                <w:color w:val="000000"/>
                <w:szCs w:val="22"/>
              </w:rPr>
              <w:t>Desktop</w:t>
            </w:r>
            <w:proofErr w:type="spellEnd"/>
            <w:r w:rsidRPr="00234E25">
              <w:rPr>
                <w:bCs/>
                <w:color w:val="000000"/>
                <w:szCs w:val="22"/>
              </w:rPr>
              <w:t xml:space="preserve"> </w:t>
            </w:r>
            <w:proofErr w:type="spellStart"/>
            <w:r w:rsidRPr="00234E25">
              <w:rPr>
                <w:bCs/>
                <w:color w:val="000000"/>
                <w:szCs w:val="22"/>
              </w:rPr>
              <w:t>Advanced</w:t>
            </w:r>
            <w:proofErr w:type="spellEnd"/>
            <w:r w:rsidRPr="00234E25">
              <w:rPr>
                <w:bCs/>
                <w:color w:val="000000"/>
                <w:szCs w:val="22"/>
              </w:rPr>
              <w:t xml:space="preserve"> 10.7.1 ir plėtinių ESRI </w:t>
            </w:r>
            <w:proofErr w:type="spellStart"/>
            <w:r w:rsidRPr="00234E25">
              <w:rPr>
                <w:bCs/>
                <w:color w:val="000000"/>
                <w:szCs w:val="22"/>
              </w:rPr>
              <w:t>ArcGIS</w:t>
            </w:r>
            <w:proofErr w:type="spellEnd"/>
            <w:r w:rsidRPr="00234E25">
              <w:rPr>
                <w:bCs/>
                <w:color w:val="000000"/>
                <w:szCs w:val="22"/>
              </w:rPr>
              <w:t xml:space="preserve"> </w:t>
            </w:r>
            <w:proofErr w:type="spellStart"/>
            <w:r w:rsidRPr="00234E25">
              <w:rPr>
                <w:bCs/>
                <w:color w:val="000000"/>
                <w:szCs w:val="22"/>
              </w:rPr>
              <w:t>Defense</w:t>
            </w:r>
            <w:proofErr w:type="spellEnd"/>
            <w:r w:rsidRPr="00234E25">
              <w:rPr>
                <w:bCs/>
                <w:color w:val="000000"/>
                <w:szCs w:val="22"/>
              </w:rPr>
              <w:t xml:space="preserve"> </w:t>
            </w:r>
            <w:proofErr w:type="spellStart"/>
            <w:r w:rsidRPr="00234E25">
              <w:rPr>
                <w:bCs/>
                <w:color w:val="000000"/>
                <w:szCs w:val="22"/>
              </w:rPr>
              <w:t>Mapping</w:t>
            </w:r>
            <w:proofErr w:type="spellEnd"/>
            <w:r w:rsidRPr="00234E25">
              <w:rPr>
                <w:bCs/>
                <w:color w:val="000000"/>
                <w:szCs w:val="22"/>
              </w:rPr>
              <w:t xml:space="preserve"> bei ESRI </w:t>
            </w:r>
            <w:proofErr w:type="spellStart"/>
            <w:r w:rsidRPr="00234E25">
              <w:rPr>
                <w:bCs/>
                <w:color w:val="000000"/>
                <w:szCs w:val="22"/>
              </w:rPr>
              <w:t>ArcGIS</w:t>
            </w:r>
            <w:proofErr w:type="spellEnd"/>
            <w:r w:rsidRPr="00234E25">
              <w:rPr>
                <w:bCs/>
                <w:color w:val="000000"/>
                <w:szCs w:val="22"/>
              </w:rPr>
              <w:t xml:space="preserve"> </w:t>
            </w:r>
            <w:proofErr w:type="spellStart"/>
            <w:r w:rsidRPr="00234E25">
              <w:rPr>
                <w:bCs/>
                <w:color w:val="000000"/>
                <w:szCs w:val="22"/>
              </w:rPr>
              <w:t>Production</w:t>
            </w:r>
            <w:proofErr w:type="spellEnd"/>
            <w:r w:rsidRPr="00234E25">
              <w:rPr>
                <w:bCs/>
                <w:color w:val="000000"/>
                <w:szCs w:val="22"/>
              </w:rPr>
              <w:t xml:space="preserve"> </w:t>
            </w:r>
            <w:proofErr w:type="spellStart"/>
            <w:r w:rsidRPr="00234E25">
              <w:rPr>
                <w:bCs/>
                <w:color w:val="000000"/>
                <w:szCs w:val="22"/>
              </w:rPr>
              <w:t>Mapping</w:t>
            </w:r>
            <w:proofErr w:type="spellEnd"/>
            <w:r w:rsidRPr="00234E25">
              <w:rPr>
                <w:bCs/>
                <w:color w:val="000000"/>
                <w:szCs w:val="22"/>
              </w:rPr>
              <w:t xml:space="preserve"> programine įranga bus pilnai konvertuojami ir prieinami tolesniam vystymui su naujos programinės įrangos licencija.</w:t>
            </w:r>
          </w:p>
          <w:p w14:paraId="590FE478" w14:textId="36265334" w:rsidR="00754642" w:rsidRPr="00754642" w:rsidRDefault="00754642" w:rsidP="00754642">
            <w:pPr>
              <w:tabs>
                <w:tab w:val="left" w:pos="421"/>
              </w:tabs>
              <w:autoSpaceDE w:val="0"/>
              <w:autoSpaceDN w:val="0"/>
              <w:adjustRightInd w:val="0"/>
              <w:spacing w:after="0" w:line="240" w:lineRule="auto"/>
              <w:jc w:val="both"/>
              <w:rPr>
                <w:bCs/>
                <w:color w:val="000000"/>
                <w:szCs w:val="22"/>
              </w:rPr>
            </w:pPr>
          </w:p>
        </w:tc>
      </w:tr>
      <w:tr w:rsidR="00AA29C2" w:rsidRPr="007A1FB0" w14:paraId="085964FC" w14:textId="77777777" w:rsidTr="00FA0B52">
        <w:trPr>
          <w:trHeight w:val="1269"/>
        </w:trPr>
        <w:tc>
          <w:tcPr>
            <w:tcW w:w="648" w:type="dxa"/>
          </w:tcPr>
          <w:p w14:paraId="5168CEB5" w14:textId="77777777" w:rsidR="00AA29C2" w:rsidRPr="007A1FB0" w:rsidRDefault="00AA29C2" w:rsidP="00AA29C2">
            <w:pPr>
              <w:spacing w:before="120" w:after="0" w:line="240" w:lineRule="auto"/>
              <w:rPr>
                <w:b/>
              </w:rPr>
            </w:pPr>
            <w:r w:rsidRPr="007A1FB0">
              <w:rPr>
                <w:b/>
              </w:rPr>
              <w:lastRenderedPageBreak/>
              <w:t>3.</w:t>
            </w:r>
          </w:p>
        </w:tc>
        <w:tc>
          <w:tcPr>
            <w:tcW w:w="1621" w:type="dxa"/>
          </w:tcPr>
          <w:p w14:paraId="3CCECA46" w14:textId="77777777" w:rsidR="00AA29C2" w:rsidRPr="007A1FB0" w:rsidRDefault="00AA29C2" w:rsidP="00AA29C2">
            <w:pPr>
              <w:spacing w:before="120" w:after="120" w:line="240" w:lineRule="auto"/>
              <w:rPr>
                <w:b/>
              </w:rPr>
            </w:pPr>
            <w:r w:rsidRPr="007A1FB0">
              <w:rPr>
                <w:b/>
              </w:rPr>
              <w:t xml:space="preserve">Kokybės reikalavimai pirkimo objektui: </w:t>
            </w:r>
          </w:p>
        </w:tc>
        <w:tc>
          <w:tcPr>
            <w:tcW w:w="7796" w:type="dxa"/>
          </w:tcPr>
          <w:p w14:paraId="6432B512" w14:textId="79C6403A" w:rsidR="00AA29C2" w:rsidRPr="007A1FB0" w:rsidRDefault="00234E25" w:rsidP="00AA29C2">
            <w:pPr>
              <w:spacing w:before="120" w:after="120" w:line="240" w:lineRule="auto"/>
              <w:ind w:left="70"/>
              <w:jc w:val="both"/>
            </w:pPr>
            <w:r w:rsidRPr="00234E25">
              <w:t xml:space="preserve">Programinė įranga turi pilnai integruotis į ESRI </w:t>
            </w:r>
            <w:proofErr w:type="spellStart"/>
            <w:r w:rsidRPr="00234E25">
              <w:t>ArcGIS</w:t>
            </w:r>
            <w:proofErr w:type="spellEnd"/>
            <w:r w:rsidRPr="00234E25">
              <w:t xml:space="preserve"> programinės įrangos aplinkas. Jei siūlomas trečių šalių produktas, siūlytojas turi pateikti raštišką produkto gamintojo liudijimą, patvirtinantį jog siūlomi trečių šalių produktai yra sertifikuoti darbui su kitais siūlomais produktais ir toks darinys turės pilną techninį palaikymą. Trečių šalių produktai turi dirbti su siūlomos programinės įrangos palaikomais duomenų formatais, duomenų apsikeitimas turi vykti nereikalaujant papildomo duomenų konvertavimo ar kitokio apdorojimo.</w:t>
            </w:r>
          </w:p>
        </w:tc>
      </w:tr>
      <w:tr w:rsidR="00AA29C2" w:rsidRPr="007A1FB0" w14:paraId="66858E02" w14:textId="77777777" w:rsidTr="00AA29C2">
        <w:trPr>
          <w:trHeight w:val="561"/>
        </w:trPr>
        <w:tc>
          <w:tcPr>
            <w:tcW w:w="648" w:type="dxa"/>
          </w:tcPr>
          <w:p w14:paraId="6883CB2C" w14:textId="77777777" w:rsidR="00AA29C2" w:rsidRPr="007A1FB0" w:rsidRDefault="00AA29C2" w:rsidP="00AA29C2">
            <w:pPr>
              <w:spacing w:before="120" w:after="0" w:line="240" w:lineRule="auto"/>
              <w:rPr>
                <w:b/>
              </w:rPr>
            </w:pPr>
            <w:r w:rsidRPr="007A1FB0">
              <w:rPr>
                <w:b/>
              </w:rPr>
              <w:t>4.</w:t>
            </w:r>
          </w:p>
        </w:tc>
        <w:tc>
          <w:tcPr>
            <w:tcW w:w="1621" w:type="dxa"/>
          </w:tcPr>
          <w:p w14:paraId="23163698" w14:textId="77777777" w:rsidR="00AA29C2" w:rsidRPr="007A1FB0" w:rsidRDefault="00AA29C2" w:rsidP="00AA29C2">
            <w:pPr>
              <w:spacing w:before="120" w:after="120" w:line="240" w:lineRule="auto"/>
              <w:rPr>
                <w:b/>
              </w:rPr>
            </w:pPr>
            <w:r w:rsidRPr="007A1FB0">
              <w:rPr>
                <w:b/>
              </w:rPr>
              <w:t>Kiti reikalavimai:</w:t>
            </w:r>
          </w:p>
        </w:tc>
        <w:tc>
          <w:tcPr>
            <w:tcW w:w="7796" w:type="dxa"/>
          </w:tcPr>
          <w:p w14:paraId="38A4173E" w14:textId="14B5EC2C" w:rsidR="00754642" w:rsidRPr="007A1FB0" w:rsidRDefault="00754642" w:rsidP="008F1B3E">
            <w:pPr>
              <w:tabs>
                <w:tab w:val="left" w:pos="622"/>
              </w:tabs>
              <w:spacing w:after="0" w:line="240" w:lineRule="auto"/>
              <w:jc w:val="both"/>
            </w:pPr>
          </w:p>
          <w:p w14:paraId="04AA90C6" w14:textId="77777777" w:rsidR="00234E25" w:rsidRDefault="00234E25" w:rsidP="00234E25">
            <w:pPr>
              <w:spacing w:after="0" w:line="240" w:lineRule="auto"/>
              <w:ind w:left="68"/>
            </w:pPr>
            <w:r>
              <w:t>4.1.</w:t>
            </w:r>
            <w:r>
              <w:tab/>
              <w:t>Programinės įrangos dokumentai turi būti lietuvių arba anglų kalba. Programinės įrangos sisteminiai pranešimai turi būti anglų arba lietuvių kalba. Gamintojo interneto svetainėje dokumentų paieška turi būti pateikiama anglų arba lietuvių kalba.</w:t>
            </w:r>
          </w:p>
          <w:p w14:paraId="1E80B3D4" w14:textId="77777777" w:rsidR="00234E25" w:rsidRDefault="00234E25" w:rsidP="00234E25">
            <w:pPr>
              <w:spacing w:after="0" w:line="240" w:lineRule="auto"/>
              <w:ind w:left="68"/>
            </w:pPr>
            <w:r>
              <w:t>4.2.</w:t>
            </w:r>
            <w:r>
              <w:tab/>
              <w:t>Pardavėjas turi pateikti nuorodą į gamintojo interneto puslapį, kuriame yra tiksli pasiūlymą atitinkančios programinės įrangos techninė specifikacija.</w:t>
            </w:r>
          </w:p>
          <w:p w14:paraId="4A7F92D3" w14:textId="77777777" w:rsidR="00234E25" w:rsidRDefault="00234E25" w:rsidP="00234E25">
            <w:pPr>
              <w:spacing w:after="0" w:line="240" w:lineRule="auto"/>
              <w:ind w:left="68"/>
            </w:pPr>
            <w:r>
              <w:t>4.3.</w:t>
            </w:r>
            <w:r>
              <w:tab/>
              <w:t>Pirkimo objektas - prekės (programinė įranga), turi nekelti grėsmės nacionaliniam saugumui.</w:t>
            </w:r>
          </w:p>
          <w:p w14:paraId="1B307515" w14:textId="77777777" w:rsidR="00234E25" w:rsidRDefault="00234E25" w:rsidP="00234E25">
            <w:pPr>
              <w:spacing w:after="0" w:line="240" w:lineRule="auto"/>
              <w:ind w:left="68"/>
            </w:pPr>
            <w:r>
              <w:t>4.4.</w:t>
            </w:r>
            <w:r>
              <w:tab/>
              <w:t xml:space="preserve">Nustačius, kad įsigytoje programinėje įrangoje yra įdiegtas įtartinas, šnipinėjantis ar kokia kita </w:t>
            </w:r>
            <w:proofErr w:type="spellStart"/>
            <w:r>
              <w:t>kenkėjiška</w:t>
            </w:r>
            <w:proofErr w:type="spellEnd"/>
            <w:r>
              <w:t xml:space="preserve"> veikla užsiimantis programinis kodas, tai būtų traktuojama kaip reikalavimų neatitikimas ir sutarties sąlygų nesilaikymas:</w:t>
            </w:r>
          </w:p>
          <w:p w14:paraId="2D086499" w14:textId="77777777" w:rsidR="00234E25" w:rsidRDefault="00234E25" w:rsidP="00234E25">
            <w:pPr>
              <w:spacing w:after="0" w:line="240" w:lineRule="auto"/>
              <w:ind w:left="68"/>
            </w:pPr>
            <w:r>
              <w:lastRenderedPageBreak/>
              <w:t>4.4.1.</w:t>
            </w:r>
            <w:r>
              <w:tab/>
              <w:t>programinė įranga gražinama tiekėjui, arba keičiama nauja adekvačia ar geresne, tačiau saugumo reikalavimus atitinkančia programine įranga;</w:t>
            </w:r>
          </w:p>
          <w:p w14:paraId="3607FD60" w14:textId="77777777" w:rsidR="00234E25" w:rsidRDefault="00234E25" w:rsidP="00234E25">
            <w:pPr>
              <w:spacing w:after="0" w:line="240" w:lineRule="auto"/>
              <w:ind w:left="68"/>
            </w:pPr>
            <w:r>
              <w:t>4.4.2.</w:t>
            </w:r>
            <w:r>
              <w:tab/>
              <w:t>tiekėjas padengia pirkimo proceso metu pirkėjo patirtą materialinę žalą.</w:t>
            </w:r>
          </w:p>
          <w:p w14:paraId="577CB701" w14:textId="6B9023C3" w:rsidR="00AA29C2" w:rsidRPr="007A1FB0" w:rsidRDefault="00234E25" w:rsidP="00234E25">
            <w:pPr>
              <w:spacing w:after="0" w:line="240" w:lineRule="auto"/>
              <w:ind w:left="68"/>
            </w:pPr>
            <w:r>
              <w:t xml:space="preserve">4.5. Garantija (jei nenurodyta kitaip): tiekėjas įsipareigoja teikti </w:t>
            </w:r>
            <w:proofErr w:type="spellStart"/>
            <w:r>
              <w:t>Esri</w:t>
            </w:r>
            <w:proofErr w:type="spellEnd"/>
            <w:r>
              <w:t xml:space="preserve"> </w:t>
            </w:r>
            <w:proofErr w:type="spellStart"/>
            <w:r>
              <w:t>ArcGIS</w:t>
            </w:r>
            <w:proofErr w:type="spellEnd"/>
            <w:r>
              <w:t xml:space="preserve"> Pro </w:t>
            </w:r>
            <w:proofErr w:type="spellStart"/>
            <w:r>
              <w:t>Advanced</w:t>
            </w:r>
            <w:proofErr w:type="spellEnd"/>
            <w:r>
              <w:t xml:space="preserve"> programinės įrangos </w:t>
            </w:r>
            <w:proofErr w:type="spellStart"/>
            <w:r>
              <w:t>online</w:t>
            </w:r>
            <w:proofErr w:type="spellEnd"/>
            <w:r>
              <w:t xml:space="preserve"> aplinkai licenciją, bei vienerių metų naujumo garantiją ir techninį aptarnavimą, įskaitant 1 vnt. </w:t>
            </w:r>
            <w:proofErr w:type="spellStart"/>
            <w:r>
              <w:t>ArcGIS</w:t>
            </w:r>
            <w:proofErr w:type="spellEnd"/>
            <w:r>
              <w:t xml:space="preserve"> Online Kūrėjo (</w:t>
            </w:r>
            <w:proofErr w:type="spellStart"/>
            <w:r>
              <w:t>Creator</w:t>
            </w:r>
            <w:proofErr w:type="spellEnd"/>
            <w:r>
              <w:t>) naudotojo tipo terminuotą licenciją metams, 2 vnt. Mobilaus darbuotojo (</w:t>
            </w:r>
            <w:proofErr w:type="spellStart"/>
            <w:r>
              <w:t>Mobile</w:t>
            </w:r>
            <w:proofErr w:type="spellEnd"/>
            <w:r>
              <w:t xml:space="preserve"> </w:t>
            </w:r>
            <w:proofErr w:type="spellStart"/>
            <w:r>
              <w:t>worker</w:t>
            </w:r>
            <w:proofErr w:type="spellEnd"/>
            <w:r>
              <w:t>) naudotojo tipo terminuotas licencijas metams (skaičiuojant nuo programinės įrangos gamintojo pateikimo užsakovui dienos).</w:t>
            </w:r>
          </w:p>
        </w:tc>
      </w:tr>
    </w:tbl>
    <w:p w14:paraId="56B7E682" w14:textId="77777777" w:rsidR="00544375" w:rsidRDefault="00544375" w:rsidP="001428FB">
      <w:pPr>
        <w:spacing w:after="0" w:line="240" w:lineRule="auto"/>
        <w:ind w:right="39"/>
        <w:jc w:val="center"/>
        <w:rPr>
          <w:rFonts w:eastAsia="Calibri"/>
          <w:i/>
          <w:iCs/>
        </w:rPr>
      </w:pPr>
    </w:p>
    <w:p w14:paraId="6812F9D7" w14:textId="77777777" w:rsidR="0012725B" w:rsidRPr="000B7544" w:rsidRDefault="0012725B" w:rsidP="0012725B">
      <w:pPr>
        <w:spacing w:after="0" w:line="240" w:lineRule="auto"/>
        <w:jc w:val="both"/>
        <w:rPr>
          <w:b/>
        </w:rPr>
      </w:pPr>
      <w:r w:rsidRPr="000B7544">
        <w:rPr>
          <w:b/>
        </w:rPr>
        <w:t>PIRKĖJAS</w:t>
      </w:r>
      <w:r w:rsidRPr="000B7544">
        <w:rPr>
          <w:b/>
        </w:rPr>
        <w:tab/>
      </w:r>
      <w:r w:rsidRPr="000B7544">
        <w:rPr>
          <w:b/>
        </w:rPr>
        <w:tab/>
      </w:r>
      <w:r w:rsidRPr="000B7544">
        <w:rPr>
          <w:b/>
        </w:rPr>
        <w:tab/>
      </w:r>
      <w:r w:rsidRPr="000B7544">
        <w:rPr>
          <w:b/>
        </w:rPr>
        <w:tab/>
      </w:r>
      <w:r w:rsidRPr="000B7544">
        <w:rPr>
          <w:b/>
        </w:rPr>
        <w:tab/>
      </w:r>
      <w:r w:rsidRPr="000B7544">
        <w:rPr>
          <w:b/>
        </w:rPr>
        <w:tab/>
      </w:r>
      <w:r w:rsidR="001578FB">
        <w:rPr>
          <w:b/>
        </w:rPr>
        <w:t>TEIK</w:t>
      </w:r>
      <w:r w:rsidRPr="000B7544">
        <w:rPr>
          <w:b/>
        </w:rPr>
        <w:t>ĖJAS</w:t>
      </w:r>
    </w:p>
    <w:p w14:paraId="3B07AD88" w14:textId="77777777" w:rsidR="0012725B" w:rsidRPr="000B7544" w:rsidRDefault="0012725B" w:rsidP="0012725B">
      <w:pPr>
        <w:spacing w:after="0" w:line="240" w:lineRule="auto"/>
        <w:jc w:val="both"/>
      </w:pPr>
    </w:p>
    <w:p w14:paraId="309920FC" w14:textId="77777777" w:rsidR="0012725B" w:rsidRPr="000B7544" w:rsidRDefault="0012725B" w:rsidP="0012725B">
      <w:pPr>
        <w:spacing w:after="0" w:line="240" w:lineRule="auto"/>
        <w:jc w:val="both"/>
      </w:pPr>
      <w:r w:rsidRPr="000B7544">
        <w:t xml:space="preserve">Lietuvos kariuomenės                                                     </w:t>
      </w:r>
    </w:p>
    <w:p w14:paraId="7D933092" w14:textId="77777777" w:rsidR="0012725B" w:rsidRPr="000B7544" w:rsidRDefault="0012725B" w:rsidP="0012725B">
      <w:pPr>
        <w:spacing w:after="0" w:line="240" w:lineRule="auto"/>
        <w:jc w:val="both"/>
      </w:pPr>
      <w:r w:rsidRPr="000B7544">
        <w:t xml:space="preserve">Karo kartografijos centro viršininkas                              </w:t>
      </w:r>
    </w:p>
    <w:p w14:paraId="35961B60" w14:textId="0DB10051" w:rsidR="0012725B" w:rsidRPr="000B7544" w:rsidRDefault="00856ABD" w:rsidP="0012725B">
      <w:pPr>
        <w:spacing w:after="0" w:line="240" w:lineRule="auto"/>
        <w:jc w:val="both"/>
      </w:pPr>
      <w:r w:rsidRPr="00856ABD">
        <w:t>mjr. Vytenis Žilevičius</w:t>
      </w:r>
    </w:p>
    <w:p w14:paraId="5AA513BB" w14:textId="77777777" w:rsidR="0012725B" w:rsidRPr="000B7544" w:rsidRDefault="0012725B" w:rsidP="0012725B">
      <w:pPr>
        <w:spacing w:after="0" w:line="240" w:lineRule="auto"/>
        <w:jc w:val="both"/>
      </w:pPr>
    </w:p>
    <w:p w14:paraId="09F2CF51" w14:textId="77777777" w:rsidR="0012725B" w:rsidRPr="000B7544" w:rsidRDefault="0012725B" w:rsidP="0012725B">
      <w:pPr>
        <w:spacing w:after="0" w:line="240" w:lineRule="auto"/>
        <w:jc w:val="both"/>
      </w:pPr>
      <w:r w:rsidRPr="000B7544">
        <w:t>A.V.</w:t>
      </w:r>
      <w:r w:rsidRPr="000B7544">
        <w:tab/>
      </w:r>
      <w:r w:rsidRPr="000B7544">
        <w:tab/>
      </w:r>
      <w:r w:rsidRPr="000B7544">
        <w:tab/>
      </w:r>
      <w:r w:rsidRPr="000B7544">
        <w:tab/>
      </w:r>
      <w:r w:rsidRPr="000B7544">
        <w:tab/>
      </w:r>
      <w:r w:rsidRPr="000B7544">
        <w:tab/>
      </w:r>
      <w:r w:rsidRPr="000B7544">
        <w:tab/>
        <w:t xml:space="preserve"> A.V.</w:t>
      </w:r>
    </w:p>
    <w:p w14:paraId="4FCD5832" w14:textId="66111E0C" w:rsidR="00856ABD" w:rsidRDefault="00856ABD" w:rsidP="00AA29C2">
      <w:pPr>
        <w:spacing w:after="0" w:line="240" w:lineRule="auto"/>
      </w:pPr>
    </w:p>
    <w:p w14:paraId="372CCDE8" w14:textId="77777777" w:rsidR="008F1B3E" w:rsidRDefault="008F1B3E" w:rsidP="00B84E92">
      <w:pPr>
        <w:spacing w:after="0" w:line="240" w:lineRule="auto"/>
        <w:jc w:val="right"/>
      </w:pPr>
    </w:p>
    <w:p w14:paraId="3E7922FD" w14:textId="77777777" w:rsidR="008F1B3E" w:rsidRDefault="008F1B3E" w:rsidP="00B84E92">
      <w:pPr>
        <w:spacing w:after="0" w:line="240" w:lineRule="auto"/>
        <w:jc w:val="right"/>
      </w:pPr>
    </w:p>
    <w:p w14:paraId="7ACAB274" w14:textId="77777777" w:rsidR="008F1B3E" w:rsidRDefault="008F1B3E" w:rsidP="00B84E92">
      <w:pPr>
        <w:spacing w:after="0" w:line="240" w:lineRule="auto"/>
        <w:jc w:val="right"/>
      </w:pPr>
    </w:p>
    <w:p w14:paraId="27261C3D" w14:textId="77777777" w:rsidR="008F1B3E" w:rsidRDefault="008F1B3E" w:rsidP="00B84E92">
      <w:pPr>
        <w:spacing w:after="0" w:line="240" w:lineRule="auto"/>
        <w:jc w:val="right"/>
      </w:pPr>
    </w:p>
    <w:p w14:paraId="4AFBF381" w14:textId="77777777" w:rsidR="008F1B3E" w:rsidRDefault="008F1B3E" w:rsidP="00B84E92">
      <w:pPr>
        <w:spacing w:after="0" w:line="240" w:lineRule="auto"/>
        <w:jc w:val="right"/>
      </w:pPr>
    </w:p>
    <w:p w14:paraId="16883EB4" w14:textId="77777777" w:rsidR="008F1B3E" w:rsidRDefault="008F1B3E" w:rsidP="00B84E92">
      <w:pPr>
        <w:spacing w:after="0" w:line="240" w:lineRule="auto"/>
        <w:jc w:val="right"/>
      </w:pPr>
    </w:p>
    <w:p w14:paraId="5B9D874E" w14:textId="77777777" w:rsidR="008F1B3E" w:rsidRDefault="008F1B3E" w:rsidP="00B84E92">
      <w:pPr>
        <w:spacing w:after="0" w:line="240" w:lineRule="auto"/>
        <w:jc w:val="right"/>
      </w:pPr>
    </w:p>
    <w:p w14:paraId="2293A9A9" w14:textId="77777777" w:rsidR="008F1B3E" w:rsidRDefault="008F1B3E" w:rsidP="00B84E92">
      <w:pPr>
        <w:spacing w:after="0" w:line="240" w:lineRule="auto"/>
        <w:jc w:val="right"/>
      </w:pPr>
    </w:p>
    <w:p w14:paraId="2D62909E" w14:textId="77777777" w:rsidR="008F1B3E" w:rsidRDefault="008F1B3E" w:rsidP="00B84E92">
      <w:pPr>
        <w:spacing w:after="0" w:line="240" w:lineRule="auto"/>
        <w:jc w:val="right"/>
      </w:pPr>
    </w:p>
    <w:p w14:paraId="29360F3D" w14:textId="77777777" w:rsidR="008F1B3E" w:rsidRDefault="008F1B3E" w:rsidP="00B84E92">
      <w:pPr>
        <w:spacing w:after="0" w:line="240" w:lineRule="auto"/>
        <w:jc w:val="right"/>
      </w:pPr>
    </w:p>
    <w:p w14:paraId="62AEE865" w14:textId="77777777" w:rsidR="008F1B3E" w:rsidRDefault="008F1B3E" w:rsidP="00B84E92">
      <w:pPr>
        <w:spacing w:after="0" w:line="240" w:lineRule="auto"/>
        <w:jc w:val="right"/>
      </w:pPr>
    </w:p>
    <w:p w14:paraId="6E759021" w14:textId="77777777" w:rsidR="008F1B3E" w:rsidRDefault="008F1B3E" w:rsidP="00B84E92">
      <w:pPr>
        <w:spacing w:after="0" w:line="240" w:lineRule="auto"/>
        <w:jc w:val="right"/>
      </w:pPr>
    </w:p>
    <w:p w14:paraId="17291E5C" w14:textId="77777777" w:rsidR="008F1B3E" w:rsidRDefault="008F1B3E" w:rsidP="00B84E92">
      <w:pPr>
        <w:spacing w:after="0" w:line="240" w:lineRule="auto"/>
        <w:jc w:val="right"/>
      </w:pPr>
    </w:p>
    <w:p w14:paraId="046208D2" w14:textId="77777777" w:rsidR="008F1B3E" w:rsidRDefault="008F1B3E" w:rsidP="00B84E92">
      <w:pPr>
        <w:spacing w:after="0" w:line="240" w:lineRule="auto"/>
        <w:jc w:val="right"/>
      </w:pPr>
    </w:p>
    <w:p w14:paraId="59648ED4" w14:textId="77777777" w:rsidR="008F1B3E" w:rsidRDefault="008F1B3E" w:rsidP="00B84E92">
      <w:pPr>
        <w:spacing w:after="0" w:line="240" w:lineRule="auto"/>
        <w:jc w:val="right"/>
      </w:pPr>
    </w:p>
    <w:p w14:paraId="4FF307EF" w14:textId="77777777" w:rsidR="008F1B3E" w:rsidRDefault="008F1B3E" w:rsidP="00B84E92">
      <w:pPr>
        <w:spacing w:after="0" w:line="240" w:lineRule="auto"/>
        <w:jc w:val="right"/>
      </w:pPr>
    </w:p>
    <w:p w14:paraId="71175FD3" w14:textId="77777777" w:rsidR="008F1B3E" w:rsidRDefault="008F1B3E" w:rsidP="00B84E92">
      <w:pPr>
        <w:spacing w:after="0" w:line="240" w:lineRule="auto"/>
        <w:jc w:val="right"/>
      </w:pPr>
    </w:p>
    <w:p w14:paraId="00A92C50" w14:textId="5F14942F" w:rsidR="008F1B3E" w:rsidRDefault="008F1B3E" w:rsidP="006C52BD">
      <w:pPr>
        <w:spacing w:after="0" w:line="240" w:lineRule="auto"/>
      </w:pPr>
    </w:p>
    <w:p w14:paraId="050CDDFC" w14:textId="77777777" w:rsidR="006C52BD" w:rsidRDefault="006C52BD" w:rsidP="006C52BD">
      <w:pPr>
        <w:spacing w:after="0" w:line="240" w:lineRule="auto"/>
        <w:jc w:val="right"/>
      </w:pPr>
    </w:p>
    <w:p w14:paraId="154F4661" w14:textId="0595CF8E" w:rsidR="006C52BD" w:rsidRDefault="006C52BD" w:rsidP="006C52BD">
      <w:pPr>
        <w:spacing w:after="0" w:line="240" w:lineRule="auto"/>
        <w:jc w:val="right"/>
      </w:pPr>
    </w:p>
    <w:p w14:paraId="5F4824EB" w14:textId="07BE8080" w:rsidR="00234E25" w:rsidRDefault="00234E25" w:rsidP="006C52BD">
      <w:pPr>
        <w:spacing w:after="0" w:line="240" w:lineRule="auto"/>
        <w:jc w:val="right"/>
      </w:pPr>
    </w:p>
    <w:p w14:paraId="32547469" w14:textId="2707D8DA" w:rsidR="00234E25" w:rsidRDefault="00234E25" w:rsidP="006C52BD">
      <w:pPr>
        <w:spacing w:after="0" w:line="240" w:lineRule="auto"/>
        <w:jc w:val="right"/>
      </w:pPr>
    </w:p>
    <w:p w14:paraId="7316FCCF" w14:textId="13D558F0" w:rsidR="00234E25" w:rsidRDefault="00234E25" w:rsidP="006C52BD">
      <w:pPr>
        <w:spacing w:after="0" w:line="240" w:lineRule="auto"/>
        <w:jc w:val="right"/>
      </w:pPr>
    </w:p>
    <w:p w14:paraId="7AC1BC49" w14:textId="5E074B2A" w:rsidR="00234E25" w:rsidRDefault="00234E25" w:rsidP="006C52BD">
      <w:pPr>
        <w:spacing w:after="0" w:line="240" w:lineRule="auto"/>
        <w:jc w:val="right"/>
      </w:pPr>
    </w:p>
    <w:p w14:paraId="58DB7B66" w14:textId="3CAC5FBD" w:rsidR="00234E25" w:rsidRDefault="00234E25" w:rsidP="006C52BD">
      <w:pPr>
        <w:spacing w:after="0" w:line="240" w:lineRule="auto"/>
        <w:jc w:val="right"/>
      </w:pPr>
    </w:p>
    <w:p w14:paraId="3BE1B724" w14:textId="5F987EAB" w:rsidR="00234E25" w:rsidRDefault="00234E25" w:rsidP="006C52BD">
      <w:pPr>
        <w:spacing w:after="0" w:line="240" w:lineRule="auto"/>
        <w:jc w:val="right"/>
      </w:pPr>
    </w:p>
    <w:p w14:paraId="78403CF6" w14:textId="161D8C70" w:rsidR="00234E25" w:rsidRDefault="00234E25" w:rsidP="006C52BD">
      <w:pPr>
        <w:spacing w:after="0" w:line="240" w:lineRule="auto"/>
        <w:jc w:val="right"/>
      </w:pPr>
    </w:p>
    <w:p w14:paraId="06A16C8C" w14:textId="45D7FF72" w:rsidR="00234E25" w:rsidRDefault="00234E25" w:rsidP="006C52BD">
      <w:pPr>
        <w:spacing w:after="0" w:line="240" w:lineRule="auto"/>
        <w:jc w:val="right"/>
      </w:pPr>
    </w:p>
    <w:p w14:paraId="0A6FA104" w14:textId="06483088" w:rsidR="00234E25" w:rsidRDefault="00234E25" w:rsidP="006C52BD">
      <w:pPr>
        <w:spacing w:after="0" w:line="240" w:lineRule="auto"/>
        <w:jc w:val="right"/>
      </w:pPr>
    </w:p>
    <w:p w14:paraId="1A7A924C" w14:textId="2C01EEBC" w:rsidR="00234E25" w:rsidRDefault="00234E25" w:rsidP="006C52BD">
      <w:pPr>
        <w:spacing w:after="0" w:line="240" w:lineRule="auto"/>
        <w:jc w:val="right"/>
      </w:pPr>
    </w:p>
    <w:p w14:paraId="61307D55" w14:textId="0AB1C7F4" w:rsidR="00234E25" w:rsidRDefault="00234E25" w:rsidP="006C52BD">
      <w:pPr>
        <w:spacing w:after="0" w:line="240" w:lineRule="auto"/>
        <w:jc w:val="right"/>
      </w:pPr>
    </w:p>
    <w:p w14:paraId="615093C3" w14:textId="6D86CB4B" w:rsidR="00234E25" w:rsidRDefault="00234E25" w:rsidP="006C52BD">
      <w:pPr>
        <w:spacing w:after="0" w:line="240" w:lineRule="auto"/>
        <w:jc w:val="right"/>
      </w:pPr>
    </w:p>
    <w:p w14:paraId="6731ED63" w14:textId="77777777" w:rsidR="00234E25" w:rsidRDefault="00234E25" w:rsidP="006C52BD">
      <w:pPr>
        <w:spacing w:after="0" w:line="240" w:lineRule="auto"/>
        <w:jc w:val="right"/>
      </w:pPr>
    </w:p>
    <w:p w14:paraId="2F5F861B" w14:textId="30CF21C5" w:rsidR="00B84E92" w:rsidRPr="006C52BD" w:rsidRDefault="00B84E92" w:rsidP="006C52BD">
      <w:pPr>
        <w:spacing w:after="0" w:line="240" w:lineRule="auto"/>
        <w:jc w:val="right"/>
        <w:rPr>
          <w:lang w:eastAsia="lt-LT"/>
        </w:rPr>
      </w:pPr>
      <w:r w:rsidRPr="00B84E92">
        <w:t>Sutarties priedas Nr. 2</w:t>
      </w:r>
    </w:p>
    <w:p w14:paraId="7EA886C2" w14:textId="77777777" w:rsidR="00B84E92" w:rsidRPr="00B84E92" w:rsidRDefault="00B84E92" w:rsidP="00B84E92">
      <w:pPr>
        <w:spacing w:after="0" w:line="240" w:lineRule="auto"/>
        <w:ind w:right="34"/>
        <w:jc w:val="center"/>
        <w:rPr>
          <w:b/>
          <w:sz w:val="22"/>
          <w:szCs w:val="22"/>
          <w:lang w:eastAsia="lt-LT"/>
        </w:rPr>
      </w:pPr>
    </w:p>
    <w:p w14:paraId="2246AF39" w14:textId="77777777" w:rsidR="00B84E92" w:rsidRPr="00B84E92" w:rsidRDefault="00B84E92" w:rsidP="00B84E92">
      <w:pPr>
        <w:spacing w:after="0" w:line="240" w:lineRule="auto"/>
        <w:ind w:right="34"/>
        <w:jc w:val="center"/>
        <w:rPr>
          <w:b/>
          <w:sz w:val="22"/>
          <w:szCs w:val="22"/>
          <w:lang w:eastAsia="lt-LT"/>
        </w:rPr>
      </w:pPr>
    </w:p>
    <w:p w14:paraId="0CBCE32B" w14:textId="77777777" w:rsidR="00B84E92" w:rsidRPr="00B84E92" w:rsidRDefault="00B84E92" w:rsidP="00B84E92">
      <w:pPr>
        <w:spacing w:after="0" w:line="240" w:lineRule="auto"/>
        <w:ind w:right="34"/>
        <w:jc w:val="center"/>
        <w:rPr>
          <w:b/>
          <w:sz w:val="22"/>
          <w:szCs w:val="22"/>
          <w:lang w:eastAsia="lt-LT"/>
        </w:rPr>
      </w:pPr>
      <w:r w:rsidRPr="00B84E92">
        <w:rPr>
          <w:b/>
          <w:sz w:val="22"/>
          <w:szCs w:val="22"/>
          <w:lang w:eastAsia="lt-LT"/>
        </w:rPr>
        <w:t>PASLAUGŲ PERDAVIMO – PRIĖMIMO AKTAS</w:t>
      </w:r>
    </w:p>
    <w:p w14:paraId="4563AAB5" w14:textId="77777777" w:rsidR="00B84E92" w:rsidRPr="00B84E92" w:rsidRDefault="00B84E92" w:rsidP="00B84E92">
      <w:pPr>
        <w:spacing w:after="0" w:line="240" w:lineRule="auto"/>
        <w:ind w:right="34"/>
        <w:rPr>
          <w:sz w:val="22"/>
          <w:szCs w:val="22"/>
          <w:lang w:eastAsia="lt-LT"/>
        </w:rPr>
      </w:pPr>
    </w:p>
    <w:p w14:paraId="1B98C38A" w14:textId="228123C7" w:rsidR="00B84E92" w:rsidRPr="00B84E92" w:rsidRDefault="00B84E92" w:rsidP="00B84E92">
      <w:pPr>
        <w:spacing w:after="0" w:line="240" w:lineRule="auto"/>
        <w:ind w:right="34"/>
        <w:jc w:val="center"/>
        <w:rPr>
          <w:sz w:val="22"/>
          <w:szCs w:val="22"/>
          <w:lang w:eastAsia="lt-LT"/>
        </w:rPr>
      </w:pPr>
      <w:r w:rsidRPr="00B84E92">
        <w:rPr>
          <w:sz w:val="22"/>
          <w:szCs w:val="22"/>
          <w:lang w:eastAsia="lt-LT"/>
        </w:rPr>
        <w:t>20</w:t>
      </w:r>
      <w:r w:rsidR="00234E25">
        <w:rPr>
          <w:sz w:val="22"/>
          <w:szCs w:val="22"/>
          <w:lang w:eastAsia="lt-LT"/>
        </w:rPr>
        <w:t>25</w:t>
      </w:r>
      <w:r w:rsidRPr="00B84E92">
        <w:rPr>
          <w:sz w:val="22"/>
          <w:szCs w:val="22"/>
          <w:lang w:eastAsia="lt-LT"/>
        </w:rPr>
        <w:t xml:space="preserve"> m.           </w:t>
      </w:r>
      <w:r w:rsidR="00234E25">
        <w:rPr>
          <w:sz w:val="22"/>
          <w:szCs w:val="22"/>
          <w:lang w:eastAsia="lt-LT"/>
        </w:rPr>
        <w:t xml:space="preserve">                       </w:t>
      </w:r>
      <w:r w:rsidRPr="00B84E92">
        <w:rPr>
          <w:sz w:val="22"/>
          <w:szCs w:val="22"/>
          <w:lang w:eastAsia="lt-LT"/>
        </w:rPr>
        <w:t xml:space="preserve">       d.</w:t>
      </w:r>
    </w:p>
    <w:p w14:paraId="4E923A2E" w14:textId="77777777" w:rsidR="00B84E92" w:rsidRPr="00B84E92" w:rsidRDefault="00B84E92" w:rsidP="00B84E92">
      <w:pPr>
        <w:spacing w:after="0" w:line="240" w:lineRule="auto"/>
        <w:ind w:right="34"/>
        <w:jc w:val="center"/>
        <w:rPr>
          <w:sz w:val="22"/>
          <w:szCs w:val="22"/>
          <w:lang w:eastAsia="lt-LT"/>
        </w:rPr>
      </w:pPr>
      <w:r w:rsidRPr="00B84E92">
        <w:rPr>
          <w:sz w:val="22"/>
          <w:szCs w:val="22"/>
          <w:lang w:eastAsia="lt-LT"/>
        </w:rPr>
        <w:t>_______________________________</w:t>
      </w:r>
    </w:p>
    <w:p w14:paraId="5ACEE7A0" w14:textId="77777777" w:rsidR="00B84E92" w:rsidRPr="00B84E92" w:rsidRDefault="00B84E92" w:rsidP="00B84E92">
      <w:pPr>
        <w:spacing w:after="0" w:line="240" w:lineRule="auto"/>
        <w:ind w:right="34"/>
        <w:jc w:val="center"/>
        <w:rPr>
          <w:sz w:val="22"/>
          <w:szCs w:val="22"/>
          <w:lang w:eastAsia="lt-LT"/>
        </w:rPr>
      </w:pPr>
      <w:r w:rsidRPr="00B84E92">
        <w:rPr>
          <w:sz w:val="22"/>
          <w:szCs w:val="22"/>
          <w:lang w:eastAsia="lt-LT"/>
        </w:rPr>
        <w:t>(vieta)</w:t>
      </w:r>
    </w:p>
    <w:p w14:paraId="4E98DB10" w14:textId="77777777" w:rsidR="00B84E92" w:rsidRPr="00B84E92" w:rsidRDefault="00B84E92" w:rsidP="00B84E92">
      <w:pPr>
        <w:spacing w:after="0" w:line="240" w:lineRule="auto"/>
        <w:ind w:right="34"/>
        <w:jc w:val="center"/>
        <w:rPr>
          <w:sz w:val="22"/>
          <w:szCs w:val="22"/>
          <w:lang w:eastAsia="lt-LT"/>
        </w:rPr>
      </w:pPr>
    </w:p>
    <w:p w14:paraId="5918CAE7" w14:textId="77777777" w:rsidR="00B84E92" w:rsidRPr="00B84E92" w:rsidRDefault="00B84E92" w:rsidP="00B84E92">
      <w:pPr>
        <w:spacing w:after="0" w:line="240" w:lineRule="auto"/>
        <w:ind w:right="34"/>
        <w:rPr>
          <w:sz w:val="22"/>
          <w:szCs w:val="22"/>
          <w:lang w:eastAsia="lt-LT"/>
        </w:rPr>
      </w:pPr>
      <w:r w:rsidRPr="00B84E92">
        <w:rPr>
          <w:sz w:val="22"/>
          <w:szCs w:val="22"/>
          <w:lang w:eastAsia="lt-LT"/>
        </w:rPr>
        <w:tab/>
      </w:r>
    </w:p>
    <w:p w14:paraId="272CF4CF" w14:textId="77777777" w:rsidR="00B84E92" w:rsidRPr="00B84E92" w:rsidRDefault="00B84E92" w:rsidP="00B84E92">
      <w:pPr>
        <w:spacing w:after="0" w:line="240" w:lineRule="auto"/>
        <w:ind w:right="34"/>
        <w:rPr>
          <w:sz w:val="22"/>
          <w:szCs w:val="22"/>
          <w:lang w:eastAsia="lt-LT"/>
        </w:rPr>
      </w:pPr>
    </w:p>
    <w:p w14:paraId="02B86A77" w14:textId="77777777" w:rsidR="00B84E92" w:rsidRPr="00B84E92" w:rsidRDefault="00B84E92" w:rsidP="00B84E92">
      <w:pPr>
        <w:spacing w:after="0" w:line="240" w:lineRule="auto"/>
        <w:ind w:right="34"/>
        <w:rPr>
          <w:sz w:val="22"/>
          <w:szCs w:val="22"/>
          <w:lang w:eastAsia="lt-LT"/>
        </w:rPr>
      </w:pPr>
    </w:p>
    <w:p w14:paraId="77D912B8" w14:textId="77777777" w:rsidR="00B84E92" w:rsidRPr="00B84E92" w:rsidRDefault="00B84E92" w:rsidP="00B84E92">
      <w:pPr>
        <w:spacing w:after="0" w:line="240" w:lineRule="auto"/>
        <w:ind w:right="34"/>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B84E92" w:rsidRPr="00B84E92" w14:paraId="286FEFE3" w14:textId="77777777" w:rsidTr="00FA15D0">
        <w:trPr>
          <w:trHeight w:val="475"/>
        </w:trPr>
        <w:tc>
          <w:tcPr>
            <w:tcW w:w="2093" w:type="dxa"/>
            <w:tcBorders>
              <w:top w:val="nil"/>
              <w:left w:val="nil"/>
              <w:bottom w:val="nil"/>
              <w:right w:val="single" w:sz="4" w:space="0" w:color="auto"/>
            </w:tcBorders>
            <w:shd w:val="clear" w:color="auto" w:fill="auto"/>
          </w:tcPr>
          <w:p w14:paraId="5DB02597" w14:textId="77777777" w:rsidR="00B84E92" w:rsidRPr="00B84E92" w:rsidRDefault="00B84E92" w:rsidP="00B84E92">
            <w:pPr>
              <w:spacing w:after="0" w:line="240" w:lineRule="auto"/>
              <w:ind w:right="34"/>
              <w:rPr>
                <w:sz w:val="22"/>
                <w:szCs w:val="22"/>
                <w:lang w:eastAsia="lt-LT"/>
              </w:rPr>
            </w:pPr>
            <w:r w:rsidRPr="00B84E92">
              <w:rPr>
                <w:sz w:val="22"/>
                <w:szCs w:val="22"/>
                <w:lang w:eastAsia="lt-LT"/>
              </w:rPr>
              <w:t>Paslaugų pavadinimas</w:t>
            </w:r>
          </w:p>
        </w:tc>
        <w:tc>
          <w:tcPr>
            <w:tcW w:w="2551" w:type="dxa"/>
            <w:tcBorders>
              <w:top w:val="single" w:sz="4" w:space="0" w:color="auto"/>
              <w:left w:val="single" w:sz="4" w:space="0" w:color="auto"/>
              <w:right w:val="single" w:sz="4" w:space="0" w:color="auto"/>
            </w:tcBorders>
            <w:shd w:val="clear" w:color="auto" w:fill="auto"/>
          </w:tcPr>
          <w:p w14:paraId="499EEF4A" w14:textId="77777777" w:rsidR="00B84E92" w:rsidRPr="00B84E92" w:rsidRDefault="00B84E92" w:rsidP="00B84E92">
            <w:pPr>
              <w:spacing w:after="0" w:line="240" w:lineRule="auto"/>
              <w:ind w:right="34"/>
              <w:rPr>
                <w:sz w:val="22"/>
                <w:szCs w:val="22"/>
                <w:lang w:eastAsia="lt-LT"/>
              </w:rPr>
            </w:pPr>
          </w:p>
        </w:tc>
        <w:tc>
          <w:tcPr>
            <w:tcW w:w="2127" w:type="dxa"/>
            <w:tcBorders>
              <w:top w:val="nil"/>
              <w:left w:val="single" w:sz="4" w:space="0" w:color="auto"/>
              <w:bottom w:val="nil"/>
              <w:right w:val="single" w:sz="4" w:space="0" w:color="auto"/>
            </w:tcBorders>
          </w:tcPr>
          <w:p w14:paraId="714ED720" w14:textId="77777777" w:rsidR="00B84E92" w:rsidRPr="00B84E92" w:rsidRDefault="00B84E92" w:rsidP="00B84E92">
            <w:pPr>
              <w:spacing w:after="0" w:line="240" w:lineRule="auto"/>
              <w:ind w:right="34"/>
              <w:rPr>
                <w:sz w:val="22"/>
                <w:szCs w:val="22"/>
                <w:lang w:eastAsia="lt-LT"/>
              </w:rPr>
            </w:pPr>
            <w:r w:rsidRPr="00B84E92">
              <w:rPr>
                <w:sz w:val="22"/>
                <w:szCs w:val="22"/>
                <w:lang w:eastAsia="lt-LT"/>
              </w:rPr>
              <w:t>Sutarties data, numeris</w:t>
            </w:r>
          </w:p>
        </w:tc>
        <w:tc>
          <w:tcPr>
            <w:tcW w:w="2835" w:type="dxa"/>
            <w:tcBorders>
              <w:top w:val="single" w:sz="4" w:space="0" w:color="auto"/>
              <w:left w:val="single" w:sz="4" w:space="0" w:color="auto"/>
              <w:right w:val="single" w:sz="4" w:space="0" w:color="auto"/>
            </w:tcBorders>
          </w:tcPr>
          <w:p w14:paraId="789FE061" w14:textId="77777777" w:rsidR="00B84E92" w:rsidRPr="00B84E92" w:rsidRDefault="00B84E92" w:rsidP="00B84E92">
            <w:pPr>
              <w:spacing w:after="0" w:line="240" w:lineRule="auto"/>
              <w:ind w:right="34"/>
              <w:rPr>
                <w:sz w:val="22"/>
                <w:szCs w:val="22"/>
                <w:lang w:eastAsia="lt-LT"/>
              </w:rPr>
            </w:pPr>
          </w:p>
        </w:tc>
      </w:tr>
      <w:tr w:rsidR="00B84E92" w:rsidRPr="00B84E92" w14:paraId="01807479" w14:textId="77777777" w:rsidTr="00FA15D0">
        <w:trPr>
          <w:trHeight w:val="470"/>
        </w:trPr>
        <w:tc>
          <w:tcPr>
            <w:tcW w:w="2093" w:type="dxa"/>
            <w:tcBorders>
              <w:top w:val="nil"/>
              <w:left w:val="nil"/>
              <w:bottom w:val="nil"/>
              <w:right w:val="single" w:sz="4" w:space="0" w:color="auto"/>
            </w:tcBorders>
            <w:shd w:val="clear" w:color="auto" w:fill="auto"/>
          </w:tcPr>
          <w:p w14:paraId="69529AAC" w14:textId="77777777" w:rsidR="00B84E92" w:rsidRPr="00B84E92" w:rsidRDefault="00B84E92" w:rsidP="00B84E92">
            <w:pPr>
              <w:spacing w:after="0" w:line="240" w:lineRule="auto"/>
              <w:ind w:right="34"/>
              <w:rPr>
                <w:sz w:val="22"/>
                <w:szCs w:val="22"/>
                <w:lang w:eastAsia="lt-LT"/>
              </w:rPr>
            </w:pPr>
            <w:r w:rsidRPr="00B84E92">
              <w:rPr>
                <w:sz w:val="22"/>
                <w:szCs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2104B611" w14:textId="77777777" w:rsidR="00B84E92" w:rsidRPr="00B84E92" w:rsidRDefault="00B84E92" w:rsidP="00B84E92">
            <w:pPr>
              <w:spacing w:after="0" w:line="240" w:lineRule="auto"/>
              <w:ind w:right="34"/>
              <w:rPr>
                <w:sz w:val="22"/>
                <w:szCs w:val="22"/>
                <w:lang w:eastAsia="lt-LT"/>
              </w:rPr>
            </w:pPr>
          </w:p>
        </w:tc>
        <w:tc>
          <w:tcPr>
            <w:tcW w:w="2127" w:type="dxa"/>
            <w:tcBorders>
              <w:top w:val="nil"/>
              <w:left w:val="single" w:sz="4" w:space="0" w:color="auto"/>
              <w:bottom w:val="nil"/>
              <w:right w:val="single" w:sz="4" w:space="0" w:color="auto"/>
            </w:tcBorders>
          </w:tcPr>
          <w:p w14:paraId="4CC96E23" w14:textId="77777777" w:rsidR="00B84E92" w:rsidRPr="00B84E92" w:rsidRDefault="00B84E92" w:rsidP="00B84E92">
            <w:pPr>
              <w:spacing w:after="0" w:line="240" w:lineRule="auto"/>
              <w:ind w:right="34"/>
              <w:rPr>
                <w:sz w:val="22"/>
                <w:szCs w:val="22"/>
                <w:lang w:eastAsia="lt-LT"/>
              </w:rPr>
            </w:pPr>
            <w:r w:rsidRPr="00B84E92">
              <w:rPr>
                <w:sz w:val="22"/>
                <w:szCs w:val="22"/>
                <w:lang w:eastAsia="lt-LT"/>
              </w:rPr>
              <w:t xml:space="preserve">Apskaitos dokumento </w:t>
            </w:r>
          </w:p>
          <w:p w14:paraId="669304E3" w14:textId="77777777" w:rsidR="00B84E92" w:rsidRPr="00B84E92" w:rsidRDefault="00B84E92" w:rsidP="00B84E92">
            <w:pPr>
              <w:spacing w:after="0" w:line="240" w:lineRule="auto"/>
              <w:ind w:right="34"/>
              <w:rPr>
                <w:sz w:val="22"/>
                <w:szCs w:val="22"/>
                <w:lang w:eastAsia="lt-LT"/>
              </w:rPr>
            </w:pPr>
            <w:r w:rsidRPr="00B84E92">
              <w:rPr>
                <w:sz w:val="22"/>
                <w:szCs w:val="22"/>
                <w:lang w:eastAsia="lt-LT"/>
              </w:rPr>
              <w:t>data, numeris</w:t>
            </w:r>
          </w:p>
        </w:tc>
        <w:tc>
          <w:tcPr>
            <w:tcW w:w="2835" w:type="dxa"/>
            <w:tcBorders>
              <w:top w:val="single" w:sz="4" w:space="0" w:color="auto"/>
              <w:left w:val="single" w:sz="4" w:space="0" w:color="auto"/>
              <w:right w:val="single" w:sz="4" w:space="0" w:color="auto"/>
            </w:tcBorders>
          </w:tcPr>
          <w:p w14:paraId="312F5FF1" w14:textId="77777777" w:rsidR="00B84E92" w:rsidRPr="00B84E92" w:rsidRDefault="00B84E92" w:rsidP="00B84E92">
            <w:pPr>
              <w:spacing w:after="0" w:line="240" w:lineRule="auto"/>
              <w:ind w:right="34"/>
              <w:rPr>
                <w:sz w:val="22"/>
                <w:szCs w:val="22"/>
                <w:lang w:eastAsia="lt-LT"/>
              </w:rPr>
            </w:pPr>
          </w:p>
        </w:tc>
      </w:tr>
    </w:tbl>
    <w:p w14:paraId="38010A38" w14:textId="77777777" w:rsidR="00B84E92" w:rsidRPr="00B84E92" w:rsidRDefault="00B84E92" w:rsidP="00B84E92">
      <w:pPr>
        <w:spacing w:after="0" w:line="240" w:lineRule="auto"/>
        <w:ind w:right="34"/>
        <w:rPr>
          <w:sz w:val="22"/>
          <w:szCs w:val="22"/>
          <w:lang w:eastAsia="lt-LT"/>
        </w:rPr>
      </w:pPr>
    </w:p>
    <w:p w14:paraId="1AF1CC08" w14:textId="77777777" w:rsidR="00B84E92" w:rsidRPr="00B84E92" w:rsidRDefault="00B84E92" w:rsidP="00B84E92">
      <w:pPr>
        <w:spacing w:after="0" w:line="240" w:lineRule="auto"/>
        <w:ind w:right="34"/>
        <w:rPr>
          <w:sz w:val="22"/>
          <w:szCs w:val="22"/>
          <w:lang w:eastAsia="lt-LT"/>
        </w:rPr>
      </w:pPr>
      <w:r w:rsidRPr="00B84E92">
        <w:rPr>
          <w:sz w:val="22"/>
          <w:szCs w:val="22"/>
          <w:lang w:eastAsia="lt-LT"/>
        </w:rPr>
        <w:t xml:space="preserve"> </w:t>
      </w: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1418"/>
        <w:gridCol w:w="1247"/>
        <w:gridCol w:w="1417"/>
        <w:gridCol w:w="2233"/>
      </w:tblGrid>
      <w:tr w:rsidR="00B84E92" w:rsidRPr="00B84E92" w14:paraId="01374EF2" w14:textId="77777777" w:rsidTr="008F1B3E">
        <w:trPr>
          <w:trHeight w:val="910"/>
        </w:trPr>
        <w:tc>
          <w:tcPr>
            <w:tcW w:w="567" w:type="dxa"/>
            <w:shd w:val="clear" w:color="auto" w:fill="auto"/>
            <w:vAlign w:val="center"/>
          </w:tcPr>
          <w:p w14:paraId="492D0B00" w14:textId="77777777" w:rsidR="00B84E92" w:rsidRPr="00B84E92" w:rsidRDefault="00B84E92" w:rsidP="00B84E92">
            <w:pPr>
              <w:spacing w:after="0" w:line="240" w:lineRule="auto"/>
              <w:ind w:right="34"/>
              <w:rPr>
                <w:b/>
                <w:sz w:val="22"/>
                <w:szCs w:val="22"/>
                <w:lang w:eastAsia="lt-LT"/>
              </w:rPr>
            </w:pPr>
            <w:r w:rsidRPr="00B84E92">
              <w:rPr>
                <w:b/>
                <w:sz w:val="22"/>
                <w:szCs w:val="22"/>
                <w:lang w:eastAsia="lt-LT"/>
              </w:rPr>
              <w:t>Eil. Nr.</w:t>
            </w:r>
          </w:p>
        </w:tc>
        <w:tc>
          <w:tcPr>
            <w:tcW w:w="2977" w:type="dxa"/>
          </w:tcPr>
          <w:p w14:paraId="600BCC66" w14:textId="77777777" w:rsidR="00B84E92" w:rsidRPr="00B84E92" w:rsidRDefault="00B84E92" w:rsidP="00B84E92">
            <w:pPr>
              <w:spacing w:after="0" w:line="240" w:lineRule="auto"/>
              <w:ind w:right="34"/>
              <w:rPr>
                <w:b/>
                <w:sz w:val="22"/>
                <w:szCs w:val="22"/>
                <w:lang w:eastAsia="lt-LT"/>
              </w:rPr>
            </w:pPr>
          </w:p>
          <w:p w14:paraId="3FAD573F" w14:textId="77777777" w:rsidR="00B84E92" w:rsidRPr="00B84E92" w:rsidRDefault="00B84E92" w:rsidP="00B84E92">
            <w:pPr>
              <w:spacing w:after="0" w:line="240" w:lineRule="auto"/>
              <w:ind w:right="34"/>
              <w:rPr>
                <w:b/>
                <w:sz w:val="22"/>
                <w:szCs w:val="22"/>
                <w:lang w:eastAsia="lt-LT"/>
              </w:rPr>
            </w:pPr>
          </w:p>
          <w:p w14:paraId="77F8DED4" w14:textId="77777777" w:rsidR="00B84E92" w:rsidRPr="00B84E92" w:rsidRDefault="00B84E92" w:rsidP="00B84E92">
            <w:pPr>
              <w:spacing w:after="0" w:line="240" w:lineRule="auto"/>
              <w:ind w:right="34"/>
              <w:rPr>
                <w:b/>
                <w:sz w:val="22"/>
                <w:szCs w:val="22"/>
                <w:lang w:eastAsia="lt-LT"/>
              </w:rPr>
            </w:pPr>
            <w:r w:rsidRPr="00B84E92">
              <w:rPr>
                <w:b/>
                <w:sz w:val="22"/>
                <w:szCs w:val="22"/>
                <w:lang w:eastAsia="lt-LT"/>
              </w:rPr>
              <w:t>Paslaugų pavadinimas</w:t>
            </w:r>
          </w:p>
        </w:tc>
        <w:tc>
          <w:tcPr>
            <w:tcW w:w="1418" w:type="dxa"/>
            <w:shd w:val="clear" w:color="auto" w:fill="auto"/>
            <w:vAlign w:val="center"/>
          </w:tcPr>
          <w:p w14:paraId="21896E24" w14:textId="77777777" w:rsidR="00B84E92" w:rsidRPr="00B84E92" w:rsidRDefault="00B84E92" w:rsidP="00B84E92">
            <w:pPr>
              <w:spacing w:after="0" w:line="240" w:lineRule="auto"/>
              <w:ind w:right="34"/>
              <w:rPr>
                <w:b/>
                <w:sz w:val="22"/>
                <w:szCs w:val="22"/>
                <w:lang w:eastAsia="lt-LT"/>
              </w:rPr>
            </w:pPr>
            <w:r w:rsidRPr="00B84E92">
              <w:rPr>
                <w:b/>
                <w:sz w:val="22"/>
                <w:szCs w:val="22"/>
                <w:lang w:eastAsia="lt-LT"/>
              </w:rPr>
              <w:t>Mat. vienetas</w:t>
            </w:r>
          </w:p>
        </w:tc>
        <w:tc>
          <w:tcPr>
            <w:tcW w:w="1247" w:type="dxa"/>
            <w:shd w:val="clear" w:color="auto" w:fill="auto"/>
            <w:vAlign w:val="center"/>
          </w:tcPr>
          <w:p w14:paraId="3053301F" w14:textId="77777777" w:rsidR="00B84E92" w:rsidRPr="00B84E92" w:rsidRDefault="00B84E92" w:rsidP="00B84E92">
            <w:pPr>
              <w:spacing w:after="0" w:line="240" w:lineRule="auto"/>
              <w:ind w:right="34"/>
              <w:rPr>
                <w:sz w:val="22"/>
                <w:szCs w:val="22"/>
                <w:lang w:eastAsia="lt-LT"/>
              </w:rPr>
            </w:pPr>
            <w:r w:rsidRPr="00B84E92">
              <w:rPr>
                <w:b/>
                <w:sz w:val="22"/>
                <w:szCs w:val="22"/>
                <w:lang w:eastAsia="lt-LT"/>
              </w:rPr>
              <w:t>Kiekis</w:t>
            </w:r>
          </w:p>
        </w:tc>
        <w:tc>
          <w:tcPr>
            <w:tcW w:w="1417" w:type="dxa"/>
            <w:shd w:val="clear" w:color="auto" w:fill="auto"/>
            <w:vAlign w:val="center"/>
          </w:tcPr>
          <w:p w14:paraId="0269F553" w14:textId="77777777" w:rsidR="00B84E92" w:rsidRPr="00B84E92" w:rsidRDefault="00B84E92" w:rsidP="008F1B3E">
            <w:pPr>
              <w:spacing w:after="0" w:line="240" w:lineRule="auto"/>
              <w:ind w:right="34"/>
              <w:jc w:val="center"/>
              <w:rPr>
                <w:sz w:val="22"/>
                <w:szCs w:val="22"/>
                <w:lang w:eastAsia="lt-LT"/>
              </w:rPr>
            </w:pPr>
            <w:r w:rsidRPr="00B84E92">
              <w:rPr>
                <w:b/>
                <w:sz w:val="22"/>
                <w:szCs w:val="22"/>
                <w:lang w:eastAsia="lt-LT"/>
              </w:rPr>
              <w:t>Įkainis be PVM</w:t>
            </w:r>
          </w:p>
        </w:tc>
        <w:tc>
          <w:tcPr>
            <w:tcW w:w="2233" w:type="dxa"/>
          </w:tcPr>
          <w:p w14:paraId="35F51F62" w14:textId="77777777" w:rsidR="00B84E92" w:rsidRPr="00B84E92" w:rsidRDefault="00B84E92" w:rsidP="00B84E92">
            <w:pPr>
              <w:spacing w:after="0" w:line="240" w:lineRule="auto"/>
              <w:ind w:right="34"/>
              <w:rPr>
                <w:b/>
                <w:sz w:val="22"/>
                <w:szCs w:val="22"/>
                <w:lang w:eastAsia="lt-LT"/>
              </w:rPr>
            </w:pPr>
          </w:p>
          <w:p w14:paraId="17C1CF38" w14:textId="77777777" w:rsidR="00B84E92" w:rsidRPr="00B84E92" w:rsidRDefault="00B84E92" w:rsidP="008F1B3E">
            <w:pPr>
              <w:spacing w:after="0" w:line="240" w:lineRule="auto"/>
              <w:ind w:right="34"/>
              <w:jc w:val="center"/>
              <w:rPr>
                <w:b/>
                <w:sz w:val="22"/>
                <w:szCs w:val="22"/>
                <w:lang w:eastAsia="lt-LT"/>
              </w:rPr>
            </w:pPr>
            <w:r w:rsidRPr="00B84E92">
              <w:rPr>
                <w:b/>
                <w:sz w:val="22"/>
                <w:szCs w:val="22"/>
                <w:lang w:eastAsia="lt-LT"/>
              </w:rPr>
              <w:t>Suma su PVM</w:t>
            </w:r>
          </w:p>
        </w:tc>
      </w:tr>
      <w:tr w:rsidR="00B84E92" w:rsidRPr="00B84E92" w14:paraId="250EFCDD" w14:textId="77777777" w:rsidTr="008F1B3E">
        <w:trPr>
          <w:trHeight w:val="356"/>
        </w:trPr>
        <w:tc>
          <w:tcPr>
            <w:tcW w:w="567" w:type="dxa"/>
            <w:shd w:val="clear" w:color="auto" w:fill="auto"/>
          </w:tcPr>
          <w:p w14:paraId="41DC44D9" w14:textId="77777777" w:rsidR="00B84E92" w:rsidRPr="00B84E92" w:rsidRDefault="00B84E92" w:rsidP="00B84E92">
            <w:pPr>
              <w:spacing w:after="0" w:line="240" w:lineRule="auto"/>
              <w:ind w:right="34"/>
              <w:rPr>
                <w:sz w:val="22"/>
                <w:szCs w:val="22"/>
                <w:lang w:eastAsia="lt-LT"/>
              </w:rPr>
            </w:pPr>
            <w:r w:rsidRPr="00B84E92">
              <w:rPr>
                <w:sz w:val="22"/>
                <w:szCs w:val="22"/>
                <w:lang w:eastAsia="lt-LT"/>
              </w:rPr>
              <w:t>1.</w:t>
            </w:r>
          </w:p>
        </w:tc>
        <w:tc>
          <w:tcPr>
            <w:tcW w:w="2977" w:type="dxa"/>
          </w:tcPr>
          <w:p w14:paraId="3A4A15BF" w14:textId="52CA8A84" w:rsidR="00B84E92" w:rsidRPr="00B84E92" w:rsidRDefault="00B84E92" w:rsidP="008F1B3E">
            <w:pPr>
              <w:spacing w:after="0" w:line="240" w:lineRule="auto"/>
              <w:ind w:right="34"/>
              <w:rPr>
                <w:i/>
                <w:sz w:val="22"/>
                <w:szCs w:val="22"/>
                <w:lang w:eastAsia="lt-LT"/>
              </w:rPr>
            </w:pPr>
            <w:r w:rsidRPr="00B84E92">
              <w:rPr>
                <w:i/>
                <w:sz w:val="22"/>
                <w:szCs w:val="22"/>
                <w:lang w:eastAsia="lt-LT"/>
              </w:rPr>
              <w:t xml:space="preserve">Mėnesinis mokėjimas už </w:t>
            </w:r>
            <w:proofErr w:type="spellStart"/>
            <w:r w:rsidR="008F1B3E" w:rsidRPr="008F1B3E">
              <w:rPr>
                <w:i/>
                <w:sz w:val="22"/>
                <w:szCs w:val="22"/>
                <w:lang w:eastAsia="lt-LT"/>
              </w:rPr>
              <w:t>ArcGIS</w:t>
            </w:r>
            <w:proofErr w:type="spellEnd"/>
            <w:r w:rsidR="008F1B3E" w:rsidRPr="008F1B3E">
              <w:rPr>
                <w:i/>
                <w:sz w:val="22"/>
                <w:szCs w:val="22"/>
                <w:lang w:eastAsia="lt-LT"/>
              </w:rPr>
              <w:t xml:space="preserve"> Pro </w:t>
            </w:r>
            <w:proofErr w:type="spellStart"/>
            <w:r w:rsidR="008F1B3E" w:rsidRPr="008F1B3E">
              <w:rPr>
                <w:i/>
                <w:sz w:val="22"/>
                <w:szCs w:val="22"/>
                <w:lang w:eastAsia="lt-LT"/>
              </w:rPr>
              <w:t>Advanced</w:t>
            </w:r>
            <w:proofErr w:type="spellEnd"/>
            <w:r w:rsidR="008F1B3E" w:rsidRPr="008F1B3E">
              <w:rPr>
                <w:i/>
                <w:sz w:val="22"/>
                <w:szCs w:val="22"/>
                <w:lang w:eastAsia="lt-LT"/>
              </w:rPr>
              <w:t xml:space="preserve"> p</w:t>
            </w:r>
            <w:r w:rsidR="008F1B3E">
              <w:rPr>
                <w:i/>
                <w:sz w:val="22"/>
                <w:szCs w:val="22"/>
                <w:lang w:eastAsia="lt-LT"/>
              </w:rPr>
              <w:t>renumeratą</w:t>
            </w:r>
            <w:r w:rsidR="008F1B3E" w:rsidRPr="008F1B3E">
              <w:rPr>
                <w:i/>
                <w:sz w:val="22"/>
                <w:szCs w:val="22"/>
                <w:lang w:eastAsia="lt-LT"/>
              </w:rPr>
              <w:t>/nuom</w:t>
            </w:r>
            <w:r w:rsidR="008F1B3E">
              <w:rPr>
                <w:i/>
                <w:sz w:val="22"/>
                <w:szCs w:val="22"/>
                <w:lang w:eastAsia="lt-LT"/>
              </w:rPr>
              <w:t>ą (</w:t>
            </w:r>
            <w:proofErr w:type="spellStart"/>
            <w:r w:rsidR="008F1B3E">
              <w:rPr>
                <w:i/>
                <w:sz w:val="22"/>
                <w:szCs w:val="22"/>
                <w:lang w:eastAsia="lt-LT"/>
              </w:rPr>
              <w:t>ArcGIS</w:t>
            </w:r>
            <w:proofErr w:type="spellEnd"/>
            <w:r w:rsidR="008F1B3E">
              <w:rPr>
                <w:i/>
                <w:sz w:val="22"/>
                <w:szCs w:val="22"/>
                <w:lang w:eastAsia="lt-LT"/>
              </w:rPr>
              <w:t xml:space="preserve"> Online aplinkai) </w:t>
            </w:r>
            <w:r w:rsidR="008F1B3E" w:rsidRPr="008F1B3E">
              <w:rPr>
                <w:i/>
                <w:sz w:val="22"/>
                <w:szCs w:val="22"/>
                <w:lang w:eastAsia="lt-LT"/>
              </w:rPr>
              <w:t xml:space="preserve"> </w:t>
            </w:r>
            <w:r w:rsidR="00872A92">
              <w:rPr>
                <w:i/>
                <w:sz w:val="22"/>
                <w:szCs w:val="22"/>
                <w:lang w:eastAsia="lt-LT"/>
              </w:rPr>
              <w:t xml:space="preserve">(prenumerata  metams) </w:t>
            </w:r>
          </w:p>
        </w:tc>
        <w:tc>
          <w:tcPr>
            <w:tcW w:w="1418" w:type="dxa"/>
            <w:shd w:val="clear" w:color="auto" w:fill="auto"/>
          </w:tcPr>
          <w:p w14:paraId="2C0EF7DB" w14:textId="77777777" w:rsidR="008F1B3E" w:rsidRDefault="008F1B3E" w:rsidP="008F1B3E">
            <w:pPr>
              <w:spacing w:after="0" w:line="240" w:lineRule="auto"/>
              <w:ind w:right="34"/>
              <w:jc w:val="center"/>
              <w:rPr>
                <w:i/>
                <w:sz w:val="22"/>
                <w:szCs w:val="22"/>
                <w:lang w:eastAsia="lt-LT"/>
              </w:rPr>
            </w:pPr>
          </w:p>
          <w:p w14:paraId="47310851" w14:textId="0BFAB56E" w:rsidR="00B84E92" w:rsidRPr="00B84E92" w:rsidRDefault="00B84E92" w:rsidP="008F1B3E">
            <w:pPr>
              <w:spacing w:after="0" w:line="240" w:lineRule="auto"/>
              <w:ind w:right="34"/>
              <w:jc w:val="center"/>
              <w:rPr>
                <w:i/>
                <w:sz w:val="22"/>
                <w:szCs w:val="22"/>
                <w:lang w:eastAsia="lt-LT"/>
              </w:rPr>
            </w:pPr>
            <w:r w:rsidRPr="00B84E92">
              <w:rPr>
                <w:i/>
                <w:sz w:val="22"/>
                <w:szCs w:val="22"/>
                <w:lang w:eastAsia="lt-LT"/>
              </w:rPr>
              <w:t>Vnt.</w:t>
            </w:r>
          </w:p>
        </w:tc>
        <w:tc>
          <w:tcPr>
            <w:tcW w:w="1247" w:type="dxa"/>
            <w:shd w:val="clear" w:color="auto" w:fill="auto"/>
          </w:tcPr>
          <w:p w14:paraId="6BD9A50A" w14:textId="77777777" w:rsidR="008F1B3E" w:rsidRDefault="008F1B3E" w:rsidP="008F1B3E">
            <w:pPr>
              <w:spacing w:after="0" w:line="240" w:lineRule="auto"/>
              <w:ind w:right="34"/>
              <w:jc w:val="center"/>
              <w:rPr>
                <w:sz w:val="22"/>
                <w:szCs w:val="22"/>
                <w:lang w:eastAsia="lt-LT"/>
              </w:rPr>
            </w:pPr>
          </w:p>
          <w:p w14:paraId="3F18F3A7" w14:textId="6E271190" w:rsidR="00B84E92" w:rsidRPr="00B84E92" w:rsidRDefault="00B84E92" w:rsidP="008F1B3E">
            <w:pPr>
              <w:spacing w:after="0" w:line="240" w:lineRule="auto"/>
              <w:ind w:right="34"/>
              <w:jc w:val="center"/>
              <w:rPr>
                <w:sz w:val="22"/>
                <w:szCs w:val="22"/>
                <w:lang w:eastAsia="lt-LT"/>
              </w:rPr>
            </w:pPr>
            <w:r w:rsidRPr="00B84E92">
              <w:rPr>
                <w:sz w:val="22"/>
                <w:szCs w:val="22"/>
                <w:lang w:eastAsia="lt-LT"/>
              </w:rPr>
              <w:t>1</w:t>
            </w:r>
          </w:p>
        </w:tc>
        <w:tc>
          <w:tcPr>
            <w:tcW w:w="1417" w:type="dxa"/>
            <w:shd w:val="clear" w:color="auto" w:fill="auto"/>
          </w:tcPr>
          <w:p w14:paraId="3B481A8C" w14:textId="77777777" w:rsidR="00B84E92" w:rsidRPr="00B84E92" w:rsidRDefault="00B84E92" w:rsidP="00B84E92">
            <w:pPr>
              <w:spacing w:after="0" w:line="240" w:lineRule="auto"/>
              <w:ind w:right="34"/>
              <w:rPr>
                <w:sz w:val="22"/>
                <w:szCs w:val="22"/>
                <w:lang w:eastAsia="lt-LT"/>
              </w:rPr>
            </w:pPr>
          </w:p>
        </w:tc>
        <w:tc>
          <w:tcPr>
            <w:tcW w:w="2233" w:type="dxa"/>
          </w:tcPr>
          <w:p w14:paraId="582F2E45" w14:textId="77777777" w:rsidR="00B84E92" w:rsidRPr="00B84E92" w:rsidRDefault="00B84E92" w:rsidP="00B84E92">
            <w:pPr>
              <w:spacing w:after="0" w:line="240" w:lineRule="auto"/>
              <w:ind w:right="34"/>
              <w:rPr>
                <w:sz w:val="22"/>
                <w:szCs w:val="22"/>
                <w:lang w:eastAsia="lt-LT"/>
              </w:rPr>
            </w:pPr>
          </w:p>
        </w:tc>
      </w:tr>
    </w:tbl>
    <w:p w14:paraId="08B1837F" w14:textId="77777777" w:rsidR="00234E25" w:rsidRPr="00356C45" w:rsidRDefault="00B84E92" w:rsidP="00234E25">
      <w:pPr>
        <w:spacing w:after="0" w:line="240" w:lineRule="auto"/>
        <w:ind w:right="34" w:firstLine="1134"/>
        <w:rPr>
          <w:sz w:val="22"/>
          <w:szCs w:val="22"/>
          <w:lang w:eastAsia="lt-LT"/>
        </w:rPr>
      </w:pPr>
      <w:r w:rsidRPr="00B84E92">
        <w:rPr>
          <w:sz w:val="22"/>
          <w:szCs w:val="22"/>
          <w:lang w:eastAsia="lt-LT"/>
        </w:rPr>
        <w:t xml:space="preserve"> </w:t>
      </w:r>
      <w:r w:rsidR="00234E25" w:rsidRPr="00356C45">
        <w:rPr>
          <w:sz w:val="22"/>
          <w:szCs w:val="22"/>
          <w:lang w:eastAsia="lt-LT"/>
        </w:rPr>
        <w:t>1.</w:t>
      </w:r>
      <w:r w:rsidR="00234E25" w:rsidRPr="00356C45">
        <w:rPr>
          <w:sz w:val="22"/>
          <w:szCs w:val="22"/>
          <w:lang w:eastAsia="lt-LT"/>
        </w:rPr>
        <w:tab/>
        <w:t xml:space="preserve">Pirkėjas patvirtina, kad suteiktos paslaugos atitinka specifikaciją ir sutarties sąlygas.  </w:t>
      </w:r>
    </w:p>
    <w:p w14:paraId="1D0E4221" w14:textId="77777777" w:rsidR="00234E25" w:rsidRPr="00356C45" w:rsidRDefault="00234E25" w:rsidP="00234E25">
      <w:pPr>
        <w:spacing w:after="0" w:line="240" w:lineRule="auto"/>
        <w:ind w:right="34" w:firstLine="1134"/>
        <w:rPr>
          <w:sz w:val="22"/>
          <w:szCs w:val="22"/>
          <w:lang w:eastAsia="lt-LT"/>
        </w:rPr>
      </w:pPr>
      <w:r w:rsidRPr="00356C45">
        <w:rPr>
          <w:sz w:val="22"/>
          <w:szCs w:val="22"/>
          <w:lang w:eastAsia="lt-LT"/>
        </w:rPr>
        <w:t>2.</w:t>
      </w:r>
      <w:r w:rsidRPr="00356C45">
        <w:rPr>
          <w:sz w:val="22"/>
          <w:szCs w:val="22"/>
          <w:lang w:eastAsia="lt-LT"/>
        </w:rPr>
        <w:tab/>
        <w:t>Pirkėjas Pardavėjui pretenzijų neturi ir numatytus apmokėjimo įsipareigojimus įvykdys.</w:t>
      </w:r>
    </w:p>
    <w:p w14:paraId="470BBF29" w14:textId="77777777" w:rsidR="00234E25" w:rsidRPr="00B84E92" w:rsidRDefault="00234E25" w:rsidP="00234E25">
      <w:pPr>
        <w:spacing w:after="0" w:line="240" w:lineRule="auto"/>
        <w:ind w:right="34" w:firstLine="1134"/>
        <w:rPr>
          <w:sz w:val="22"/>
          <w:szCs w:val="22"/>
          <w:lang w:eastAsia="lt-LT"/>
        </w:rPr>
      </w:pPr>
      <w:r w:rsidRPr="00356C45">
        <w:rPr>
          <w:sz w:val="22"/>
          <w:szCs w:val="22"/>
          <w:lang w:eastAsia="lt-LT"/>
        </w:rPr>
        <w:t>3.</w:t>
      </w:r>
      <w:r w:rsidRPr="00356C45">
        <w:rPr>
          <w:sz w:val="22"/>
          <w:szCs w:val="22"/>
          <w:lang w:eastAsia="lt-LT"/>
        </w:rPr>
        <w:tab/>
        <w:t>Šis Aktas surašytas dviem egzemplioriais kiekvienai iš Sutarties šalių:</w:t>
      </w:r>
    </w:p>
    <w:p w14:paraId="2B6CC98B" w14:textId="77777777" w:rsidR="00B84E92" w:rsidRPr="00B84E92" w:rsidRDefault="00B84E92" w:rsidP="00B84E92">
      <w:pPr>
        <w:spacing w:after="0" w:line="240" w:lineRule="auto"/>
        <w:ind w:right="34"/>
        <w:rPr>
          <w:sz w:val="22"/>
          <w:szCs w:val="22"/>
          <w:lang w:eastAsia="lt-LT"/>
        </w:rPr>
      </w:pPr>
    </w:p>
    <w:p w14:paraId="077CA94C" w14:textId="77777777" w:rsidR="00B84E92" w:rsidRPr="00B84E92" w:rsidRDefault="00B84E92" w:rsidP="00B84E92">
      <w:pPr>
        <w:spacing w:after="0" w:line="240" w:lineRule="auto"/>
        <w:ind w:right="34"/>
        <w:rPr>
          <w:sz w:val="22"/>
          <w:szCs w:val="22"/>
          <w:lang w:eastAsia="lt-LT"/>
        </w:rPr>
      </w:pPr>
      <w:r w:rsidRPr="00B84E92">
        <w:rPr>
          <w:b/>
          <w:sz w:val="22"/>
          <w:szCs w:val="22"/>
          <w:lang w:eastAsia="lt-LT"/>
        </w:rPr>
        <w:t>PASLAUGAS PRIĖMĖ:                                                    PASLAUGAS SUTEIKĖ:</w:t>
      </w:r>
      <w:r w:rsidRPr="00B84E92">
        <w:rPr>
          <w:sz w:val="22"/>
          <w:szCs w:val="22"/>
          <w:lang w:eastAsia="lt-LT"/>
        </w:rPr>
        <w:tab/>
        <w:t xml:space="preserve"> </w:t>
      </w:r>
    </w:p>
    <w:p w14:paraId="54778D3E" w14:textId="77777777" w:rsidR="00B84E92" w:rsidRPr="00B84E92" w:rsidRDefault="00B84E92" w:rsidP="00B84E92">
      <w:pPr>
        <w:spacing w:after="0" w:line="240" w:lineRule="auto"/>
        <w:ind w:right="34"/>
        <w:rPr>
          <w:i/>
          <w:sz w:val="22"/>
          <w:szCs w:val="22"/>
          <w:lang w:eastAsia="lt-LT"/>
        </w:rPr>
      </w:pPr>
      <w:r w:rsidRPr="00B84E92">
        <w:rPr>
          <w:sz w:val="22"/>
          <w:szCs w:val="22"/>
          <w:lang w:eastAsia="lt-LT"/>
        </w:rPr>
        <w:tab/>
      </w:r>
    </w:p>
    <w:tbl>
      <w:tblPr>
        <w:tblW w:w="9862" w:type="dxa"/>
        <w:tblInd w:w="-34" w:type="dxa"/>
        <w:tblLook w:val="00A0" w:firstRow="1" w:lastRow="0" w:firstColumn="1" w:lastColumn="0" w:noHBand="0" w:noVBand="0"/>
      </w:tblPr>
      <w:tblGrid>
        <w:gridCol w:w="4820"/>
        <w:gridCol w:w="5042"/>
      </w:tblGrid>
      <w:tr w:rsidR="00B84E92" w:rsidRPr="00B84E92" w14:paraId="7CB11482" w14:textId="77777777" w:rsidTr="00FA15D0">
        <w:trPr>
          <w:trHeight w:val="74"/>
        </w:trPr>
        <w:tc>
          <w:tcPr>
            <w:tcW w:w="4820" w:type="dxa"/>
          </w:tcPr>
          <w:p w14:paraId="09726C0D" w14:textId="77777777" w:rsidR="00B84E92" w:rsidRPr="00B84E92" w:rsidRDefault="00B84E92" w:rsidP="00B84E92">
            <w:pPr>
              <w:spacing w:after="0" w:line="240" w:lineRule="auto"/>
              <w:ind w:right="34"/>
              <w:rPr>
                <w:b/>
                <w:bCs/>
                <w:sz w:val="22"/>
                <w:szCs w:val="22"/>
                <w:lang w:eastAsia="lt-LT"/>
              </w:rPr>
            </w:pPr>
          </w:p>
          <w:p w14:paraId="05A7F11D" w14:textId="77777777" w:rsidR="00B84E92" w:rsidRPr="00B84E92" w:rsidRDefault="00B84E92" w:rsidP="00B84E92">
            <w:pPr>
              <w:spacing w:after="0" w:line="240" w:lineRule="auto"/>
              <w:ind w:right="34"/>
              <w:rPr>
                <w:b/>
                <w:bCs/>
                <w:sz w:val="22"/>
                <w:szCs w:val="22"/>
                <w:lang w:eastAsia="lt-LT"/>
              </w:rPr>
            </w:pPr>
            <w:r w:rsidRPr="00B84E92">
              <w:rPr>
                <w:b/>
                <w:bCs/>
                <w:sz w:val="22"/>
                <w:szCs w:val="22"/>
                <w:u w:val="single"/>
                <w:lang w:eastAsia="lt-LT"/>
              </w:rPr>
              <w:t>LK Karo kartografijos centras</w:t>
            </w:r>
            <w:r w:rsidRPr="00B84E92">
              <w:rPr>
                <w:b/>
                <w:bCs/>
                <w:sz w:val="22"/>
                <w:szCs w:val="22"/>
                <w:lang w:eastAsia="lt-LT"/>
              </w:rPr>
              <w:t xml:space="preserve"> </w:t>
            </w:r>
          </w:p>
          <w:p w14:paraId="16D99677" w14:textId="77777777" w:rsidR="00B84E92" w:rsidRPr="00B84E92" w:rsidRDefault="00B84E92" w:rsidP="00B84E92">
            <w:pPr>
              <w:spacing w:after="0" w:line="240" w:lineRule="auto"/>
              <w:ind w:right="34"/>
              <w:rPr>
                <w:sz w:val="22"/>
                <w:szCs w:val="22"/>
                <w:lang w:eastAsia="lt-LT"/>
              </w:rPr>
            </w:pPr>
            <w:r w:rsidRPr="00B84E92">
              <w:rPr>
                <w:sz w:val="22"/>
                <w:szCs w:val="22"/>
                <w:lang w:eastAsia="lt-LT"/>
              </w:rPr>
              <w:t>Įmonės kodas: 188770197</w:t>
            </w:r>
          </w:p>
          <w:p w14:paraId="346E1E29" w14:textId="77777777" w:rsidR="00B84E92" w:rsidRPr="00B84E92" w:rsidRDefault="00B84E92" w:rsidP="00B84E92">
            <w:pPr>
              <w:spacing w:after="0" w:line="240" w:lineRule="auto"/>
              <w:ind w:right="34"/>
              <w:rPr>
                <w:sz w:val="22"/>
                <w:szCs w:val="22"/>
                <w:lang w:eastAsia="lt-LT"/>
              </w:rPr>
            </w:pPr>
            <w:r w:rsidRPr="00B84E92">
              <w:rPr>
                <w:sz w:val="22"/>
                <w:szCs w:val="22"/>
                <w:lang w:eastAsia="lt-LT"/>
              </w:rPr>
              <w:t>Adresas: Muitinės g. 4, Domeikava,</w:t>
            </w:r>
          </w:p>
          <w:p w14:paraId="7F87D6F1" w14:textId="77777777" w:rsidR="00B84E92" w:rsidRPr="002134E9" w:rsidRDefault="00B84E92" w:rsidP="00B84E92">
            <w:pPr>
              <w:spacing w:after="0" w:line="240" w:lineRule="auto"/>
              <w:ind w:right="34"/>
              <w:rPr>
                <w:sz w:val="22"/>
                <w:szCs w:val="22"/>
                <w:lang w:val="en-US" w:eastAsia="lt-LT"/>
              </w:rPr>
            </w:pPr>
            <w:r w:rsidRPr="00B84E92">
              <w:rPr>
                <w:sz w:val="22"/>
                <w:szCs w:val="22"/>
                <w:lang w:eastAsia="lt-LT"/>
              </w:rPr>
              <w:t>LT-54359, Kauno r.</w:t>
            </w:r>
          </w:p>
          <w:p w14:paraId="194DE9C4" w14:textId="77777777" w:rsidR="00B84E92" w:rsidRPr="00B84E92" w:rsidRDefault="00B84E92" w:rsidP="00B84E92">
            <w:pPr>
              <w:spacing w:after="0" w:line="240" w:lineRule="auto"/>
              <w:ind w:right="34"/>
              <w:rPr>
                <w:sz w:val="22"/>
                <w:szCs w:val="22"/>
                <w:lang w:eastAsia="lt-LT"/>
              </w:rPr>
            </w:pPr>
          </w:p>
          <w:p w14:paraId="5D0DD4C0" w14:textId="77777777" w:rsidR="00B84E92" w:rsidRPr="00B84E92" w:rsidRDefault="00B84E92" w:rsidP="00B84E92">
            <w:pPr>
              <w:spacing w:after="0" w:line="240" w:lineRule="auto"/>
              <w:ind w:right="34"/>
              <w:rPr>
                <w:sz w:val="22"/>
                <w:szCs w:val="22"/>
                <w:lang w:eastAsia="lt-LT"/>
              </w:rPr>
            </w:pPr>
            <w:r w:rsidRPr="00B84E92">
              <w:rPr>
                <w:sz w:val="22"/>
                <w:szCs w:val="22"/>
                <w:lang w:eastAsia="lt-LT"/>
              </w:rPr>
              <w:t>_____________________________________</w:t>
            </w:r>
          </w:p>
          <w:p w14:paraId="76A7ADB4" w14:textId="77777777" w:rsidR="00B84E92" w:rsidRPr="00B84E92" w:rsidRDefault="00B84E92" w:rsidP="00B84E92">
            <w:pPr>
              <w:spacing w:after="0" w:line="240" w:lineRule="auto"/>
              <w:ind w:right="34"/>
              <w:rPr>
                <w:sz w:val="22"/>
                <w:szCs w:val="22"/>
                <w:lang w:eastAsia="lt-LT"/>
              </w:rPr>
            </w:pPr>
            <w:r w:rsidRPr="00B84E92">
              <w:rPr>
                <w:sz w:val="22"/>
                <w:szCs w:val="22"/>
                <w:lang w:eastAsia="lt-LT"/>
              </w:rPr>
              <w:t>(vardas, pavardė)</w:t>
            </w:r>
          </w:p>
          <w:p w14:paraId="19BFB812" w14:textId="77777777" w:rsidR="00B84E92" w:rsidRPr="00B84E92" w:rsidRDefault="00B84E92" w:rsidP="00B84E92">
            <w:pPr>
              <w:spacing w:after="0" w:line="240" w:lineRule="auto"/>
              <w:ind w:right="34"/>
              <w:rPr>
                <w:sz w:val="22"/>
                <w:szCs w:val="22"/>
                <w:lang w:eastAsia="lt-LT"/>
              </w:rPr>
            </w:pPr>
          </w:p>
          <w:p w14:paraId="6B0550BF" w14:textId="77777777" w:rsidR="00B84E92" w:rsidRPr="00B84E92" w:rsidRDefault="00B84E92" w:rsidP="00B84E92">
            <w:pPr>
              <w:spacing w:after="0" w:line="240" w:lineRule="auto"/>
              <w:ind w:right="34"/>
              <w:rPr>
                <w:sz w:val="22"/>
                <w:szCs w:val="22"/>
                <w:lang w:eastAsia="lt-LT"/>
              </w:rPr>
            </w:pPr>
            <w:r w:rsidRPr="00B84E92">
              <w:rPr>
                <w:sz w:val="22"/>
                <w:szCs w:val="22"/>
                <w:lang w:eastAsia="lt-LT"/>
              </w:rPr>
              <w:t>Parašas</w:t>
            </w:r>
          </w:p>
          <w:p w14:paraId="45F790CB" w14:textId="77777777" w:rsidR="00B84E92" w:rsidRPr="00B84E92" w:rsidRDefault="00B84E92" w:rsidP="00B84E92">
            <w:pPr>
              <w:spacing w:after="0" w:line="240" w:lineRule="auto"/>
              <w:ind w:right="34"/>
              <w:rPr>
                <w:sz w:val="22"/>
                <w:szCs w:val="22"/>
                <w:lang w:eastAsia="lt-LT"/>
              </w:rPr>
            </w:pPr>
          </w:p>
        </w:tc>
        <w:tc>
          <w:tcPr>
            <w:tcW w:w="5042" w:type="dxa"/>
          </w:tcPr>
          <w:p w14:paraId="457A9AAE" w14:textId="77777777" w:rsidR="00B84E92" w:rsidRPr="00B84E92" w:rsidRDefault="00B84E92" w:rsidP="00B84E92">
            <w:pPr>
              <w:spacing w:after="0" w:line="240" w:lineRule="auto"/>
              <w:ind w:right="34"/>
              <w:rPr>
                <w:sz w:val="22"/>
                <w:szCs w:val="22"/>
                <w:lang w:eastAsia="lt-LT"/>
              </w:rPr>
            </w:pPr>
          </w:p>
          <w:p w14:paraId="0B8CE460" w14:textId="77777777" w:rsidR="00B84E92" w:rsidRPr="00B84E92" w:rsidRDefault="00B84E92" w:rsidP="00B84E92">
            <w:pPr>
              <w:spacing w:after="0" w:line="240" w:lineRule="auto"/>
              <w:ind w:right="34"/>
              <w:rPr>
                <w:b/>
                <w:bCs/>
                <w:sz w:val="22"/>
                <w:szCs w:val="22"/>
                <w:lang w:eastAsia="lt-LT"/>
              </w:rPr>
            </w:pPr>
            <w:r w:rsidRPr="00B84E92">
              <w:rPr>
                <w:b/>
                <w:bCs/>
                <w:sz w:val="22"/>
                <w:szCs w:val="22"/>
                <w:lang w:eastAsia="lt-LT"/>
              </w:rPr>
              <w:t xml:space="preserve">____________________________________ </w:t>
            </w:r>
          </w:p>
          <w:p w14:paraId="3721DE37" w14:textId="77777777" w:rsidR="00B84E92" w:rsidRPr="00B84E92" w:rsidRDefault="00B84E92" w:rsidP="00B84E92">
            <w:pPr>
              <w:spacing w:after="0" w:line="240" w:lineRule="auto"/>
              <w:ind w:right="34"/>
              <w:rPr>
                <w:sz w:val="22"/>
                <w:szCs w:val="22"/>
                <w:lang w:eastAsia="lt-LT"/>
              </w:rPr>
            </w:pPr>
            <w:r w:rsidRPr="00B84E92">
              <w:rPr>
                <w:sz w:val="22"/>
                <w:szCs w:val="22"/>
                <w:lang w:eastAsia="lt-LT"/>
              </w:rPr>
              <w:t>(pavadinimas)</w:t>
            </w:r>
          </w:p>
          <w:p w14:paraId="2956A552" w14:textId="77777777" w:rsidR="00B84E92" w:rsidRPr="00B84E92" w:rsidRDefault="00B84E92" w:rsidP="00B84E92">
            <w:pPr>
              <w:spacing w:after="0" w:line="240" w:lineRule="auto"/>
              <w:ind w:right="34"/>
              <w:rPr>
                <w:sz w:val="22"/>
                <w:szCs w:val="22"/>
                <w:lang w:eastAsia="lt-LT"/>
              </w:rPr>
            </w:pPr>
          </w:p>
          <w:p w14:paraId="7C10FD3F" w14:textId="77777777" w:rsidR="00B84E92" w:rsidRPr="00B84E92" w:rsidRDefault="00B84E92" w:rsidP="00B84E92">
            <w:pPr>
              <w:spacing w:after="0" w:line="240" w:lineRule="auto"/>
              <w:ind w:right="34"/>
              <w:rPr>
                <w:sz w:val="22"/>
                <w:szCs w:val="22"/>
                <w:lang w:eastAsia="lt-LT"/>
              </w:rPr>
            </w:pPr>
            <w:r w:rsidRPr="00B84E92">
              <w:rPr>
                <w:sz w:val="22"/>
                <w:szCs w:val="22"/>
                <w:lang w:eastAsia="lt-LT"/>
              </w:rPr>
              <w:t xml:space="preserve">Įmonės kodas: </w:t>
            </w:r>
          </w:p>
          <w:p w14:paraId="32D05E83" w14:textId="77777777" w:rsidR="00B84E92" w:rsidRPr="00B84E92" w:rsidRDefault="00B84E92" w:rsidP="00B84E92">
            <w:pPr>
              <w:spacing w:after="0" w:line="240" w:lineRule="auto"/>
              <w:ind w:right="34"/>
              <w:rPr>
                <w:sz w:val="22"/>
                <w:szCs w:val="22"/>
                <w:lang w:eastAsia="lt-LT"/>
              </w:rPr>
            </w:pPr>
            <w:r w:rsidRPr="00B84E92">
              <w:rPr>
                <w:sz w:val="22"/>
                <w:szCs w:val="22"/>
                <w:lang w:eastAsia="lt-LT"/>
              </w:rPr>
              <w:t xml:space="preserve"> </w:t>
            </w:r>
          </w:p>
          <w:p w14:paraId="7EC68E8B" w14:textId="77777777" w:rsidR="00B84E92" w:rsidRPr="00B84E92" w:rsidRDefault="00B84E92" w:rsidP="00B84E92">
            <w:pPr>
              <w:spacing w:after="0" w:line="240" w:lineRule="auto"/>
              <w:ind w:right="34"/>
              <w:rPr>
                <w:sz w:val="22"/>
                <w:szCs w:val="22"/>
                <w:lang w:eastAsia="lt-LT"/>
              </w:rPr>
            </w:pPr>
            <w:r w:rsidRPr="00B84E92">
              <w:rPr>
                <w:sz w:val="22"/>
                <w:szCs w:val="22"/>
                <w:lang w:eastAsia="lt-LT"/>
              </w:rPr>
              <w:t xml:space="preserve">Adresas: </w:t>
            </w:r>
          </w:p>
          <w:p w14:paraId="22576B3A" w14:textId="77777777" w:rsidR="00B84E92" w:rsidRPr="00B84E92" w:rsidRDefault="00B84E92" w:rsidP="00B84E92">
            <w:pPr>
              <w:spacing w:after="0" w:line="240" w:lineRule="auto"/>
              <w:ind w:right="34"/>
              <w:rPr>
                <w:sz w:val="22"/>
                <w:szCs w:val="22"/>
                <w:lang w:eastAsia="lt-LT"/>
              </w:rPr>
            </w:pPr>
            <w:r w:rsidRPr="00B84E92">
              <w:rPr>
                <w:sz w:val="22"/>
                <w:szCs w:val="22"/>
                <w:lang w:eastAsia="lt-LT"/>
              </w:rPr>
              <w:t>______________________________________</w:t>
            </w:r>
          </w:p>
          <w:p w14:paraId="0EB945F2" w14:textId="77777777" w:rsidR="00B84E92" w:rsidRPr="00B84E92" w:rsidRDefault="00B84E92" w:rsidP="00B84E92">
            <w:pPr>
              <w:spacing w:after="0" w:line="240" w:lineRule="auto"/>
              <w:ind w:right="34"/>
              <w:rPr>
                <w:sz w:val="22"/>
                <w:szCs w:val="22"/>
                <w:lang w:eastAsia="lt-LT"/>
              </w:rPr>
            </w:pPr>
            <w:r w:rsidRPr="00B84E92">
              <w:rPr>
                <w:sz w:val="22"/>
                <w:szCs w:val="22"/>
                <w:lang w:eastAsia="lt-LT"/>
              </w:rPr>
              <w:t>(vardas, pavardė)</w:t>
            </w:r>
          </w:p>
          <w:p w14:paraId="74BD1F64" w14:textId="77777777" w:rsidR="00B84E92" w:rsidRPr="00B84E92" w:rsidRDefault="00B84E92" w:rsidP="00B84E92">
            <w:pPr>
              <w:spacing w:after="0" w:line="240" w:lineRule="auto"/>
              <w:ind w:right="34"/>
              <w:rPr>
                <w:sz w:val="22"/>
                <w:szCs w:val="22"/>
                <w:lang w:eastAsia="lt-LT"/>
              </w:rPr>
            </w:pPr>
          </w:p>
          <w:p w14:paraId="166A2E4D" w14:textId="77777777" w:rsidR="00B84E92" w:rsidRPr="00B84E92" w:rsidRDefault="00B84E92" w:rsidP="00B84E92">
            <w:pPr>
              <w:spacing w:after="0" w:line="240" w:lineRule="auto"/>
              <w:ind w:right="34"/>
              <w:rPr>
                <w:sz w:val="22"/>
                <w:szCs w:val="22"/>
                <w:lang w:eastAsia="lt-LT"/>
              </w:rPr>
            </w:pPr>
            <w:r w:rsidRPr="00B84E92">
              <w:rPr>
                <w:sz w:val="22"/>
                <w:szCs w:val="22"/>
                <w:lang w:eastAsia="lt-LT"/>
              </w:rPr>
              <w:t>Parašas</w:t>
            </w:r>
          </w:p>
          <w:p w14:paraId="027EF3E7" w14:textId="77777777" w:rsidR="00B84E92" w:rsidRPr="00B84E92" w:rsidRDefault="00B84E92" w:rsidP="00B84E92">
            <w:pPr>
              <w:spacing w:after="0" w:line="240" w:lineRule="auto"/>
              <w:ind w:right="34"/>
              <w:rPr>
                <w:sz w:val="22"/>
                <w:szCs w:val="22"/>
                <w:lang w:eastAsia="lt-LT"/>
              </w:rPr>
            </w:pPr>
          </w:p>
          <w:p w14:paraId="5B5F93AC" w14:textId="77777777" w:rsidR="00B84E92" w:rsidRPr="00B84E92" w:rsidRDefault="00B84E92" w:rsidP="00B84E92">
            <w:pPr>
              <w:spacing w:after="0" w:line="240" w:lineRule="auto"/>
              <w:ind w:right="34"/>
              <w:rPr>
                <w:sz w:val="22"/>
                <w:szCs w:val="22"/>
                <w:lang w:eastAsia="lt-LT"/>
              </w:rPr>
            </w:pPr>
          </w:p>
        </w:tc>
      </w:tr>
    </w:tbl>
    <w:p w14:paraId="18B65E56" w14:textId="6064C70F" w:rsidR="00544375" w:rsidRPr="001428FB" w:rsidRDefault="00544375" w:rsidP="00643590">
      <w:pPr>
        <w:spacing w:after="0" w:line="240" w:lineRule="auto"/>
        <w:ind w:right="39"/>
        <w:rPr>
          <w:b/>
        </w:rPr>
      </w:pPr>
    </w:p>
    <w:sectPr w:rsidR="00544375" w:rsidRPr="001428FB" w:rsidSect="00AA29C2">
      <w:headerReference w:type="default" r:id="rId16"/>
      <w:type w:val="nextColumn"/>
      <w:pgSz w:w="11907" w:h="16840" w:code="9"/>
      <w:pgMar w:top="993" w:right="425" w:bottom="709" w:left="1701"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F93C0" w14:textId="77777777" w:rsidR="008112EB" w:rsidRDefault="008112EB">
      <w:pPr>
        <w:spacing w:after="0" w:line="240" w:lineRule="auto"/>
      </w:pPr>
      <w:r>
        <w:separator/>
      </w:r>
    </w:p>
  </w:endnote>
  <w:endnote w:type="continuationSeparator" w:id="0">
    <w:p w14:paraId="59F3E70D" w14:textId="77777777" w:rsidR="008112EB" w:rsidRDefault="0081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FDD21" w14:textId="77777777" w:rsidR="008112EB" w:rsidRDefault="008112EB">
      <w:pPr>
        <w:spacing w:after="0" w:line="240" w:lineRule="auto"/>
      </w:pPr>
      <w:r>
        <w:separator/>
      </w:r>
    </w:p>
  </w:footnote>
  <w:footnote w:type="continuationSeparator" w:id="0">
    <w:p w14:paraId="59FF4273" w14:textId="77777777" w:rsidR="008112EB" w:rsidRDefault="00811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037321"/>
      <w:docPartObj>
        <w:docPartGallery w:val="Page Numbers (Top of Page)"/>
        <w:docPartUnique/>
      </w:docPartObj>
    </w:sdtPr>
    <w:sdtEndPr>
      <w:rPr>
        <w:noProof/>
      </w:rPr>
    </w:sdtEndPr>
    <w:sdtContent>
      <w:p w14:paraId="09F76437" w14:textId="77777777" w:rsidR="00D85C9C" w:rsidRDefault="00D85C9C">
        <w:pPr>
          <w:pStyle w:val="Header"/>
          <w:jc w:val="center"/>
        </w:pPr>
      </w:p>
      <w:p w14:paraId="24DEE967" w14:textId="77F814CD" w:rsidR="00D85C9C" w:rsidRDefault="00D85C9C">
        <w:pPr>
          <w:pStyle w:val="Header"/>
          <w:jc w:val="center"/>
        </w:pPr>
        <w:r>
          <w:fldChar w:fldCharType="begin"/>
        </w:r>
        <w:r>
          <w:instrText xml:space="preserve"> PAGE   \* MERGEFORMAT </w:instrText>
        </w:r>
        <w:r>
          <w:fldChar w:fldCharType="separate"/>
        </w:r>
        <w:r w:rsidR="00574009">
          <w:rPr>
            <w:noProof/>
          </w:rPr>
          <w:t>26</w:t>
        </w:r>
        <w:r>
          <w:rPr>
            <w:noProof/>
          </w:rPr>
          <w:fldChar w:fldCharType="end"/>
        </w:r>
      </w:p>
    </w:sdtContent>
  </w:sdt>
  <w:p w14:paraId="74AC96FD" w14:textId="77777777" w:rsidR="00D85C9C" w:rsidRDefault="00D85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CEE"/>
    <w:multiLevelType w:val="multilevel"/>
    <w:tmpl w:val="F53A742E"/>
    <w:lvl w:ilvl="0">
      <w:start w:val="8"/>
      <w:numFmt w:val="decimal"/>
      <w:lvlText w:val="%1."/>
      <w:lvlJc w:val="left"/>
      <w:pPr>
        <w:ind w:left="360" w:hanging="360"/>
      </w:pPr>
      <w:rPr>
        <w:rFonts w:hint="default"/>
      </w:rPr>
    </w:lvl>
    <w:lvl w:ilvl="1">
      <w:start w:val="3"/>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5112" w:hanging="1800"/>
      </w:pPr>
      <w:rPr>
        <w:rFonts w:hint="default"/>
      </w:rPr>
    </w:lvl>
  </w:abstractNum>
  <w:abstractNum w:abstractNumId="1"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 w15:restartNumberingAfterBreak="0">
    <w:nsid w:val="0A325030"/>
    <w:multiLevelType w:val="multilevel"/>
    <w:tmpl w:val="7D3A7872"/>
    <w:lvl w:ilvl="0">
      <w:start w:val="1"/>
      <w:numFmt w:val="decimal"/>
      <w:lvlText w:val="%1."/>
      <w:lvlJc w:val="left"/>
      <w:pPr>
        <w:ind w:left="928" w:hanging="360"/>
      </w:pPr>
    </w:lvl>
    <w:lvl w:ilvl="1">
      <w:start w:val="1"/>
      <w:numFmt w:val="decimal"/>
      <w:pStyle w:val="Subnumeracija2"/>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48B91AC1"/>
    <w:multiLevelType w:val="multilevel"/>
    <w:tmpl w:val="8BE44CEA"/>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4DB31D8E"/>
    <w:multiLevelType w:val="hybridMultilevel"/>
    <w:tmpl w:val="19C034A0"/>
    <w:lvl w:ilvl="0" w:tplc="0427000F">
      <w:start w:val="1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7F7736"/>
    <w:multiLevelType w:val="multilevel"/>
    <w:tmpl w:val="43AEDADA"/>
    <w:lvl w:ilvl="0">
      <w:start w:val="9"/>
      <w:numFmt w:val="decimal"/>
      <w:lvlText w:val="%1."/>
      <w:lvlJc w:val="left"/>
      <w:pPr>
        <w:ind w:left="360" w:hanging="360"/>
      </w:pPr>
      <w:rPr>
        <w:rFonts w:hint="default"/>
      </w:rPr>
    </w:lvl>
    <w:lvl w:ilvl="1">
      <w:start w:val="1"/>
      <w:numFmt w:val="decimal"/>
      <w:lvlText w:val="%1.%2."/>
      <w:lvlJc w:val="left"/>
      <w:pPr>
        <w:ind w:left="391" w:hanging="360"/>
      </w:pPr>
      <w:rPr>
        <w:rFonts w:hint="default"/>
        <w:sz w:val="24"/>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8" w15:restartNumberingAfterBreak="0">
    <w:nsid w:val="669B045C"/>
    <w:multiLevelType w:val="multilevel"/>
    <w:tmpl w:val="E4E6EA08"/>
    <w:lvl w:ilvl="0">
      <w:start w:val="12"/>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41759CC"/>
    <w:multiLevelType w:val="hybridMultilevel"/>
    <w:tmpl w:val="540A6BDE"/>
    <w:lvl w:ilvl="0" w:tplc="0A04819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2" w15:restartNumberingAfterBreak="0">
    <w:nsid w:val="79FA3456"/>
    <w:multiLevelType w:val="hybridMultilevel"/>
    <w:tmpl w:val="BA2A710A"/>
    <w:lvl w:ilvl="0" w:tplc="12D6EC0A">
      <w:start w:val="4"/>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num w:numId="1">
    <w:abstractNumId w:val="11"/>
  </w:num>
  <w:num w:numId="2">
    <w:abstractNumId w:val="1"/>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2"/>
  </w:num>
  <w:num w:numId="8">
    <w:abstractNumId w:val="2"/>
    <w:lvlOverride w:ilvl="0">
      <w:startOverride w:val="16"/>
    </w:lvlOverride>
  </w:num>
  <w:num w:numId="9">
    <w:abstractNumId w:val="12"/>
  </w:num>
  <w:num w:numId="10">
    <w:abstractNumId w:val="10"/>
  </w:num>
  <w:num w:numId="11">
    <w:abstractNumId w:val="0"/>
  </w:num>
  <w:num w:numId="12">
    <w:abstractNumId w:val="7"/>
  </w:num>
  <w:num w:numId="13">
    <w:abstractNumId w:val="6"/>
  </w:num>
  <w:num w:numId="1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2915"/>
    <w:rsid w:val="00004100"/>
    <w:rsid w:val="000042AF"/>
    <w:rsid w:val="00007947"/>
    <w:rsid w:val="00010074"/>
    <w:rsid w:val="00021275"/>
    <w:rsid w:val="00030237"/>
    <w:rsid w:val="0003056A"/>
    <w:rsid w:val="00031118"/>
    <w:rsid w:val="00031201"/>
    <w:rsid w:val="0003191C"/>
    <w:rsid w:val="000321DA"/>
    <w:rsid w:val="000332FC"/>
    <w:rsid w:val="00033813"/>
    <w:rsid w:val="0003446E"/>
    <w:rsid w:val="00034732"/>
    <w:rsid w:val="0003683D"/>
    <w:rsid w:val="00036CFD"/>
    <w:rsid w:val="000412EB"/>
    <w:rsid w:val="00044861"/>
    <w:rsid w:val="00052372"/>
    <w:rsid w:val="00053761"/>
    <w:rsid w:val="000579C0"/>
    <w:rsid w:val="0006149D"/>
    <w:rsid w:val="000677B6"/>
    <w:rsid w:val="000704B3"/>
    <w:rsid w:val="00070B87"/>
    <w:rsid w:val="00070EA6"/>
    <w:rsid w:val="00071699"/>
    <w:rsid w:val="0007229B"/>
    <w:rsid w:val="0007257E"/>
    <w:rsid w:val="00073250"/>
    <w:rsid w:val="0007478D"/>
    <w:rsid w:val="00076028"/>
    <w:rsid w:val="00077ECC"/>
    <w:rsid w:val="0008064A"/>
    <w:rsid w:val="00084F8F"/>
    <w:rsid w:val="0009127E"/>
    <w:rsid w:val="00094310"/>
    <w:rsid w:val="000945BD"/>
    <w:rsid w:val="00094DD3"/>
    <w:rsid w:val="00095F1D"/>
    <w:rsid w:val="00096B02"/>
    <w:rsid w:val="000979A9"/>
    <w:rsid w:val="000A0524"/>
    <w:rsid w:val="000A3D43"/>
    <w:rsid w:val="000A6860"/>
    <w:rsid w:val="000B01C2"/>
    <w:rsid w:val="000B32F9"/>
    <w:rsid w:val="000B382C"/>
    <w:rsid w:val="000B41E9"/>
    <w:rsid w:val="000B51CB"/>
    <w:rsid w:val="000B62E0"/>
    <w:rsid w:val="000B71E2"/>
    <w:rsid w:val="000B7544"/>
    <w:rsid w:val="000C31ED"/>
    <w:rsid w:val="000C37DE"/>
    <w:rsid w:val="000C5D54"/>
    <w:rsid w:val="000C5F78"/>
    <w:rsid w:val="000D07F4"/>
    <w:rsid w:val="000D197A"/>
    <w:rsid w:val="000D35EB"/>
    <w:rsid w:val="000D5C25"/>
    <w:rsid w:val="000E1076"/>
    <w:rsid w:val="000E4845"/>
    <w:rsid w:val="000E5498"/>
    <w:rsid w:val="000E5FE5"/>
    <w:rsid w:val="000F085B"/>
    <w:rsid w:val="000F7A6B"/>
    <w:rsid w:val="00103A33"/>
    <w:rsid w:val="001067FC"/>
    <w:rsid w:val="00112EDF"/>
    <w:rsid w:val="00114B4E"/>
    <w:rsid w:val="00114DA7"/>
    <w:rsid w:val="00114FE5"/>
    <w:rsid w:val="00115E72"/>
    <w:rsid w:val="0011621E"/>
    <w:rsid w:val="001173C1"/>
    <w:rsid w:val="00121307"/>
    <w:rsid w:val="00123C67"/>
    <w:rsid w:val="0012725B"/>
    <w:rsid w:val="00127CD8"/>
    <w:rsid w:val="00130171"/>
    <w:rsid w:val="0013041A"/>
    <w:rsid w:val="00131A57"/>
    <w:rsid w:val="00133B5D"/>
    <w:rsid w:val="0013511D"/>
    <w:rsid w:val="001358C2"/>
    <w:rsid w:val="0013716A"/>
    <w:rsid w:val="001404CF"/>
    <w:rsid w:val="001428FB"/>
    <w:rsid w:val="0014693A"/>
    <w:rsid w:val="00150FB3"/>
    <w:rsid w:val="001578FB"/>
    <w:rsid w:val="00160310"/>
    <w:rsid w:val="00162397"/>
    <w:rsid w:val="0016394C"/>
    <w:rsid w:val="001668FD"/>
    <w:rsid w:val="00167E0E"/>
    <w:rsid w:val="001722F1"/>
    <w:rsid w:val="00172E69"/>
    <w:rsid w:val="00172E7B"/>
    <w:rsid w:val="001732F1"/>
    <w:rsid w:val="00174E4F"/>
    <w:rsid w:val="00177A7E"/>
    <w:rsid w:val="00180DCB"/>
    <w:rsid w:val="00191E35"/>
    <w:rsid w:val="001943EE"/>
    <w:rsid w:val="00196B5B"/>
    <w:rsid w:val="001A2CE1"/>
    <w:rsid w:val="001B3CB0"/>
    <w:rsid w:val="001B6B29"/>
    <w:rsid w:val="001B717B"/>
    <w:rsid w:val="001C0891"/>
    <w:rsid w:val="001C2552"/>
    <w:rsid w:val="001C25A9"/>
    <w:rsid w:val="001C3A46"/>
    <w:rsid w:val="001C449B"/>
    <w:rsid w:val="001C4A6B"/>
    <w:rsid w:val="001C601E"/>
    <w:rsid w:val="001C6B3C"/>
    <w:rsid w:val="001D09CB"/>
    <w:rsid w:val="001E1D9A"/>
    <w:rsid w:val="001E1E31"/>
    <w:rsid w:val="001E30AB"/>
    <w:rsid w:val="001E63C3"/>
    <w:rsid w:val="001F3C31"/>
    <w:rsid w:val="001F59A4"/>
    <w:rsid w:val="0020233D"/>
    <w:rsid w:val="002028F7"/>
    <w:rsid w:val="00202C7C"/>
    <w:rsid w:val="0020393D"/>
    <w:rsid w:val="0020540F"/>
    <w:rsid w:val="00205D83"/>
    <w:rsid w:val="0021029D"/>
    <w:rsid w:val="00212BD2"/>
    <w:rsid w:val="002134E9"/>
    <w:rsid w:val="00214FD5"/>
    <w:rsid w:val="0021630F"/>
    <w:rsid w:val="002203A6"/>
    <w:rsid w:val="00221356"/>
    <w:rsid w:val="00232718"/>
    <w:rsid w:val="0023442C"/>
    <w:rsid w:val="00234E25"/>
    <w:rsid w:val="0023588A"/>
    <w:rsid w:val="00242977"/>
    <w:rsid w:val="00243D86"/>
    <w:rsid w:val="002453C8"/>
    <w:rsid w:val="00246438"/>
    <w:rsid w:val="00255A9B"/>
    <w:rsid w:val="00255DB8"/>
    <w:rsid w:val="00256412"/>
    <w:rsid w:val="00263D97"/>
    <w:rsid w:val="0026524C"/>
    <w:rsid w:val="00266B5E"/>
    <w:rsid w:val="00270316"/>
    <w:rsid w:val="00271F61"/>
    <w:rsid w:val="002723EC"/>
    <w:rsid w:val="00273D53"/>
    <w:rsid w:val="00274D36"/>
    <w:rsid w:val="00275480"/>
    <w:rsid w:val="00284F32"/>
    <w:rsid w:val="0028608B"/>
    <w:rsid w:val="0028774B"/>
    <w:rsid w:val="00290165"/>
    <w:rsid w:val="00291BB2"/>
    <w:rsid w:val="0029733E"/>
    <w:rsid w:val="002974BA"/>
    <w:rsid w:val="002A227A"/>
    <w:rsid w:val="002A2A4E"/>
    <w:rsid w:val="002A3ADC"/>
    <w:rsid w:val="002A3E76"/>
    <w:rsid w:val="002A747D"/>
    <w:rsid w:val="002B0BE7"/>
    <w:rsid w:val="002B27BF"/>
    <w:rsid w:val="002C21A4"/>
    <w:rsid w:val="002C2FA2"/>
    <w:rsid w:val="002C3037"/>
    <w:rsid w:val="002C3984"/>
    <w:rsid w:val="002D2AF5"/>
    <w:rsid w:val="002D3A6C"/>
    <w:rsid w:val="002D3BCA"/>
    <w:rsid w:val="002D4DAD"/>
    <w:rsid w:val="002D59FC"/>
    <w:rsid w:val="002D5EBD"/>
    <w:rsid w:val="002E0C0D"/>
    <w:rsid w:val="002E5AF5"/>
    <w:rsid w:val="002E62D7"/>
    <w:rsid w:val="002E6CC0"/>
    <w:rsid w:val="002E732B"/>
    <w:rsid w:val="002F110A"/>
    <w:rsid w:val="002F49E9"/>
    <w:rsid w:val="002F707F"/>
    <w:rsid w:val="0030082A"/>
    <w:rsid w:val="00300B98"/>
    <w:rsid w:val="00304EBF"/>
    <w:rsid w:val="00310CF7"/>
    <w:rsid w:val="00311A3C"/>
    <w:rsid w:val="00314EA9"/>
    <w:rsid w:val="00315D5E"/>
    <w:rsid w:val="00317A5D"/>
    <w:rsid w:val="00320E01"/>
    <w:rsid w:val="0032145C"/>
    <w:rsid w:val="003230CB"/>
    <w:rsid w:val="00323F8D"/>
    <w:rsid w:val="003300A3"/>
    <w:rsid w:val="00333C56"/>
    <w:rsid w:val="00334B55"/>
    <w:rsid w:val="00335B29"/>
    <w:rsid w:val="0033687C"/>
    <w:rsid w:val="003373A0"/>
    <w:rsid w:val="00337EFE"/>
    <w:rsid w:val="00342546"/>
    <w:rsid w:val="0034678E"/>
    <w:rsid w:val="00346C9E"/>
    <w:rsid w:val="003475E5"/>
    <w:rsid w:val="00351ABA"/>
    <w:rsid w:val="00353914"/>
    <w:rsid w:val="00360F34"/>
    <w:rsid w:val="00362050"/>
    <w:rsid w:val="00362107"/>
    <w:rsid w:val="003624D0"/>
    <w:rsid w:val="00362A20"/>
    <w:rsid w:val="00365DA5"/>
    <w:rsid w:val="00371B89"/>
    <w:rsid w:val="00372A60"/>
    <w:rsid w:val="00380BFF"/>
    <w:rsid w:val="00383A8B"/>
    <w:rsid w:val="00387727"/>
    <w:rsid w:val="00390409"/>
    <w:rsid w:val="0039474C"/>
    <w:rsid w:val="00396F17"/>
    <w:rsid w:val="00397061"/>
    <w:rsid w:val="003974B5"/>
    <w:rsid w:val="00397FF4"/>
    <w:rsid w:val="003A1662"/>
    <w:rsid w:val="003A3E13"/>
    <w:rsid w:val="003A4FA1"/>
    <w:rsid w:val="003A71C6"/>
    <w:rsid w:val="003B2C45"/>
    <w:rsid w:val="003B6B2E"/>
    <w:rsid w:val="003D04D1"/>
    <w:rsid w:val="003D0B70"/>
    <w:rsid w:val="003D4623"/>
    <w:rsid w:val="003D6A92"/>
    <w:rsid w:val="003D7D66"/>
    <w:rsid w:val="003E0770"/>
    <w:rsid w:val="003E6DD2"/>
    <w:rsid w:val="003E75F9"/>
    <w:rsid w:val="003F64CE"/>
    <w:rsid w:val="0040014D"/>
    <w:rsid w:val="004025C3"/>
    <w:rsid w:val="0040301D"/>
    <w:rsid w:val="00405449"/>
    <w:rsid w:val="00406EF6"/>
    <w:rsid w:val="00406F84"/>
    <w:rsid w:val="00415BE4"/>
    <w:rsid w:val="00415EA7"/>
    <w:rsid w:val="004205D2"/>
    <w:rsid w:val="00422F42"/>
    <w:rsid w:val="004237EF"/>
    <w:rsid w:val="00432AD5"/>
    <w:rsid w:val="004359B6"/>
    <w:rsid w:val="00441C16"/>
    <w:rsid w:val="00443E27"/>
    <w:rsid w:val="00444B69"/>
    <w:rsid w:val="00445736"/>
    <w:rsid w:val="0044596B"/>
    <w:rsid w:val="004509F5"/>
    <w:rsid w:val="00451455"/>
    <w:rsid w:val="004562A3"/>
    <w:rsid w:val="0045711C"/>
    <w:rsid w:val="004635AC"/>
    <w:rsid w:val="00465746"/>
    <w:rsid w:val="00472189"/>
    <w:rsid w:val="0047635C"/>
    <w:rsid w:val="00481BF2"/>
    <w:rsid w:val="00482429"/>
    <w:rsid w:val="004842DF"/>
    <w:rsid w:val="00485775"/>
    <w:rsid w:val="004858C2"/>
    <w:rsid w:val="00486B3C"/>
    <w:rsid w:val="0049443E"/>
    <w:rsid w:val="00494D61"/>
    <w:rsid w:val="004950E1"/>
    <w:rsid w:val="00496A50"/>
    <w:rsid w:val="004974C7"/>
    <w:rsid w:val="004A3BFC"/>
    <w:rsid w:val="004A3CBE"/>
    <w:rsid w:val="004A55DF"/>
    <w:rsid w:val="004A763F"/>
    <w:rsid w:val="004B13C1"/>
    <w:rsid w:val="004B14F6"/>
    <w:rsid w:val="004B15D0"/>
    <w:rsid w:val="004B1A57"/>
    <w:rsid w:val="004B380B"/>
    <w:rsid w:val="004B4019"/>
    <w:rsid w:val="004C16C9"/>
    <w:rsid w:val="004C37A0"/>
    <w:rsid w:val="004C3EED"/>
    <w:rsid w:val="004C4CB5"/>
    <w:rsid w:val="004C65C6"/>
    <w:rsid w:val="004C78B6"/>
    <w:rsid w:val="004C793C"/>
    <w:rsid w:val="004C7DEC"/>
    <w:rsid w:val="004D192A"/>
    <w:rsid w:val="004D1AFE"/>
    <w:rsid w:val="004D6E52"/>
    <w:rsid w:val="004E0035"/>
    <w:rsid w:val="004E0A4F"/>
    <w:rsid w:val="004E1209"/>
    <w:rsid w:val="004E296F"/>
    <w:rsid w:val="004E62EC"/>
    <w:rsid w:val="005002CB"/>
    <w:rsid w:val="0050194A"/>
    <w:rsid w:val="00502591"/>
    <w:rsid w:val="005037D6"/>
    <w:rsid w:val="005060EA"/>
    <w:rsid w:val="00506E6A"/>
    <w:rsid w:val="00513F61"/>
    <w:rsid w:val="00515C13"/>
    <w:rsid w:val="00516319"/>
    <w:rsid w:val="0051789C"/>
    <w:rsid w:val="00522BE7"/>
    <w:rsid w:val="00526B01"/>
    <w:rsid w:val="00542269"/>
    <w:rsid w:val="00542ADB"/>
    <w:rsid w:val="00542CC0"/>
    <w:rsid w:val="00544375"/>
    <w:rsid w:val="00544CA9"/>
    <w:rsid w:val="0055088E"/>
    <w:rsid w:val="00552292"/>
    <w:rsid w:val="005572E3"/>
    <w:rsid w:val="0055757D"/>
    <w:rsid w:val="005600F1"/>
    <w:rsid w:val="00560E9D"/>
    <w:rsid w:val="005640A2"/>
    <w:rsid w:val="00564D6E"/>
    <w:rsid w:val="0056597C"/>
    <w:rsid w:val="005709C2"/>
    <w:rsid w:val="00571026"/>
    <w:rsid w:val="005726B0"/>
    <w:rsid w:val="0057369C"/>
    <w:rsid w:val="00573BAF"/>
    <w:rsid w:val="00574009"/>
    <w:rsid w:val="00583F45"/>
    <w:rsid w:val="00592502"/>
    <w:rsid w:val="00593EDB"/>
    <w:rsid w:val="00594FF1"/>
    <w:rsid w:val="005A180C"/>
    <w:rsid w:val="005A1E3C"/>
    <w:rsid w:val="005A372A"/>
    <w:rsid w:val="005A67D3"/>
    <w:rsid w:val="005B20E7"/>
    <w:rsid w:val="005B62BF"/>
    <w:rsid w:val="005C1186"/>
    <w:rsid w:val="005C4209"/>
    <w:rsid w:val="005C4E47"/>
    <w:rsid w:val="005C55B6"/>
    <w:rsid w:val="005C5ECB"/>
    <w:rsid w:val="005D17D0"/>
    <w:rsid w:val="005D4FE8"/>
    <w:rsid w:val="005E39B0"/>
    <w:rsid w:val="005F02DE"/>
    <w:rsid w:val="005F2CF9"/>
    <w:rsid w:val="00603119"/>
    <w:rsid w:val="006040C9"/>
    <w:rsid w:val="00604644"/>
    <w:rsid w:val="006107B5"/>
    <w:rsid w:val="00611DCA"/>
    <w:rsid w:val="0061274B"/>
    <w:rsid w:val="00612963"/>
    <w:rsid w:val="00613101"/>
    <w:rsid w:val="00614618"/>
    <w:rsid w:val="0062140E"/>
    <w:rsid w:val="0062426C"/>
    <w:rsid w:val="00625330"/>
    <w:rsid w:val="00625759"/>
    <w:rsid w:val="00625847"/>
    <w:rsid w:val="006309D7"/>
    <w:rsid w:val="006314EF"/>
    <w:rsid w:val="00636574"/>
    <w:rsid w:val="00641374"/>
    <w:rsid w:val="00643590"/>
    <w:rsid w:val="00643B79"/>
    <w:rsid w:val="00644068"/>
    <w:rsid w:val="006461FF"/>
    <w:rsid w:val="006467E8"/>
    <w:rsid w:val="006478F9"/>
    <w:rsid w:val="00652962"/>
    <w:rsid w:val="00652D61"/>
    <w:rsid w:val="00655685"/>
    <w:rsid w:val="00655EF0"/>
    <w:rsid w:val="006573E0"/>
    <w:rsid w:val="00665B25"/>
    <w:rsid w:val="00665C98"/>
    <w:rsid w:val="00671BEC"/>
    <w:rsid w:val="00675086"/>
    <w:rsid w:val="006760E4"/>
    <w:rsid w:val="0067621B"/>
    <w:rsid w:val="006813A7"/>
    <w:rsid w:val="00684118"/>
    <w:rsid w:val="006866E0"/>
    <w:rsid w:val="006867D9"/>
    <w:rsid w:val="00687C7D"/>
    <w:rsid w:val="006924FF"/>
    <w:rsid w:val="00693963"/>
    <w:rsid w:val="00693EDE"/>
    <w:rsid w:val="00695543"/>
    <w:rsid w:val="00695E0E"/>
    <w:rsid w:val="006A2472"/>
    <w:rsid w:val="006A3A72"/>
    <w:rsid w:val="006A3F07"/>
    <w:rsid w:val="006A4B75"/>
    <w:rsid w:val="006A4F42"/>
    <w:rsid w:val="006B1899"/>
    <w:rsid w:val="006B2DAB"/>
    <w:rsid w:val="006B359A"/>
    <w:rsid w:val="006B4921"/>
    <w:rsid w:val="006C0DAC"/>
    <w:rsid w:val="006C38A6"/>
    <w:rsid w:val="006C3EA8"/>
    <w:rsid w:val="006C4E0E"/>
    <w:rsid w:val="006C52BD"/>
    <w:rsid w:val="006C7230"/>
    <w:rsid w:val="006D099E"/>
    <w:rsid w:val="006D2A94"/>
    <w:rsid w:val="006D5AD6"/>
    <w:rsid w:val="006D5C9D"/>
    <w:rsid w:val="006E0205"/>
    <w:rsid w:val="006E0900"/>
    <w:rsid w:val="006E2B35"/>
    <w:rsid w:val="006E3DA3"/>
    <w:rsid w:val="006E53D0"/>
    <w:rsid w:val="006F1411"/>
    <w:rsid w:val="006F14C9"/>
    <w:rsid w:val="006F1AC3"/>
    <w:rsid w:val="007001B0"/>
    <w:rsid w:val="00700974"/>
    <w:rsid w:val="00700A35"/>
    <w:rsid w:val="00700DB2"/>
    <w:rsid w:val="00701B48"/>
    <w:rsid w:val="00704D2B"/>
    <w:rsid w:val="00705735"/>
    <w:rsid w:val="00705B53"/>
    <w:rsid w:val="007065E9"/>
    <w:rsid w:val="00710810"/>
    <w:rsid w:val="007117D4"/>
    <w:rsid w:val="00713CF2"/>
    <w:rsid w:val="00714B86"/>
    <w:rsid w:val="00716FA5"/>
    <w:rsid w:val="00720B12"/>
    <w:rsid w:val="00724B73"/>
    <w:rsid w:val="0073051E"/>
    <w:rsid w:val="00732496"/>
    <w:rsid w:val="00732F3A"/>
    <w:rsid w:val="00733069"/>
    <w:rsid w:val="007336A4"/>
    <w:rsid w:val="00733BDD"/>
    <w:rsid w:val="00735FB0"/>
    <w:rsid w:val="007374E8"/>
    <w:rsid w:val="00742347"/>
    <w:rsid w:val="00745374"/>
    <w:rsid w:val="0074608F"/>
    <w:rsid w:val="00747D6D"/>
    <w:rsid w:val="007509D4"/>
    <w:rsid w:val="0075222D"/>
    <w:rsid w:val="0075402D"/>
    <w:rsid w:val="00754642"/>
    <w:rsid w:val="00762ED2"/>
    <w:rsid w:val="00763B6E"/>
    <w:rsid w:val="0076489F"/>
    <w:rsid w:val="00765FC0"/>
    <w:rsid w:val="0076664B"/>
    <w:rsid w:val="00767567"/>
    <w:rsid w:val="00772432"/>
    <w:rsid w:val="00772EDA"/>
    <w:rsid w:val="0077467D"/>
    <w:rsid w:val="0077614C"/>
    <w:rsid w:val="0078032F"/>
    <w:rsid w:val="00781015"/>
    <w:rsid w:val="0078329B"/>
    <w:rsid w:val="0078403B"/>
    <w:rsid w:val="007850D5"/>
    <w:rsid w:val="0078620E"/>
    <w:rsid w:val="007921B1"/>
    <w:rsid w:val="007A1FB0"/>
    <w:rsid w:val="007A21A4"/>
    <w:rsid w:val="007A4491"/>
    <w:rsid w:val="007A5DDA"/>
    <w:rsid w:val="007B6173"/>
    <w:rsid w:val="007B6801"/>
    <w:rsid w:val="007C036E"/>
    <w:rsid w:val="007C2001"/>
    <w:rsid w:val="007C2B0C"/>
    <w:rsid w:val="007C2CEE"/>
    <w:rsid w:val="007C342E"/>
    <w:rsid w:val="007C3640"/>
    <w:rsid w:val="007C61D0"/>
    <w:rsid w:val="007C6378"/>
    <w:rsid w:val="007C7026"/>
    <w:rsid w:val="007D06B4"/>
    <w:rsid w:val="007D12BF"/>
    <w:rsid w:val="007D197F"/>
    <w:rsid w:val="007D3163"/>
    <w:rsid w:val="007D44D7"/>
    <w:rsid w:val="007D470E"/>
    <w:rsid w:val="007E10AF"/>
    <w:rsid w:val="007E4363"/>
    <w:rsid w:val="007F0184"/>
    <w:rsid w:val="007F093F"/>
    <w:rsid w:val="007F1120"/>
    <w:rsid w:val="007F529B"/>
    <w:rsid w:val="007F543E"/>
    <w:rsid w:val="008017B3"/>
    <w:rsid w:val="00804FA0"/>
    <w:rsid w:val="00805A95"/>
    <w:rsid w:val="00805CB9"/>
    <w:rsid w:val="00807C1F"/>
    <w:rsid w:val="008112EB"/>
    <w:rsid w:val="008147D5"/>
    <w:rsid w:val="008150A7"/>
    <w:rsid w:val="00815FF7"/>
    <w:rsid w:val="00816958"/>
    <w:rsid w:val="0082296C"/>
    <w:rsid w:val="00824EC4"/>
    <w:rsid w:val="00825895"/>
    <w:rsid w:val="00827E06"/>
    <w:rsid w:val="00832D0E"/>
    <w:rsid w:val="00834C62"/>
    <w:rsid w:val="0083597D"/>
    <w:rsid w:val="008404B4"/>
    <w:rsid w:val="008433F9"/>
    <w:rsid w:val="00843F01"/>
    <w:rsid w:val="008447BC"/>
    <w:rsid w:val="008449D5"/>
    <w:rsid w:val="00847864"/>
    <w:rsid w:val="00851D02"/>
    <w:rsid w:val="00853640"/>
    <w:rsid w:val="00853BC8"/>
    <w:rsid w:val="00853DF5"/>
    <w:rsid w:val="008564FD"/>
    <w:rsid w:val="00856ABD"/>
    <w:rsid w:val="00860D1F"/>
    <w:rsid w:val="00860DB6"/>
    <w:rsid w:val="00861390"/>
    <w:rsid w:val="00864089"/>
    <w:rsid w:val="008665FD"/>
    <w:rsid w:val="00867CCB"/>
    <w:rsid w:val="00872A92"/>
    <w:rsid w:val="008733BB"/>
    <w:rsid w:val="0087347E"/>
    <w:rsid w:val="00876442"/>
    <w:rsid w:val="00880025"/>
    <w:rsid w:val="00880ADF"/>
    <w:rsid w:val="008863D5"/>
    <w:rsid w:val="0089451A"/>
    <w:rsid w:val="0089591B"/>
    <w:rsid w:val="00896F9C"/>
    <w:rsid w:val="0089740E"/>
    <w:rsid w:val="008A033A"/>
    <w:rsid w:val="008A249D"/>
    <w:rsid w:val="008A4226"/>
    <w:rsid w:val="008A5FE1"/>
    <w:rsid w:val="008A7053"/>
    <w:rsid w:val="008B471B"/>
    <w:rsid w:val="008C0EA7"/>
    <w:rsid w:val="008C3153"/>
    <w:rsid w:val="008D09C4"/>
    <w:rsid w:val="008D0CC0"/>
    <w:rsid w:val="008D1A22"/>
    <w:rsid w:val="008D232B"/>
    <w:rsid w:val="008D333C"/>
    <w:rsid w:val="008D68DB"/>
    <w:rsid w:val="008E2AC2"/>
    <w:rsid w:val="008E5A14"/>
    <w:rsid w:val="008F1B3E"/>
    <w:rsid w:val="008F5A78"/>
    <w:rsid w:val="008F5DBB"/>
    <w:rsid w:val="00901E39"/>
    <w:rsid w:val="00902B54"/>
    <w:rsid w:val="0090481F"/>
    <w:rsid w:val="009048CA"/>
    <w:rsid w:val="009060D6"/>
    <w:rsid w:val="009103C8"/>
    <w:rsid w:val="009118AF"/>
    <w:rsid w:val="00912265"/>
    <w:rsid w:val="009219EA"/>
    <w:rsid w:val="009234DE"/>
    <w:rsid w:val="00925B9F"/>
    <w:rsid w:val="00932E70"/>
    <w:rsid w:val="0093438E"/>
    <w:rsid w:val="00936500"/>
    <w:rsid w:val="0093768E"/>
    <w:rsid w:val="00941555"/>
    <w:rsid w:val="0094222B"/>
    <w:rsid w:val="00943F71"/>
    <w:rsid w:val="009441CF"/>
    <w:rsid w:val="00951BB6"/>
    <w:rsid w:val="0095354C"/>
    <w:rsid w:val="00953814"/>
    <w:rsid w:val="00957D75"/>
    <w:rsid w:val="0096034D"/>
    <w:rsid w:val="0096383A"/>
    <w:rsid w:val="00964B7A"/>
    <w:rsid w:val="0096674D"/>
    <w:rsid w:val="00966911"/>
    <w:rsid w:val="00966CC1"/>
    <w:rsid w:val="0096713B"/>
    <w:rsid w:val="00971849"/>
    <w:rsid w:val="00971C1D"/>
    <w:rsid w:val="00974D1F"/>
    <w:rsid w:val="00980693"/>
    <w:rsid w:val="00983B32"/>
    <w:rsid w:val="00985886"/>
    <w:rsid w:val="0098602E"/>
    <w:rsid w:val="00991B2C"/>
    <w:rsid w:val="00991F16"/>
    <w:rsid w:val="00993987"/>
    <w:rsid w:val="00995D44"/>
    <w:rsid w:val="00997893"/>
    <w:rsid w:val="009A1891"/>
    <w:rsid w:val="009B1C9C"/>
    <w:rsid w:val="009B630C"/>
    <w:rsid w:val="009C1199"/>
    <w:rsid w:val="009C1588"/>
    <w:rsid w:val="009C3194"/>
    <w:rsid w:val="009C66CB"/>
    <w:rsid w:val="009D240E"/>
    <w:rsid w:val="009D27B9"/>
    <w:rsid w:val="009D2922"/>
    <w:rsid w:val="009D37EB"/>
    <w:rsid w:val="009D58A8"/>
    <w:rsid w:val="009D7715"/>
    <w:rsid w:val="009E1DA4"/>
    <w:rsid w:val="009E3E5A"/>
    <w:rsid w:val="009E4898"/>
    <w:rsid w:val="009F055E"/>
    <w:rsid w:val="009F06B0"/>
    <w:rsid w:val="009F1678"/>
    <w:rsid w:val="009F3304"/>
    <w:rsid w:val="009F6C13"/>
    <w:rsid w:val="00A00731"/>
    <w:rsid w:val="00A00AF2"/>
    <w:rsid w:val="00A03072"/>
    <w:rsid w:val="00A05412"/>
    <w:rsid w:val="00A06DC1"/>
    <w:rsid w:val="00A07827"/>
    <w:rsid w:val="00A15F34"/>
    <w:rsid w:val="00A26551"/>
    <w:rsid w:val="00A27CDE"/>
    <w:rsid w:val="00A30AE4"/>
    <w:rsid w:val="00A363C6"/>
    <w:rsid w:val="00A364F3"/>
    <w:rsid w:val="00A43F30"/>
    <w:rsid w:val="00A45E42"/>
    <w:rsid w:val="00A50DA7"/>
    <w:rsid w:val="00A52BA5"/>
    <w:rsid w:val="00A56453"/>
    <w:rsid w:val="00A6007A"/>
    <w:rsid w:val="00A61092"/>
    <w:rsid w:val="00A62428"/>
    <w:rsid w:val="00A65605"/>
    <w:rsid w:val="00A7240B"/>
    <w:rsid w:val="00A749D2"/>
    <w:rsid w:val="00A753D5"/>
    <w:rsid w:val="00A77F38"/>
    <w:rsid w:val="00A8438A"/>
    <w:rsid w:val="00A84456"/>
    <w:rsid w:val="00A84BAE"/>
    <w:rsid w:val="00A86FF2"/>
    <w:rsid w:val="00A93080"/>
    <w:rsid w:val="00AA0F70"/>
    <w:rsid w:val="00AA1E1A"/>
    <w:rsid w:val="00AA29C2"/>
    <w:rsid w:val="00AA5332"/>
    <w:rsid w:val="00AA6C3F"/>
    <w:rsid w:val="00AA77BE"/>
    <w:rsid w:val="00AA7D2D"/>
    <w:rsid w:val="00AB4C73"/>
    <w:rsid w:val="00AC121C"/>
    <w:rsid w:val="00AC6AFE"/>
    <w:rsid w:val="00AD1B10"/>
    <w:rsid w:val="00AD6B26"/>
    <w:rsid w:val="00AE27A6"/>
    <w:rsid w:val="00AE3A72"/>
    <w:rsid w:val="00AE4215"/>
    <w:rsid w:val="00AE4E12"/>
    <w:rsid w:val="00AE5766"/>
    <w:rsid w:val="00AE7421"/>
    <w:rsid w:val="00AE74F7"/>
    <w:rsid w:val="00AE7EDD"/>
    <w:rsid w:val="00AF11E1"/>
    <w:rsid w:val="00AF192D"/>
    <w:rsid w:val="00AF1D7D"/>
    <w:rsid w:val="00AF230F"/>
    <w:rsid w:val="00AF3032"/>
    <w:rsid w:val="00AF58C9"/>
    <w:rsid w:val="00AF6CF4"/>
    <w:rsid w:val="00AF71CC"/>
    <w:rsid w:val="00AF7C2C"/>
    <w:rsid w:val="00B017EF"/>
    <w:rsid w:val="00B1562E"/>
    <w:rsid w:val="00B16A28"/>
    <w:rsid w:val="00B213DD"/>
    <w:rsid w:val="00B21A37"/>
    <w:rsid w:val="00B21BC1"/>
    <w:rsid w:val="00B23EB8"/>
    <w:rsid w:val="00B31354"/>
    <w:rsid w:val="00B317BB"/>
    <w:rsid w:val="00B3450A"/>
    <w:rsid w:val="00B353F7"/>
    <w:rsid w:val="00B3620B"/>
    <w:rsid w:val="00B36C69"/>
    <w:rsid w:val="00B40DBA"/>
    <w:rsid w:val="00B4246A"/>
    <w:rsid w:val="00B42F26"/>
    <w:rsid w:val="00B43624"/>
    <w:rsid w:val="00B470F5"/>
    <w:rsid w:val="00B53288"/>
    <w:rsid w:val="00B535AA"/>
    <w:rsid w:val="00B60724"/>
    <w:rsid w:val="00B609EE"/>
    <w:rsid w:val="00B61B49"/>
    <w:rsid w:val="00B61F5C"/>
    <w:rsid w:val="00B6335A"/>
    <w:rsid w:val="00B66A96"/>
    <w:rsid w:val="00B678AD"/>
    <w:rsid w:val="00B706A5"/>
    <w:rsid w:val="00B711A0"/>
    <w:rsid w:val="00B71FC6"/>
    <w:rsid w:val="00B74087"/>
    <w:rsid w:val="00B75ED3"/>
    <w:rsid w:val="00B767FA"/>
    <w:rsid w:val="00B84E62"/>
    <w:rsid w:val="00B84E92"/>
    <w:rsid w:val="00B93F56"/>
    <w:rsid w:val="00B94CF0"/>
    <w:rsid w:val="00B95339"/>
    <w:rsid w:val="00B96238"/>
    <w:rsid w:val="00B979F7"/>
    <w:rsid w:val="00B97A5D"/>
    <w:rsid w:val="00BA3E63"/>
    <w:rsid w:val="00BA5D71"/>
    <w:rsid w:val="00BA7D21"/>
    <w:rsid w:val="00BB42FC"/>
    <w:rsid w:val="00BB7078"/>
    <w:rsid w:val="00BB7A59"/>
    <w:rsid w:val="00BC03D9"/>
    <w:rsid w:val="00BC10CA"/>
    <w:rsid w:val="00BC4884"/>
    <w:rsid w:val="00BC6C90"/>
    <w:rsid w:val="00BC6D1A"/>
    <w:rsid w:val="00BD517D"/>
    <w:rsid w:val="00BD5236"/>
    <w:rsid w:val="00BD6CB4"/>
    <w:rsid w:val="00BE0307"/>
    <w:rsid w:val="00BE03B9"/>
    <w:rsid w:val="00BE0F0A"/>
    <w:rsid w:val="00BE2898"/>
    <w:rsid w:val="00BE59AE"/>
    <w:rsid w:val="00BE650B"/>
    <w:rsid w:val="00BE666A"/>
    <w:rsid w:val="00BE7945"/>
    <w:rsid w:val="00BF08E8"/>
    <w:rsid w:val="00BF1AD0"/>
    <w:rsid w:val="00BF2BB8"/>
    <w:rsid w:val="00BF3809"/>
    <w:rsid w:val="00BF42FE"/>
    <w:rsid w:val="00BF484D"/>
    <w:rsid w:val="00C00BA8"/>
    <w:rsid w:val="00C01461"/>
    <w:rsid w:val="00C03750"/>
    <w:rsid w:val="00C045FD"/>
    <w:rsid w:val="00C048CC"/>
    <w:rsid w:val="00C05F5F"/>
    <w:rsid w:val="00C061DF"/>
    <w:rsid w:val="00C13C06"/>
    <w:rsid w:val="00C15B87"/>
    <w:rsid w:val="00C21766"/>
    <w:rsid w:val="00C22A27"/>
    <w:rsid w:val="00C24AF6"/>
    <w:rsid w:val="00C332A6"/>
    <w:rsid w:val="00C3650B"/>
    <w:rsid w:val="00C408E6"/>
    <w:rsid w:val="00C521AB"/>
    <w:rsid w:val="00C56312"/>
    <w:rsid w:val="00C56508"/>
    <w:rsid w:val="00C56D0F"/>
    <w:rsid w:val="00C57848"/>
    <w:rsid w:val="00C57D9E"/>
    <w:rsid w:val="00C61370"/>
    <w:rsid w:val="00C640BE"/>
    <w:rsid w:val="00C6430E"/>
    <w:rsid w:val="00C704BA"/>
    <w:rsid w:val="00C7723F"/>
    <w:rsid w:val="00C8003B"/>
    <w:rsid w:val="00C825CA"/>
    <w:rsid w:val="00C86056"/>
    <w:rsid w:val="00C8622F"/>
    <w:rsid w:val="00C863F7"/>
    <w:rsid w:val="00C91C5A"/>
    <w:rsid w:val="00C9225F"/>
    <w:rsid w:val="00C94C2F"/>
    <w:rsid w:val="00C9558F"/>
    <w:rsid w:val="00C958DE"/>
    <w:rsid w:val="00C95E0F"/>
    <w:rsid w:val="00CA05DE"/>
    <w:rsid w:val="00CA1F85"/>
    <w:rsid w:val="00CA360B"/>
    <w:rsid w:val="00CA4AD5"/>
    <w:rsid w:val="00CA6E23"/>
    <w:rsid w:val="00CB34EF"/>
    <w:rsid w:val="00CB5F57"/>
    <w:rsid w:val="00CB7E13"/>
    <w:rsid w:val="00CC4BCE"/>
    <w:rsid w:val="00CC5CA2"/>
    <w:rsid w:val="00CC5DDA"/>
    <w:rsid w:val="00CD274F"/>
    <w:rsid w:val="00CD2FE7"/>
    <w:rsid w:val="00CD335E"/>
    <w:rsid w:val="00CD393A"/>
    <w:rsid w:val="00CD50E5"/>
    <w:rsid w:val="00CD5DE4"/>
    <w:rsid w:val="00CD5E47"/>
    <w:rsid w:val="00CE3004"/>
    <w:rsid w:val="00CE3A59"/>
    <w:rsid w:val="00CE67C5"/>
    <w:rsid w:val="00CE6C83"/>
    <w:rsid w:val="00CE7BE6"/>
    <w:rsid w:val="00CF6025"/>
    <w:rsid w:val="00CF67AF"/>
    <w:rsid w:val="00D00F58"/>
    <w:rsid w:val="00D02EB2"/>
    <w:rsid w:val="00D04210"/>
    <w:rsid w:val="00D0468C"/>
    <w:rsid w:val="00D05F99"/>
    <w:rsid w:val="00D07137"/>
    <w:rsid w:val="00D11204"/>
    <w:rsid w:val="00D15B61"/>
    <w:rsid w:val="00D16CA9"/>
    <w:rsid w:val="00D1714B"/>
    <w:rsid w:val="00D17569"/>
    <w:rsid w:val="00D17842"/>
    <w:rsid w:val="00D17EC2"/>
    <w:rsid w:val="00D21300"/>
    <w:rsid w:val="00D226D2"/>
    <w:rsid w:val="00D2356F"/>
    <w:rsid w:val="00D23996"/>
    <w:rsid w:val="00D25398"/>
    <w:rsid w:val="00D2549F"/>
    <w:rsid w:val="00D25B02"/>
    <w:rsid w:val="00D26BD7"/>
    <w:rsid w:val="00D27257"/>
    <w:rsid w:val="00D277F9"/>
    <w:rsid w:val="00D319D5"/>
    <w:rsid w:val="00D31CAC"/>
    <w:rsid w:val="00D372E4"/>
    <w:rsid w:val="00D418DD"/>
    <w:rsid w:val="00D46AA6"/>
    <w:rsid w:val="00D46AA7"/>
    <w:rsid w:val="00D50A35"/>
    <w:rsid w:val="00D51A5E"/>
    <w:rsid w:val="00D53AF0"/>
    <w:rsid w:val="00D63456"/>
    <w:rsid w:val="00D64A7C"/>
    <w:rsid w:val="00D662B1"/>
    <w:rsid w:val="00D70BEA"/>
    <w:rsid w:val="00D77C3C"/>
    <w:rsid w:val="00D81692"/>
    <w:rsid w:val="00D82F98"/>
    <w:rsid w:val="00D842D9"/>
    <w:rsid w:val="00D84F84"/>
    <w:rsid w:val="00D85C9C"/>
    <w:rsid w:val="00D921F2"/>
    <w:rsid w:val="00D93D61"/>
    <w:rsid w:val="00D94F76"/>
    <w:rsid w:val="00D95271"/>
    <w:rsid w:val="00D96EB8"/>
    <w:rsid w:val="00D96FB2"/>
    <w:rsid w:val="00DA0E0F"/>
    <w:rsid w:val="00DA1081"/>
    <w:rsid w:val="00DA4C35"/>
    <w:rsid w:val="00DB3E1C"/>
    <w:rsid w:val="00DB6585"/>
    <w:rsid w:val="00DC04FF"/>
    <w:rsid w:val="00DC4C25"/>
    <w:rsid w:val="00DC516C"/>
    <w:rsid w:val="00DC72FA"/>
    <w:rsid w:val="00DD499C"/>
    <w:rsid w:val="00DD5EFA"/>
    <w:rsid w:val="00DE0093"/>
    <w:rsid w:val="00DF4FA9"/>
    <w:rsid w:val="00E00DD3"/>
    <w:rsid w:val="00E02DF0"/>
    <w:rsid w:val="00E055C0"/>
    <w:rsid w:val="00E06D99"/>
    <w:rsid w:val="00E06E9F"/>
    <w:rsid w:val="00E071DF"/>
    <w:rsid w:val="00E11151"/>
    <w:rsid w:val="00E17C62"/>
    <w:rsid w:val="00E21717"/>
    <w:rsid w:val="00E22858"/>
    <w:rsid w:val="00E257DE"/>
    <w:rsid w:val="00E26938"/>
    <w:rsid w:val="00E30119"/>
    <w:rsid w:val="00E32400"/>
    <w:rsid w:val="00E3337B"/>
    <w:rsid w:val="00E34470"/>
    <w:rsid w:val="00E37C44"/>
    <w:rsid w:val="00E444E4"/>
    <w:rsid w:val="00E45885"/>
    <w:rsid w:val="00E52E90"/>
    <w:rsid w:val="00E5336F"/>
    <w:rsid w:val="00E63D5B"/>
    <w:rsid w:val="00E63E64"/>
    <w:rsid w:val="00E652F2"/>
    <w:rsid w:val="00E675C8"/>
    <w:rsid w:val="00E7146E"/>
    <w:rsid w:val="00E71E06"/>
    <w:rsid w:val="00E720F2"/>
    <w:rsid w:val="00E75157"/>
    <w:rsid w:val="00E8080D"/>
    <w:rsid w:val="00E87846"/>
    <w:rsid w:val="00E95708"/>
    <w:rsid w:val="00EA132C"/>
    <w:rsid w:val="00EA5147"/>
    <w:rsid w:val="00EB16D5"/>
    <w:rsid w:val="00EB4DEF"/>
    <w:rsid w:val="00EB5442"/>
    <w:rsid w:val="00EB5946"/>
    <w:rsid w:val="00EB6FB9"/>
    <w:rsid w:val="00EB7785"/>
    <w:rsid w:val="00EC3437"/>
    <w:rsid w:val="00EC4ACC"/>
    <w:rsid w:val="00EC605F"/>
    <w:rsid w:val="00ED49C8"/>
    <w:rsid w:val="00ED5182"/>
    <w:rsid w:val="00ED66B8"/>
    <w:rsid w:val="00EE13EA"/>
    <w:rsid w:val="00EE2683"/>
    <w:rsid w:val="00EE49D8"/>
    <w:rsid w:val="00EE633D"/>
    <w:rsid w:val="00EE63BD"/>
    <w:rsid w:val="00EE646A"/>
    <w:rsid w:val="00EF3885"/>
    <w:rsid w:val="00F009A6"/>
    <w:rsid w:val="00F01EF8"/>
    <w:rsid w:val="00F05655"/>
    <w:rsid w:val="00F06ABF"/>
    <w:rsid w:val="00F10139"/>
    <w:rsid w:val="00F149FE"/>
    <w:rsid w:val="00F1518B"/>
    <w:rsid w:val="00F15F74"/>
    <w:rsid w:val="00F1666B"/>
    <w:rsid w:val="00F166C0"/>
    <w:rsid w:val="00F2515D"/>
    <w:rsid w:val="00F252F6"/>
    <w:rsid w:val="00F30809"/>
    <w:rsid w:val="00F45183"/>
    <w:rsid w:val="00F47F8F"/>
    <w:rsid w:val="00F512BC"/>
    <w:rsid w:val="00F53A8D"/>
    <w:rsid w:val="00F55A15"/>
    <w:rsid w:val="00F614E6"/>
    <w:rsid w:val="00F6278B"/>
    <w:rsid w:val="00F70AA9"/>
    <w:rsid w:val="00F73ABC"/>
    <w:rsid w:val="00F92266"/>
    <w:rsid w:val="00F92C31"/>
    <w:rsid w:val="00F96BC0"/>
    <w:rsid w:val="00FA0B52"/>
    <w:rsid w:val="00FA15D0"/>
    <w:rsid w:val="00FA467B"/>
    <w:rsid w:val="00FA566D"/>
    <w:rsid w:val="00FA6E8D"/>
    <w:rsid w:val="00FB0076"/>
    <w:rsid w:val="00FB0210"/>
    <w:rsid w:val="00FB2133"/>
    <w:rsid w:val="00FB46E3"/>
    <w:rsid w:val="00FB4E19"/>
    <w:rsid w:val="00FB634A"/>
    <w:rsid w:val="00FB6DC4"/>
    <w:rsid w:val="00FC18C8"/>
    <w:rsid w:val="00FC50C6"/>
    <w:rsid w:val="00FD3FED"/>
    <w:rsid w:val="00FD6C17"/>
    <w:rsid w:val="00FD72AE"/>
    <w:rsid w:val="00FE03E1"/>
    <w:rsid w:val="00FE38D4"/>
    <w:rsid w:val="00FF117E"/>
    <w:rsid w:val="00FF186D"/>
    <w:rsid w:val="00FF1A2E"/>
    <w:rsid w:val="00FF3CDD"/>
    <w:rsid w:val="00FF3DC8"/>
    <w:rsid w:val="00FF4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CCD4AD"/>
  <w15:chartTrackingRefBased/>
  <w15:docId w15:val="{B3195057-0E8B-4FF5-A14A-8B6222FA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25B"/>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semiHidden/>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uiPriority w:val="99"/>
    <w:semiHidden/>
    <w:pPr>
      <w:spacing w:after="120" w:line="480" w:lineRule="auto"/>
    </w:pPr>
  </w:style>
  <w:style w:type="character" w:customStyle="1" w:styleId="BodyTextIndentChar">
    <w:name w:val="Body Text Indent Char"/>
    <w:link w:val="BodyTextIndent"/>
    <w:uiPriority w:val="99"/>
    <w:semiHidden/>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semiHidden/>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qFormat/>
    <w:pPr>
      <w:spacing w:after="0" w:line="240" w:lineRule="auto"/>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0">
    <w:name w:val="Comment Subject1"/>
    <w:basedOn w:val="CommentText"/>
    <w:next w:val="CommentText"/>
    <w:semiHidden/>
    <w:unhideWhenUsed/>
    <w:rPr>
      <w:b/>
      <w:bCs/>
    </w:rPr>
  </w:style>
  <w:style w:type="character" w:customStyle="1" w:styleId="Char">
    <w:name w:val="Char"/>
    <w:semiHidden/>
    <w:rPr>
      <w:lang w:val="lt-LT"/>
    </w:rPr>
  </w:style>
  <w:style w:type="character" w:customStyle="1" w:styleId="CommentSubjectChar2">
    <w:name w:val="Comment Subject Char2"/>
    <w:basedOn w:val="Char"/>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basedOn w:val="CommentTextChar2"/>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aliases w:val="Buletai,Bullet EY,List Paragraph21,List Paragraph2,lp1,Bullet 1,Use Case List Paragraph,Numbering,ERP-List Paragraph,List Paragraph11,List Paragraph111,Paragraph,List Paragraph Red,List not in Table,Sąrašo pastraipa1,List Paragraph3"/>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cs="Tahoma"/>
      <w:sz w:val="16"/>
      <w:szCs w:val="16"/>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semiHidden/>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numbering" w:customStyle="1" w:styleId="NoList1">
    <w:name w:val="No List1"/>
    <w:next w:val="NoList"/>
    <w:uiPriority w:val="99"/>
    <w:semiHidden/>
    <w:unhideWhenUsed/>
    <w:rsid w:val="003D0B70"/>
  </w:style>
  <w:style w:type="table" w:styleId="TableGrid">
    <w:name w:val="Table Grid"/>
    <w:basedOn w:val="TableNormal"/>
    <w:rsid w:val="003D0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0B70"/>
    <w:rPr>
      <w:sz w:val="24"/>
      <w:szCs w:val="24"/>
      <w:lang w:val="en-GB" w:eastAsia="en-US"/>
    </w:rPr>
  </w:style>
  <w:style w:type="paragraph" w:customStyle="1" w:styleId="Style1">
    <w:name w:val="Style1"/>
    <w:basedOn w:val="Normal"/>
    <w:link w:val="Style1Char"/>
    <w:qFormat/>
    <w:rsid w:val="00E257DE"/>
    <w:pPr>
      <w:tabs>
        <w:tab w:val="left" w:pos="567"/>
      </w:tabs>
      <w:spacing w:after="0"/>
      <w:ind w:firstLine="425"/>
      <w:jc w:val="both"/>
    </w:pPr>
  </w:style>
  <w:style w:type="paragraph" w:customStyle="1" w:styleId="Style2">
    <w:name w:val="Style2"/>
    <w:basedOn w:val="Style1"/>
    <w:link w:val="Style2Char"/>
    <w:qFormat/>
    <w:rsid w:val="00E257DE"/>
    <w:pPr>
      <w:tabs>
        <w:tab w:val="left" w:pos="851"/>
      </w:tabs>
    </w:pPr>
  </w:style>
  <w:style w:type="character" w:customStyle="1" w:styleId="Style2Char">
    <w:name w:val="Style2 Char"/>
    <w:basedOn w:val="DefaultParagraphFont"/>
    <w:link w:val="Style2"/>
    <w:qFormat/>
    <w:rsid w:val="00E257DE"/>
    <w:rPr>
      <w:sz w:val="24"/>
      <w:szCs w:val="24"/>
      <w:lang w:eastAsia="en-US"/>
    </w:rPr>
  </w:style>
  <w:style w:type="paragraph" w:customStyle="1" w:styleId="Subnumeracija2">
    <w:name w:val="Subnumeracija2"/>
    <w:basedOn w:val="Normal"/>
    <w:link w:val="Subnumeracija2Char"/>
    <w:qFormat/>
    <w:rsid w:val="00E257DE"/>
    <w:pPr>
      <w:numPr>
        <w:ilvl w:val="1"/>
        <w:numId w:val="7"/>
      </w:numPr>
      <w:tabs>
        <w:tab w:val="left" w:pos="567"/>
        <w:tab w:val="left" w:pos="993"/>
      </w:tabs>
      <w:spacing w:after="0"/>
      <w:jc w:val="both"/>
    </w:pPr>
  </w:style>
  <w:style w:type="character" w:customStyle="1" w:styleId="Subnumeracija2Char">
    <w:name w:val="Subnumeracija2 Char"/>
    <w:basedOn w:val="DefaultParagraphFont"/>
    <w:link w:val="Subnumeracija2"/>
    <w:rsid w:val="00E257DE"/>
    <w:rPr>
      <w:sz w:val="24"/>
      <w:szCs w:val="24"/>
      <w:lang w:eastAsia="en-US"/>
    </w:rPr>
  </w:style>
  <w:style w:type="character" w:customStyle="1" w:styleId="Style1Char">
    <w:name w:val="Style1 Char"/>
    <w:link w:val="Style1"/>
    <w:qFormat/>
    <w:rsid w:val="00843F01"/>
    <w:rPr>
      <w:sz w:val="24"/>
      <w:szCs w:val="24"/>
      <w:lang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0979A9"/>
    <w:rPr>
      <w:lang w:eastAsia="en-US"/>
    </w:rPr>
  </w:style>
  <w:style w:type="table" w:customStyle="1" w:styleId="TableGrid1">
    <w:name w:val="Table Grid1"/>
    <w:basedOn w:val="TableNormal"/>
    <w:next w:val="TableGrid"/>
    <w:rsid w:val="00912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54437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yperlink" Target="http://vpt.lrv.lt/lt/pasiulymu-sifravim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unas.Ramanauskas@mil.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skrickute@mil.lt" TargetMode="External"/><Relationship Id="rId5" Type="http://schemas.openxmlformats.org/officeDocument/2006/relationships/webSettings" Target="webSettings.xml"/><Relationship Id="rId15" Type="http://schemas.openxmlformats.org/officeDocument/2006/relationships/hyperlink" Target="mailto:Arunas.Ramanauskas@mil.lt"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Arunas.Ramanausk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ECD55-42DC-4EED-9A8B-AD8FD3015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10507</Words>
  <Characters>59890</Characters>
  <Application>Microsoft Office Word</Application>
  <DocSecurity>0</DocSecurity>
  <Lines>499</Lines>
  <Paragraphs>140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70257</CharactersWithSpaces>
  <SharedDoc>false</SharedDoc>
  <HLinks>
    <vt:vector size="48" baseType="variant">
      <vt:variant>
        <vt:i4>3735636</vt:i4>
      </vt:variant>
      <vt:variant>
        <vt:i4>21</vt:i4>
      </vt:variant>
      <vt:variant>
        <vt:i4>0</vt:i4>
      </vt:variant>
      <vt:variant>
        <vt:i4>5</vt:i4>
      </vt:variant>
      <vt:variant>
        <vt:lpwstr>mailto:arunas.ramanauskas@mil.lt</vt:lpwstr>
      </vt:variant>
      <vt:variant>
        <vt:lpwstr/>
      </vt:variant>
      <vt:variant>
        <vt:i4>7602226</vt:i4>
      </vt:variant>
      <vt:variant>
        <vt:i4>18</vt:i4>
      </vt:variant>
      <vt:variant>
        <vt:i4>0</vt:i4>
      </vt:variant>
      <vt:variant>
        <vt:i4>5</vt:i4>
      </vt:variant>
      <vt:variant>
        <vt:lpwstr>https://www.esaskaita.eu/web/esaskaita/</vt:lpwstr>
      </vt:variant>
      <vt:variant>
        <vt:lpwstr/>
      </vt:variant>
      <vt:variant>
        <vt:i4>5177434</vt:i4>
      </vt:variant>
      <vt:variant>
        <vt:i4>15</vt:i4>
      </vt:variant>
      <vt:variant>
        <vt:i4>0</vt:i4>
      </vt:variant>
      <vt:variant>
        <vt:i4>5</vt:i4>
      </vt:variant>
      <vt:variant>
        <vt:lpwstr>http://vpt.lrv.lt/uploads/vpt/documents/files/2_pdfsam_Naudojimosi CVPIS taisykles.pdf</vt:lpwstr>
      </vt:variant>
      <vt:variant>
        <vt:lpwstr/>
      </vt:variant>
      <vt:variant>
        <vt:i4>7602226</vt:i4>
      </vt:variant>
      <vt:variant>
        <vt:i4>12</vt:i4>
      </vt:variant>
      <vt:variant>
        <vt:i4>0</vt:i4>
      </vt:variant>
      <vt:variant>
        <vt:i4>5</vt:i4>
      </vt:variant>
      <vt:variant>
        <vt:lpwstr>https://www.esaskaita.eu/web/esaskaita/</vt:lpwstr>
      </vt:variant>
      <vt:variant>
        <vt:lpwstr/>
      </vt:variant>
      <vt:variant>
        <vt:i4>7274527</vt:i4>
      </vt:variant>
      <vt:variant>
        <vt:i4>9</vt:i4>
      </vt:variant>
      <vt:variant>
        <vt:i4>0</vt:i4>
      </vt:variant>
      <vt:variant>
        <vt:i4>5</vt:i4>
      </vt:variant>
      <vt:variant>
        <vt:lpwstr>mailto:jolanta.skirckute@mil.lt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Jolanta Skrickute</cp:lastModifiedBy>
  <cp:revision>3</cp:revision>
  <cp:lastPrinted>2025-09-16T13:09:00Z</cp:lastPrinted>
  <dcterms:created xsi:type="dcterms:W3CDTF">2025-09-19T13:16:00Z</dcterms:created>
  <dcterms:modified xsi:type="dcterms:W3CDTF">2025-09-19T13:16:00Z</dcterms:modified>
</cp:coreProperties>
</file>