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E485EA1"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8847DB">
            <w:rPr>
              <w:rFonts w:ascii="Times New Roman" w:eastAsia="Times New Roman" w:hAnsi="Times New Roman" w:cs="Times New Roman"/>
              <w:noProof/>
              <w:sz w:val="24"/>
              <w:szCs w:val="24"/>
            </w:rPr>
            <w:t>9</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6930B138"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1417B9">
            <w:rPr>
              <w:rFonts w:ascii="Times New Roman" w:hAnsi="Times New Roman" w:cs="Times New Roman"/>
              <w:b/>
              <w:bCs/>
              <w:sz w:val="28"/>
              <w:szCs w:val="28"/>
            </w:rPr>
            <w:t>PLYŠINĖ LEMPA</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16ABF4E1"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 xml:space="preserve">nes </w:t>
      </w:r>
      <w:r w:rsidR="001417B9">
        <w:rPr>
          <w:rFonts w:ascii="Times New Roman" w:hAnsi="Times New Roman" w:cs="Times New Roman"/>
          <w:sz w:val="24"/>
          <w:szCs w:val="24"/>
        </w:rPr>
        <w:t>katalogas nesiūlo prekių, kurios atitiktų pirkimo objekto techninėje specifikacijoje numatytus reikalavimus</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DD5F796" w:rsidR="00B41C66" w:rsidRPr="000C296D" w:rsidRDefault="00B76FBB" w:rsidP="002079CE">
      <w:pPr>
        <w:spacing w:line="259" w:lineRule="auto"/>
        <w:ind w:firstLine="567"/>
        <w:jc w:val="both"/>
        <w:rPr>
          <w:rFonts w:ascii="Times New Roman" w:hAnsi="Times New Roman" w:cs="Times New Roman"/>
          <w:color w:val="FF0000"/>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w:t>
      </w:r>
      <w:r w:rsidR="008847DB">
        <w:rPr>
          <w:rFonts w:ascii="Times New Roman" w:eastAsia="Calibri" w:hAnsi="Times New Roman" w:cs="Times New Roman"/>
          <w:color w:val="000000" w:themeColor="text1"/>
          <w:sz w:val="24"/>
          <w:szCs w:val="24"/>
        </w:rPr>
        <w:t xml:space="preserve">įsigyti </w:t>
      </w:r>
      <w:r w:rsidR="001417B9">
        <w:rPr>
          <w:rFonts w:ascii="Times New Roman" w:eastAsia="Calibri" w:hAnsi="Times New Roman" w:cs="Times New Roman"/>
          <w:color w:val="000000" w:themeColor="text1"/>
          <w:sz w:val="24"/>
          <w:szCs w:val="24"/>
        </w:rPr>
        <w:t xml:space="preserve">plyšines lempas (2 </w:t>
      </w:r>
      <w:proofErr w:type="spellStart"/>
      <w:r w:rsidR="001417B9">
        <w:rPr>
          <w:rFonts w:ascii="Times New Roman" w:eastAsia="Calibri" w:hAnsi="Times New Roman" w:cs="Times New Roman"/>
          <w:color w:val="000000" w:themeColor="text1"/>
          <w:sz w:val="24"/>
          <w:szCs w:val="24"/>
        </w:rPr>
        <w:t>vnt</w:t>
      </w:r>
      <w:proofErr w:type="spellEnd"/>
      <w:r w:rsidR="001417B9">
        <w:rPr>
          <w:rFonts w:ascii="Times New Roman" w:eastAsia="Calibri" w:hAnsi="Times New Roman" w:cs="Times New Roman"/>
          <w:color w:val="000000" w:themeColor="text1"/>
          <w:sz w:val="24"/>
          <w:szCs w:val="24"/>
        </w:rPr>
        <w:t>)</w:t>
      </w:r>
      <w:r w:rsidR="000A3732">
        <w:rPr>
          <w:rFonts w:ascii="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1B5D89D"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2079CE">
        <w:rPr>
          <w:rFonts w:ascii="Times New Roman" w:hAnsi="Times New Roman" w:cs="Times New Roman"/>
          <w:sz w:val="24"/>
          <w:szCs w:val="24"/>
        </w:rPr>
        <w:t>ne</w:t>
      </w:r>
      <w:r w:rsidR="00863B23" w:rsidRPr="000C296D">
        <w:rPr>
          <w:rFonts w:ascii="Times New Roman" w:hAnsi="Times New Roman" w:cs="Times New Roman"/>
          <w:sz w:val="24"/>
          <w:szCs w:val="24"/>
        </w:rPr>
        <w:t>skaidomas į</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73523D4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A4D88"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techniniams reikalavimams. Originaliame firmos gamintojos dokumente </w:t>
      </w:r>
      <w:r w:rsidRPr="000C296D">
        <w:rPr>
          <w:rFonts w:ascii="Times New Roman" w:hAnsi="Times New Roman" w:cs="Times New Roman"/>
          <w:sz w:val="24"/>
          <w:szCs w:val="24"/>
        </w:rPr>
        <w:t xml:space="preserve">privalo būti atžyma, kurį Techninės specifikacijos lentelės parametrą patvirtina nurodytas parametras, o šių pirkimo dokumentų 2 priedo Techninė specifikacija lentelėje nurodomas </w:t>
      </w:r>
      <w:r w:rsidRPr="009A4D88">
        <w:rPr>
          <w:rFonts w:ascii="Times New Roman" w:hAnsi="Times New Roman" w:cs="Times New Roman"/>
          <w:sz w:val="24"/>
          <w:szCs w:val="24"/>
        </w:rPr>
        <w:t>katalogo ar aprašo puslapis</w:t>
      </w:r>
      <w:r w:rsidR="00BE01C3" w:rsidRPr="009A4D88">
        <w:rPr>
          <w:rFonts w:ascii="Times New Roman" w:hAnsi="Times New Roman" w:cs="Times New Roman"/>
          <w:sz w:val="24"/>
          <w:szCs w:val="24"/>
        </w:rPr>
        <w:t>.</w:t>
      </w:r>
      <w:r w:rsidR="00EA5DF5" w:rsidRPr="009A4D88">
        <w:rPr>
          <w:rFonts w:ascii="Times New Roman" w:hAnsi="Times New Roman" w:cs="Times New Roman"/>
          <w:sz w:val="24"/>
          <w:szCs w:val="24"/>
        </w:rPr>
        <w:t xml:space="preserve"> </w:t>
      </w:r>
    </w:p>
    <w:p w14:paraId="647F78F2" w14:textId="226FC730" w:rsidR="0034674D" w:rsidRPr="009A4D88" w:rsidRDefault="0034674D"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9A4D88">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5E7F3D42"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08247F" w:rsidRPr="009A4D88">
        <w:rPr>
          <w:rFonts w:ascii="Times New Roman" w:hAnsi="Times New Roman" w:cs="Times New Roman"/>
          <w:sz w:val="24"/>
          <w:szCs w:val="24"/>
        </w:rPr>
        <w:t>2</w:t>
      </w:r>
      <w:r w:rsidRPr="009A4D88">
        <w:rPr>
          <w:rFonts w:ascii="Times New Roman" w:hAnsi="Times New Roman" w:cs="Times New Roman"/>
          <w:sz w:val="24"/>
          <w:szCs w:val="24"/>
        </w:rPr>
        <w:t>. kiti reikiami dokumentai.</w:t>
      </w:r>
    </w:p>
    <w:p w14:paraId="75686DC0" w14:textId="2738D45C"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A4D88">
        <w:rPr>
          <w:rFonts w:ascii="Times New Roman" w:hAnsi="Times New Roman" w:cs="Times New Roman"/>
          <w:sz w:val="24"/>
          <w:szCs w:val="24"/>
        </w:rPr>
        <w:lastRenderedPageBreak/>
        <w:t>6.2.</w:t>
      </w:r>
      <w:r w:rsidR="002D27BC" w:rsidRPr="009A4D88">
        <w:rPr>
          <w:rFonts w:ascii="Times New Roman" w:hAnsi="Times New Roman" w:cs="Times New Roman"/>
          <w:sz w:val="24"/>
          <w:szCs w:val="24"/>
        </w:rPr>
        <w:t xml:space="preserve"> </w:t>
      </w:r>
      <w:r w:rsidR="002D27BC" w:rsidRPr="009A4D88">
        <w:rPr>
          <w:rFonts w:ascii="Times New Roman" w:eastAsia="Arial Unicode MS" w:hAnsi="Times New Roman" w:cs="Times New Roman"/>
          <w:sz w:val="24"/>
          <w:szCs w:val="24"/>
          <w:bdr w:val="nil"/>
        </w:rPr>
        <w:t xml:space="preserve">Pasiūlymas </w:t>
      </w:r>
      <w:r w:rsidR="00235A3D" w:rsidRPr="009A4D88">
        <w:rPr>
          <w:rFonts w:ascii="Times New Roman" w:eastAsia="Arial Unicode MS" w:hAnsi="Times New Roman" w:cs="Times New Roman"/>
          <w:sz w:val="24"/>
          <w:szCs w:val="24"/>
          <w:bdr w:val="nil"/>
        </w:rPr>
        <w:t>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w:t>
      </w:r>
      <w:r w:rsidR="00235A3D">
        <w:rPr>
          <w:rFonts w:ascii="Times New Roman" w:eastAsia="Arial Unicode MS" w:hAnsi="Times New Roman" w:cs="Times New Roman"/>
          <w:sz w:val="24"/>
          <w:szCs w:val="24"/>
          <w:bdr w:val="nil"/>
        </w:rPr>
        <w:t xml:space="preserve"> CVP IS pateikė (įkėlė) ne tiekėjo vadovas, darbuotojas turi turėti </w:t>
      </w:r>
      <w:r w:rsidR="009A4D88">
        <w:rPr>
          <w:rFonts w:ascii="Times New Roman" w:eastAsia="Arial Unicode MS" w:hAnsi="Times New Roman" w:cs="Times New Roman"/>
          <w:sz w:val="24"/>
          <w:szCs w:val="24"/>
          <w:bdr w:val="nil"/>
        </w:rPr>
        <w:t>tokias teises (pateikiamas įgaliojimas). Perkančiajai organizacijai kilus abejonių dėl dokumentų teisių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17B9"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1417B9">
        <w:rPr>
          <w:rFonts w:ascii="Times New Roman" w:eastAsia="Calibri" w:hAnsi="Times New Roman" w:cs="Times New Roman"/>
          <w:sz w:val="24"/>
          <w:szCs w:val="24"/>
          <w:lang w:eastAsia="en-US"/>
        </w:rPr>
        <w:t>Perkančioji organizacija nereikalauja, kad tiekėjai laikytųsi k</w:t>
      </w:r>
      <w:r w:rsidRPr="001417B9">
        <w:rPr>
          <w:rFonts w:ascii="Times New Roman" w:eastAsia="Calibri" w:hAnsi="Times New Roman" w:cs="Times New Roman"/>
          <w:iCs/>
          <w:sz w:val="24"/>
          <w:szCs w:val="24"/>
          <w:lang w:eastAsia="en-US"/>
        </w:rPr>
        <w:t>okybės vadybos sistemos ir (arba) aplinkos apsaugos vadybos sistemos standartų</w:t>
      </w:r>
      <w:r w:rsidR="005B19E4" w:rsidRPr="001417B9">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59FA45C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7B9"/>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55C"/>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22</Pages>
  <Words>25758</Words>
  <Characters>14683</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39</cp:revision>
  <cp:lastPrinted>2024-05-31T08:19:00Z</cp:lastPrinted>
  <dcterms:created xsi:type="dcterms:W3CDTF">2024-05-30T07:50:00Z</dcterms:created>
  <dcterms:modified xsi:type="dcterms:W3CDTF">2025-09-19T05:29:00Z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