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5A121D7C" w:rsidR="00AA42CB" w:rsidRPr="00211B7B" w:rsidRDefault="00016AC6" w:rsidP="00563051">
      <w:pPr>
        <w:pStyle w:val="Pagrindinistekstas"/>
        <w:jc w:val="center"/>
        <w:rPr>
          <w:b/>
          <w:szCs w:val="24"/>
        </w:rPr>
      </w:pPr>
      <w:r>
        <w:rPr>
          <w:b/>
          <w:szCs w:val="24"/>
        </w:rPr>
        <w:t xml:space="preserve">PLUNGĖS MIESTO VIEŠOSIOSE ERDVĖSE ESANČIŲ OBJEKTŲ ĮRENGINIŲ PRIEŽIŪROS </w:t>
      </w:r>
      <w:r w:rsidR="004E5DAC">
        <w:rPr>
          <w:b/>
          <w:szCs w:val="24"/>
        </w:rPr>
        <w:t>PASLAUG</w:t>
      </w:r>
      <w:r>
        <w:rPr>
          <w:b/>
          <w:szCs w:val="24"/>
        </w:rPr>
        <w:t>OS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429AE9D4" w14:textId="39E7F98B" w:rsidR="000D7603"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4254270" w:history="1">
            <w:r w:rsidR="000D7603" w:rsidRPr="00D2600A">
              <w:rPr>
                <w:rStyle w:val="Hipersaitas"/>
                <w:noProof/>
              </w:rPr>
              <w:t>I. BENDROSIOS NUOSTATOS</w:t>
            </w:r>
            <w:r w:rsidR="000D7603">
              <w:rPr>
                <w:noProof/>
                <w:webHidden/>
              </w:rPr>
              <w:tab/>
            </w:r>
            <w:r w:rsidR="000D7603">
              <w:rPr>
                <w:noProof/>
                <w:webHidden/>
              </w:rPr>
              <w:fldChar w:fldCharType="begin"/>
            </w:r>
            <w:r w:rsidR="000D7603">
              <w:rPr>
                <w:noProof/>
                <w:webHidden/>
              </w:rPr>
              <w:instrText xml:space="preserve"> PAGEREF _Toc204254270 \h </w:instrText>
            </w:r>
            <w:r w:rsidR="000D7603">
              <w:rPr>
                <w:noProof/>
                <w:webHidden/>
              </w:rPr>
            </w:r>
            <w:r w:rsidR="000D7603">
              <w:rPr>
                <w:noProof/>
                <w:webHidden/>
              </w:rPr>
              <w:fldChar w:fldCharType="separate"/>
            </w:r>
            <w:r w:rsidR="000D7603">
              <w:rPr>
                <w:noProof/>
                <w:webHidden/>
              </w:rPr>
              <w:t>2</w:t>
            </w:r>
            <w:r w:rsidR="000D7603">
              <w:rPr>
                <w:noProof/>
                <w:webHidden/>
              </w:rPr>
              <w:fldChar w:fldCharType="end"/>
            </w:r>
          </w:hyperlink>
        </w:p>
        <w:p w14:paraId="4C093A30" w14:textId="0C95742D"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1" w:history="1">
            <w:r w:rsidR="000D7603" w:rsidRPr="00D2600A">
              <w:rPr>
                <w:rStyle w:val="Hipersaitas"/>
                <w:noProof/>
              </w:rPr>
              <w:t>II. PIRKIMO OBJEKTAS</w:t>
            </w:r>
            <w:r w:rsidR="000D7603">
              <w:rPr>
                <w:noProof/>
                <w:webHidden/>
              </w:rPr>
              <w:tab/>
            </w:r>
            <w:r w:rsidR="000D7603">
              <w:rPr>
                <w:noProof/>
                <w:webHidden/>
              </w:rPr>
              <w:fldChar w:fldCharType="begin"/>
            </w:r>
            <w:r w:rsidR="000D7603">
              <w:rPr>
                <w:noProof/>
                <w:webHidden/>
              </w:rPr>
              <w:instrText xml:space="preserve"> PAGEREF _Toc204254271 \h </w:instrText>
            </w:r>
            <w:r w:rsidR="000D7603">
              <w:rPr>
                <w:noProof/>
                <w:webHidden/>
              </w:rPr>
            </w:r>
            <w:r w:rsidR="000D7603">
              <w:rPr>
                <w:noProof/>
                <w:webHidden/>
              </w:rPr>
              <w:fldChar w:fldCharType="separate"/>
            </w:r>
            <w:r w:rsidR="000D7603">
              <w:rPr>
                <w:noProof/>
                <w:webHidden/>
              </w:rPr>
              <w:t>2</w:t>
            </w:r>
            <w:r w:rsidR="000D7603">
              <w:rPr>
                <w:noProof/>
                <w:webHidden/>
              </w:rPr>
              <w:fldChar w:fldCharType="end"/>
            </w:r>
          </w:hyperlink>
        </w:p>
        <w:p w14:paraId="190A2AEB" w14:textId="16A91788"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2" w:history="1">
            <w:r w:rsidR="000D7603" w:rsidRPr="00D2600A">
              <w:rPr>
                <w:rStyle w:val="Hipersaitas"/>
                <w:noProof/>
              </w:rPr>
              <w:t>III. TIEKĖJŲ PAŠALINIMO PAGRINDAI, KVALIFIKACIJOS REIKALAVIMAI IR, JEIGU TAIKYTINA,  REIKALAUJAMI KOKYBĖS VADYBOS SISTEMOS IR (ARBA) APLINKOS APSAUGOS VADYBOS SISTEMOS STANDARTAI</w:t>
            </w:r>
            <w:r w:rsidR="000D7603">
              <w:rPr>
                <w:noProof/>
                <w:webHidden/>
              </w:rPr>
              <w:tab/>
            </w:r>
            <w:r w:rsidR="000D7603">
              <w:rPr>
                <w:noProof/>
                <w:webHidden/>
              </w:rPr>
              <w:fldChar w:fldCharType="begin"/>
            </w:r>
            <w:r w:rsidR="000D7603">
              <w:rPr>
                <w:noProof/>
                <w:webHidden/>
              </w:rPr>
              <w:instrText xml:space="preserve"> PAGEREF _Toc204254272 \h </w:instrText>
            </w:r>
            <w:r w:rsidR="000D7603">
              <w:rPr>
                <w:noProof/>
                <w:webHidden/>
              </w:rPr>
            </w:r>
            <w:r w:rsidR="000D7603">
              <w:rPr>
                <w:noProof/>
                <w:webHidden/>
              </w:rPr>
              <w:fldChar w:fldCharType="separate"/>
            </w:r>
            <w:r w:rsidR="000D7603">
              <w:rPr>
                <w:noProof/>
                <w:webHidden/>
              </w:rPr>
              <w:t>3</w:t>
            </w:r>
            <w:r w:rsidR="000D7603">
              <w:rPr>
                <w:noProof/>
                <w:webHidden/>
              </w:rPr>
              <w:fldChar w:fldCharType="end"/>
            </w:r>
          </w:hyperlink>
        </w:p>
        <w:p w14:paraId="361D26EE" w14:textId="1A03B0D3"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3" w:history="1">
            <w:r w:rsidR="000D7603" w:rsidRPr="00D2600A">
              <w:rPr>
                <w:rStyle w:val="Hipersaitas"/>
                <w:noProof/>
              </w:rPr>
              <w:t>IV. TIEKĖJŲ GRUPĖS DALYVAVIMAS PIRKIMO PROCEDŪROSE</w:t>
            </w:r>
            <w:r w:rsidR="000D7603">
              <w:rPr>
                <w:noProof/>
                <w:webHidden/>
              </w:rPr>
              <w:tab/>
            </w:r>
            <w:r w:rsidR="000D7603">
              <w:rPr>
                <w:noProof/>
                <w:webHidden/>
              </w:rPr>
              <w:fldChar w:fldCharType="begin"/>
            </w:r>
            <w:r w:rsidR="000D7603">
              <w:rPr>
                <w:noProof/>
                <w:webHidden/>
              </w:rPr>
              <w:instrText xml:space="preserve"> PAGEREF _Toc204254273 \h </w:instrText>
            </w:r>
            <w:r w:rsidR="000D7603">
              <w:rPr>
                <w:noProof/>
                <w:webHidden/>
              </w:rPr>
            </w:r>
            <w:r w:rsidR="000D7603">
              <w:rPr>
                <w:noProof/>
                <w:webHidden/>
              </w:rPr>
              <w:fldChar w:fldCharType="separate"/>
            </w:r>
            <w:r w:rsidR="000D7603">
              <w:rPr>
                <w:noProof/>
                <w:webHidden/>
              </w:rPr>
              <w:t>4</w:t>
            </w:r>
            <w:r w:rsidR="000D7603">
              <w:rPr>
                <w:noProof/>
                <w:webHidden/>
              </w:rPr>
              <w:fldChar w:fldCharType="end"/>
            </w:r>
          </w:hyperlink>
        </w:p>
        <w:p w14:paraId="176B3CB9" w14:textId="50883EDE"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4" w:history="1">
            <w:r w:rsidR="000D7603" w:rsidRPr="00D2600A">
              <w:rPr>
                <w:rStyle w:val="Hipersaitas"/>
                <w:noProof/>
              </w:rPr>
              <w:t>V. PASIŪLYMŲ RENGIMO REIKALAVIMAI</w:t>
            </w:r>
            <w:r w:rsidR="000D7603">
              <w:rPr>
                <w:noProof/>
                <w:webHidden/>
              </w:rPr>
              <w:tab/>
            </w:r>
            <w:r w:rsidR="000D7603">
              <w:rPr>
                <w:noProof/>
                <w:webHidden/>
              </w:rPr>
              <w:fldChar w:fldCharType="begin"/>
            </w:r>
            <w:r w:rsidR="000D7603">
              <w:rPr>
                <w:noProof/>
                <w:webHidden/>
              </w:rPr>
              <w:instrText xml:space="preserve"> PAGEREF _Toc204254274 \h </w:instrText>
            </w:r>
            <w:r w:rsidR="000D7603">
              <w:rPr>
                <w:noProof/>
                <w:webHidden/>
              </w:rPr>
            </w:r>
            <w:r w:rsidR="000D7603">
              <w:rPr>
                <w:noProof/>
                <w:webHidden/>
              </w:rPr>
              <w:fldChar w:fldCharType="separate"/>
            </w:r>
            <w:r w:rsidR="000D7603">
              <w:rPr>
                <w:noProof/>
                <w:webHidden/>
              </w:rPr>
              <w:t>5</w:t>
            </w:r>
            <w:r w:rsidR="000D7603">
              <w:rPr>
                <w:noProof/>
                <w:webHidden/>
              </w:rPr>
              <w:fldChar w:fldCharType="end"/>
            </w:r>
          </w:hyperlink>
        </w:p>
        <w:p w14:paraId="08054AE5" w14:textId="4BD7E87A"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5" w:history="1">
            <w:r w:rsidR="000D7603" w:rsidRPr="00D2600A">
              <w:rPr>
                <w:rStyle w:val="Hipersaitas"/>
                <w:noProof/>
              </w:rPr>
              <w:t>VI. PASIŪLYMŲ KAINOS ŠIFRAVIMAS</w:t>
            </w:r>
            <w:r w:rsidR="000D7603">
              <w:rPr>
                <w:noProof/>
                <w:webHidden/>
              </w:rPr>
              <w:tab/>
            </w:r>
            <w:r w:rsidR="000D7603">
              <w:rPr>
                <w:noProof/>
                <w:webHidden/>
              </w:rPr>
              <w:fldChar w:fldCharType="begin"/>
            </w:r>
            <w:r w:rsidR="000D7603">
              <w:rPr>
                <w:noProof/>
                <w:webHidden/>
              </w:rPr>
              <w:instrText xml:space="preserve"> PAGEREF _Toc204254275 \h </w:instrText>
            </w:r>
            <w:r w:rsidR="000D7603">
              <w:rPr>
                <w:noProof/>
                <w:webHidden/>
              </w:rPr>
            </w:r>
            <w:r w:rsidR="000D7603">
              <w:rPr>
                <w:noProof/>
                <w:webHidden/>
              </w:rPr>
              <w:fldChar w:fldCharType="separate"/>
            </w:r>
            <w:r w:rsidR="000D7603">
              <w:rPr>
                <w:noProof/>
                <w:webHidden/>
              </w:rPr>
              <w:t>7</w:t>
            </w:r>
            <w:r w:rsidR="000D7603">
              <w:rPr>
                <w:noProof/>
                <w:webHidden/>
              </w:rPr>
              <w:fldChar w:fldCharType="end"/>
            </w:r>
          </w:hyperlink>
        </w:p>
        <w:p w14:paraId="4E16E3D2" w14:textId="528DA688"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6" w:history="1">
            <w:r w:rsidR="000D7603" w:rsidRPr="00D2600A">
              <w:rPr>
                <w:rStyle w:val="Hipersaitas"/>
                <w:noProof/>
              </w:rPr>
              <w:t>VII. PASIŪLYMŲ GALIOJIMO UŽTIKRINIMO IR PIRKIMO SUTARTIES ĮVYKDYMO UŽTIKRINIMO REIKALAVIMAI</w:t>
            </w:r>
            <w:r w:rsidR="000D7603">
              <w:rPr>
                <w:noProof/>
                <w:webHidden/>
              </w:rPr>
              <w:tab/>
            </w:r>
            <w:r w:rsidR="000D7603">
              <w:rPr>
                <w:noProof/>
                <w:webHidden/>
              </w:rPr>
              <w:fldChar w:fldCharType="begin"/>
            </w:r>
            <w:r w:rsidR="000D7603">
              <w:rPr>
                <w:noProof/>
                <w:webHidden/>
              </w:rPr>
              <w:instrText xml:space="preserve"> PAGEREF _Toc204254276 \h </w:instrText>
            </w:r>
            <w:r w:rsidR="000D7603">
              <w:rPr>
                <w:noProof/>
                <w:webHidden/>
              </w:rPr>
            </w:r>
            <w:r w:rsidR="000D7603">
              <w:rPr>
                <w:noProof/>
                <w:webHidden/>
              </w:rPr>
              <w:fldChar w:fldCharType="separate"/>
            </w:r>
            <w:r w:rsidR="000D7603">
              <w:rPr>
                <w:noProof/>
                <w:webHidden/>
              </w:rPr>
              <w:t>7</w:t>
            </w:r>
            <w:r w:rsidR="000D7603">
              <w:rPr>
                <w:noProof/>
                <w:webHidden/>
              </w:rPr>
              <w:fldChar w:fldCharType="end"/>
            </w:r>
          </w:hyperlink>
        </w:p>
        <w:p w14:paraId="5F2EC4B5" w14:textId="18FD7F0B"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7" w:history="1">
            <w:r w:rsidR="000D7603" w:rsidRPr="00D2600A">
              <w:rPr>
                <w:rStyle w:val="Hipersaitas"/>
                <w:noProof/>
              </w:rPr>
              <w:t>VIII. SUSIPAŽINIMO SU GAUTAIS PASIŪLYMAIS IR JŲ NAGRINĖJIMO PROCEDŪROS</w:t>
            </w:r>
            <w:r w:rsidR="000D7603">
              <w:rPr>
                <w:noProof/>
                <w:webHidden/>
              </w:rPr>
              <w:tab/>
            </w:r>
            <w:r w:rsidR="000D7603">
              <w:rPr>
                <w:noProof/>
                <w:webHidden/>
              </w:rPr>
              <w:fldChar w:fldCharType="begin"/>
            </w:r>
            <w:r w:rsidR="000D7603">
              <w:rPr>
                <w:noProof/>
                <w:webHidden/>
              </w:rPr>
              <w:instrText xml:space="preserve"> PAGEREF _Toc204254277 \h </w:instrText>
            </w:r>
            <w:r w:rsidR="000D7603">
              <w:rPr>
                <w:noProof/>
                <w:webHidden/>
              </w:rPr>
            </w:r>
            <w:r w:rsidR="000D7603">
              <w:rPr>
                <w:noProof/>
                <w:webHidden/>
              </w:rPr>
              <w:fldChar w:fldCharType="separate"/>
            </w:r>
            <w:r w:rsidR="000D7603">
              <w:rPr>
                <w:noProof/>
                <w:webHidden/>
              </w:rPr>
              <w:t>7</w:t>
            </w:r>
            <w:r w:rsidR="000D7603">
              <w:rPr>
                <w:noProof/>
                <w:webHidden/>
              </w:rPr>
              <w:fldChar w:fldCharType="end"/>
            </w:r>
          </w:hyperlink>
        </w:p>
        <w:p w14:paraId="203D304B" w14:textId="04C3701D"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8" w:history="1">
            <w:r w:rsidR="000D7603" w:rsidRPr="00D2600A">
              <w:rPr>
                <w:rStyle w:val="Hipersaitas"/>
                <w:noProof/>
              </w:rPr>
              <w:t>IX. PASIŪLYMŲ EILĖ IR LAIMĖTOJO NUSTATYMAS</w:t>
            </w:r>
            <w:r w:rsidR="000D7603">
              <w:rPr>
                <w:noProof/>
                <w:webHidden/>
              </w:rPr>
              <w:tab/>
            </w:r>
            <w:r w:rsidR="000D7603">
              <w:rPr>
                <w:noProof/>
                <w:webHidden/>
              </w:rPr>
              <w:fldChar w:fldCharType="begin"/>
            </w:r>
            <w:r w:rsidR="000D7603">
              <w:rPr>
                <w:noProof/>
                <w:webHidden/>
              </w:rPr>
              <w:instrText xml:space="preserve"> PAGEREF _Toc204254278 \h </w:instrText>
            </w:r>
            <w:r w:rsidR="000D7603">
              <w:rPr>
                <w:noProof/>
                <w:webHidden/>
              </w:rPr>
            </w:r>
            <w:r w:rsidR="000D7603">
              <w:rPr>
                <w:noProof/>
                <w:webHidden/>
              </w:rPr>
              <w:fldChar w:fldCharType="separate"/>
            </w:r>
            <w:r w:rsidR="000D7603">
              <w:rPr>
                <w:noProof/>
                <w:webHidden/>
              </w:rPr>
              <w:t>9</w:t>
            </w:r>
            <w:r w:rsidR="000D7603">
              <w:rPr>
                <w:noProof/>
                <w:webHidden/>
              </w:rPr>
              <w:fldChar w:fldCharType="end"/>
            </w:r>
          </w:hyperlink>
        </w:p>
        <w:p w14:paraId="66726D3C" w14:textId="34FC3F38"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79" w:history="1">
            <w:r w:rsidR="000D7603" w:rsidRPr="00D2600A">
              <w:rPr>
                <w:rStyle w:val="Hipersaitas"/>
                <w:noProof/>
              </w:rPr>
              <w:t>X. SIŪLOMAS ŠALIMS PASIRAŠYTI PIRKIMO SUTARTIES PROJEKTAS</w:t>
            </w:r>
            <w:r w:rsidR="000D7603">
              <w:rPr>
                <w:noProof/>
                <w:webHidden/>
              </w:rPr>
              <w:tab/>
            </w:r>
            <w:r w:rsidR="000D7603">
              <w:rPr>
                <w:noProof/>
                <w:webHidden/>
              </w:rPr>
              <w:fldChar w:fldCharType="begin"/>
            </w:r>
            <w:r w:rsidR="000D7603">
              <w:rPr>
                <w:noProof/>
                <w:webHidden/>
              </w:rPr>
              <w:instrText xml:space="preserve"> PAGEREF _Toc204254279 \h </w:instrText>
            </w:r>
            <w:r w:rsidR="000D7603">
              <w:rPr>
                <w:noProof/>
                <w:webHidden/>
              </w:rPr>
            </w:r>
            <w:r w:rsidR="000D7603">
              <w:rPr>
                <w:noProof/>
                <w:webHidden/>
              </w:rPr>
              <w:fldChar w:fldCharType="separate"/>
            </w:r>
            <w:r w:rsidR="000D7603">
              <w:rPr>
                <w:noProof/>
                <w:webHidden/>
              </w:rPr>
              <w:t>9</w:t>
            </w:r>
            <w:r w:rsidR="000D7603">
              <w:rPr>
                <w:noProof/>
                <w:webHidden/>
              </w:rPr>
              <w:fldChar w:fldCharType="end"/>
            </w:r>
          </w:hyperlink>
        </w:p>
        <w:p w14:paraId="4ED57548" w14:textId="6134A038"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80" w:history="1">
            <w:r w:rsidR="000D7603" w:rsidRPr="00D2600A">
              <w:rPr>
                <w:rStyle w:val="Hipersaitas"/>
                <w:noProof/>
              </w:rPr>
              <w:t>XI. INFORMACIJA APIE PIRKIMO DOKUMENTŲ PAAIŠKINIMO (PATIKSLINIMO) TVARKĄ, GINČŲ NAGRINĖJIMO TVARKĄ</w:t>
            </w:r>
            <w:r w:rsidR="000D7603">
              <w:rPr>
                <w:noProof/>
                <w:webHidden/>
              </w:rPr>
              <w:tab/>
            </w:r>
            <w:r w:rsidR="000D7603">
              <w:rPr>
                <w:noProof/>
                <w:webHidden/>
              </w:rPr>
              <w:fldChar w:fldCharType="begin"/>
            </w:r>
            <w:r w:rsidR="000D7603">
              <w:rPr>
                <w:noProof/>
                <w:webHidden/>
              </w:rPr>
              <w:instrText xml:space="preserve"> PAGEREF _Toc204254280 \h </w:instrText>
            </w:r>
            <w:r w:rsidR="000D7603">
              <w:rPr>
                <w:noProof/>
                <w:webHidden/>
              </w:rPr>
            </w:r>
            <w:r w:rsidR="000D7603">
              <w:rPr>
                <w:noProof/>
                <w:webHidden/>
              </w:rPr>
              <w:fldChar w:fldCharType="separate"/>
            </w:r>
            <w:r w:rsidR="000D7603">
              <w:rPr>
                <w:noProof/>
                <w:webHidden/>
              </w:rPr>
              <w:t>10</w:t>
            </w:r>
            <w:r w:rsidR="000D7603">
              <w:rPr>
                <w:noProof/>
                <w:webHidden/>
              </w:rPr>
              <w:fldChar w:fldCharType="end"/>
            </w:r>
          </w:hyperlink>
        </w:p>
        <w:p w14:paraId="6E0126DE" w14:textId="12DE1C52" w:rsidR="000D7603" w:rsidRDefault="00F20DD4">
          <w:pPr>
            <w:pStyle w:val="Turinys1"/>
            <w:tabs>
              <w:tab w:val="right" w:leader="dot" w:pos="9628"/>
            </w:tabs>
            <w:rPr>
              <w:rFonts w:asciiTheme="minorHAnsi" w:eastAsiaTheme="minorEastAsia" w:hAnsiTheme="minorHAnsi" w:cstheme="minorBidi"/>
              <w:noProof/>
              <w:sz w:val="22"/>
              <w:szCs w:val="22"/>
              <w:lang w:val="lt-LT" w:eastAsia="lt-LT"/>
            </w:rPr>
          </w:pPr>
          <w:hyperlink w:anchor="_Toc204254281" w:history="1">
            <w:r w:rsidR="000D7603" w:rsidRPr="00D2600A">
              <w:rPr>
                <w:rStyle w:val="Hipersaitas"/>
                <w:noProof/>
              </w:rPr>
              <w:t>XII. BAIGIAMOSIOS NUOSTATOS</w:t>
            </w:r>
            <w:r w:rsidR="000D7603">
              <w:rPr>
                <w:noProof/>
                <w:webHidden/>
              </w:rPr>
              <w:tab/>
            </w:r>
            <w:r w:rsidR="000D7603">
              <w:rPr>
                <w:noProof/>
                <w:webHidden/>
              </w:rPr>
              <w:fldChar w:fldCharType="begin"/>
            </w:r>
            <w:r w:rsidR="000D7603">
              <w:rPr>
                <w:noProof/>
                <w:webHidden/>
              </w:rPr>
              <w:instrText xml:space="preserve"> PAGEREF _Toc204254281 \h </w:instrText>
            </w:r>
            <w:r w:rsidR="000D7603">
              <w:rPr>
                <w:noProof/>
                <w:webHidden/>
              </w:rPr>
            </w:r>
            <w:r w:rsidR="000D7603">
              <w:rPr>
                <w:noProof/>
                <w:webHidden/>
              </w:rPr>
              <w:fldChar w:fldCharType="separate"/>
            </w:r>
            <w:r w:rsidR="000D7603">
              <w:rPr>
                <w:noProof/>
                <w:webHidden/>
              </w:rPr>
              <w:t>10</w:t>
            </w:r>
            <w:r w:rsidR="000D7603">
              <w:rPr>
                <w:noProof/>
                <w:webHidden/>
              </w:rPr>
              <w:fldChar w:fldCharType="end"/>
            </w:r>
          </w:hyperlink>
        </w:p>
        <w:p w14:paraId="759F5D47" w14:textId="53D8E375"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8CEBB32" w:rsidR="0055011A" w:rsidRDefault="0055011A" w:rsidP="009970A3">
      <w:pPr>
        <w:pStyle w:val="Pagrindinistekstas"/>
        <w:tabs>
          <w:tab w:val="left" w:pos="9067"/>
        </w:tabs>
        <w:jc w:val="left"/>
        <w:rPr>
          <w:szCs w:val="24"/>
        </w:rPr>
      </w:pPr>
      <w:r w:rsidRPr="00643428">
        <w:rPr>
          <w:szCs w:val="24"/>
        </w:rPr>
        <w:t xml:space="preserve">3. </w:t>
      </w:r>
      <w:r w:rsidR="004E5DAC">
        <w:rPr>
          <w:szCs w:val="24"/>
        </w:rPr>
        <w:t>S</w:t>
      </w:r>
      <w:r w:rsidRPr="00643428">
        <w:rPr>
          <w:szCs w:val="24"/>
        </w:rPr>
        <w:t>utarties projektas</w:t>
      </w:r>
      <w:r w:rsidR="008F6BDD">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4254270"/>
      <w:r w:rsidR="00C518FE" w:rsidRPr="00643428">
        <w:rPr>
          <w:sz w:val="24"/>
          <w:szCs w:val="24"/>
        </w:rPr>
        <w:lastRenderedPageBreak/>
        <w:t xml:space="preserve">I. </w:t>
      </w:r>
      <w:r w:rsidRPr="00643428">
        <w:rPr>
          <w:sz w:val="24"/>
          <w:szCs w:val="24"/>
        </w:rPr>
        <w:t>BENDROSIOS NUOSTATOS</w:t>
      </w:r>
      <w:bookmarkEnd w:id="0"/>
    </w:p>
    <w:p w14:paraId="55186532" w14:textId="0A8B16BF" w:rsidR="00563051"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79F10481"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 xml:space="preserve">nėra tokio pobūdžio </w:t>
      </w:r>
      <w:r w:rsidR="005917D7">
        <w:rPr>
          <w:sz w:val="24"/>
          <w:szCs w:val="24"/>
        </w:rPr>
        <w:t>paslaugų</w:t>
      </w:r>
      <w:r w:rsidR="00211B7B" w:rsidRPr="00A80B27">
        <w:rPr>
          <w:sz w:val="24"/>
          <w:szCs w:val="24"/>
        </w:rPr>
        <w:t>.</w:t>
      </w:r>
    </w:p>
    <w:p w14:paraId="109A4E6C" w14:textId="7829E100" w:rsidR="00972BEB"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204254271"/>
      <w:r w:rsidRPr="00643428">
        <w:rPr>
          <w:sz w:val="24"/>
          <w:szCs w:val="24"/>
        </w:rPr>
        <w:t xml:space="preserve">II. </w:t>
      </w:r>
      <w:r w:rsidR="001E63F7" w:rsidRPr="00643428">
        <w:rPr>
          <w:sz w:val="24"/>
          <w:szCs w:val="24"/>
        </w:rPr>
        <w:t>PIRKIMO OBJEKTAS</w:t>
      </w:r>
      <w:bookmarkEnd w:id="1"/>
    </w:p>
    <w:p w14:paraId="52AE31CD" w14:textId="77777777" w:rsidR="00E5434B" w:rsidRPr="00643428" w:rsidRDefault="00E5434B" w:rsidP="001E63F7">
      <w:pPr>
        <w:pStyle w:val="Pagrindinistekstas"/>
        <w:rPr>
          <w:szCs w:val="24"/>
        </w:rPr>
      </w:pPr>
    </w:p>
    <w:p w14:paraId="03C732EF" w14:textId="467BD072" w:rsidR="00BC50DA" w:rsidRPr="00643428" w:rsidRDefault="00BC50DA" w:rsidP="00B70ABB">
      <w:pPr>
        <w:pStyle w:val="Pagrindinistekstas"/>
        <w:numPr>
          <w:ilvl w:val="0"/>
          <w:numId w:val="2"/>
        </w:numPr>
        <w:ind w:left="0" w:firstLine="720"/>
        <w:rPr>
          <w:i/>
          <w:szCs w:val="24"/>
        </w:rPr>
      </w:pPr>
      <w:r w:rsidRPr="00643428">
        <w:rPr>
          <w:b/>
          <w:szCs w:val="24"/>
        </w:rPr>
        <w:t>Pirkimo objekto</w:t>
      </w:r>
      <w:r w:rsidR="000E0AEA" w:rsidRPr="00643428">
        <w:rPr>
          <w:b/>
          <w:szCs w:val="24"/>
        </w:rPr>
        <w:t xml:space="preserve"> pavadinimas</w:t>
      </w:r>
      <w:r w:rsidR="000E0AEA" w:rsidRPr="00643428">
        <w:rPr>
          <w:szCs w:val="24"/>
        </w:rPr>
        <w:t xml:space="preserve"> – </w:t>
      </w:r>
      <w:r w:rsidR="00016AC6">
        <w:rPr>
          <w:szCs w:val="24"/>
        </w:rPr>
        <w:t>Plungės miesto viešosiose erdvėse esančių objektų įrenginių priežiūros paslaugos</w:t>
      </w:r>
      <w:r w:rsidR="000E0AEA" w:rsidRPr="00BF51F8">
        <w:rPr>
          <w:szCs w:val="24"/>
        </w:rPr>
        <w:t>.</w:t>
      </w:r>
      <w:r w:rsidRPr="00BF51F8">
        <w:rPr>
          <w:rFonts w:eastAsia="Calibri"/>
          <w:szCs w:val="24"/>
        </w:rPr>
        <w:t xml:space="preserve"> Pirkimo objektas neskaidomas į dalis. Tiekėjai privalo siūlyti visą </w:t>
      </w:r>
      <w:r w:rsidR="00B2054B">
        <w:rPr>
          <w:rFonts w:eastAsia="Calibri"/>
          <w:szCs w:val="24"/>
        </w:rPr>
        <w:t>paslaugų</w:t>
      </w:r>
      <w:r w:rsidRPr="00BF51F8">
        <w:rPr>
          <w:rFonts w:eastAsia="Calibri"/>
          <w:szCs w:val="24"/>
        </w:rPr>
        <w:t xml:space="preserve"> apimtį. </w:t>
      </w:r>
    </w:p>
    <w:p w14:paraId="76D0F3C2" w14:textId="7284D5A4"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016AC6">
        <w:rPr>
          <w:sz w:val="24"/>
          <w:szCs w:val="24"/>
        </w:rPr>
        <w:t>Plungės miesto aktyvaus poilsio ir pramogų zonos pastato, Babrungo upės slėnio estrados patalpų, teritorijų prie Babrungo upės ir Gandingos hidroelektrinės tvenkinio poilsio ir rekreacijos zonos statinių vėdinimo, vandentiekio – nuotekų, žmonių su negalia (toliau ŽN) keltuvo, šildymo įrenginių eksploatavimo, gedimų remonto, avarijų lokalizavimo ir likvidavimo paslaugos</w:t>
      </w:r>
      <w:r w:rsidR="0040507F">
        <w:rPr>
          <w:sz w:val="24"/>
          <w:szCs w:val="24"/>
        </w:rPr>
        <w:t>.</w:t>
      </w:r>
    </w:p>
    <w:p w14:paraId="162AC119" w14:textId="3604FE77" w:rsidR="006D04C3" w:rsidRPr="00643428" w:rsidRDefault="0040507F"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Paslaugų</w:t>
      </w:r>
      <w:r w:rsidR="00FF638B">
        <w:rPr>
          <w:b/>
          <w:sz w:val="24"/>
          <w:szCs w:val="24"/>
        </w:rPr>
        <w:t xml:space="preserve"> apimtis</w:t>
      </w:r>
      <w:r w:rsidR="00AA42CB" w:rsidRPr="00BF51F8">
        <w:rPr>
          <w:b/>
          <w:sz w:val="24"/>
          <w:szCs w:val="24"/>
        </w:rPr>
        <w:t xml:space="preserve"> (</w:t>
      </w:r>
      <w:r w:rsidR="00FF638B">
        <w:rPr>
          <w:b/>
          <w:sz w:val="24"/>
          <w:szCs w:val="24"/>
        </w:rPr>
        <w:t>kiekis</w:t>
      </w:r>
      <w:r w:rsidR="00AA42CB" w:rsidRPr="00BF51F8">
        <w:rPr>
          <w:b/>
          <w:sz w:val="24"/>
          <w:szCs w:val="24"/>
        </w:rPr>
        <w:t xml:space="preserve">) </w:t>
      </w:r>
      <w:r>
        <w:rPr>
          <w:b/>
          <w:sz w:val="24"/>
          <w:szCs w:val="24"/>
        </w:rPr>
        <w:t xml:space="preserve">ir savybės </w:t>
      </w:r>
      <w:r w:rsidR="00563051" w:rsidRPr="00BF51F8">
        <w:rPr>
          <w:sz w:val="24"/>
          <w:szCs w:val="24"/>
        </w:rPr>
        <w:t xml:space="preserve">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57BD16A1" w14:textId="62567D05" w:rsidR="00F06E9F" w:rsidRPr="00982425" w:rsidRDefault="0040507F" w:rsidP="00F06E9F">
      <w:pPr>
        <w:pStyle w:val="Sraopastraipa"/>
        <w:numPr>
          <w:ilvl w:val="0"/>
          <w:numId w:val="2"/>
        </w:numPr>
        <w:tabs>
          <w:tab w:val="left" w:pos="1134"/>
        </w:tabs>
        <w:suppressAutoHyphens/>
        <w:ind w:left="0" w:firstLine="567"/>
        <w:jc w:val="both"/>
        <w:rPr>
          <w:sz w:val="24"/>
          <w:szCs w:val="24"/>
        </w:rPr>
      </w:pPr>
      <w:r>
        <w:rPr>
          <w:b/>
          <w:sz w:val="24"/>
          <w:szCs w:val="24"/>
        </w:rPr>
        <w:t xml:space="preserve">Paslaugų teikimo </w:t>
      </w:r>
      <w:r w:rsidR="002B39C0" w:rsidRPr="00982425">
        <w:rPr>
          <w:b/>
          <w:sz w:val="24"/>
          <w:szCs w:val="24"/>
        </w:rPr>
        <w:t>terminai</w:t>
      </w:r>
      <w:r w:rsidR="002B39C0" w:rsidRPr="00982425">
        <w:rPr>
          <w:sz w:val="24"/>
          <w:szCs w:val="24"/>
        </w:rPr>
        <w:t xml:space="preserve">: </w:t>
      </w:r>
      <w:r w:rsidR="00016AC6">
        <w:rPr>
          <w:sz w:val="24"/>
          <w:szCs w:val="24"/>
        </w:rPr>
        <w:t>12</w:t>
      </w:r>
      <w:r w:rsidR="00982425" w:rsidRPr="00982425">
        <w:rPr>
          <w:rFonts w:ascii="LiberationSerif" w:eastAsiaTheme="minorHAnsi" w:hAnsi="LiberationSerif" w:cs="LiberationSerif"/>
          <w:sz w:val="24"/>
          <w:szCs w:val="24"/>
        </w:rPr>
        <w:t xml:space="preserve"> (</w:t>
      </w:r>
      <w:r w:rsidR="00016AC6">
        <w:rPr>
          <w:rFonts w:ascii="LiberationSerif" w:eastAsiaTheme="minorHAnsi" w:hAnsi="LiberationSerif" w:cs="LiberationSerif"/>
          <w:sz w:val="24"/>
          <w:szCs w:val="24"/>
        </w:rPr>
        <w:t>dvylika</w:t>
      </w:r>
      <w:r w:rsidR="00FE0133" w:rsidRPr="00982425">
        <w:rPr>
          <w:rFonts w:ascii="LiberationSerif" w:eastAsiaTheme="minorHAnsi" w:hAnsi="LiberationSerif" w:cs="LiberationSerif"/>
          <w:sz w:val="24"/>
          <w:szCs w:val="24"/>
        </w:rPr>
        <w:t>) mėnesi</w:t>
      </w:r>
      <w:r w:rsidR="00016AC6">
        <w:rPr>
          <w:rFonts w:ascii="LiberationSerif" w:eastAsiaTheme="minorHAnsi" w:hAnsi="LiberationSerif" w:cs="LiberationSerif"/>
          <w:sz w:val="24"/>
          <w:szCs w:val="24"/>
        </w:rPr>
        <w:t>ų</w:t>
      </w:r>
      <w:r w:rsidR="00FE0133" w:rsidRPr="00982425">
        <w:rPr>
          <w:rFonts w:ascii="LiberationSerif" w:eastAsiaTheme="minorHAnsi" w:hAnsi="LiberationSerif" w:cs="LiberationSerif"/>
          <w:sz w:val="24"/>
          <w:szCs w:val="24"/>
        </w:rPr>
        <w:t xml:space="preserve"> nuo Sutarties įsigaliojimo dienos</w:t>
      </w:r>
      <w:r w:rsidR="00016AC6">
        <w:rPr>
          <w:rFonts w:ascii="LiberationSerif" w:eastAsiaTheme="minorHAnsi" w:hAnsi="LiberationSerif" w:cs="LiberationSerif"/>
          <w:sz w:val="24"/>
          <w:szCs w:val="24"/>
        </w:rPr>
        <w:t xml:space="preserve"> su galimybe pratęsti du kartus po 12 mėnesių</w:t>
      </w:r>
      <w:r w:rsidR="00FE0133" w:rsidRPr="00982425">
        <w:rPr>
          <w:rFonts w:ascii="LiberationSerif" w:eastAsiaTheme="minorHAnsi" w:hAnsi="LiberationSerif" w:cs="LiberationSerif"/>
          <w:sz w:val="24"/>
          <w:szCs w:val="24"/>
        </w:rPr>
        <w:t xml:space="preserve">. </w:t>
      </w:r>
      <w:r w:rsidR="00982425" w:rsidRPr="00982425">
        <w:rPr>
          <w:rFonts w:ascii="LiberationSerif" w:eastAsiaTheme="minorHAnsi" w:hAnsi="LiberationSerif" w:cs="LiberationSerif"/>
          <w:sz w:val="24"/>
          <w:szCs w:val="24"/>
        </w:rPr>
        <w:t>Detalesnės sutarties sąlygos nustatyto sutarties projekte (pirkimo sąlygų 3 priede)</w:t>
      </w:r>
      <w:r w:rsidR="00DA0A46">
        <w:rPr>
          <w:rFonts w:ascii="LiberationSerif" w:eastAsiaTheme="minorHAnsi" w:hAnsi="LiberationSerif" w:cs="LiberationSerif"/>
          <w:sz w:val="24"/>
          <w:szCs w:val="24"/>
        </w:rPr>
        <w:t>.</w:t>
      </w:r>
    </w:p>
    <w:p w14:paraId="0C1A048C" w14:textId="2066692B" w:rsidR="00841C1D" w:rsidRDefault="00F21B0D" w:rsidP="00972BEB">
      <w:pPr>
        <w:pStyle w:val="Sraopastraipa"/>
        <w:numPr>
          <w:ilvl w:val="0"/>
          <w:numId w:val="2"/>
        </w:numPr>
        <w:tabs>
          <w:tab w:val="left" w:pos="1134"/>
        </w:tabs>
        <w:ind w:left="0" w:firstLine="567"/>
        <w:jc w:val="both"/>
        <w:rPr>
          <w:sz w:val="24"/>
          <w:szCs w:val="24"/>
        </w:rPr>
      </w:pPr>
      <w:r>
        <w:rPr>
          <w:b/>
          <w:sz w:val="24"/>
          <w:szCs w:val="24"/>
        </w:rPr>
        <w:t>Paslaugų suteikimo</w:t>
      </w:r>
      <w:r w:rsidR="00841C1D" w:rsidRPr="00982425">
        <w:rPr>
          <w:b/>
          <w:sz w:val="24"/>
          <w:szCs w:val="24"/>
        </w:rPr>
        <w:t xml:space="preserve"> vieta:</w:t>
      </w:r>
      <w:r w:rsidR="00841C1D" w:rsidRPr="00982425">
        <w:rPr>
          <w:sz w:val="24"/>
          <w:szCs w:val="24"/>
        </w:rPr>
        <w:t xml:space="preserve"> </w:t>
      </w:r>
      <w:r w:rsidR="00A75C6C">
        <w:rPr>
          <w:sz w:val="24"/>
          <w:szCs w:val="24"/>
        </w:rPr>
        <w:t>Plungės mieste, šalia Plungės parko esančiuose viešuosiuose objektuose: Aktyvaus poilsio ir pramogų zonoje, adresu Parko g. 3A; Babrungo slėnio estrados patalpose ir estrados infrastruktūros teritorijoje, adresu Biliūno g. 12. Teritorija prie Babrungo upės ir Gandingos hidroelektrinės tvenkinio poilsio ir rekreacijos zonoje.</w:t>
      </w:r>
    </w:p>
    <w:p w14:paraId="62FEE7B3" w14:textId="475428A4" w:rsidR="002864FA" w:rsidRPr="00A75C6C" w:rsidRDefault="002522C7" w:rsidP="002864FA">
      <w:pPr>
        <w:pStyle w:val="Sraopastraipa"/>
        <w:numPr>
          <w:ilvl w:val="0"/>
          <w:numId w:val="2"/>
        </w:numPr>
        <w:tabs>
          <w:tab w:val="left" w:pos="1134"/>
        </w:tabs>
        <w:ind w:left="0" w:firstLine="567"/>
        <w:jc w:val="both"/>
        <w:rPr>
          <w:sz w:val="24"/>
          <w:szCs w:val="24"/>
        </w:rPr>
      </w:pPr>
      <w:r w:rsidRPr="002864FA">
        <w:rPr>
          <w:b/>
          <w:sz w:val="24"/>
          <w:szCs w:val="24"/>
        </w:rPr>
        <w:t xml:space="preserve">Pirkimui </w:t>
      </w:r>
      <w:r w:rsidR="002864FA">
        <w:rPr>
          <w:b/>
          <w:sz w:val="24"/>
          <w:szCs w:val="24"/>
        </w:rPr>
        <w:t>skiriama maksimali lėšų suma –</w:t>
      </w:r>
      <w:r w:rsidR="00A75C6C">
        <w:rPr>
          <w:b/>
          <w:sz w:val="24"/>
          <w:szCs w:val="24"/>
        </w:rPr>
        <w:t xml:space="preserve"> </w:t>
      </w:r>
      <w:r w:rsidR="00A75C6C" w:rsidRPr="00A75C6C">
        <w:rPr>
          <w:sz w:val="24"/>
          <w:szCs w:val="24"/>
        </w:rPr>
        <w:t>45000,00 Eurai be PVM ir 54450,00 Eurai su PVM</w:t>
      </w:r>
      <w:r w:rsidR="00A75C6C">
        <w:rPr>
          <w:sz w:val="24"/>
          <w:szCs w:val="24"/>
        </w:rPr>
        <w:t>.</w:t>
      </w:r>
    </w:p>
    <w:p w14:paraId="25C7C338" w14:textId="25E6FCB1" w:rsidR="00841C1D" w:rsidRPr="002864FA" w:rsidRDefault="00841C1D" w:rsidP="00016AC6">
      <w:pPr>
        <w:pStyle w:val="Sraopastraipa"/>
        <w:numPr>
          <w:ilvl w:val="0"/>
          <w:numId w:val="2"/>
        </w:numPr>
        <w:tabs>
          <w:tab w:val="left" w:pos="1134"/>
        </w:tabs>
        <w:ind w:left="0" w:firstLine="567"/>
        <w:jc w:val="both"/>
        <w:rPr>
          <w:b/>
          <w:sz w:val="24"/>
          <w:szCs w:val="24"/>
        </w:rPr>
      </w:pPr>
      <w:r w:rsidRPr="002864FA">
        <w:rPr>
          <w:rFonts w:eastAsia="Calibri"/>
          <w:b/>
          <w:sz w:val="24"/>
          <w:szCs w:val="24"/>
        </w:rPr>
        <w:t>Lėšų šaltinis:</w:t>
      </w:r>
      <w:r w:rsidRPr="002864FA">
        <w:rPr>
          <w:rFonts w:eastAsia="Calibri"/>
          <w:sz w:val="24"/>
          <w:szCs w:val="24"/>
        </w:rPr>
        <w:t xml:space="preserve"> </w:t>
      </w:r>
      <w:r w:rsidR="00A75C6C">
        <w:rPr>
          <w:rFonts w:eastAsia="Calibri"/>
          <w:sz w:val="24"/>
          <w:szCs w:val="24"/>
        </w:rPr>
        <w:t>Savivaldybės biudžeto lėšos.</w:t>
      </w:r>
    </w:p>
    <w:p w14:paraId="39F6E772" w14:textId="413DD9F8" w:rsidR="00972BEB"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204254272"/>
      <w:r w:rsidRPr="00643428">
        <w:rPr>
          <w:sz w:val="24"/>
          <w:szCs w:val="24"/>
        </w:rPr>
        <w:lastRenderedPageBreak/>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AF89817" w:rsidR="00766FDD"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1A879D1C" w:rsidR="00CF1D9E"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444596A4" w14:textId="77777777" w:rsidR="00A75C6C" w:rsidRDefault="00A75C6C" w:rsidP="00A75C6C">
      <w:pPr>
        <w:pStyle w:val="Sraopastraipa"/>
        <w:numPr>
          <w:ilvl w:val="0"/>
          <w:numId w:val="2"/>
        </w:numPr>
        <w:tabs>
          <w:tab w:val="left" w:pos="1134"/>
        </w:tabs>
        <w:ind w:left="0" w:firstLine="567"/>
        <w:jc w:val="both"/>
        <w:rPr>
          <w:sz w:val="24"/>
          <w:szCs w:val="24"/>
        </w:rPr>
      </w:pPr>
      <w:r w:rsidRPr="00FA0949">
        <w:rPr>
          <w:sz w:val="24"/>
          <w:szCs w:val="24"/>
        </w:rPr>
        <w:t xml:space="preserve">Tiekėjo kvalifikacija ir, jeigu taikoma,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r>
        <w:rPr>
          <w:sz w:val="24"/>
          <w:szCs w:val="24"/>
        </w:rPr>
        <w:t>.</w:t>
      </w:r>
    </w:p>
    <w:p w14:paraId="3CB0F289" w14:textId="77777777" w:rsidR="00A75C6C" w:rsidRPr="00CB172B" w:rsidRDefault="00A75C6C" w:rsidP="00A75C6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Pr="00643428">
        <w:rPr>
          <w:rFonts w:eastAsia="Calibri"/>
          <w:sz w:val="24"/>
          <w:szCs w:val="24"/>
        </w:rPr>
        <w:t xml:space="preserve"> Perkančiajai organizacijai pareikalavus, tiekėjas turės pateikti dokumentus, įrodančius, kad pirkimo sutartį vykdo ar vykdys tik tokią teisę turintys asmenys.</w:t>
      </w:r>
    </w:p>
    <w:p w14:paraId="6B554D41" w14:textId="77777777" w:rsidR="00A75C6C" w:rsidRPr="007E5F16" w:rsidRDefault="00A75C6C" w:rsidP="00A75C6C">
      <w:pPr>
        <w:pStyle w:val="Sraopastraipa"/>
        <w:numPr>
          <w:ilvl w:val="0"/>
          <w:numId w:val="2"/>
        </w:numPr>
        <w:tabs>
          <w:tab w:val="left" w:pos="1134"/>
        </w:tabs>
        <w:ind w:left="0" w:firstLine="567"/>
        <w:jc w:val="both"/>
        <w:rPr>
          <w:sz w:val="24"/>
          <w:szCs w:val="24"/>
          <w:u w:val="single"/>
        </w:rPr>
      </w:pPr>
      <w:r w:rsidRPr="007E5F16">
        <w:rPr>
          <w:sz w:val="24"/>
          <w:szCs w:val="24"/>
          <w:u w:val="single"/>
        </w:rPr>
        <w:t>Tiekėjas kartu su pasiūlymu privalo pateikti subtiekėjų</w:t>
      </w:r>
      <w:r w:rsidRPr="00643428">
        <w:rPr>
          <w:sz w:val="24"/>
          <w:szCs w:val="24"/>
        </w:rPr>
        <w:t xml:space="preserve">, kurių pajėgumais remiasi </w:t>
      </w:r>
      <w:r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sutikimą dalyvauti pirkime.</w:t>
      </w:r>
    </w:p>
    <w:p w14:paraId="4281AE80" w14:textId="77777777" w:rsidR="00A75C6C" w:rsidRPr="00CB172B" w:rsidRDefault="00A75C6C" w:rsidP="00A75C6C">
      <w:pPr>
        <w:pStyle w:val="Sraopastraipa"/>
        <w:numPr>
          <w:ilvl w:val="0"/>
          <w:numId w:val="2"/>
        </w:numPr>
        <w:tabs>
          <w:tab w:val="left" w:pos="1134"/>
        </w:tabs>
        <w:ind w:left="0" w:firstLine="567"/>
        <w:jc w:val="both"/>
        <w:rPr>
          <w:sz w:val="24"/>
          <w:szCs w:val="24"/>
        </w:rPr>
      </w:pPr>
      <w:r w:rsidRPr="00CB172B">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CB172B">
        <w:rPr>
          <w:sz w:val="24"/>
          <w:szCs w:val="24"/>
        </w:rPr>
        <w:t>Dalyvis pasiūlyme privalo išviešinti žinomus subtiekėjus, kurių pajėgumais remiasi ir nurodyti juos pasiūlymo formoje.</w:t>
      </w:r>
    </w:p>
    <w:p w14:paraId="04102FF5" w14:textId="77777777" w:rsidR="00A75C6C" w:rsidRPr="00643428" w:rsidRDefault="00A75C6C" w:rsidP="00A75C6C">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7C0C7A1B" w14:textId="77777777" w:rsidR="00A75C6C" w:rsidRPr="00FA0949" w:rsidRDefault="00A75C6C" w:rsidP="00A75C6C">
      <w:pPr>
        <w:pStyle w:val="Sraopastraipa"/>
        <w:numPr>
          <w:ilvl w:val="0"/>
          <w:numId w:val="2"/>
        </w:numPr>
        <w:tabs>
          <w:tab w:val="left" w:pos="1134"/>
        </w:tabs>
        <w:ind w:left="0" w:firstLine="567"/>
        <w:jc w:val="both"/>
        <w:rPr>
          <w:sz w:val="24"/>
          <w:szCs w:val="24"/>
        </w:rPr>
      </w:pPr>
      <w:r w:rsidRPr="00643428">
        <w:rPr>
          <w:sz w:val="24"/>
          <w:szCs w:val="24"/>
          <w:lang w:eastAsia="en-US"/>
        </w:rPr>
        <w:t xml:space="preserve">Paprašius, dalyvis, kurio pasiūlymas gali būti pripažintas laimėjusiu, turės pateikti savo, tiekėjų grupės partnerių (jeigu pasiūlymą teikia tiekėjų grupė), subtiekėjų (jei pasitelkiami) reikalaujamus reikalavimus Tiekėjui pagrindžiančius aktualius dokumentus. </w:t>
      </w:r>
      <w:r w:rsidRPr="00FA0949">
        <w:rPr>
          <w:sz w:val="24"/>
          <w:szCs w:val="24"/>
          <w:lang w:eastAsia="en-US"/>
        </w:rPr>
        <w:t>N</w:t>
      </w:r>
      <w:r w:rsidRPr="00FA0949">
        <w:rPr>
          <w:sz w:val="24"/>
          <w:szCs w:val="24"/>
        </w:rPr>
        <w:t>ereikalaujama pateikti šių dokumentų, jeigu ji:</w:t>
      </w:r>
    </w:p>
    <w:p w14:paraId="05B54F2E" w14:textId="77777777" w:rsidR="00A75C6C" w:rsidRPr="00FA0949" w:rsidRDefault="00A75C6C" w:rsidP="00A75C6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17AB4472" w14:textId="77777777" w:rsidR="00A75C6C" w:rsidRDefault="00A75C6C" w:rsidP="00A75C6C">
      <w:pPr>
        <w:pStyle w:val="Sraopastraipa"/>
        <w:numPr>
          <w:ilvl w:val="1"/>
          <w:numId w:val="2"/>
        </w:numPr>
        <w:ind w:left="0" w:firstLine="567"/>
        <w:jc w:val="both"/>
        <w:rPr>
          <w:sz w:val="24"/>
          <w:szCs w:val="24"/>
        </w:rPr>
      </w:pPr>
      <w:r w:rsidRPr="00FA0949">
        <w:rPr>
          <w:sz w:val="24"/>
          <w:szCs w:val="24"/>
        </w:rPr>
        <w:t>šiuos dokumentus jau turi iš ankstesnių pirkimo procedūrų</w:t>
      </w:r>
      <w:r>
        <w:rPr>
          <w:sz w:val="24"/>
          <w:szCs w:val="24"/>
        </w:rPr>
        <w:t>.</w:t>
      </w:r>
    </w:p>
    <w:p w14:paraId="5FA2F0D2" w14:textId="77777777" w:rsidR="00A75C6C" w:rsidRDefault="00A75C6C" w:rsidP="00A75C6C">
      <w:pPr>
        <w:pStyle w:val="Sraopastraipa"/>
        <w:tabs>
          <w:tab w:val="left" w:pos="1134"/>
        </w:tabs>
        <w:ind w:left="567"/>
        <w:jc w:val="both"/>
        <w:rPr>
          <w:sz w:val="24"/>
          <w:szCs w:val="24"/>
        </w:rPr>
      </w:pPr>
    </w:p>
    <w:p w14:paraId="245704F0" w14:textId="6573521D" w:rsidR="00CF1D9E"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3BCC954C" w:rsid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016AC6">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E5434B" w:rsidRDefault="00FD2F4E" w:rsidP="00016AC6">
            <w:pPr>
              <w:rPr>
                <w:b/>
                <w:sz w:val="22"/>
                <w:szCs w:val="22"/>
                <w:lang w:val="lt-LT"/>
              </w:rPr>
            </w:pPr>
            <w:r w:rsidRPr="00E5434B">
              <w:rPr>
                <w:rFonts w:eastAsia="SimSun"/>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E5434B" w:rsidRDefault="00FD2F4E" w:rsidP="00016AC6">
            <w:pPr>
              <w:rPr>
                <w:rFonts w:eastAsia="SimSun"/>
                <w:b/>
                <w:sz w:val="22"/>
                <w:szCs w:val="22"/>
                <w:lang w:val="lt-LT"/>
              </w:rPr>
            </w:pPr>
            <w:r w:rsidRPr="00E5434B">
              <w:rPr>
                <w:rFonts w:eastAsia="SimSun"/>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E5434B" w:rsidRDefault="00FD2F4E" w:rsidP="00016AC6">
            <w:pPr>
              <w:rPr>
                <w:rFonts w:eastAsia="SimSun"/>
                <w:b/>
                <w:sz w:val="22"/>
                <w:szCs w:val="22"/>
                <w:lang w:val="lt-LT"/>
              </w:rPr>
            </w:pPr>
            <w:r w:rsidRPr="00E5434B">
              <w:rPr>
                <w:rFonts w:eastAsia="SimSun"/>
                <w:b/>
                <w:sz w:val="22"/>
                <w:szCs w:val="22"/>
                <w:lang w:val="lt-LT"/>
              </w:rPr>
              <w:t>Atitiktį reikalavimui įrodantys dokumentai</w:t>
            </w:r>
          </w:p>
        </w:tc>
      </w:tr>
      <w:tr w:rsidR="00FD2F4E" w:rsidRPr="00FD2F4E" w14:paraId="26F1A754" w14:textId="77777777" w:rsidTr="00E5434B">
        <w:trPr>
          <w:trHeight w:val="1567"/>
        </w:trPr>
        <w:tc>
          <w:tcPr>
            <w:tcW w:w="704" w:type="dxa"/>
            <w:tcBorders>
              <w:top w:val="single" w:sz="4" w:space="0" w:color="auto"/>
              <w:left w:val="single" w:sz="4" w:space="0" w:color="auto"/>
              <w:bottom w:val="single" w:sz="4" w:space="0" w:color="auto"/>
              <w:right w:val="single" w:sz="4" w:space="0" w:color="auto"/>
            </w:tcBorders>
            <w:hideMark/>
          </w:tcPr>
          <w:p w14:paraId="1421763C" w14:textId="1EFB4EBD" w:rsidR="00FD2F4E" w:rsidRPr="00E5434B" w:rsidRDefault="00A75C6C" w:rsidP="00A75C6C">
            <w:pPr>
              <w:rPr>
                <w:rFonts w:eastAsia="SimSun"/>
                <w:sz w:val="22"/>
                <w:szCs w:val="22"/>
                <w:lang w:val="lt-LT"/>
              </w:rPr>
            </w:pPr>
            <w:r>
              <w:rPr>
                <w:rFonts w:eastAsia="SimSun"/>
                <w:sz w:val="22"/>
                <w:szCs w:val="22"/>
                <w:lang w:val="lt-LT"/>
              </w:rPr>
              <w:t>21</w:t>
            </w:r>
            <w:r w:rsidR="00FD2F4E" w:rsidRPr="00E5434B">
              <w:rPr>
                <w:rFonts w:eastAsia="SimSun"/>
                <w:sz w:val="22"/>
                <w:szCs w:val="22"/>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70939C4B" w:rsidR="00FD2F4E" w:rsidRPr="00E5434B" w:rsidRDefault="00FD2F4E" w:rsidP="00E5434B">
            <w:pPr>
              <w:pStyle w:val="Pagrindinistekstas"/>
              <w:tabs>
                <w:tab w:val="left" w:pos="1276"/>
              </w:tabs>
              <w:rPr>
                <w:sz w:val="22"/>
                <w:szCs w:val="22"/>
              </w:rPr>
            </w:pPr>
            <w:r w:rsidRPr="00E5434B">
              <w:rPr>
                <w:bCs/>
                <w:sz w:val="22"/>
                <w:szCs w:val="22"/>
              </w:rPr>
              <w:t>Lietuvos Respublikos viešųjų pirkimų įstatymo 46 str. 2</w:t>
            </w:r>
            <w:r w:rsidRPr="00E5434B">
              <w:rPr>
                <w:bCs/>
                <w:sz w:val="22"/>
                <w:szCs w:val="22"/>
                <w:vertAlign w:val="superscript"/>
              </w:rPr>
              <w:t>1</w:t>
            </w:r>
            <w:r w:rsidRPr="00E5434B">
              <w:rPr>
                <w:bCs/>
                <w:sz w:val="22"/>
                <w:szCs w:val="22"/>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E5434B" w:rsidRDefault="00FD2F4E" w:rsidP="00FD2F4E">
            <w:pPr>
              <w:jc w:val="both"/>
              <w:rPr>
                <w:rFonts w:eastAsia="SimSun"/>
                <w:sz w:val="22"/>
                <w:szCs w:val="22"/>
                <w:lang w:val="lt-LT"/>
              </w:rPr>
            </w:pPr>
            <w:r w:rsidRPr="00E5434B">
              <w:rPr>
                <w:rFonts w:eastAsia="SimSun"/>
                <w:sz w:val="22"/>
                <w:szCs w:val="22"/>
                <w:lang w:val="lt-LT"/>
              </w:rPr>
              <w:t>Tiekėjas pasirašydamas pasiūlymo formą (pirkimo sąlygų 2 priedas) patvirti</w:t>
            </w:r>
            <w:r w:rsidR="00A26155" w:rsidRPr="00E5434B">
              <w:rPr>
                <w:rFonts w:eastAsia="SimSun"/>
                <w:sz w:val="22"/>
                <w:szCs w:val="22"/>
                <w:lang w:val="lt-LT"/>
              </w:rPr>
              <w:t>na pašalinimo pagrindų nebuvimą</w:t>
            </w:r>
            <w:r w:rsidRPr="00E5434B">
              <w:rPr>
                <w:rFonts w:eastAsia="SimSun"/>
                <w:sz w:val="22"/>
                <w:szCs w:val="22"/>
                <w:lang w:val="lt-LT"/>
              </w:rPr>
              <w:t>.</w:t>
            </w:r>
          </w:p>
        </w:tc>
      </w:tr>
    </w:tbl>
    <w:p w14:paraId="26C26A74" w14:textId="77777777" w:rsidR="00CF1D9E"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788E3ADC" w:rsidR="008E3614" w:rsidRDefault="00E5434B" w:rsidP="008E3614">
      <w:pPr>
        <w:pStyle w:val="Pagrindinistekstas"/>
        <w:numPr>
          <w:ilvl w:val="0"/>
          <w:numId w:val="2"/>
        </w:numPr>
        <w:ind w:left="0" w:firstLine="567"/>
        <w:rPr>
          <w:b/>
          <w:szCs w:val="24"/>
        </w:rPr>
      </w:pPr>
      <w:r>
        <w:rPr>
          <w:b/>
          <w:szCs w:val="24"/>
        </w:rPr>
        <w:lastRenderedPageBreak/>
        <w:t>Tiekėjų kvalifikacijos reikalavimai bei reikalaujami dokumentai ir informacija, patvirtinantys šiuos reikalavimus:</w:t>
      </w:r>
    </w:p>
    <w:tbl>
      <w:tblPr>
        <w:tblW w:w="9852" w:type="dxa"/>
        <w:tblCellMar>
          <w:left w:w="0" w:type="dxa"/>
          <w:right w:w="0" w:type="dxa"/>
        </w:tblCellMar>
        <w:tblLook w:val="04A0" w:firstRow="1" w:lastRow="0" w:firstColumn="1" w:lastColumn="0" w:noHBand="0" w:noVBand="1"/>
      </w:tblPr>
      <w:tblGrid>
        <w:gridCol w:w="696"/>
        <w:gridCol w:w="4319"/>
        <w:gridCol w:w="4837"/>
      </w:tblGrid>
      <w:tr w:rsidR="00C50595" w:rsidRPr="00A8774B" w14:paraId="24C29547" w14:textId="77777777" w:rsidTr="00C50595">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B839B" w14:textId="77777777" w:rsidR="00C50595" w:rsidRPr="00A8774B" w:rsidRDefault="00C50595" w:rsidP="00B92168">
            <w:pPr>
              <w:spacing w:line="276" w:lineRule="auto"/>
              <w:jc w:val="center"/>
              <w:rPr>
                <w:sz w:val="24"/>
                <w:szCs w:val="24"/>
                <w:lang w:val="lt-LT"/>
              </w:rPr>
            </w:pPr>
            <w:r w:rsidRPr="00A8774B">
              <w:rPr>
                <w:sz w:val="24"/>
                <w:szCs w:val="24"/>
                <w:lang w:val="lt-LT"/>
              </w:rPr>
              <w:t>Eil. Nr.</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44B50A" w14:textId="77777777" w:rsidR="00C50595" w:rsidRPr="00A8774B" w:rsidRDefault="00C50595" w:rsidP="00B92168">
            <w:pPr>
              <w:spacing w:line="276" w:lineRule="auto"/>
              <w:jc w:val="center"/>
              <w:rPr>
                <w:sz w:val="24"/>
                <w:szCs w:val="24"/>
                <w:lang w:val="lt-LT"/>
              </w:rPr>
            </w:pPr>
            <w:r w:rsidRPr="00A8774B">
              <w:rPr>
                <w:sz w:val="24"/>
                <w:szCs w:val="24"/>
                <w:lang w:val="lt-LT"/>
              </w:rPr>
              <w:t>Kvalifikacijos reikalavimai</w:t>
            </w:r>
          </w:p>
        </w:tc>
        <w:tc>
          <w:tcPr>
            <w:tcW w:w="4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E21168" w14:textId="77777777" w:rsidR="00C50595" w:rsidRPr="00A8774B" w:rsidRDefault="00C50595" w:rsidP="00B92168">
            <w:pPr>
              <w:spacing w:line="276" w:lineRule="auto"/>
              <w:jc w:val="center"/>
              <w:rPr>
                <w:sz w:val="24"/>
                <w:szCs w:val="24"/>
                <w:lang w:val="lt-LT"/>
              </w:rPr>
            </w:pPr>
            <w:r w:rsidRPr="00A8774B">
              <w:rPr>
                <w:sz w:val="24"/>
                <w:szCs w:val="24"/>
                <w:lang w:val="lt-LT"/>
              </w:rPr>
              <w:t>Atitikimą įrodantys dokumentai ir informacija</w:t>
            </w:r>
          </w:p>
        </w:tc>
      </w:tr>
      <w:tr w:rsidR="00C50595" w:rsidRPr="00A8774B" w14:paraId="1EEF5F6E" w14:textId="77777777" w:rsidTr="00C50595">
        <w:trPr>
          <w:trHeight w:val="331"/>
        </w:trPr>
        <w:tc>
          <w:tcPr>
            <w:tcW w:w="98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59E1B" w14:textId="77777777" w:rsidR="00C50595" w:rsidRPr="00A8774B" w:rsidRDefault="00C50595" w:rsidP="00B92168">
            <w:pPr>
              <w:pStyle w:val="Betarp"/>
              <w:spacing w:line="276" w:lineRule="auto"/>
              <w:jc w:val="center"/>
              <w:rPr>
                <w:rFonts w:ascii="Times New Roman" w:hAnsi="Times New Roman" w:cs="Times New Roman"/>
                <w:i/>
                <w:iCs/>
                <w:sz w:val="24"/>
                <w:szCs w:val="24"/>
              </w:rPr>
            </w:pPr>
            <w:r w:rsidRPr="00A8774B">
              <w:rPr>
                <w:rFonts w:ascii="Times New Roman" w:hAnsi="Times New Roman" w:cs="Times New Roman"/>
                <w:i/>
                <w:iCs/>
                <w:sz w:val="24"/>
                <w:szCs w:val="24"/>
              </w:rPr>
              <w:t>Techninis ir profesinis pajėgumas</w:t>
            </w:r>
          </w:p>
        </w:tc>
      </w:tr>
      <w:tr w:rsidR="00C50595" w:rsidRPr="00C50595" w14:paraId="3FA08740" w14:textId="77777777" w:rsidTr="00C50595">
        <w:trPr>
          <w:trHeight w:val="271"/>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CCED5" w14:textId="51D39F6A" w:rsidR="00C50595" w:rsidRPr="00A8774B" w:rsidRDefault="00C50595" w:rsidP="00B92168">
            <w:pPr>
              <w:spacing w:line="276" w:lineRule="auto"/>
              <w:jc w:val="both"/>
              <w:rPr>
                <w:sz w:val="24"/>
                <w:szCs w:val="24"/>
                <w:lang w:val="lt-LT"/>
              </w:rPr>
            </w:pPr>
            <w:r>
              <w:rPr>
                <w:sz w:val="24"/>
                <w:szCs w:val="24"/>
                <w:lang w:val="lt-LT"/>
              </w:rPr>
              <w:t>22</w:t>
            </w:r>
            <w:r w:rsidRPr="00A8774B">
              <w:rPr>
                <w:sz w:val="24"/>
                <w:szCs w:val="24"/>
                <w:lang w:val="lt-LT"/>
              </w:rPr>
              <w:t xml:space="preserve">.1.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6C781B5F" w14:textId="0B21E02B" w:rsidR="00C50595" w:rsidRPr="00573437" w:rsidRDefault="00C50595" w:rsidP="00B92168">
            <w:pPr>
              <w:autoSpaceDE w:val="0"/>
              <w:autoSpaceDN w:val="0"/>
              <w:spacing w:line="276" w:lineRule="auto"/>
              <w:jc w:val="both"/>
              <w:rPr>
                <w:b/>
                <w:bCs/>
                <w:sz w:val="24"/>
                <w:szCs w:val="24"/>
                <w:lang w:val="lt-LT"/>
              </w:rPr>
            </w:pPr>
            <w:r w:rsidRPr="00573437">
              <w:rPr>
                <w:rFonts w:eastAsiaTheme="minorHAnsi"/>
                <w:sz w:val="24"/>
                <w:szCs w:val="24"/>
                <w:lang w:val="lt-LT"/>
              </w:rPr>
              <w:t>Tiekėjas per paskutinius 3 metus iki pasiūlymo pateikimo termino pabaigos pagal vieną ar daugiau sutarčių yra savo jėgomis suteikęs  įrenginių priežiūros (vandentiekio sistemų,  ir/arba vėdinimo sistemų, ir/arba šildymo elektra įrenginių) paslaugų kurių vertė būtų ne mažesnė kaip 15 000,00 Eur (penkiolika tūkstančių eurų) be PVM.</w:t>
            </w:r>
          </w:p>
        </w:tc>
        <w:tc>
          <w:tcPr>
            <w:tcW w:w="4837" w:type="dxa"/>
            <w:tcBorders>
              <w:top w:val="nil"/>
              <w:left w:val="nil"/>
              <w:bottom w:val="single" w:sz="8" w:space="0" w:color="auto"/>
              <w:right w:val="single" w:sz="8" w:space="0" w:color="auto"/>
            </w:tcBorders>
            <w:tcMar>
              <w:top w:w="0" w:type="dxa"/>
              <w:left w:w="108" w:type="dxa"/>
              <w:bottom w:w="0" w:type="dxa"/>
              <w:right w:w="108" w:type="dxa"/>
            </w:tcMar>
          </w:tcPr>
          <w:p w14:paraId="4950C710" w14:textId="77777777" w:rsidR="00573437" w:rsidRPr="00573437" w:rsidRDefault="00573437" w:rsidP="00573437">
            <w:pPr>
              <w:autoSpaceDE w:val="0"/>
              <w:autoSpaceDN w:val="0"/>
              <w:adjustRightInd w:val="0"/>
              <w:rPr>
                <w:rFonts w:eastAsiaTheme="minorHAnsi"/>
                <w:sz w:val="24"/>
                <w:szCs w:val="24"/>
                <w:lang w:val="lt-LT"/>
              </w:rPr>
            </w:pPr>
            <w:r w:rsidRPr="00573437">
              <w:rPr>
                <w:rFonts w:eastAsiaTheme="minorHAnsi"/>
                <w:sz w:val="24"/>
                <w:szCs w:val="24"/>
                <w:lang w:val="lt-LT"/>
              </w:rPr>
              <w:t>Pateikiama:</w:t>
            </w:r>
          </w:p>
          <w:p w14:paraId="3AF18C60" w14:textId="77777777" w:rsidR="00573437" w:rsidRPr="00573437" w:rsidRDefault="00573437" w:rsidP="00573437">
            <w:pPr>
              <w:autoSpaceDE w:val="0"/>
              <w:autoSpaceDN w:val="0"/>
              <w:adjustRightInd w:val="0"/>
              <w:rPr>
                <w:rFonts w:eastAsiaTheme="minorHAnsi"/>
                <w:sz w:val="24"/>
                <w:szCs w:val="24"/>
                <w:lang w:val="lt-LT"/>
              </w:rPr>
            </w:pPr>
            <w:r w:rsidRPr="00573437">
              <w:rPr>
                <w:rFonts w:eastAsiaTheme="minorHAnsi"/>
                <w:sz w:val="24"/>
                <w:szCs w:val="24"/>
                <w:lang w:val="lt-LT"/>
              </w:rPr>
              <w:t xml:space="preserve">1. Pagrindinių per pastaruosius 3 metus arba per laiką nuo Tiekėjo įregistravimo dienos (jeigu Tiekėjas veiklą vykdė mažiau nei 3 metus) iki pasiūlymo pateikimo termino pabaigos suteiktų paslaugų sąrašas, kuriame nurodytos suteiktų paslaugų sumos be PVM, pradžios ir pabaigos (jeigu sutartis baigta vykdyti) datos (metai, mėnuo) ir paslaugų gavėjai (tiek viešieji, tiek privatieji). </w:t>
            </w:r>
          </w:p>
          <w:p w14:paraId="5FA3175D" w14:textId="77777777" w:rsidR="00573437" w:rsidRPr="00573437" w:rsidRDefault="00573437" w:rsidP="00573437">
            <w:pPr>
              <w:autoSpaceDE w:val="0"/>
              <w:autoSpaceDN w:val="0"/>
              <w:adjustRightInd w:val="0"/>
              <w:rPr>
                <w:rFonts w:eastAsiaTheme="minorHAnsi"/>
                <w:sz w:val="24"/>
                <w:szCs w:val="24"/>
                <w:lang w:val="lt-LT"/>
              </w:rPr>
            </w:pPr>
            <w:r w:rsidRPr="00573437">
              <w:rPr>
                <w:rFonts w:eastAsiaTheme="minorHAnsi"/>
                <w:sz w:val="24"/>
                <w:szCs w:val="24"/>
                <w:lang w:val="lt-LT"/>
              </w:rPr>
              <w:t>2. Užsakovų pažymos apie tinkamai įvykdytas sutartis. Pažymose turi būti nurodytos suteiktų paslaugų sumos, pradžios ir pabaigos (jeigu sutartis baigta vykdyti) datos (metai, mėnuo), paslaugų gavėjai, ar paslaugos buvo suteiktos pagal pirkimo sutarties vykdymą reglamentuojančių teisės aktų bei pirkimo sutarties reikalavimus.</w:t>
            </w:r>
          </w:p>
          <w:p w14:paraId="0EC4387C" w14:textId="77777777" w:rsidR="00573437" w:rsidRPr="00573437" w:rsidRDefault="00573437" w:rsidP="00573437">
            <w:pPr>
              <w:autoSpaceDE w:val="0"/>
              <w:autoSpaceDN w:val="0"/>
              <w:adjustRightInd w:val="0"/>
              <w:rPr>
                <w:rFonts w:eastAsiaTheme="minorHAnsi"/>
                <w:sz w:val="24"/>
                <w:szCs w:val="24"/>
                <w:lang w:val="lt-LT"/>
              </w:rPr>
            </w:pPr>
          </w:p>
          <w:p w14:paraId="7C62E3EC" w14:textId="77777777" w:rsidR="00C50595" w:rsidRPr="00573437" w:rsidRDefault="00C50595" w:rsidP="00B92168">
            <w:pPr>
              <w:spacing w:line="276" w:lineRule="auto"/>
              <w:ind w:firstLine="142"/>
              <w:jc w:val="both"/>
              <w:rPr>
                <w:i/>
                <w:iCs/>
                <w:sz w:val="24"/>
                <w:szCs w:val="24"/>
                <w:lang w:val="lt-LT"/>
              </w:rPr>
            </w:pPr>
            <w:r w:rsidRPr="00573437">
              <w:rPr>
                <w:i/>
                <w:iCs/>
                <w:sz w:val="24"/>
                <w:szCs w:val="24"/>
                <w:lang w:val="lt-LT"/>
              </w:rPr>
              <w:t xml:space="preserve">Pastabos: </w:t>
            </w:r>
          </w:p>
          <w:p w14:paraId="78CEDE73" w14:textId="77777777" w:rsidR="00C50595" w:rsidRPr="00573437" w:rsidRDefault="00C50595" w:rsidP="00C50595">
            <w:pPr>
              <w:pStyle w:val="Sraopastraipa"/>
              <w:widowControl/>
              <w:numPr>
                <w:ilvl w:val="0"/>
                <w:numId w:val="20"/>
              </w:numPr>
              <w:autoSpaceDE/>
              <w:autoSpaceDN/>
              <w:adjustRightInd/>
              <w:spacing w:line="276" w:lineRule="auto"/>
              <w:ind w:left="0" w:firstLine="142"/>
              <w:jc w:val="both"/>
              <w:rPr>
                <w:sz w:val="24"/>
                <w:szCs w:val="24"/>
              </w:rPr>
            </w:pPr>
            <w:r w:rsidRPr="00573437">
              <w:rPr>
                <w:i/>
                <w:iCs/>
                <w:sz w:val="24"/>
                <w:szCs w:val="24"/>
              </w:rPr>
              <w:t>Tiekėjas patirtį gali įrodinėti tiek baigtomis sutartimis, tiek nebaigtų vykdyti sutarčių jau įvykdytomis dalimis.</w:t>
            </w:r>
          </w:p>
          <w:p w14:paraId="3338DC96" w14:textId="77777777" w:rsidR="00C50595" w:rsidRPr="00573437" w:rsidRDefault="00C50595" w:rsidP="00C50595">
            <w:pPr>
              <w:pStyle w:val="Sraopastraipa"/>
              <w:widowControl/>
              <w:numPr>
                <w:ilvl w:val="0"/>
                <w:numId w:val="20"/>
              </w:numPr>
              <w:autoSpaceDE/>
              <w:autoSpaceDN/>
              <w:adjustRightInd/>
              <w:spacing w:line="276" w:lineRule="auto"/>
              <w:ind w:left="0" w:firstLine="142"/>
              <w:jc w:val="both"/>
              <w:rPr>
                <w:sz w:val="24"/>
                <w:szCs w:val="24"/>
              </w:rPr>
            </w:pPr>
            <w:r w:rsidRPr="00573437">
              <w:rPr>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773353E" w14:textId="77777777" w:rsidR="00C50595" w:rsidRPr="00573437" w:rsidRDefault="00C50595" w:rsidP="00C50595">
            <w:pPr>
              <w:pStyle w:val="Sraopastraipa"/>
              <w:widowControl/>
              <w:numPr>
                <w:ilvl w:val="0"/>
                <w:numId w:val="20"/>
              </w:numPr>
              <w:autoSpaceDE/>
              <w:autoSpaceDN/>
              <w:adjustRightInd/>
              <w:spacing w:line="276" w:lineRule="auto"/>
              <w:ind w:left="0" w:firstLine="175"/>
              <w:jc w:val="both"/>
              <w:rPr>
                <w:sz w:val="24"/>
                <w:szCs w:val="24"/>
              </w:rPr>
            </w:pPr>
            <w:r w:rsidRPr="00573437">
              <w:rPr>
                <w:i/>
                <w:iCs/>
                <w:sz w:val="24"/>
                <w:szCs w:val="24"/>
              </w:rPr>
              <w:t xml:space="preserve">Pažymos ir kita dokumentacija </w:t>
            </w:r>
            <w:r w:rsidRPr="00573437">
              <w:rPr>
                <w:b/>
                <w:bCs/>
                <w:i/>
                <w:iCs/>
                <w:sz w:val="24"/>
                <w:szCs w:val="24"/>
              </w:rPr>
              <w:t>bus nepakankama</w:t>
            </w:r>
            <w:r w:rsidRPr="00573437">
              <w:rPr>
                <w:i/>
                <w:iCs/>
                <w:sz w:val="24"/>
                <w:szCs w:val="24"/>
              </w:rPr>
              <w:t xml:space="preserve">, </w:t>
            </w:r>
            <w:r w:rsidRPr="00573437">
              <w:rPr>
                <w:b/>
                <w:bCs/>
                <w:i/>
                <w:iCs/>
                <w:sz w:val="24"/>
                <w:szCs w:val="24"/>
              </w:rPr>
              <w:t>jei jose nebus aiškiai nurodyta kokia buvo</w:t>
            </w:r>
            <w:r w:rsidRPr="00573437">
              <w:rPr>
                <w:i/>
                <w:iCs/>
                <w:sz w:val="24"/>
                <w:szCs w:val="24"/>
              </w:rPr>
              <w:t xml:space="preserve"> pirkime dalyvaujančio tiekėjo, tiekėjų grupės nario ar ūkio subjekto, kurio pajėgumais remiamasi, </w:t>
            </w:r>
            <w:r w:rsidRPr="00573437">
              <w:rPr>
                <w:b/>
                <w:bCs/>
                <w:i/>
                <w:iCs/>
                <w:sz w:val="24"/>
                <w:szCs w:val="24"/>
              </w:rPr>
              <w:t>atsakomybė</w:t>
            </w:r>
            <w:r w:rsidRPr="00573437">
              <w:rPr>
                <w:i/>
                <w:iCs/>
                <w:sz w:val="24"/>
                <w:szCs w:val="24"/>
              </w:rPr>
              <w:t xml:space="preserve"> (gen. rangovas, subrangovas, jungtinės veiklos partneris) </w:t>
            </w:r>
            <w:r w:rsidRPr="00573437">
              <w:rPr>
                <w:b/>
                <w:bCs/>
                <w:i/>
                <w:iCs/>
                <w:sz w:val="24"/>
                <w:szCs w:val="24"/>
              </w:rPr>
              <w:t>ir</w:t>
            </w:r>
            <w:r w:rsidRPr="00573437">
              <w:rPr>
                <w:i/>
                <w:iCs/>
                <w:sz w:val="24"/>
                <w:szCs w:val="24"/>
              </w:rPr>
              <w:t xml:space="preserve"> </w:t>
            </w:r>
            <w:r w:rsidRPr="00573437">
              <w:rPr>
                <w:b/>
                <w:bCs/>
                <w:i/>
                <w:iCs/>
                <w:sz w:val="24"/>
                <w:szCs w:val="24"/>
              </w:rPr>
              <w:t>kokie darbai buvo atlikti vykdant sutartį.</w:t>
            </w:r>
            <w:r w:rsidRPr="00573437">
              <w:rPr>
                <w:i/>
                <w:iCs/>
                <w:sz w:val="24"/>
                <w:szCs w:val="24"/>
              </w:rPr>
              <w:t xml:space="preserve">  Pateiktame </w:t>
            </w:r>
            <w:r w:rsidRPr="00573437">
              <w:rPr>
                <w:b/>
                <w:bCs/>
                <w:i/>
                <w:iCs/>
                <w:sz w:val="24"/>
                <w:szCs w:val="24"/>
              </w:rPr>
              <w:t>atliktų darbų sąraše ir užsakovų  pažymose</w:t>
            </w:r>
            <w:r w:rsidRPr="00573437">
              <w:rPr>
                <w:i/>
                <w:iCs/>
                <w:sz w:val="24"/>
                <w:szCs w:val="24"/>
              </w:rPr>
              <w:t xml:space="preserve"> </w:t>
            </w:r>
            <w:r w:rsidRPr="00573437">
              <w:rPr>
                <w:b/>
                <w:bCs/>
                <w:i/>
                <w:iCs/>
                <w:sz w:val="24"/>
                <w:szCs w:val="24"/>
              </w:rPr>
              <w:t>informacija</w:t>
            </w:r>
            <w:r w:rsidRPr="00573437">
              <w:rPr>
                <w:i/>
                <w:iCs/>
                <w:sz w:val="24"/>
                <w:szCs w:val="24"/>
              </w:rPr>
              <w:t xml:space="preserve"> apie</w:t>
            </w:r>
            <w:r w:rsidRPr="00573437">
              <w:rPr>
                <w:sz w:val="24"/>
                <w:szCs w:val="24"/>
              </w:rPr>
              <w:t xml:space="preserve"> </w:t>
            </w:r>
            <w:r w:rsidRPr="00573437">
              <w:rPr>
                <w:i/>
                <w:iCs/>
                <w:sz w:val="24"/>
                <w:szCs w:val="24"/>
              </w:rPr>
              <w:t xml:space="preserve">pirkime dalyvaujančio tiekėjo, tiekėjų grupės nario ar ūkio subjekto, kurio pajėgumais remiamasi, </w:t>
            </w:r>
            <w:r w:rsidRPr="00573437">
              <w:rPr>
                <w:b/>
                <w:bCs/>
                <w:i/>
                <w:iCs/>
                <w:sz w:val="24"/>
                <w:szCs w:val="24"/>
              </w:rPr>
              <w:t>savarankiškai (savo jėgomis) tos sutarties apimtyje atliktų darbų dalies vertė</w:t>
            </w:r>
            <w:r w:rsidRPr="00573437">
              <w:rPr>
                <w:i/>
                <w:iCs/>
                <w:sz w:val="24"/>
                <w:szCs w:val="24"/>
              </w:rPr>
              <w:t xml:space="preserve"> (be PVM) </w:t>
            </w:r>
            <w:r w:rsidRPr="00573437">
              <w:rPr>
                <w:b/>
                <w:bCs/>
                <w:i/>
                <w:iCs/>
                <w:sz w:val="24"/>
                <w:szCs w:val="24"/>
              </w:rPr>
              <w:lastRenderedPageBreak/>
              <w:t>turi sutapti</w:t>
            </w:r>
            <w:r w:rsidRPr="00573437">
              <w:rPr>
                <w:i/>
                <w:iCs/>
                <w:sz w:val="24"/>
                <w:szCs w:val="24"/>
              </w:rPr>
              <w:t>.</w:t>
            </w:r>
          </w:p>
          <w:p w14:paraId="09CE61B2" w14:textId="77777777" w:rsidR="00C50595" w:rsidRPr="00573437" w:rsidRDefault="00C50595" w:rsidP="00B92168">
            <w:pPr>
              <w:spacing w:line="276" w:lineRule="auto"/>
              <w:rPr>
                <w:i/>
                <w:iCs/>
                <w:sz w:val="24"/>
                <w:szCs w:val="24"/>
                <w:lang w:val="lt-LT"/>
              </w:rPr>
            </w:pPr>
          </w:p>
          <w:p w14:paraId="4D8698CB" w14:textId="77777777" w:rsidR="00C50595" w:rsidRPr="00573437" w:rsidRDefault="00C50595" w:rsidP="00B92168">
            <w:pPr>
              <w:spacing w:line="276" w:lineRule="auto"/>
              <w:ind w:firstLine="59"/>
              <w:jc w:val="both"/>
              <w:rPr>
                <w:sz w:val="24"/>
                <w:szCs w:val="24"/>
                <w:lang w:val="lt-LT"/>
              </w:rPr>
            </w:pPr>
            <w:r w:rsidRPr="00573437">
              <w:rPr>
                <w:i/>
                <w:iCs/>
                <w:sz w:val="24"/>
                <w:szCs w:val="24"/>
                <w:lang w:val="lt-LT"/>
              </w:rPr>
              <w:t>Pateikiamas (-i) skenuotas (-i) dokumentas (-ai) CVP IS priemonėmis.</w:t>
            </w:r>
          </w:p>
        </w:tc>
      </w:tr>
      <w:tr w:rsidR="00C50595" w:rsidRPr="00A8774B" w14:paraId="033269B7" w14:textId="77777777" w:rsidTr="00C50595">
        <w:trPr>
          <w:trHeight w:val="271"/>
        </w:trPr>
        <w:tc>
          <w:tcPr>
            <w:tcW w:w="98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1847C" w14:textId="77777777" w:rsidR="00C50595" w:rsidRPr="00A8774B" w:rsidRDefault="00C50595" w:rsidP="00B92168">
            <w:pPr>
              <w:spacing w:line="276" w:lineRule="auto"/>
              <w:ind w:firstLine="142"/>
              <w:jc w:val="both"/>
              <w:rPr>
                <w:sz w:val="24"/>
                <w:szCs w:val="24"/>
                <w:lang w:val="lt-LT"/>
              </w:rPr>
            </w:pPr>
            <w:r w:rsidRPr="00A8774B">
              <w:rPr>
                <w:sz w:val="24"/>
                <w:szCs w:val="24"/>
                <w:lang w:val="lt-LT"/>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79F4418A" w14:textId="77777777" w:rsidR="00C50595" w:rsidRPr="00A8774B" w:rsidRDefault="00C50595" w:rsidP="00B92168">
            <w:pPr>
              <w:spacing w:line="276" w:lineRule="auto"/>
              <w:ind w:firstLine="142"/>
              <w:jc w:val="both"/>
              <w:rPr>
                <w:sz w:val="24"/>
                <w:szCs w:val="24"/>
                <w:lang w:val="lt-LT"/>
              </w:rPr>
            </w:pPr>
            <w:r w:rsidRPr="00A8774B">
              <w:rPr>
                <w:sz w:val="24"/>
                <w:szCs w:val="24"/>
                <w:lang w:val="lt-LT"/>
              </w:rPr>
              <w:t>Subjektas, kuris turi atitikti reikalavimą:</w:t>
            </w:r>
          </w:p>
          <w:p w14:paraId="2A8349B0" w14:textId="77777777" w:rsidR="00C50595" w:rsidRPr="00A8774B" w:rsidRDefault="00C50595" w:rsidP="00C50595">
            <w:pPr>
              <w:pStyle w:val="Sraopastraipa"/>
              <w:widowControl/>
              <w:numPr>
                <w:ilvl w:val="0"/>
                <w:numId w:val="21"/>
              </w:numPr>
              <w:autoSpaceDE/>
              <w:autoSpaceDN/>
              <w:adjustRightInd/>
              <w:spacing w:line="276" w:lineRule="auto"/>
              <w:ind w:left="0" w:firstLine="142"/>
              <w:jc w:val="both"/>
              <w:rPr>
                <w:sz w:val="24"/>
                <w:szCs w:val="24"/>
              </w:rPr>
            </w:pPr>
            <w:r w:rsidRPr="00A8774B">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09AEB6D6" w14:textId="77777777" w:rsidR="00C50595" w:rsidRPr="00A8774B" w:rsidRDefault="00C50595" w:rsidP="00C50595">
            <w:pPr>
              <w:pStyle w:val="Sraopastraipa"/>
              <w:widowControl/>
              <w:numPr>
                <w:ilvl w:val="0"/>
                <w:numId w:val="21"/>
              </w:numPr>
              <w:autoSpaceDE/>
              <w:autoSpaceDN/>
              <w:adjustRightInd/>
              <w:spacing w:line="276" w:lineRule="auto"/>
              <w:ind w:left="0" w:firstLine="142"/>
              <w:jc w:val="both"/>
              <w:rPr>
                <w:sz w:val="24"/>
                <w:szCs w:val="24"/>
              </w:rPr>
            </w:pPr>
            <w:r w:rsidRPr="00A8774B">
              <w:rPr>
                <w:sz w:val="24"/>
                <w:szCs w:val="24"/>
              </w:rPr>
              <w:t>tiekėjas gali remtis kitų ūkio subjektų pajėgumais tik tuo atveju, jeigu tie subjektai patys vykdys tą pirkimo sutarties dalį, kuriai reikia jų turimų pajėgumų;</w:t>
            </w:r>
          </w:p>
          <w:p w14:paraId="0EA8F7AD" w14:textId="77777777" w:rsidR="00C50595" w:rsidRPr="00A8774B" w:rsidRDefault="00C50595" w:rsidP="00C50595">
            <w:pPr>
              <w:pStyle w:val="Sraopastraipa"/>
              <w:widowControl/>
              <w:numPr>
                <w:ilvl w:val="0"/>
                <w:numId w:val="21"/>
              </w:numPr>
              <w:autoSpaceDE/>
              <w:autoSpaceDN/>
              <w:adjustRightInd/>
              <w:spacing w:line="276" w:lineRule="auto"/>
              <w:ind w:left="0" w:firstLine="142"/>
              <w:jc w:val="both"/>
              <w:rPr>
                <w:i/>
                <w:iCs/>
                <w:sz w:val="24"/>
                <w:szCs w:val="24"/>
              </w:rPr>
            </w:pPr>
            <w:r w:rsidRPr="00A8774B">
              <w:rPr>
                <w:sz w:val="24"/>
                <w:szCs w:val="24"/>
              </w:rPr>
              <w:t>subtiekėjams šis reikalavimas nenustatomas.</w:t>
            </w:r>
          </w:p>
        </w:tc>
      </w:tr>
    </w:tbl>
    <w:p w14:paraId="094DAE99" w14:textId="77777777" w:rsidR="003E0B82" w:rsidRDefault="003E0B82" w:rsidP="006404AB">
      <w:pPr>
        <w:pStyle w:val="Pagrindinistekstas"/>
        <w:tabs>
          <w:tab w:val="left" w:pos="1134"/>
        </w:tabs>
        <w:ind w:firstLine="567"/>
        <w:rPr>
          <w:b/>
          <w:szCs w:val="24"/>
        </w:rPr>
      </w:pPr>
    </w:p>
    <w:p w14:paraId="2B042B40" w14:textId="6D3E4799" w:rsidR="00CF1D9E"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03B386E7" w14:textId="77777777" w:rsidR="00A75C6C" w:rsidRPr="00DF794B" w:rsidRDefault="00A75C6C" w:rsidP="00A75C6C">
      <w:pPr>
        <w:pStyle w:val="Sraopastraipa"/>
        <w:numPr>
          <w:ilvl w:val="0"/>
          <w:numId w:val="2"/>
        </w:numPr>
        <w:tabs>
          <w:tab w:val="left" w:pos="1134"/>
        </w:tabs>
        <w:ind w:left="0" w:firstLine="567"/>
        <w:jc w:val="both"/>
        <w:rPr>
          <w:sz w:val="24"/>
          <w:szCs w:val="24"/>
          <w:lang w:eastAsia="en-US"/>
        </w:rPr>
      </w:pPr>
      <w:r w:rsidRPr="00DF794B">
        <w:rPr>
          <w:sz w:val="24"/>
          <w:szCs w:val="24"/>
          <w:lang w:eastAsia="en-US"/>
        </w:rPr>
        <w:t>Tiekėjas sutarties vykdymo metu turi taikyti aplinkos apsaugos vadybos sistemos reikalavimus (reikalavimas nustatytas vadovaujantis Viešųjų pirkimų įstatymo 48 straipsnio 2 dalimi):</w:t>
      </w:r>
    </w:p>
    <w:p w14:paraId="194B0983" w14:textId="77777777" w:rsidR="00A75C6C" w:rsidRPr="00DF794B" w:rsidRDefault="00A75C6C" w:rsidP="00A75C6C">
      <w:pPr>
        <w:pStyle w:val="Pagrindinistekstas"/>
        <w:tabs>
          <w:tab w:val="left" w:pos="1276"/>
        </w:tabs>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253"/>
        <w:gridCol w:w="4813"/>
      </w:tblGrid>
      <w:tr w:rsidR="00A75C6C" w:rsidRPr="00643428" w14:paraId="094205F9" w14:textId="77777777" w:rsidTr="00B92168">
        <w:trPr>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6EB8A5E7" w14:textId="77777777" w:rsidR="00A75C6C" w:rsidRPr="00DF794B" w:rsidRDefault="00A75C6C" w:rsidP="00B92168">
            <w:pPr>
              <w:jc w:val="center"/>
              <w:rPr>
                <w:sz w:val="22"/>
                <w:szCs w:val="22"/>
                <w:lang w:val="lt-LT"/>
              </w:rPr>
            </w:pPr>
            <w:r w:rsidRPr="00DF794B">
              <w:rPr>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C17B6A" w14:textId="77777777" w:rsidR="00A75C6C" w:rsidRPr="00DF794B" w:rsidRDefault="00A75C6C" w:rsidP="00B92168">
            <w:pPr>
              <w:jc w:val="center"/>
              <w:rPr>
                <w:sz w:val="22"/>
                <w:szCs w:val="22"/>
                <w:lang w:val="lt-LT"/>
              </w:rPr>
            </w:pPr>
            <w:r w:rsidRPr="00DF794B">
              <w:rPr>
                <w:sz w:val="22"/>
                <w:szCs w:val="22"/>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65A86BF2" w14:textId="77777777" w:rsidR="00A75C6C" w:rsidRPr="00DF794B" w:rsidRDefault="00A75C6C" w:rsidP="00B92168">
            <w:pPr>
              <w:jc w:val="center"/>
              <w:rPr>
                <w:sz w:val="22"/>
                <w:szCs w:val="22"/>
                <w:lang w:val="lt-LT"/>
              </w:rPr>
            </w:pPr>
            <w:r w:rsidRPr="00DF794B">
              <w:rPr>
                <w:sz w:val="22"/>
                <w:szCs w:val="22"/>
                <w:lang w:val="lt-LT"/>
              </w:rPr>
              <w:t>Patvirtinančių dokumentų sąrašas</w:t>
            </w:r>
          </w:p>
        </w:tc>
      </w:tr>
      <w:tr w:rsidR="00A75C6C" w:rsidRPr="00643428" w14:paraId="30F4DAD3" w14:textId="77777777" w:rsidTr="00B92168">
        <w:trPr>
          <w:jc w:val="center"/>
        </w:trPr>
        <w:tc>
          <w:tcPr>
            <w:tcW w:w="656" w:type="dxa"/>
            <w:tcBorders>
              <w:top w:val="single" w:sz="4" w:space="0" w:color="auto"/>
              <w:left w:val="single" w:sz="4" w:space="0" w:color="auto"/>
              <w:bottom w:val="single" w:sz="4" w:space="0" w:color="auto"/>
              <w:right w:val="single" w:sz="4" w:space="0" w:color="auto"/>
            </w:tcBorders>
            <w:hideMark/>
          </w:tcPr>
          <w:p w14:paraId="44EBD9E1" w14:textId="77777777" w:rsidR="00A75C6C" w:rsidRPr="00DF794B" w:rsidRDefault="00A75C6C" w:rsidP="00B92168">
            <w:pPr>
              <w:rPr>
                <w:sz w:val="22"/>
                <w:szCs w:val="22"/>
                <w:lang w:val="lt-LT"/>
              </w:rPr>
            </w:pPr>
            <w:r>
              <w:rPr>
                <w:sz w:val="22"/>
                <w:szCs w:val="22"/>
                <w:lang w:val="lt-LT"/>
              </w:rPr>
              <w:t>19.</w:t>
            </w:r>
            <w:r w:rsidRPr="00DF794B">
              <w:rPr>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27125DF6" w14:textId="77777777" w:rsidR="00A75C6C" w:rsidRPr="003B021D" w:rsidRDefault="00A75C6C" w:rsidP="00B92168">
            <w:pPr>
              <w:ind w:hanging="2"/>
              <w:jc w:val="both"/>
              <w:rPr>
                <w:sz w:val="24"/>
                <w:szCs w:val="24"/>
                <w:lang w:val="lt-LT"/>
              </w:rPr>
            </w:pPr>
            <w:r w:rsidRPr="003B021D">
              <w:rPr>
                <w:sz w:val="24"/>
                <w:szCs w:val="24"/>
                <w:lang w:val="lt-LT"/>
              </w:rPr>
              <w:t>Tiekėjas pagal vykdomų darbų sritį, laikosi:</w:t>
            </w:r>
          </w:p>
          <w:p w14:paraId="06AB7C50" w14:textId="77777777" w:rsidR="00A75C6C" w:rsidRPr="003B021D" w:rsidRDefault="00A75C6C" w:rsidP="00B92168">
            <w:pPr>
              <w:pStyle w:val="Sraopastraipa"/>
              <w:ind w:left="0" w:firstLine="318"/>
              <w:rPr>
                <w:sz w:val="24"/>
                <w:szCs w:val="24"/>
              </w:rPr>
            </w:pPr>
            <w:r w:rsidRPr="003B021D">
              <w:rPr>
                <w:sz w:val="24"/>
                <w:szCs w:val="24"/>
              </w:rPr>
              <w:t xml:space="preserve">Europos Sąjungos aplinkos apsaugos vadybos ir audito sistemos </w:t>
            </w:r>
            <w:r w:rsidRPr="003B021D">
              <w:rPr>
                <w:i/>
                <w:iCs/>
                <w:sz w:val="24"/>
                <w:szCs w:val="24"/>
              </w:rPr>
              <w:t xml:space="preserve">(angl. Eco-Managment and Audit Scheme, EMAS) </w:t>
            </w:r>
            <w:r w:rsidRPr="003B021D">
              <w:rPr>
                <w:sz w:val="24"/>
                <w:szCs w:val="24"/>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7BCCC9A6" w14:textId="77777777" w:rsidR="00A75C6C" w:rsidRPr="003B021D" w:rsidRDefault="00A75C6C" w:rsidP="00B92168">
            <w:pPr>
              <w:jc w:val="both"/>
              <w:rPr>
                <w:sz w:val="24"/>
                <w:szCs w:val="24"/>
                <w:lang w:val="lt-LT"/>
              </w:rPr>
            </w:pPr>
            <w:r w:rsidRPr="003B021D">
              <w:rPr>
                <w:sz w:val="24"/>
                <w:szCs w:val="24"/>
                <w:lang w:val="lt-LT"/>
              </w:rPr>
              <w:t xml:space="preserve">Pateikiamas nepriklausomos įstaigos išduoto </w:t>
            </w:r>
            <w:r w:rsidRPr="003B021D">
              <w:rPr>
                <w:sz w:val="24"/>
                <w:szCs w:val="24"/>
                <w:u w:val="single"/>
                <w:lang w:val="lt-LT"/>
              </w:rPr>
              <w:t>galiojančio</w:t>
            </w:r>
            <w:r w:rsidRPr="003B021D">
              <w:rPr>
                <w:sz w:val="24"/>
                <w:szCs w:val="24"/>
                <w:lang w:val="lt-LT"/>
              </w:rPr>
              <w:t xml:space="preserve"> sertifikato, patvirtinančio, kad tiekėjas laikosi reikalaujamos aplinkos apsaugos vadybos sistemos standartų arba lygiaverčių standartų,  skaitmeninė kopija.</w:t>
            </w:r>
          </w:p>
          <w:p w14:paraId="7A60D52B" w14:textId="77777777" w:rsidR="00A75C6C" w:rsidRPr="003B021D" w:rsidRDefault="00A75C6C" w:rsidP="00B92168">
            <w:pPr>
              <w:jc w:val="both"/>
              <w:rPr>
                <w:sz w:val="24"/>
                <w:szCs w:val="24"/>
                <w:lang w:val="lt-LT"/>
              </w:rPr>
            </w:pPr>
          </w:p>
          <w:p w14:paraId="6FDEDA2A" w14:textId="77777777" w:rsidR="00A75C6C" w:rsidRPr="003B021D" w:rsidRDefault="00A75C6C" w:rsidP="00B92168">
            <w:pPr>
              <w:jc w:val="both"/>
              <w:rPr>
                <w:sz w:val="24"/>
                <w:szCs w:val="24"/>
                <w:lang w:val="lt-LT"/>
              </w:rPr>
            </w:pPr>
            <w:r w:rsidRPr="003B021D">
              <w:rPr>
                <w:sz w:val="24"/>
                <w:szCs w:val="24"/>
                <w:lang w:val="lt-LT"/>
              </w:rPr>
              <w:t>Perkančiosios organizacijos pripažįsta lygiaverčius sertifikatus, išduotus kitose valstybėse narėse įsteigtų nepriklausomų įstaigų.</w:t>
            </w:r>
          </w:p>
          <w:p w14:paraId="53646DB9" w14:textId="77777777" w:rsidR="00A75C6C" w:rsidRPr="003B021D" w:rsidRDefault="00A75C6C" w:rsidP="00B92168">
            <w:pPr>
              <w:jc w:val="both"/>
              <w:rPr>
                <w:sz w:val="24"/>
                <w:szCs w:val="24"/>
                <w:lang w:val="lt-LT"/>
              </w:rPr>
            </w:pPr>
          </w:p>
          <w:p w14:paraId="4ED244C6" w14:textId="77777777" w:rsidR="00A75C6C" w:rsidRPr="003B021D" w:rsidRDefault="00A75C6C" w:rsidP="00B92168">
            <w:pPr>
              <w:jc w:val="both"/>
              <w:rPr>
                <w:sz w:val="24"/>
                <w:szCs w:val="24"/>
                <w:lang w:val="lt-LT"/>
              </w:rPr>
            </w:pPr>
            <w:r w:rsidRPr="003B021D">
              <w:rPr>
                <w:sz w:val="24"/>
                <w:szCs w:val="24"/>
                <w:lang w:val="lt-LT"/>
              </w:rPr>
              <w:t>Tiekėjas gali pateikti lygiaverčius įrodymus (pavyzdžiui, tiekėjo patvirtintus aplinkos apsaugos vadybos sistemų aprašymus).</w:t>
            </w:r>
            <w:r w:rsidRPr="003B021D">
              <w:rPr>
                <w:strike/>
                <w:sz w:val="24"/>
                <w:szCs w:val="24"/>
                <w:lang w:val="lt-LT"/>
              </w:rPr>
              <w:t xml:space="preserve"> </w:t>
            </w:r>
            <w:r w:rsidRPr="003B021D">
              <w:rPr>
                <w:sz w:val="24"/>
                <w:szCs w:val="24"/>
                <w:lang w:val="lt-LT"/>
              </w:rPr>
              <w:t>atitinkančius visus Tvarkos aprašo 10 punkto 10.1-10.6 papunkčiuose nustatytus reikalavimus.</w:t>
            </w:r>
          </w:p>
          <w:p w14:paraId="73A52F5A" w14:textId="77777777" w:rsidR="00A75C6C" w:rsidRPr="003B021D" w:rsidRDefault="00A75C6C" w:rsidP="00B92168">
            <w:pPr>
              <w:autoSpaceDE w:val="0"/>
              <w:autoSpaceDN w:val="0"/>
              <w:adjustRightInd w:val="0"/>
              <w:rPr>
                <w:i/>
                <w:iCs/>
                <w:sz w:val="24"/>
                <w:szCs w:val="24"/>
                <w:lang w:val="lt-LT"/>
              </w:rPr>
            </w:pPr>
          </w:p>
          <w:p w14:paraId="23167E37" w14:textId="77777777" w:rsidR="00A75C6C" w:rsidRPr="003B021D" w:rsidRDefault="00A75C6C" w:rsidP="00B92168">
            <w:pPr>
              <w:ind w:firstLine="317"/>
              <w:jc w:val="both"/>
              <w:rPr>
                <w:i/>
                <w:sz w:val="24"/>
                <w:szCs w:val="24"/>
                <w:lang w:val="lt-LT"/>
              </w:rPr>
            </w:pPr>
            <w:r w:rsidRPr="003B021D">
              <w:rPr>
                <w:i/>
                <w:iCs/>
                <w:sz w:val="24"/>
                <w:szCs w:val="24"/>
                <w:lang w:val="lt-LT"/>
              </w:rPr>
              <w:t>Pateikiamas (-i) skenuotas (-i) dokumentas (-ai) elektroninėmis priemonėmis</w:t>
            </w:r>
          </w:p>
        </w:tc>
      </w:tr>
      <w:tr w:rsidR="00A75C6C" w:rsidRPr="00643428" w14:paraId="49B51429" w14:textId="77777777" w:rsidTr="00B92168">
        <w:trPr>
          <w:jc w:val="center"/>
        </w:trPr>
        <w:tc>
          <w:tcPr>
            <w:tcW w:w="9722" w:type="dxa"/>
            <w:gridSpan w:val="3"/>
            <w:tcBorders>
              <w:top w:val="single" w:sz="4" w:space="0" w:color="auto"/>
              <w:left w:val="single" w:sz="4" w:space="0" w:color="auto"/>
              <w:bottom w:val="single" w:sz="4" w:space="0" w:color="auto"/>
              <w:right w:val="single" w:sz="4" w:space="0" w:color="auto"/>
            </w:tcBorders>
          </w:tcPr>
          <w:p w14:paraId="3C7B9822" w14:textId="77777777" w:rsidR="00A75C6C" w:rsidRPr="00DF794B" w:rsidRDefault="00A75C6C" w:rsidP="00B92168">
            <w:pPr>
              <w:tabs>
                <w:tab w:val="left" w:pos="313"/>
              </w:tabs>
              <w:jc w:val="both"/>
              <w:rPr>
                <w:i/>
                <w:sz w:val="22"/>
                <w:szCs w:val="22"/>
                <w:lang w:val="lt-LT"/>
              </w:rPr>
            </w:pPr>
            <w:r w:rsidRPr="00DF794B">
              <w:rPr>
                <w:i/>
                <w:lang w:val="lt-LT"/>
              </w:rPr>
              <w:t xml:space="preserve"> </w:t>
            </w:r>
            <w:r w:rsidRPr="00DF794B">
              <w:rPr>
                <w:i/>
                <w:sz w:val="22"/>
                <w:szCs w:val="22"/>
                <w:lang w:val="lt-LT"/>
              </w:rPr>
              <w:t>Subjektas, kuris turi atitikti reikalavimą:</w:t>
            </w:r>
          </w:p>
          <w:p w14:paraId="6C883521" w14:textId="77777777" w:rsidR="00A75C6C" w:rsidRPr="00DF794B" w:rsidRDefault="00A75C6C" w:rsidP="00B92168">
            <w:pPr>
              <w:pStyle w:val="Sraopastraipa"/>
              <w:widowControl/>
              <w:numPr>
                <w:ilvl w:val="0"/>
                <w:numId w:val="16"/>
              </w:numPr>
              <w:tabs>
                <w:tab w:val="left" w:pos="313"/>
              </w:tabs>
              <w:autoSpaceDE/>
              <w:autoSpaceDN/>
              <w:adjustRightInd/>
              <w:ind w:left="0" w:firstLine="0"/>
              <w:contextualSpacing w:val="0"/>
              <w:jc w:val="both"/>
              <w:rPr>
                <w:i/>
                <w:sz w:val="22"/>
                <w:szCs w:val="22"/>
              </w:rPr>
            </w:pPr>
            <w:r w:rsidRPr="00DF794B">
              <w:rPr>
                <w:i/>
                <w:sz w:val="22"/>
                <w:szCs w:val="22"/>
              </w:rPr>
              <w:t>jeigu pasiūlymą teikia ūkio subjektų grupė – reikalavimą turi atitikti ūkio subjektų grupės narys (-iai), atsižvelgiant į jų prisiimamus įsipareigojimus pirkimo sutarčiai vykdyti;</w:t>
            </w:r>
          </w:p>
          <w:p w14:paraId="406B1897" w14:textId="77777777" w:rsidR="00A75C6C" w:rsidRPr="00DF794B" w:rsidRDefault="00A75C6C" w:rsidP="00B92168">
            <w:pPr>
              <w:pStyle w:val="Sraopastraipa"/>
              <w:widowControl/>
              <w:numPr>
                <w:ilvl w:val="0"/>
                <w:numId w:val="16"/>
              </w:numPr>
              <w:tabs>
                <w:tab w:val="left" w:pos="313"/>
              </w:tabs>
              <w:autoSpaceDE/>
              <w:autoSpaceDN/>
              <w:adjustRightInd/>
              <w:ind w:left="0" w:firstLine="0"/>
              <w:contextualSpacing w:val="0"/>
              <w:jc w:val="both"/>
              <w:rPr>
                <w:sz w:val="22"/>
                <w:szCs w:val="22"/>
              </w:rPr>
            </w:pPr>
            <w:r w:rsidRPr="00DF794B">
              <w:rPr>
                <w:rFonts w:cstheme="minorHAnsi"/>
                <w:i/>
                <w:sz w:val="22"/>
                <w:szCs w:val="22"/>
              </w:rPr>
              <w:t xml:space="preserve">Tiekėjas gali remtis kitų ūkio subjektų pajėgumais atsižvelgiant į jų prisiimamus įsipareigojimus pirkimo sutarčiai vykdyti; </w:t>
            </w:r>
          </w:p>
          <w:p w14:paraId="679B3E62" w14:textId="77777777" w:rsidR="00A75C6C" w:rsidRPr="00DF794B" w:rsidRDefault="00A75C6C" w:rsidP="00B92168">
            <w:pPr>
              <w:pStyle w:val="Sraopastraipa"/>
              <w:numPr>
                <w:ilvl w:val="0"/>
                <w:numId w:val="16"/>
              </w:numPr>
              <w:tabs>
                <w:tab w:val="left" w:pos="313"/>
              </w:tabs>
              <w:ind w:left="0" w:firstLine="0"/>
              <w:jc w:val="both"/>
              <w:rPr>
                <w:i/>
                <w:sz w:val="22"/>
                <w:szCs w:val="22"/>
              </w:rPr>
            </w:pPr>
            <w:r w:rsidRPr="00DF794B">
              <w:rPr>
                <w:rFonts w:cstheme="minorHAnsi"/>
                <w:i/>
                <w:sz w:val="22"/>
                <w:szCs w:val="22"/>
              </w:rPr>
              <w:t>subtiekėjai turi laikytis reikalaujamų aplinkos apsaugos vadybos priemonių, atsižvelgiant į jų prisiimamus įsipareigojimus pirkimo sutarčiai vykdyti.</w:t>
            </w:r>
          </w:p>
        </w:tc>
      </w:tr>
    </w:tbl>
    <w:p w14:paraId="2AC6FF2F" w14:textId="77777777" w:rsidR="00A75C6C" w:rsidRPr="00983458" w:rsidRDefault="00A75C6C" w:rsidP="006404AB">
      <w:pPr>
        <w:pStyle w:val="Pagrindinistekstas"/>
        <w:tabs>
          <w:tab w:val="left" w:pos="1134"/>
        </w:tabs>
        <w:ind w:firstLine="567"/>
        <w:rPr>
          <w:b/>
          <w:szCs w:val="24"/>
        </w:rPr>
      </w:pP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204254273"/>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20ADCEF" w14:textId="77777777" w:rsidR="00C50595" w:rsidRPr="00C50595"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C50595">
        <w:rPr>
          <w:szCs w:val="24"/>
        </w:rPr>
        <w:t>:</w:t>
      </w:r>
    </w:p>
    <w:p w14:paraId="00E505E5" w14:textId="77777777" w:rsidR="00C50595" w:rsidRPr="00C50595" w:rsidRDefault="00D55B78" w:rsidP="00C50595">
      <w:pPr>
        <w:pStyle w:val="Pagrindinistekstas"/>
        <w:numPr>
          <w:ilvl w:val="1"/>
          <w:numId w:val="23"/>
        </w:numPr>
        <w:tabs>
          <w:tab w:val="left" w:pos="567"/>
        </w:tabs>
        <w:ind w:left="0" w:firstLine="567"/>
        <w:rPr>
          <w:szCs w:val="24"/>
          <w:u w:val="single"/>
        </w:rPr>
      </w:pPr>
      <w:r w:rsidRPr="00643428">
        <w:rPr>
          <w:szCs w:val="24"/>
        </w:rPr>
        <w:t xml:space="preserve"> </w:t>
      </w:r>
      <w:r w:rsidR="00563051" w:rsidRPr="00643428">
        <w:rPr>
          <w:szCs w:val="24"/>
        </w:rPr>
        <w:t xml:space="preserve">nurodyti </w:t>
      </w:r>
      <w:r w:rsidRPr="00643428">
        <w:rPr>
          <w:szCs w:val="24"/>
        </w:rPr>
        <w:t>kiekvienos šios sutarties šalies (partnerio) įsipareigojimai vykdant su perkančiąja organizacija numatomą sudaryti pirkimo sutartį, šių įsipareigojimų vertės dalis bendroje pirkimo sutarties vertėje.</w:t>
      </w:r>
      <w:r w:rsidRPr="00643428">
        <w:rPr>
          <w:i/>
          <w:szCs w:val="24"/>
        </w:rPr>
        <w:t xml:space="preserve"> </w:t>
      </w:r>
      <w:r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p>
    <w:p w14:paraId="5CE3F01A" w14:textId="584D7500" w:rsidR="00E21559" w:rsidRPr="00643428" w:rsidRDefault="00C50595" w:rsidP="00C50595">
      <w:pPr>
        <w:pStyle w:val="Pagrindinistekstas"/>
        <w:numPr>
          <w:ilvl w:val="1"/>
          <w:numId w:val="23"/>
        </w:numPr>
        <w:tabs>
          <w:tab w:val="left" w:pos="567"/>
        </w:tabs>
        <w:ind w:left="0" w:firstLine="567"/>
        <w:rPr>
          <w:szCs w:val="24"/>
          <w:u w:val="single"/>
        </w:rPr>
      </w:pPr>
      <w:r>
        <w:rPr>
          <w:szCs w:val="24"/>
          <w:lang w:eastAsia="ar-SA"/>
        </w:rPr>
        <w:t xml:space="preserve"> </w:t>
      </w:r>
      <w:r w:rsidR="00563051" w:rsidRPr="00643428">
        <w:rPr>
          <w:szCs w:val="24"/>
          <w:lang w:eastAsia="ar-SA"/>
        </w:rPr>
        <w:t xml:space="preserve">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60FB9DF0" w:rsidR="00563051" w:rsidRPr="00C50595"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0A2CE614" w14:textId="77777777" w:rsidR="00C50595" w:rsidRPr="00CB172B" w:rsidRDefault="00C50595" w:rsidP="00C50595">
      <w:pPr>
        <w:numPr>
          <w:ilvl w:val="0"/>
          <w:numId w:val="2"/>
        </w:numPr>
        <w:suppressAutoHyphens/>
        <w:ind w:left="0" w:firstLine="567"/>
        <w:jc w:val="both"/>
        <w:rPr>
          <w:sz w:val="24"/>
          <w:szCs w:val="24"/>
        </w:rPr>
      </w:pPr>
      <w:r w:rsidRPr="00CB172B">
        <w:rPr>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FE6EC16" w14:textId="3D5BD648" w:rsidR="00C50595" w:rsidRPr="00C50595" w:rsidRDefault="00C50595" w:rsidP="00C50595">
      <w:pPr>
        <w:pStyle w:val="Pagrindinistekstas"/>
        <w:numPr>
          <w:ilvl w:val="0"/>
          <w:numId w:val="2"/>
        </w:numPr>
        <w:tabs>
          <w:tab w:val="left" w:pos="1134"/>
        </w:tabs>
        <w:ind w:left="0" w:firstLine="567"/>
        <w:rPr>
          <w:szCs w:val="24"/>
          <w:u w:val="single"/>
        </w:rPr>
      </w:pPr>
      <w:r w:rsidRPr="00CB172B">
        <w:rPr>
          <w:szCs w:val="24"/>
        </w:rPr>
        <w:t>Tiekėjai turi įsivertinti, kad pirkimo procedūrų metu nebus galima keisti tiekėjų grupės partnerių, todėl partnerius tiekėjas turi rinktis atsakingai</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204254274"/>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w:t>
      </w:r>
      <w:r w:rsidR="006F3688" w:rsidRPr="00643428">
        <w:rPr>
          <w:sz w:val="24"/>
          <w:szCs w:val="24"/>
        </w:rPr>
        <w:lastRenderedPageBreak/>
        <w:t>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4F0989EA" w:rsidR="007568EC" w:rsidRPr="00DE6C4A"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w:t>
      </w:r>
      <w:r w:rsidR="00DE6C4A">
        <w:rPr>
          <w:rFonts w:eastAsia="Calibri"/>
          <w:szCs w:val="24"/>
        </w:rPr>
        <w:t>ymą pateikia tiekėjų grupė;</w:t>
      </w:r>
    </w:p>
    <w:p w14:paraId="753F585C" w14:textId="77777777" w:rsidR="00DE6C4A" w:rsidRPr="00CB172B" w:rsidRDefault="00DE6C4A" w:rsidP="00DE6C4A">
      <w:pPr>
        <w:pStyle w:val="Sraopastraipa"/>
        <w:numPr>
          <w:ilvl w:val="1"/>
          <w:numId w:val="2"/>
        </w:numPr>
        <w:tabs>
          <w:tab w:val="left" w:pos="567"/>
        </w:tabs>
        <w:autoSpaceDE/>
        <w:autoSpaceDN/>
        <w:adjustRightInd/>
        <w:ind w:left="0" w:firstLine="567"/>
        <w:jc w:val="both"/>
        <w:rPr>
          <w:rFonts w:eastAsia="Calibri"/>
          <w:sz w:val="24"/>
          <w:szCs w:val="24"/>
        </w:rPr>
      </w:pPr>
      <w:r w:rsidRPr="00CB172B">
        <w:rPr>
          <w:b/>
          <w:bCs/>
          <w:sz w:val="24"/>
          <w:szCs w:val="24"/>
        </w:rPr>
        <w:t>ketinimų protokolas ar kitas lygiavertis dokumentas įrodantis</w:t>
      </w:r>
      <w:r w:rsidRPr="00CB172B">
        <w:rPr>
          <w:bCs/>
          <w:sz w:val="24"/>
          <w:szCs w:val="24"/>
        </w:rPr>
        <w:t>, kad vykdant pirkimo sutartį subtiekėjų ir (arba) ūkio subjektų, kurių pajėgumais tiekėjas remiasi, ištekliai jam bus prieinami;</w:t>
      </w:r>
    </w:p>
    <w:p w14:paraId="57374005" w14:textId="3FC3AE00" w:rsidR="00DE6C4A" w:rsidRPr="00DE6C4A" w:rsidRDefault="00563051" w:rsidP="00DE6C4A">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793AF3B8"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 xml:space="preserve">visas perkamų </w:t>
      </w:r>
      <w:r w:rsidR="005917D7">
        <w:rPr>
          <w:i/>
          <w:szCs w:val="24"/>
        </w:rPr>
        <w:t>paslaugų</w:t>
      </w:r>
      <w:r w:rsidR="00A42062" w:rsidRPr="00FA0949">
        <w:rPr>
          <w:i/>
          <w:szCs w:val="24"/>
        </w:rPr>
        <w:t xml:space="preserve">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numatytą atsiskaitymo už </w:t>
      </w:r>
      <w:r w:rsidR="005917D7">
        <w:rPr>
          <w:i/>
          <w:szCs w:val="24"/>
        </w:rPr>
        <w:t>suteiktas paslaugas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lastRenderedPageBreak/>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204254275"/>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204254276"/>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 xml:space="preserve">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w:t>
      </w:r>
      <w:r w:rsidR="00331D62" w:rsidRPr="00FA0949">
        <w:rPr>
          <w:sz w:val="24"/>
          <w:szCs w:val="24"/>
        </w:rPr>
        <w:lastRenderedPageBreak/>
        <w:t>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204254277"/>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6BDA238C" w14:textId="77777777" w:rsidR="00DE6C4A" w:rsidRPr="00643428" w:rsidRDefault="00DE6C4A" w:rsidP="00DE6C4A">
      <w:pPr>
        <w:pStyle w:val="Sraopastraipa"/>
        <w:widowControl/>
        <w:numPr>
          <w:ilvl w:val="0"/>
          <w:numId w:val="2"/>
        </w:numPr>
        <w:tabs>
          <w:tab w:val="left" w:pos="1134"/>
        </w:tabs>
        <w:autoSpaceDE/>
        <w:autoSpaceDN/>
        <w:adjustRightInd/>
        <w:ind w:left="0" w:firstLine="567"/>
        <w:jc w:val="both"/>
        <w:rPr>
          <w:b/>
          <w:sz w:val="24"/>
          <w:szCs w:val="24"/>
        </w:rPr>
      </w:pPr>
      <w:r w:rsidRPr="003B22E4">
        <w:rPr>
          <w:b/>
          <w:sz w:val="24"/>
          <w:szCs w:val="24"/>
          <w:u w:val="single"/>
        </w:rPr>
        <w:t>Tiekėjo pateiktas pasiūlymas yra atmetamas ir tiekėjas pašalinamas iš pirkimo procedūros, jeigu yra bent viena iš šių sąlygų</w:t>
      </w:r>
      <w:r w:rsidRPr="00643428">
        <w:rPr>
          <w:b/>
          <w:sz w:val="24"/>
          <w:szCs w:val="24"/>
        </w:rPr>
        <w:t>:</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lastRenderedPageBreak/>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204254278"/>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470DC05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DE6C4A">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418D5027"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7"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7"/>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3CE9768"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8" w:name="_Ref166597325"/>
      <w:bookmarkStart w:id="19"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8"/>
      <w:r w:rsidRPr="00643428">
        <w:rPr>
          <w:bCs/>
          <w:iCs/>
        </w:rPr>
        <w:t xml:space="preserve"> </w:t>
      </w:r>
      <w:bookmarkEnd w:id="19"/>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lastRenderedPageBreak/>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0" w:name="_Toc204254279"/>
      <w:r w:rsidRPr="00643428">
        <w:rPr>
          <w:sz w:val="24"/>
          <w:szCs w:val="24"/>
        </w:rPr>
        <w:t>X. SIŪLOMAS ŠALIMS PASIRAŠYTI PIRKIMO SUTARTIES PROJEKTAS</w:t>
      </w:r>
      <w:bookmarkEnd w:id="20"/>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w:t>
      </w:r>
      <w:bookmarkStart w:id="21" w:name="_GoBack"/>
      <w:bookmarkEnd w:id="21"/>
      <w:r w:rsidRPr="00643428">
        <w:rPr>
          <w:rFonts w:eastAsia="Calibri"/>
          <w:bCs/>
          <w:sz w:val="24"/>
          <w:szCs w:val="24"/>
        </w:rPr>
        <w:t>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40961A1A"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00B144B6">
        <w:rPr>
          <w:rFonts w:eastAsia="Calibri"/>
          <w:bCs/>
          <w:sz w:val="24"/>
          <w:szCs w:val="24"/>
        </w:rPr>
        <w:t>–</w:t>
      </w:r>
      <w:r w:rsidRPr="00643428">
        <w:rPr>
          <w:rFonts w:eastAsia="Calibri"/>
          <w:bCs/>
          <w:sz w:val="24"/>
          <w:szCs w:val="24"/>
        </w:rPr>
        <w:t xml:space="preserve"> </w:t>
      </w:r>
      <w:r w:rsidR="00B144B6">
        <w:rPr>
          <w:rFonts w:eastAsia="Calibri"/>
          <w:b/>
          <w:bCs/>
          <w:sz w:val="24"/>
          <w:szCs w:val="24"/>
        </w:rPr>
        <w:t>sutarties vykdymo išlaidų atlyginimas</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04254280"/>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5F851DA9" w:rsidR="000034D2"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0CFBEB4" w14:textId="00800524" w:rsidR="00DE6C4A" w:rsidRDefault="00DE6C4A" w:rsidP="00DE6C4A">
      <w:pPr>
        <w:tabs>
          <w:tab w:val="left" w:pos="1134"/>
        </w:tabs>
        <w:jc w:val="both"/>
        <w:rPr>
          <w:sz w:val="24"/>
          <w:szCs w:val="24"/>
        </w:rPr>
      </w:pPr>
    </w:p>
    <w:p w14:paraId="1021028C" w14:textId="77777777" w:rsidR="00DE6C4A" w:rsidRPr="00643428" w:rsidRDefault="00DE6C4A" w:rsidP="00DE6C4A">
      <w:pPr>
        <w:pStyle w:val="Antrat1"/>
        <w:ind w:left="0" w:firstLine="0"/>
        <w:jc w:val="center"/>
        <w:rPr>
          <w:sz w:val="24"/>
          <w:szCs w:val="24"/>
        </w:rPr>
      </w:pPr>
      <w:bookmarkStart w:id="23" w:name="_Toc204254281"/>
      <w:r w:rsidRPr="00643428">
        <w:rPr>
          <w:sz w:val="24"/>
          <w:szCs w:val="24"/>
        </w:rPr>
        <w:t>XII. BAIGIAMOSIOS NUOSTATOS</w:t>
      </w:r>
      <w:bookmarkEnd w:id="23"/>
    </w:p>
    <w:p w14:paraId="4A51E967" w14:textId="55C5670B" w:rsidR="00DE6C4A" w:rsidRDefault="00DE6C4A" w:rsidP="00DE6C4A">
      <w:pPr>
        <w:tabs>
          <w:tab w:val="left" w:pos="1134"/>
        </w:tabs>
        <w:jc w:val="both"/>
        <w:rPr>
          <w:sz w:val="24"/>
          <w:szCs w:val="24"/>
        </w:rPr>
      </w:pPr>
    </w:p>
    <w:p w14:paraId="110EF687" w14:textId="77777777" w:rsidR="00DE6C4A" w:rsidRPr="00DE6C4A" w:rsidRDefault="00DE6C4A" w:rsidP="00DE6C4A">
      <w:pPr>
        <w:tabs>
          <w:tab w:val="left" w:pos="1134"/>
        </w:tabs>
        <w:jc w:val="both"/>
        <w:rPr>
          <w:sz w:val="24"/>
          <w:szCs w:val="24"/>
        </w:rPr>
      </w:pPr>
    </w:p>
    <w:p w14:paraId="6665BEB3" w14:textId="77777777" w:rsidR="00DE6C4A" w:rsidRPr="00643428" w:rsidRDefault="00DE6C4A" w:rsidP="00DE6C4A">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851BA0F" w14:textId="77777777" w:rsidR="00DE6C4A" w:rsidRPr="00643428" w:rsidRDefault="00DE6C4A" w:rsidP="00DE6C4A">
      <w:pPr>
        <w:pStyle w:val="Sraopastraipa"/>
        <w:numPr>
          <w:ilvl w:val="0"/>
          <w:numId w:val="2"/>
        </w:numPr>
        <w:tabs>
          <w:tab w:val="left" w:pos="1134"/>
        </w:tabs>
        <w:ind w:left="0" w:firstLine="567"/>
        <w:jc w:val="both"/>
        <w:rPr>
          <w:sz w:val="24"/>
          <w:szCs w:val="24"/>
        </w:rPr>
      </w:pPr>
      <w:r w:rsidRPr="00643428">
        <w:rPr>
          <w:sz w:val="24"/>
          <w:szCs w:val="24"/>
        </w:rPr>
        <w:t>Perkančioji organizacija privalo nutraukti pradėtas pirkimo procedūras, jeigu buvo pažeisti lygiateisiškumo, nediskriminavimo, abipusio pripažinimo, proporcingumo, skaidrumo  principai ir atitinkamos padėties negalima ištaisyti.</w:t>
      </w: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3D28F6A4" w:rsidR="003C2BBE" w:rsidRPr="003E0B82"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3E0B82" w:rsidRPr="003E0B82">
        <w:rPr>
          <w:i/>
          <w:sz w:val="24"/>
          <w:szCs w:val="24"/>
        </w:rPr>
        <w:t>Plungės miesto seniūnijos specialistas Arūnas Juozas Auškalnis</w:t>
      </w:r>
      <w:r w:rsidR="00A63814" w:rsidRPr="003E0B82">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CEB4" w14:textId="77777777" w:rsidR="00F20DD4" w:rsidRDefault="00F20DD4" w:rsidP="00F95F41">
      <w:r>
        <w:separator/>
      </w:r>
    </w:p>
  </w:endnote>
  <w:endnote w:type="continuationSeparator" w:id="0">
    <w:p w14:paraId="3ABE6D67" w14:textId="77777777" w:rsidR="00F20DD4" w:rsidRDefault="00F20DD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D7BB" w14:textId="77777777" w:rsidR="00F20DD4" w:rsidRDefault="00F20DD4" w:rsidP="00F95F41">
      <w:r>
        <w:separator/>
      </w:r>
    </w:p>
  </w:footnote>
  <w:footnote w:type="continuationSeparator" w:id="0">
    <w:p w14:paraId="36FC7A05" w14:textId="77777777" w:rsidR="00F20DD4" w:rsidRDefault="00F20DD4" w:rsidP="00F95F41">
      <w:r>
        <w:continuationSeparator/>
      </w:r>
    </w:p>
  </w:footnote>
  <w:footnote w:id="1">
    <w:p w14:paraId="633E3065" w14:textId="77777777" w:rsidR="00016AC6" w:rsidRPr="00E726F1" w:rsidRDefault="00016AC6"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016AC6" w:rsidRPr="00E726F1" w:rsidRDefault="00016AC6"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016AC6" w:rsidRPr="00AE7523" w:rsidRDefault="00016AC6"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016AC6" w:rsidRDefault="00016AC6"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016AC6" w:rsidRPr="00E726F1" w:rsidRDefault="00016AC6">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F072AE6" w:rsidR="00016AC6" w:rsidRPr="00D82006" w:rsidRDefault="00016AC6">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B144B6" w:rsidRPr="00B144B6">
          <w:rPr>
            <w:noProof/>
            <w:sz w:val="24"/>
            <w:szCs w:val="24"/>
            <w:lang w:val="lt-LT"/>
          </w:rPr>
          <w:t>10</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566"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3E902D0"/>
    <w:multiLevelType w:val="multilevel"/>
    <w:tmpl w:val="0BBED94A"/>
    <w:lvl w:ilvl="0">
      <w:start w:val="25"/>
      <w:numFmt w:val="decimal"/>
      <w:lvlText w:val="%1"/>
      <w:lvlJc w:val="left"/>
      <w:pPr>
        <w:ind w:left="420" w:hanging="420"/>
      </w:pPr>
      <w:rPr>
        <w:rFonts w:hint="default"/>
        <w:u w:val="none"/>
      </w:rPr>
    </w:lvl>
    <w:lvl w:ilvl="1">
      <w:start w:val="1"/>
      <w:numFmt w:val="decimal"/>
      <w:lvlText w:val="%1.%2"/>
      <w:lvlJc w:val="left"/>
      <w:pPr>
        <w:ind w:left="987" w:hanging="4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17"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9"/>
  </w:num>
  <w:num w:numId="8">
    <w:abstractNumId w:val="6"/>
  </w:num>
  <w:num w:numId="9">
    <w:abstractNumId w:val="17"/>
  </w:num>
  <w:num w:numId="10">
    <w:abstractNumId w:val="2"/>
  </w:num>
  <w:num w:numId="11">
    <w:abstractNumId w:val="13"/>
  </w:num>
  <w:num w:numId="12">
    <w:abstractNumId w:val="20"/>
  </w:num>
  <w:num w:numId="13">
    <w:abstractNumId w:val="21"/>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16AC6"/>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769F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D7603"/>
    <w:rsid w:val="000E0AEA"/>
    <w:rsid w:val="000E3950"/>
    <w:rsid w:val="000E44F7"/>
    <w:rsid w:val="000E6B85"/>
    <w:rsid w:val="000F50B7"/>
    <w:rsid w:val="000F6B57"/>
    <w:rsid w:val="000F6C76"/>
    <w:rsid w:val="001040AC"/>
    <w:rsid w:val="0010673D"/>
    <w:rsid w:val="001175A5"/>
    <w:rsid w:val="001203CC"/>
    <w:rsid w:val="00121E6D"/>
    <w:rsid w:val="0012354C"/>
    <w:rsid w:val="00124B89"/>
    <w:rsid w:val="00126223"/>
    <w:rsid w:val="00127B0E"/>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04C0"/>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5626"/>
    <w:rsid w:val="00267870"/>
    <w:rsid w:val="0027608F"/>
    <w:rsid w:val="00277092"/>
    <w:rsid w:val="002774F7"/>
    <w:rsid w:val="002777B1"/>
    <w:rsid w:val="00285996"/>
    <w:rsid w:val="002864FA"/>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0901"/>
    <w:rsid w:val="003E0B82"/>
    <w:rsid w:val="003E1F5A"/>
    <w:rsid w:val="003E21C4"/>
    <w:rsid w:val="003E38CB"/>
    <w:rsid w:val="003F340F"/>
    <w:rsid w:val="003F4F31"/>
    <w:rsid w:val="003F5BE6"/>
    <w:rsid w:val="004022B1"/>
    <w:rsid w:val="00402AB5"/>
    <w:rsid w:val="00404311"/>
    <w:rsid w:val="0040507F"/>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0B3"/>
    <w:rsid w:val="004A5DAB"/>
    <w:rsid w:val="004A5F9F"/>
    <w:rsid w:val="004B2314"/>
    <w:rsid w:val="004B2DA8"/>
    <w:rsid w:val="004C083C"/>
    <w:rsid w:val="004C1B59"/>
    <w:rsid w:val="004C5B57"/>
    <w:rsid w:val="004C6244"/>
    <w:rsid w:val="004D4D39"/>
    <w:rsid w:val="004D6526"/>
    <w:rsid w:val="004D7295"/>
    <w:rsid w:val="004E0F72"/>
    <w:rsid w:val="004E3476"/>
    <w:rsid w:val="004E35C2"/>
    <w:rsid w:val="004E40DF"/>
    <w:rsid w:val="004E5DAC"/>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437"/>
    <w:rsid w:val="0057390C"/>
    <w:rsid w:val="00574130"/>
    <w:rsid w:val="00574CA9"/>
    <w:rsid w:val="005771A5"/>
    <w:rsid w:val="00590265"/>
    <w:rsid w:val="005917D7"/>
    <w:rsid w:val="005921F6"/>
    <w:rsid w:val="00596413"/>
    <w:rsid w:val="005A067C"/>
    <w:rsid w:val="005A07F1"/>
    <w:rsid w:val="005B2418"/>
    <w:rsid w:val="005B43B4"/>
    <w:rsid w:val="005B4DA9"/>
    <w:rsid w:val="005B6A34"/>
    <w:rsid w:val="005B6A64"/>
    <w:rsid w:val="005C5481"/>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5C07"/>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0BD8"/>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75C6C"/>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4B6"/>
    <w:rsid w:val="00B146A2"/>
    <w:rsid w:val="00B15757"/>
    <w:rsid w:val="00B1794F"/>
    <w:rsid w:val="00B2054B"/>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2EA8"/>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595"/>
    <w:rsid w:val="00C5063B"/>
    <w:rsid w:val="00C5135D"/>
    <w:rsid w:val="00C518FE"/>
    <w:rsid w:val="00C545BF"/>
    <w:rsid w:val="00C54771"/>
    <w:rsid w:val="00C6036F"/>
    <w:rsid w:val="00C61F1A"/>
    <w:rsid w:val="00C623C1"/>
    <w:rsid w:val="00C65B38"/>
    <w:rsid w:val="00C709C4"/>
    <w:rsid w:val="00C70D60"/>
    <w:rsid w:val="00C73106"/>
    <w:rsid w:val="00C82403"/>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A46"/>
    <w:rsid w:val="00DA0BA9"/>
    <w:rsid w:val="00DA5F31"/>
    <w:rsid w:val="00DB1D74"/>
    <w:rsid w:val="00DB73CF"/>
    <w:rsid w:val="00DC0FF5"/>
    <w:rsid w:val="00DD22D8"/>
    <w:rsid w:val="00DD6211"/>
    <w:rsid w:val="00DE438F"/>
    <w:rsid w:val="00DE467B"/>
    <w:rsid w:val="00DE62CB"/>
    <w:rsid w:val="00DE6C4A"/>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5434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0D55"/>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0DD4"/>
    <w:rsid w:val="00F2134B"/>
    <w:rsid w:val="00F21B0D"/>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character" w:styleId="Grietas">
    <w:name w:val="Strong"/>
    <w:basedOn w:val="Numatytasispastraiposriftas"/>
    <w:uiPriority w:val="22"/>
    <w:qFormat/>
    <w:rsid w:val="008C0BD8"/>
    <w:rPr>
      <w:b/>
      <w:bCs/>
    </w:rPr>
  </w:style>
  <w:style w:type="character" w:customStyle="1" w:styleId="fontstyle01">
    <w:name w:val="fontstyle01"/>
    <w:basedOn w:val="Numatytasispastraiposriftas"/>
    <w:rsid w:val="00E5434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159616363">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59492-B6F7-4A7A-A7EA-2795F504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12</Pages>
  <Words>24791</Words>
  <Characters>14132</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Martyna Piekuvienė</cp:lastModifiedBy>
  <cp:revision>57</cp:revision>
  <cp:lastPrinted>2017-07-27T08:29:00Z</cp:lastPrinted>
  <dcterms:created xsi:type="dcterms:W3CDTF">2024-05-13T06:38:00Z</dcterms:created>
  <dcterms:modified xsi:type="dcterms:W3CDTF">2025-09-22T06:46:00Z</dcterms:modified>
</cp:coreProperties>
</file>