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1D8F9E25"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bookmarkStart w:id="0" w:name="_Hlk208914821"/>
      <w:r w:rsidR="000809A8">
        <w:rPr>
          <w:rFonts w:eastAsia="Times New Roman"/>
          <w:szCs w:val="24"/>
        </w:rPr>
        <w:t xml:space="preserve">Pirkimo sąlygų </w:t>
      </w:r>
      <w:r w:rsidR="006143EF">
        <w:rPr>
          <w:rFonts w:eastAsia="Times New Roman"/>
          <w:szCs w:val="24"/>
        </w:rPr>
        <w:t>6</w:t>
      </w:r>
      <w:r w:rsidR="000809A8">
        <w:rPr>
          <w:rFonts w:eastAsia="Times New Roman"/>
          <w:szCs w:val="24"/>
        </w:rPr>
        <w:t xml:space="preserve"> priedas</w:t>
      </w:r>
    </w:p>
    <w:bookmarkEnd w:id="0"/>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0BCC1375" w14:textId="77777777" w:rsidR="00F73037"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6B6628">
        <w:rPr>
          <w:b/>
          <w:bCs/>
          <w:caps/>
          <w:color w:val="000000"/>
          <w:szCs w:val="24"/>
          <w:bdr w:val="none" w:sz="0" w:space="0" w:color="auto" w:frame="1"/>
          <w:lang w:eastAsia="lt-LT"/>
        </w:rPr>
        <w:t>Nuotolinės</w:t>
      </w:r>
      <w:r w:rsidR="00DD002E" w:rsidRPr="00DD002E">
        <w:rPr>
          <w:b/>
          <w:bCs/>
          <w:caps/>
          <w:color w:val="000000"/>
          <w:szCs w:val="24"/>
          <w:bdr w:val="none" w:sz="0" w:space="0" w:color="auto" w:frame="1"/>
          <w:lang w:eastAsia="lt-LT"/>
        </w:rPr>
        <w:t xml:space="preserve"> sveikatos stebėsenos sistemos licencijos ir šiai </w:t>
      </w:r>
    </w:p>
    <w:p w14:paraId="610ADFE7" w14:textId="204ED848" w:rsidR="00FB5E95" w:rsidRPr="00E97D56" w:rsidRDefault="00DD002E"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DD002E">
        <w:rPr>
          <w:b/>
          <w:bCs/>
          <w:caps/>
          <w:color w:val="000000"/>
          <w:szCs w:val="24"/>
          <w:bdr w:val="none" w:sz="0" w:space="0" w:color="auto" w:frame="1"/>
          <w:lang w:eastAsia="lt-LT"/>
        </w:rPr>
        <w:t>sistemai reikalingos įrangos pirkim</w:t>
      </w:r>
      <w:r>
        <w:rPr>
          <w:b/>
          <w:bCs/>
          <w:caps/>
          <w:color w:val="000000"/>
          <w:szCs w:val="24"/>
          <w:bdr w:val="none" w:sz="0" w:space="0" w:color="auto" w:frame="1"/>
          <w:lang w:eastAsia="lt-LT"/>
        </w:rPr>
        <w:t>O</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w:t>
            </w:r>
            <w:r>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r w:rsidRPr="001F16F4">
              <w:rPr>
                <w:b/>
                <w:bCs/>
                <w:color w:val="000000"/>
                <w:spacing w:val="-4"/>
                <w:szCs w:val="24"/>
              </w:rPr>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1DFF0CD" w14:textId="77777777" w:rsidR="002E4574" w:rsidRPr="002E4574" w:rsidRDefault="008316F5"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2E4574" w:rsidRPr="002E4574">
        <w:rPr>
          <w:kern w:val="2"/>
          <w:szCs w:val="24"/>
          <w:lang w:eastAsia="hi-IN" w:bidi="hi-IN"/>
        </w:rPr>
        <w:t>Šiuo pasiūlymu pažymime, kad sutinkame su visomis pirkimo sąlygomis, nustatytomis:</w:t>
      </w:r>
    </w:p>
    <w:p w14:paraId="0725A039" w14:textId="777FE7A9" w:rsidR="002E4574" w:rsidRPr="002E4574" w:rsidRDefault="002E4574"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ab/>
        <w:t>1) paskelbus Centrinėje viešųjų pirkimų informacinėje sistemoje (CVP IS) adresu</w:t>
      </w:r>
      <w:r w:rsidR="00F73037">
        <w:rPr>
          <w:kern w:val="2"/>
          <w:szCs w:val="24"/>
          <w:lang w:eastAsia="hi-IN" w:bidi="hi-IN"/>
        </w:rPr>
        <w:t xml:space="preserve"> </w:t>
      </w:r>
      <w:r w:rsidR="00F73037" w:rsidRPr="00F73037">
        <w:rPr>
          <w:kern w:val="2"/>
          <w:szCs w:val="24"/>
          <w:lang w:eastAsia="hi-IN" w:bidi="hi-IN"/>
        </w:rPr>
        <w:t>https://viesiejipirkimai.lt</w:t>
      </w:r>
      <w:r w:rsidRPr="002E4574">
        <w:rPr>
          <w:kern w:val="2"/>
          <w:szCs w:val="24"/>
          <w:lang w:eastAsia="hi-IN" w:bidi="hi-IN"/>
        </w:rPr>
        <w:t xml:space="preserve">; </w:t>
      </w:r>
    </w:p>
    <w:p w14:paraId="50623C3B" w14:textId="49806394" w:rsidR="00D816F8" w:rsidRDefault="002E4574"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 xml:space="preserve"> </w:t>
      </w:r>
      <w:r w:rsidRPr="002E4574">
        <w:rPr>
          <w:kern w:val="2"/>
          <w:szCs w:val="24"/>
          <w:lang w:eastAsia="hi-IN" w:bidi="hi-IN"/>
        </w:rPr>
        <w:tab/>
        <w:t xml:space="preserve">2) kituose pirkimo dokumentuose (jų paaiškinimuose, papildymuose).        </w:t>
      </w:r>
    </w:p>
    <w:p w14:paraId="63AD94CC" w14:textId="77777777" w:rsidR="00D816F8"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16201A0" w14:textId="77777777" w:rsidR="00E253C2" w:rsidRDefault="00E253C2" w:rsidP="00123F2C">
      <w:pPr>
        <w:ind w:firstLine="720"/>
        <w:jc w:val="both"/>
        <w:rPr>
          <w:b/>
          <w:szCs w:val="24"/>
        </w:rPr>
      </w:pPr>
    </w:p>
    <w:p w14:paraId="07E54A85" w14:textId="77777777" w:rsidR="00E253C2" w:rsidRDefault="00E253C2" w:rsidP="00123F2C">
      <w:pPr>
        <w:ind w:firstLine="720"/>
        <w:jc w:val="both"/>
        <w:rPr>
          <w:b/>
          <w:szCs w:val="24"/>
        </w:rPr>
      </w:pPr>
    </w:p>
    <w:p w14:paraId="5FC3A12E" w14:textId="137EC024" w:rsidR="007F12F5" w:rsidRPr="000724D5" w:rsidRDefault="007F12F5" w:rsidP="00DD002E">
      <w:pPr>
        <w:tabs>
          <w:tab w:val="left" w:pos="-1407"/>
        </w:tabs>
        <w:rPr>
          <w:b/>
          <w:bCs/>
          <w:color w:val="000000"/>
          <w:kern w:val="2"/>
          <w:szCs w:val="24"/>
          <w:lang w:eastAsia="hi-IN" w:bidi="hi-IN"/>
        </w:rPr>
      </w:pPr>
      <w:r w:rsidRPr="00BC4FEE">
        <w:rPr>
          <w:color w:val="000000"/>
          <w:kern w:val="2"/>
          <w:szCs w:val="24"/>
          <w:lang w:eastAsia="hi-IN" w:bidi="hi-IN"/>
        </w:rPr>
        <w:tab/>
      </w:r>
      <w:r w:rsidR="00DD002E" w:rsidRPr="000724D5">
        <w:rPr>
          <w:b/>
          <w:bCs/>
          <w:color w:val="000000"/>
          <w:kern w:val="2"/>
          <w:szCs w:val="24"/>
          <w:lang w:eastAsia="hi-IN" w:bidi="hi-IN"/>
        </w:rPr>
        <w:t>4 lentelė</w:t>
      </w:r>
      <w:r w:rsidR="000724D5">
        <w:rPr>
          <w:b/>
          <w:bCs/>
          <w:color w:val="000000"/>
          <w:kern w:val="2"/>
          <w:szCs w:val="24"/>
          <w:lang w:eastAsia="hi-IN" w:bidi="hi-IN"/>
        </w:rPr>
        <w:t>.</w:t>
      </w:r>
      <w:r w:rsidR="000724D5" w:rsidRPr="000724D5">
        <w:t xml:space="preserve"> </w:t>
      </w:r>
      <w:r w:rsidR="000724D5" w:rsidRPr="000724D5">
        <w:rPr>
          <w:b/>
          <w:bCs/>
          <w:color w:val="000000"/>
          <w:kern w:val="2"/>
          <w:szCs w:val="24"/>
          <w:lang w:eastAsia="hi-IN" w:bidi="hi-IN"/>
        </w:rPr>
        <w:t>Mes siūlome:</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134"/>
        <w:gridCol w:w="1134"/>
        <w:gridCol w:w="1275"/>
        <w:gridCol w:w="1418"/>
        <w:gridCol w:w="1417"/>
      </w:tblGrid>
      <w:tr w:rsidR="00243E25" w:rsidRPr="00243E25" w14:paraId="5807706B" w14:textId="77777777" w:rsidTr="006D1609">
        <w:trPr>
          <w:cantSplit/>
          <w:trHeight w:val="671"/>
        </w:trPr>
        <w:tc>
          <w:tcPr>
            <w:tcW w:w="709" w:type="dxa"/>
          </w:tcPr>
          <w:p w14:paraId="0078DB2F" w14:textId="77777777" w:rsidR="00243E25" w:rsidRPr="00243E25" w:rsidRDefault="00243E25" w:rsidP="007F2BA5">
            <w:pPr>
              <w:contextualSpacing/>
              <w:jc w:val="center"/>
              <w:rPr>
                <w:rFonts w:eastAsia="Calibri"/>
                <w:szCs w:val="24"/>
              </w:rPr>
            </w:pPr>
            <w:r w:rsidRPr="00243E25">
              <w:rPr>
                <w:rFonts w:eastAsia="Calibri"/>
                <w:szCs w:val="24"/>
              </w:rPr>
              <w:t>Eil. Nr.</w:t>
            </w:r>
          </w:p>
        </w:tc>
        <w:tc>
          <w:tcPr>
            <w:tcW w:w="2410" w:type="dxa"/>
            <w:vAlign w:val="center"/>
          </w:tcPr>
          <w:p w14:paraId="63FDFC3C" w14:textId="77777777" w:rsidR="00243E25" w:rsidRDefault="00243E25" w:rsidP="007F2BA5">
            <w:pPr>
              <w:contextualSpacing/>
              <w:jc w:val="center"/>
              <w:rPr>
                <w:rFonts w:eastAsia="Calibri"/>
                <w:szCs w:val="24"/>
              </w:rPr>
            </w:pPr>
            <w:r w:rsidRPr="00243E25">
              <w:rPr>
                <w:rFonts w:eastAsia="Calibri"/>
                <w:szCs w:val="24"/>
              </w:rPr>
              <w:t>Pavadinimas</w:t>
            </w:r>
          </w:p>
          <w:p w14:paraId="377D3A4B" w14:textId="77777777" w:rsidR="00243E25" w:rsidRPr="00243E25" w:rsidRDefault="00243E25" w:rsidP="007F2BA5">
            <w:pPr>
              <w:contextualSpacing/>
              <w:jc w:val="center"/>
              <w:rPr>
                <w:rFonts w:eastAsia="Calibri"/>
                <w:szCs w:val="24"/>
              </w:rPr>
            </w:pPr>
          </w:p>
        </w:tc>
        <w:tc>
          <w:tcPr>
            <w:tcW w:w="1134" w:type="dxa"/>
            <w:vAlign w:val="center"/>
          </w:tcPr>
          <w:p w14:paraId="5A322D22" w14:textId="7F943A22" w:rsidR="00243E25" w:rsidRPr="00243E25" w:rsidRDefault="00243E25" w:rsidP="00243E25">
            <w:pPr>
              <w:contextualSpacing/>
              <w:jc w:val="center"/>
              <w:rPr>
                <w:rFonts w:eastAsia="Calibri"/>
                <w:szCs w:val="24"/>
              </w:rPr>
            </w:pPr>
            <w:r>
              <w:rPr>
                <w:rFonts w:eastAsia="Calibri"/>
                <w:szCs w:val="24"/>
              </w:rPr>
              <w:t>K</w:t>
            </w:r>
            <w:r w:rsidRPr="00243E25">
              <w:rPr>
                <w:rFonts w:eastAsia="Calibri"/>
                <w:szCs w:val="24"/>
              </w:rPr>
              <w:t>iekis</w:t>
            </w:r>
          </w:p>
        </w:tc>
        <w:tc>
          <w:tcPr>
            <w:tcW w:w="1134" w:type="dxa"/>
            <w:vAlign w:val="center"/>
          </w:tcPr>
          <w:p w14:paraId="51FA4725" w14:textId="7FE91902" w:rsidR="00243E25" w:rsidRPr="00243E25" w:rsidRDefault="00866CBA" w:rsidP="007F2BA5">
            <w:pPr>
              <w:contextualSpacing/>
              <w:jc w:val="center"/>
              <w:rPr>
                <w:rFonts w:eastAsia="Calibri"/>
                <w:szCs w:val="24"/>
              </w:rPr>
            </w:pPr>
            <w:r>
              <w:rPr>
                <w:rFonts w:eastAsia="Calibri"/>
                <w:szCs w:val="24"/>
              </w:rPr>
              <w:t>Kiekio v</w:t>
            </w:r>
            <w:r w:rsidR="00243E25" w:rsidRPr="00243E25">
              <w:rPr>
                <w:rFonts w:eastAsia="Calibri"/>
                <w:szCs w:val="24"/>
              </w:rPr>
              <w:t>ieneto kaina Eur be PVM</w:t>
            </w:r>
          </w:p>
        </w:tc>
        <w:tc>
          <w:tcPr>
            <w:tcW w:w="1275" w:type="dxa"/>
            <w:vAlign w:val="center"/>
          </w:tcPr>
          <w:p w14:paraId="09882F76" w14:textId="002540A8" w:rsidR="00243E25" w:rsidRPr="00243E25" w:rsidRDefault="00866CBA" w:rsidP="007F2BA5">
            <w:pPr>
              <w:ind w:hanging="108"/>
              <w:contextualSpacing/>
              <w:jc w:val="center"/>
              <w:rPr>
                <w:rFonts w:eastAsia="Calibri"/>
                <w:szCs w:val="24"/>
              </w:rPr>
            </w:pPr>
            <w:r>
              <w:rPr>
                <w:rFonts w:eastAsia="Calibri"/>
                <w:szCs w:val="24"/>
              </w:rPr>
              <w:t>Kiekio v</w:t>
            </w:r>
            <w:r w:rsidR="00243E25" w:rsidRPr="00243E25">
              <w:rPr>
                <w:rFonts w:eastAsia="Calibri"/>
                <w:szCs w:val="24"/>
              </w:rPr>
              <w:t>ieneto kainos PVM</w:t>
            </w:r>
          </w:p>
        </w:tc>
        <w:tc>
          <w:tcPr>
            <w:tcW w:w="1418" w:type="dxa"/>
            <w:vAlign w:val="center"/>
          </w:tcPr>
          <w:p w14:paraId="48916D40" w14:textId="7C7FFAAF" w:rsidR="00243E25" w:rsidRPr="00243E25" w:rsidRDefault="00866CBA" w:rsidP="007F2BA5">
            <w:pPr>
              <w:ind w:hanging="108"/>
              <w:contextualSpacing/>
              <w:jc w:val="center"/>
              <w:rPr>
                <w:rFonts w:eastAsia="Calibri"/>
                <w:szCs w:val="24"/>
              </w:rPr>
            </w:pPr>
            <w:r>
              <w:rPr>
                <w:rFonts w:eastAsia="Calibri"/>
                <w:szCs w:val="24"/>
              </w:rPr>
              <w:t>Kiekio v</w:t>
            </w:r>
            <w:r w:rsidR="00243E25" w:rsidRPr="00243E25">
              <w:rPr>
                <w:rFonts w:eastAsia="Calibri"/>
                <w:szCs w:val="24"/>
              </w:rPr>
              <w:t>ieneto kaina Eur su PVM</w:t>
            </w:r>
          </w:p>
        </w:tc>
        <w:tc>
          <w:tcPr>
            <w:tcW w:w="1417" w:type="dxa"/>
            <w:vAlign w:val="center"/>
          </w:tcPr>
          <w:p w14:paraId="0E19109C" w14:textId="77777777" w:rsidR="00243E25" w:rsidRPr="00243E25" w:rsidRDefault="00243E25" w:rsidP="007F2BA5">
            <w:pPr>
              <w:contextualSpacing/>
              <w:jc w:val="center"/>
              <w:rPr>
                <w:rFonts w:eastAsia="Calibri"/>
                <w:szCs w:val="24"/>
              </w:rPr>
            </w:pPr>
            <w:r w:rsidRPr="00243E25">
              <w:rPr>
                <w:rFonts w:eastAsia="Calibri"/>
                <w:szCs w:val="24"/>
              </w:rPr>
              <w:t>Bendra kaina</w:t>
            </w:r>
          </w:p>
          <w:p w14:paraId="729EFAC6" w14:textId="77777777" w:rsidR="00243E25" w:rsidRPr="00243E25" w:rsidRDefault="00243E25" w:rsidP="007F2BA5">
            <w:pPr>
              <w:contextualSpacing/>
              <w:jc w:val="center"/>
              <w:rPr>
                <w:rFonts w:eastAsia="Calibri"/>
                <w:szCs w:val="24"/>
              </w:rPr>
            </w:pPr>
            <w:r w:rsidRPr="00243E25">
              <w:rPr>
                <w:rFonts w:eastAsia="Calibri"/>
                <w:szCs w:val="24"/>
              </w:rPr>
              <w:t>Eur su PVM</w:t>
            </w:r>
          </w:p>
        </w:tc>
      </w:tr>
      <w:tr w:rsidR="00243E25" w:rsidRPr="00243E25" w14:paraId="313B3A1F" w14:textId="77777777" w:rsidTr="006D1609">
        <w:trPr>
          <w:trHeight w:val="251"/>
        </w:trPr>
        <w:tc>
          <w:tcPr>
            <w:tcW w:w="709" w:type="dxa"/>
            <w:vAlign w:val="center"/>
          </w:tcPr>
          <w:p w14:paraId="3070A7B1" w14:textId="1751FC46" w:rsidR="00243E25" w:rsidRPr="00243E25" w:rsidRDefault="00243E25" w:rsidP="007F2BA5">
            <w:pPr>
              <w:contextualSpacing/>
              <w:jc w:val="center"/>
              <w:rPr>
                <w:rFonts w:eastAsia="Calibri"/>
                <w:b/>
                <w:szCs w:val="24"/>
              </w:rPr>
            </w:pPr>
            <w:r w:rsidRPr="00243E25">
              <w:rPr>
                <w:rFonts w:eastAsia="Calibri"/>
                <w:b/>
                <w:szCs w:val="24"/>
              </w:rPr>
              <w:t>1</w:t>
            </w:r>
          </w:p>
        </w:tc>
        <w:tc>
          <w:tcPr>
            <w:tcW w:w="2410" w:type="dxa"/>
            <w:vAlign w:val="center"/>
          </w:tcPr>
          <w:p w14:paraId="6CDDFD93" w14:textId="77777777" w:rsidR="00243E25" w:rsidRPr="00243E25" w:rsidRDefault="00243E25" w:rsidP="007F2BA5">
            <w:pPr>
              <w:contextualSpacing/>
              <w:jc w:val="center"/>
              <w:rPr>
                <w:rFonts w:eastAsia="Calibri"/>
                <w:b/>
                <w:szCs w:val="24"/>
              </w:rPr>
            </w:pPr>
            <w:r w:rsidRPr="00243E25">
              <w:rPr>
                <w:rFonts w:eastAsia="Calibri"/>
                <w:b/>
                <w:szCs w:val="24"/>
              </w:rPr>
              <w:t>2</w:t>
            </w:r>
          </w:p>
        </w:tc>
        <w:tc>
          <w:tcPr>
            <w:tcW w:w="1134" w:type="dxa"/>
            <w:vAlign w:val="center"/>
          </w:tcPr>
          <w:p w14:paraId="1B55ED29" w14:textId="77777777" w:rsidR="00243E25" w:rsidRPr="00243E25" w:rsidRDefault="00243E25" w:rsidP="007F2BA5">
            <w:pPr>
              <w:contextualSpacing/>
              <w:jc w:val="center"/>
              <w:rPr>
                <w:rFonts w:eastAsia="Calibri"/>
                <w:b/>
                <w:szCs w:val="24"/>
              </w:rPr>
            </w:pPr>
            <w:r w:rsidRPr="00243E25">
              <w:rPr>
                <w:rFonts w:eastAsia="Calibri"/>
                <w:b/>
                <w:szCs w:val="24"/>
              </w:rPr>
              <w:t>3</w:t>
            </w:r>
          </w:p>
        </w:tc>
        <w:tc>
          <w:tcPr>
            <w:tcW w:w="1134" w:type="dxa"/>
            <w:vAlign w:val="center"/>
          </w:tcPr>
          <w:p w14:paraId="4A780201" w14:textId="77777777" w:rsidR="00243E25" w:rsidRPr="00243E25" w:rsidRDefault="00243E25" w:rsidP="007F2BA5">
            <w:pPr>
              <w:ind w:hanging="108"/>
              <w:contextualSpacing/>
              <w:jc w:val="center"/>
              <w:rPr>
                <w:rFonts w:eastAsia="Calibri"/>
                <w:b/>
                <w:szCs w:val="24"/>
              </w:rPr>
            </w:pPr>
            <w:r w:rsidRPr="00243E25">
              <w:rPr>
                <w:rFonts w:eastAsia="Calibri"/>
                <w:b/>
                <w:szCs w:val="24"/>
              </w:rPr>
              <w:t>4</w:t>
            </w:r>
          </w:p>
        </w:tc>
        <w:tc>
          <w:tcPr>
            <w:tcW w:w="1275" w:type="dxa"/>
            <w:vAlign w:val="center"/>
          </w:tcPr>
          <w:p w14:paraId="78F1BE78" w14:textId="77777777" w:rsidR="00243E25" w:rsidRPr="00243E25" w:rsidRDefault="00243E25" w:rsidP="007F2BA5">
            <w:pPr>
              <w:ind w:hanging="108"/>
              <w:contextualSpacing/>
              <w:jc w:val="center"/>
              <w:rPr>
                <w:rFonts w:eastAsia="Calibri"/>
                <w:b/>
                <w:szCs w:val="24"/>
              </w:rPr>
            </w:pPr>
            <w:r w:rsidRPr="00243E25">
              <w:rPr>
                <w:rFonts w:eastAsia="Calibri"/>
                <w:b/>
                <w:szCs w:val="24"/>
              </w:rPr>
              <w:t>5</w:t>
            </w:r>
          </w:p>
        </w:tc>
        <w:tc>
          <w:tcPr>
            <w:tcW w:w="1418" w:type="dxa"/>
            <w:vAlign w:val="center"/>
          </w:tcPr>
          <w:p w14:paraId="6D250730" w14:textId="77777777" w:rsidR="00243E25" w:rsidRPr="00243E25" w:rsidRDefault="00243E25" w:rsidP="007F2BA5">
            <w:pPr>
              <w:ind w:hanging="108"/>
              <w:contextualSpacing/>
              <w:jc w:val="center"/>
              <w:rPr>
                <w:rFonts w:eastAsia="Calibri"/>
                <w:b/>
                <w:szCs w:val="24"/>
              </w:rPr>
            </w:pPr>
            <w:r w:rsidRPr="00243E25">
              <w:rPr>
                <w:rFonts w:eastAsia="Calibri"/>
                <w:b/>
                <w:szCs w:val="24"/>
              </w:rPr>
              <w:t>6</w:t>
            </w:r>
          </w:p>
        </w:tc>
        <w:tc>
          <w:tcPr>
            <w:tcW w:w="1417" w:type="dxa"/>
          </w:tcPr>
          <w:p w14:paraId="4091B78C" w14:textId="5D47CF85" w:rsidR="00243E25" w:rsidRPr="00243E25" w:rsidRDefault="00243E25" w:rsidP="007F2BA5">
            <w:pPr>
              <w:contextualSpacing/>
              <w:jc w:val="center"/>
              <w:rPr>
                <w:rFonts w:eastAsia="Calibri"/>
                <w:b/>
                <w:szCs w:val="24"/>
              </w:rPr>
            </w:pPr>
            <w:r w:rsidRPr="00243E25">
              <w:rPr>
                <w:rFonts w:eastAsia="Calibri"/>
                <w:b/>
                <w:szCs w:val="24"/>
              </w:rPr>
              <w:t xml:space="preserve">7 = 3 x 6 </w:t>
            </w:r>
          </w:p>
        </w:tc>
      </w:tr>
      <w:tr w:rsidR="00243E25" w:rsidRPr="00243E25" w14:paraId="3386EFD8" w14:textId="77777777" w:rsidTr="00243E25">
        <w:trPr>
          <w:trHeight w:val="251"/>
        </w:trPr>
        <w:tc>
          <w:tcPr>
            <w:tcW w:w="709" w:type="dxa"/>
            <w:vAlign w:val="center"/>
          </w:tcPr>
          <w:p w14:paraId="2550E003" w14:textId="00D78A50" w:rsidR="00243E25" w:rsidRPr="00243E25" w:rsidRDefault="00243E25" w:rsidP="00243E25">
            <w:pPr>
              <w:pStyle w:val="ListParagraph"/>
              <w:numPr>
                <w:ilvl w:val="0"/>
                <w:numId w:val="13"/>
              </w:numPr>
              <w:ind w:hanging="720"/>
              <w:rPr>
                <w:rFonts w:eastAsia="Calibri"/>
                <w:b/>
                <w:szCs w:val="24"/>
              </w:rPr>
            </w:pPr>
            <w:bookmarkStart w:id="1" w:name="_Hlk206680356"/>
          </w:p>
        </w:tc>
        <w:tc>
          <w:tcPr>
            <w:tcW w:w="8788" w:type="dxa"/>
            <w:gridSpan w:val="6"/>
            <w:vAlign w:val="center"/>
          </w:tcPr>
          <w:p w14:paraId="00540D18" w14:textId="4CC8C7B2" w:rsidR="00243E25" w:rsidRPr="00243E25" w:rsidRDefault="00243E25" w:rsidP="00243E25">
            <w:pPr>
              <w:contextualSpacing/>
              <w:rPr>
                <w:rFonts w:eastAsia="Calibri"/>
                <w:b/>
                <w:szCs w:val="24"/>
              </w:rPr>
            </w:pPr>
            <w:r>
              <w:rPr>
                <w:rFonts w:eastAsia="Calibri"/>
                <w:b/>
                <w:szCs w:val="24"/>
              </w:rPr>
              <w:t>Nuotolinės sveikatos stebėsenos sistemos licencija</w:t>
            </w:r>
          </w:p>
        </w:tc>
      </w:tr>
      <w:bookmarkEnd w:id="1"/>
      <w:tr w:rsidR="00243E25" w:rsidRPr="00243E25" w14:paraId="5164AF7F" w14:textId="77777777" w:rsidTr="006D1609">
        <w:tc>
          <w:tcPr>
            <w:tcW w:w="709" w:type="dxa"/>
          </w:tcPr>
          <w:p w14:paraId="48317CF2" w14:textId="76A4587E" w:rsidR="00243E25" w:rsidRPr="00243E25" w:rsidRDefault="00243E25" w:rsidP="007F2BA5">
            <w:pPr>
              <w:contextualSpacing/>
              <w:rPr>
                <w:rFonts w:eastAsia="Calibri"/>
                <w:szCs w:val="24"/>
              </w:rPr>
            </w:pPr>
            <w:r w:rsidRPr="00243E25">
              <w:rPr>
                <w:rFonts w:eastAsia="Calibri"/>
                <w:szCs w:val="24"/>
              </w:rPr>
              <w:t>1.</w:t>
            </w:r>
            <w:r>
              <w:rPr>
                <w:rFonts w:eastAsia="Calibri"/>
                <w:szCs w:val="24"/>
              </w:rPr>
              <w:t xml:space="preserve">1. </w:t>
            </w:r>
          </w:p>
        </w:tc>
        <w:tc>
          <w:tcPr>
            <w:tcW w:w="2410" w:type="dxa"/>
          </w:tcPr>
          <w:p w14:paraId="2D9326E8" w14:textId="1C9730B1" w:rsidR="00243E25" w:rsidRPr="00243E25" w:rsidRDefault="006B6628" w:rsidP="007F2BA5">
            <w:pPr>
              <w:contextualSpacing/>
              <w:rPr>
                <w:rFonts w:eastAsia="Calibri"/>
                <w:szCs w:val="24"/>
              </w:rPr>
            </w:pPr>
            <w:r>
              <w:rPr>
                <w:rFonts w:eastAsia="Calibri"/>
                <w:szCs w:val="24"/>
              </w:rPr>
              <w:t xml:space="preserve">Nuotolinės sveikatos stebėjimo sistemos licencijos 36 mėn. laikotarpiui </w:t>
            </w:r>
            <w:r w:rsidR="00243E25">
              <w:rPr>
                <w:rFonts w:eastAsia="Calibri"/>
                <w:szCs w:val="24"/>
              </w:rPr>
              <w:t xml:space="preserve"> </w:t>
            </w:r>
          </w:p>
        </w:tc>
        <w:tc>
          <w:tcPr>
            <w:tcW w:w="1134" w:type="dxa"/>
          </w:tcPr>
          <w:p w14:paraId="014867B4" w14:textId="187C0C0B" w:rsidR="00243E25" w:rsidRPr="00243E25" w:rsidRDefault="00E75E7C" w:rsidP="007F2BA5">
            <w:pPr>
              <w:contextualSpacing/>
              <w:jc w:val="center"/>
              <w:rPr>
                <w:rFonts w:eastAsia="Calibri"/>
                <w:szCs w:val="24"/>
              </w:rPr>
            </w:pPr>
            <w:r>
              <w:rPr>
                <w:rFonts w:eastAsia="Calibri"/>
                <w:szCs w:val="24"/>
              </w:rPr>
              <w:t>33</w:t>
            </w:r>
            <w:r w:rsidR="00243E25" w:rsidRPr="00243E25">
              <w:rPr>
                <w:rFonts w:eastAsia="Calibri"/>
                <w:szCs w:val="24"/>
              </w:rPr>
              <w:t xml:space="preserve"> </w:t>
            </w:r>
            <w:r w:rsidR="006D1609">
              <w:rPr>
                <w:rFonts w:eastAsia="Calibri"/>
                <w:szCs w:val="24"/>
              </w:rPr>
              <w:t>paskyros</w:t>
            </w:r>
          </w:p>
        </w:tc>
        <w:tc>
          <w:tcPr>
            <w:tcW w:w="1134" w:type="dxa"/>
            <w:vAlign w:val="center"/>
          </w:tcPr>
          <w:p w14:paraId="51BF1A90" w14:textId="77777777" w:rsidR="00243E25" w:rsidRPr="00243E25" w:rsidRDefault="00243E25" w:rsidP="007F2BA5">
            <w:pPr>
              <w:contextualSpacing/>
              <w:rPr>
                <w:rFonts w:eastAsia="Calibri"/>
                <w:szCs w:val="24"/>
              </w:rPr>
            </w:pPr>
          </w:p>
        </w:tc>
        <w:tc>
          <w:tcPr>
            <w:tcW w:w="1275" w:type="dxa"/>
            <w:vAlign w:val="center"/>
          </w:tcPr>
          <w:p w14:paraId="2B6AECAB" w14:textId="77777777" w:rsidR="00243E25" w:rsidRPr="00243E25" w:rsidRDefault="00243E25" w:rsidP="007F2BA5">
            <w:pPr>
              <w:contextualSpacing/>
              <w:rPr>
                <w:rFonts w:eastAsia="Calibri"/>
                <w:szCs w:val="24"/>
              </w:rPr>
            </w:pPr>
          </w:p>
        </w:tc>
        <w:tc>
          <w:tcPr>
            <w:tcW w:w="1418" w:type="dxa"/>
            <w:vAlign w:val="center"/>
          </w:tcPr>
          <w:p w14:paraId="40061FB5" w14:textId="77777777" w:rsidR="00243E25" w:rsidRPr="00243E25" w:rsidRDefault="00243E25" w:rsidP="007F2BA5">
            <w:pPr>
              <w:contextualSpacing/>
              <w:rPr>
                <w:rFonts w:eastAsia="Calibri"/>
                <w:szCs w:val="24"/>
              </w:rPr>
            </w:pPr>
          </w:p>
        </w:tc>
        <w:tc>
          <w:tcPr>
            <w:tcW w:w="1417" w:type="dxa"/>
          </w:tcPr>
          <w:p w14:paraId="45FB3673" w14:textId="77777777" w:rsidR="00243E25" w:rsidRPr="00243E25" w:rsidRDefault="00243E25" w:rsidP="007F2BA5">
            <w:pPr>
              <w:contextualSpacing/>
              <w:rPr>
                <w:rFonts w:eastAsia="Calibri"/>
                <w:szCs w:val="24"/>
              </w:rPr>
            </w:pPr>
          </w:p>
        </w:tc>
      </w:tr>
      <w:tr w:rsidR="00C07632" w:rsidRPr="00C07632" w14:paraId="572739CE" w14:textId="77777777" w:rsidTr="00DE49E8">
        <w:tc>
          <w:tcPr>
            <w:tcW w:w="709" w:type="dxa"/>
          </w:tcPr>
          <w:p w14:paraId="7A912D9B" w14:textId="611C98D0" w:rsidR="00C07632" w:rsidRPr="00C07632" w:rsidRDefault="00C07632" w:rsidP="007F2BA5">
            <w:pPr>
              <w:contextualSpacing/>
              <w:rPr>
                <w:rFonts w:eastAsia="Calibri"/>
                <w:b/>
                <w:bCs/>
                <w:szCs w:val="24"/>
              </w:rPr>
            </w:pPr>
            <w:r>
              <w:rPr>
                <w:rFonts w:eastAsia="Calibri"/>
                <w:b/>
                <w:bCs/>
                <w:szCs w:val="24"/>
              </w:rPr>
              <w:t>2.</w:t>
            </w:r>
          </w:p>
        </w:tc>
        <w:tc>
          <w:tcPr>
            <w:tcW w:w="8788" w:type="dxa"/>
            <w:gridSpan w:val="6"/>
          </w:tcPr>
          <w:p w14:paraId="50653ECE" w14:textId="38E4C6DC" w:rsidR="00C07632" w:rsidRPr="00C07632" w:rsidRDefault="00C07632" w:rsidP="007F2BA5">
            <w:pPr>
              <w:contextualSpacing/>
              <w:rPr>
                <w:rFonts w:eastAsia="Calibri"/>
                <w:b/>
                <w:bCs/>
                <w:szCs w:val="24"/>
              </w:rPr>
            </w:pPr>
            <w:r>
              <w:rPr>
                <w:rFonts w:eastAsia="Calibri"/>
                <w:b/>
                <w:bCs/>
                <w:szCs w:val="24"/>
              </w:rPr>
              <w:t>Įranga</w:t>
            </w:r>
          </w:p>
        </w:tc>
      </w:tr>
      <w:tr w:rsidR="00243E25" w:rsidRPr="00243E25" w14:paraId="18687AD4" w14:textId="77777777" w:rsidTr="006D1609">
        <w:tc>
          <w:tcPr>
            <w:tcW w:w="709" w:type="dxa"/>
          </w:tcPr>
          <w:p w14:paraId="67672D95" w14:textId="48D190E3" w:rsidR="00243E25" w:rsidRPr="00243E25" w:rsidRDefault="00C07632" w:rsidP="007F2BA5">
            <w:pPr>
              <w:contextualSpacing/>
              <w:rPr>
                <w:rFonts w:eastAsia="Calibri"/>
                <w:szCs w:val="24"/>
              </w:rPr>
            </w:pPr>
            <w:r>
              <w:rPr>
                <w:rFonts w:eastAsia="Calibri"/>
                <w:szCs w:val="24"/>
              </w:rPr>
              <w:t xml:space="preserve">2.1. </w:t>
            </w:r>
            <w:r w:rsidR="00243E25" w:rsidRPr="00243E25">
              <w:rPr>
                <w:rFonts w:eastAsia="Calibri"/>
                <w:szCs w:val="24"/>
              </w:rPr>
              <w:t xml:space="preserve"> </w:t>
            </w:r>
          </w:p>
        </w:tc>
        <w:tc>
          <w:tcPr>
            <w:tcW w:w="2410" w:type="dxa"/>
          </w:tcPr>
          <w:p w14:paraId="7C4C9174" w14:textId="28A06570" w:rsidR="00243E25" w:rsidRPr="00243E25" w:rsidRDefault="00C07632" w:rsidP="007F2BA5">
            <w:pPr>
              <w:contextualSpacing/>
              <w:rPr>
                <w:rFonts w:eastAsia="Calibri"/>
                <w:szCs w:val="24"/>
              </w:rPr>
            </w:pPr>
            <w:r>
              <w:rPr>
                <w:rFonts w:eastAsia="Calibri"/>
                <w:szCs w:val="24"/>
              </w:rPr>
              <w:t xml:space="preserve">Medicininiai kraujospūdžio aparatai </w:t>
            </w:r>
          </w:p>
        </w:tc>
        <w:tc>
          <w:tcPr>
            <w:tcW w:w="1134" w:type="dxa"/>
          </w:tcPr>
          <w:p w14:paraId="207517AA" w14:textId="75A220BB"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vnt.</w:t>
            </w:r>
          </w:p>
        </w:tc>
        <w:tc>
          <w:tcPr>
            <w:tcW w:w="1134" w:type="dxa"/>
            <w:vAlign w:val="center"/>
          </w:tcPr>
          <w:p w14:paraId="4719866F" w14:textId="77777777" w:rsidR="00243E25" w:rsidRPr="00243E25" w:rsidRDefault="00243E25" w:rsidP="007F2BA5">
            <w:pPr>
              <w:contextualSpacing/>
              <w:rPr>
                <w:rFonts w:eastAsia="Calibri"/>
                <w:szCs w:val="24"/>
              </w:rPr>
            </w:pPr>
          </w:p>
        </w:tc>
        <w:tc>
          <w:tcPr>
            <w:tcW w:w="1275" w:type="dxa"/>
            <w:vAlign w:val="center"/>
          </w:tcPr>
          <w:p w14:paraId="39473A93" w14:textId="77777777" w:rsidR="00243E25" w:rsidRPr="00243E25" w:rsidRDefault="00243E25" w:rsidP="007F2BA5">
            <w:pPr>
              <w:contextualSpacing/>
              <w:rPr>
                <w:rFonts w:eastAsia="Calibri"/>
                <w:szCs w:val="24"/>
              </w:rPr>
            </w:pPr>
          </w:p>
        </w:tc>
        <w:tc>
          <w:tcPr>
            <w:tcW w:w="1418" w:type="dxa"/>
            <w:vAlign w:val="center"/>
          </w:tcPr>
          <w:p w14:paraId="7C9EE29B" w14:textId="77777777" w:rsidR="00243E25" w:rsidRPr="00243E25" w:rsidRDefault="00243E25" w:rsidP="007F2BA5">
            <w:pPr>
              <w:contextualSpacing/>
              <w:rPr>
                <w:rFonts w:eastAsia="Calibri"/>
                <w:szCs w:val="24"/>
              </w:rPr>
            </w:pPr>
          </w:p>
        </w:tc>
        <w:tc>
          <w:tcPr>
            <w:tcW w:w="1417" w:type="dxa"/>
          </w:tcPr>
          <w:p w14:paraId="76683FE7" w14:textId="77777777" w:rsidR="00243E25" w:rsidRPr="00243E25" w:rsidRDefault="00243E25" w:rsidP="007F2BA5">
            <w:pPr>
              <w:contextualSpacing/>
              <w:rPr>
                <w:rFonts w:eastAsia="Calibri"/>
                <w:szCs w:val="24"/>
              </w:rPr>
            </w:pPr>
          </w:p>
        </w:tc>
      </w:tr>
      <w:tr w:rsidR="00243E25" w:rsidRPr="00243E25" w14:paraId="76DDECA3" w14:textId="77777777" w:rsidTr="006D1609">
        <w:tc>
          <w:tcPr>
            <w:tcW w:w="709" w:type="dxa"/>
          </w:tcPr>
          <w:p w14:paraId="7B3CDEDE" w14:textId="65DE5FF8" w:rsidR="00243E25" w:rsidRPr="00243E25" w:rsidRDefault="00C07632" w:rsidP="007F2BA5">
            <w:pPr>
              <w:contextualSpacing/>
              <w:rPr>
                <w:rFonts w:eastAsia="Calibri"/>
                <w:szCs w:val="24"/>
              </w:rPr>
            </w:pPr>
            <w:r>
              <w:rPr>
                <w:rFonts w:eastAsia="Calibri"/>
                <w:szCs w:val="24"/>
              </w:rPr>
              <w:t>2.2.</w:t>
            </w:r>
          </w:p>
        </w:tc>
        <w:tc>
          <w:tcPr>
            <w:tcW w:w="2410" w:type="dxa"/>
          </w:tcPr>
          <w:p w14:paraId="693EF244" w14:textId="6EE6D0A6" w:rsidR="00243E25" w:rsidRPr="00243E25" w:rsidRDefault="00C07632" w:rsidP="007F2BA5">
            <w:pPr>
              <w:contextualSpacing/>
              <w:rPr>
                <w:rFonts w:eastAsia="Calibri"/>
                <w:szCs w:val="24"/>
              </w:rPr>
            </w:pPr>
            <w:r>
              <w:rPr>
                <w:rFonts w:eastAsia="Calibri"/>
                <w:szCs w:val="24"/>
              </w:rPr>
              <w:t>Išmaniosios apyrankės (fizinio pajėgumo matuokliai)</w:t>
            </w:r>
          </w:p>
        </w:tc>
        <w:tc>
          <w:tcPr>
            <w:tcW w:w="1134" w:type="dxa"/>
          </w:tcPr>
          <w:p w14:paraId="2EE11237" w14:textId="6A843A8D"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vnt.</w:t>
            </w:r>
          </w:p>
        </w:tc>
        <w:tc>
          <w:tcPr>
            <w:tcW w:w="1134" w:type="dxa"/>
            <w:vAlign w:val="center"/>
          </w:tcPr>
          <w:p w14:paraId="0B8496F5" w14:textId="77777777" w:rsidR="00243E25" w:rsidRPr="00243E25" w:rsidRDefault="00243E25" w:rsidP="007F2BA5">
            <w:pPr>
              <w:contextualSpacing/>
              <w:rPr>
                <w:rFonts w:eastAsia="Calibri"/>
                <w:szCs w:val="24"/>
              </w:rPr>
            </w:pPr>
          </w:p>
        </w:tc>
        <w:tc>
          <w:tcPr>
            <w:tcW w:w="1275" w:type="dxa"/>
            <w:vAlign w:val="center"/>
          </w:tcPr>
          <w:p w14:paraId="789FF9B6" w14:textId="77777777" w:rsidR="00243E25" w:rsidRPr="00243E25" w:rsidRDefault="00243E25" w:rsidP="007F2BA5">
            <w:pPr>
              <w:contextualSpacing/>
              <w:rPr>
                <w:rFonts w:eastAsia="Calibri"/>
                <w:szCs w:val="24"/>
              </w:rPr>
            </w:pPr>
          </w:p>
        </w:tc>
        <w:tc>
          <w:tcPr>
            <w:tcW w:w="1418" w:type="dxa"/>
            <w:vAlign w:val="center"/>
          </w:tcPr>
          <w:p w14:paraId="2C3BAA9D" w14:textId="77777777" w:rsidR="00243E25" w:rsidRPr="00243E25" w:rsidRDefault="00243E25" w:rsidP="007F2BA5">
            <w:pPr>
              <w:contextualSpacing/>
              <w:rPr>
                <w:rFonts w:eastAsia="Calibri"/>
                <w:szCs w:val="24"/>
              </w:rPr>
            </w:pPr>
          </w:p>
        </w:tc>
        <w:tc>
          <w:tcPr>
            <w:tcW w:w="1417" w:type="dxa"/>
          </w:tcPr>
          <w:p w14:paraId="080D074E" w14:textId="77777777" w:rsidR="00243E25" w:rsidRPr="00243E25" w:rsidRDefault="00243E25" w:rsidP="007F2BA5">
            <w:pPr>
              <w:contextualSpacing/>
              <w:rPr>
                <w:rFonts w:eastAsia="Calibri"/>
                <w:szCs w:val="24"/>
              </w:rPr>
            </w:pPr>
          </w:p>
        </w:tc>
      </w:tr>
      <w:tr w:rsidR="00243E25" w:rsidRPr="00243E25" w14:paraId="5FFC2D41" w14:textId="77777777" w:rsidTr="006D1609">
        <w:tc>
          <w:tcPr>
            <w:tcW w:w="709" w:type="dxa"/>
          </w:tcPr>
          <w:p w14:paraId="3ACC16FC" w14:textId="60698B4A" w:rsidR="00243E25" w:rsidRPr="00243E25" w:rsidRDefault="00C07632" w:rsidP="007F2BA5">
            <w:pPr>
              <w:contextualSpacing/>
              <w:rPr>
                <w:rFonts w:eastAsia="Calibri"/>
                <w:szCs w:val="24"/>
              </w:rPr>
            </w:pPr>
            <w:r>
              <w:rPr>
                <w:rFonts w:eastAsia="Calibri"/>
                <w:szCs w:val="24"/>
              </w:rPr>
              <w:t>2.3.</w:t>
            </w:r>
          </w:p>
        </w:tc>
        <w:tc>
          <w:tcPr>
            <w:tcW w:w="2410" w:type="dxa"/>
          </w:tcPr>
          <w:p w14:paraId="429A9F6F" w14:textId="48C6C6FA" w:rsidR="00243E25" w:rsidRPr="00243E25" w:rsidRDefault="00C07632" w:rsidP="007F2BA5">
            <w:pPr>
              <w:contextualSpacing/>
              <w:rPr>
                <w:rFonts w:eastAsia="Calibri"/>
                <w:szCs w:val="24"/>
              </w:rPr>
            </w:pPr>
            <w:r>
              <w:rPr>
                <w:rFonts w:eastAsia="Calibri"/>
                <w:szCs w:val="24"/>
              </w:rPr>
              <w:t>Pulsoksimetrai</w:t>
            </w:r>
            <w:r w:rsidR="00243E25" w:rsidRPr="00243E25">
              <w:rPr>
                <w:rFonts w:eastAsia="Calibri"/>
                <w:szCs w:val="24"/>
              </w:rPr>
              <w:t xml:space="preserve"> </w:t>
            </w:r>
          </w:p>
        </w:tc>
        <w:tc>
          <w:tcPr>
            <w:tcW w:w="1134" w:type="dxa"/>
          </w:tcPr>
          <w:p w14:paraId="40E32FA7" w14:textId="1BADE76F"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vnt.</w:t>
            </w:r>
          </w:p>
        </w:tc>
        <w:tc>
          <w:tcPr>
            <w:tcW w:w="1134" w:type="dxa"/>
            <w:vAlign w:val="center"/>
          </w:tcPr>
          <w:p w14:paraId="66A7FAB3" w14:textId="77777777" w:rsidR="00243E25" w:rsidRPr="00243E25" w:rsidRDefault="00243E25" w:rsidP="007F2BA5">
            <w:pPr>
              <w:contextualSpacing/>
              <w:rPr>
                <w:rFonts w:eastAsia="Calibri"/>
                <w:szCs w:val="24"/>
              </w:rPr>
            </w:pPr>
          </w:p>
        </w:tc>
        <w:tc>
          <w:tcPr>
            <w:tcW w:w="1275" w:type="dxa"/>
            <w:vAlign w:val="center"/>
          </w:tcPr>
          <w:p w14:paraId="5549877B" w14:textId="77777777" w:rsidR="00243E25" w:rsidRPr="00243E25" w:rsidRDefault="00243E25" w:rsidP="007F2BA5">
            <w:pPr>
              <w:contextualSpacing/>
              <w:rPr>
                <w:rFonts w:eastAsia="Calibri"/>
                <w:szCs w:val="24"/>
              </w:rPr>
            </w:pPr>
          </w:p>
        </w:tc>
        <w:tc>
          <w:tcPr>
            <w:tcW w:w="1418" w:type="dxa"/>
            <w:vAlign w:val="center"/>
          </w:tcPr>
          <w:p w14:paraId="00DF6D74" w14:textId="77777777" w:rsidR="00243E25" w:rsidRPr="00243E25" w:rsidRDefault="00243E25" w:rsidP="007F2BA5">
            <w:pPr>
              <w:contextualSpacing/>
              <w:rPr>
                <w:rFonts w:eastAsia="Calibri"/>
                <w:szCs w:val="24"/>
              </w:rPr>
            </w:pPr>
          </w:p>
        </w:tc>
        <w:tc>
          <w:tcPr>
            <w:tcW w:w="1417" w:type="dxa"/>
          </w:tcPr>
          <w:p w14:paraId="1676A09C" w14:textId="77777777" w:rsidR="00243E25" w:rsidRPr="00243E25" w:rsidRDefault="00243E25" w:rsidP="007F2BA5">
            <w:pPr>
              <w:contextualSpacing/>
              <w:rPr>
                <w:rFonts w:eastAsia="Calibri"/>
                <w:szCs w:val="24"/>
              </w:rPr>
            </w:pPr>
          </w:p>
        </w:tc>
      </w:tr>
      <w:tr w:rsidR="00C07632" w:rsidRPr="00243E25" w14:paraId="7DC97F8E" w14:textId="77777777" w:rsidTr="006D1609">
        <w:tc>
          <w:tcPr>
            <w:tcW w:w="709" w:type="dxa"/>
          </w:tcPr>
          <w:p w14:paraId="5C21C70A" w14:textId="7D881D47" w:rsidR="00C07632" w:rsidRDefault="00C07632" w:rsidP="007F2BA5">
            <w:pPr>
              <w:contextualSpacing/>
              <w:rPr>
                <w:rFonts w:eastAsia="Calibri"/>
                <w:szCs w:val="24"/>
              </w:rPr>
            </w:pPr>
            <w:r>
              <w:rPr>
                <w:rFonts w:eastAsia="Calibri"/>
                <w:szCs w:val="24"/>
              </w:rPr>
              <w:t>2.4.</w:t>
            </w:r>
          </w:p>
        </w:tc>
        <w:tc>
          <w:tcPr>
            <w:tcW w:w="2410" w:type="dxa"/>
          </w:tcPr>
          <w:p w14:paraId="16DDB39C" w14:textId="7F69AAE7" w:rsidR="00C07632" w:rsidRDefault="00C07632" w:rsidP="007F2BA5">
            <w:pPr>
              <w:contextualSpacing/>
              <w:rPr>
                <w:rFonts w:eastAsia="Calibri"/>
                <w:szCs w:val="24"/>
              </w:rPr>
            </w:pPr>
            <w:r>
              <w:rPr>
                <w:rFonts w:eastAsia="Calibri"/>
                <w:szCs w:val="24"/>
              </w:rPr>
              <w:t>Gliukomačiai su juostelėmis*</w:t>
            </w:r>
          </w:p>
        </w:tc>
        <w:tc>
          <w:tcPr>
            <w:tcW w:w="1134" w:type="dxa"/>
          </w:tcPr>
          <w:p w14:paraId="52402D81" w14:textId="75726864" w:rsidR="00C07632" w:rsidRDefault="00C07632" w:rsidP="007F2BA5">
            <w:pPr>
              <w:contextualSpacing/>
              <w:jc w:val="center"/>
              <w:rPr>
                <w:rFonts w:eastAsia="Calibri"/>
                <w:szCs w:val="24"/>
              </w:rPr>
            </w:pPr>
            <w:r>
              <w:rPr>
                <w:rFonts w:eastAsia="Calibri"/>
                <w:szCs w:val="24"/>
              </w:rPr>
              <w:t>150 vnt.</w:t>
            </w:r>
          </w:p>
        </w:tc>
        <w:tc>
          <w:tcPr>
            <w:tcW w:w="1134" w:type="dxa"/>
            <w:vAlign w:val="center"/>
          </w:tcPr>
          <w:p w14:paraId="031E92CC" w14:textId="77777777" w:rsidR="00C07632" w:rsidRPr="00243E25" w:rsidRDefault="00C07632" w:rsidP="007F2BA5">
            <w:pPr>
              <w:contextualSpacing/>
              <w:rPr>
                <w:rFonts w:eastAsia="Calibri"/>
                <w:szCs w:val="24"/>
              </w:rPr>
            </w:pPr>
          </w:p>
        </w:tc>
        <w:tc>
          <w:tcPr>
            <w:tcW w:w="1275" w:type="dxa"/>
            <w:vAlign w:val="center"/>
          </w:tcPr>
          <w:p w14:paraId="46F242EC" w14:textId="77777777" w:rsidR="00C07632" w:rsidRPr="00243E25" w:rsidRDefault="00C07632" w:rsidP="007F2BA5">
            <w:pPr>
              <w:contextualSpacing/>
              <w:rPr>
                <w:rFonts w:eastAsia="Calibri"/>
                <w:szCs w:val="24"/>
              </w:rPr>
            </w:pPr>
          </w:p>
        </w:tc>
        <w:tc>
          <w:tcPr>
            <w:tcW w:w="1418" w:type="dxa"/>
            <w:vAlign w:val="center"/>
          </w:tcPr>
          <w:p w14:paraId="56FE3505" w14:textId="77777777" w:rsidR="00C07632" w:rsidRPr="00243E25" w:rsidRDefault="00C07632" w:rsidP="007F2BA5">
            <w:pPr>
              <w:contextualSpacing/>
              <w:rPr>
                <w:rFonts w:eastAsia="Calibri"/>
                <w:szCs w:val="24"/>
              </w:rPr>
            </w:pPr>
          </w:p>
        </w:tc>
        <w:tc>
          <w:tcPr>
            <w:tcW w:w="1417" w:type="dxa"/>
          </w:tcPr>
          <w:p w14:paraId="7144F720" w14:textId="77777777" w:rsidR="00C07632" w:rsidRPr="00243E25" w:rsidRDefault="00C07632" w:rsidP="007F2BA5">
            <w:pPr>
              <w:contextualSpacing/>
              <w:rPr>
                <w:rFonts w:eastAsia="Calibri"/>
                <w:szCs w:val="24"/>
              </w:rPr>
            </w:pPr>
          </w:p>
        </w:tc>
      </w:tr>
      <w:tr w:rsidR="00243E25" w:rsidRPr="00243E25" w14:paraId="71F42BF7" w14:textId="77777777" w:rsidTr="00243E25">
        <w:tc>
          <w:tcPr>
            <w:tcW w:w="8080" w:type="dxa"/>
            <w:gridSpan w:val="6"/>
          </w:tcPr>
          <w:p w14:paraId="6860FEE0" w14:textId="114A9E3C" w:rsidR="00243E25" w:rsidRPr="000724D5" w:rsidRDefault="00D474FC" w:rsidP="000724D5">
            <w:pPr>
              <w:contextualSpacing/>
              <w:jc w:val="right"/>
              <w:rPr>
                <w:rFonts w:eastAsia="Calibri"/>
                <w:b/>
                <w:szCs w:val="24"/>
              </w:rPr>
            </w:pPr>
            <w:r>
              <w:rPr>
                <w:rFonts w:eastAsia="Calibri"/>
                <w:b/>
                <w:szCs w:val="24"/>
              </w:rPr>
              <w:t>1.1 ir 2.1-2.4 eilučių</w:t>
            </w:r>
            <w:r w:rsidR="0053388B">
              <w:rPr>
                <w:rFonts w:eastAsia="Calibri"/>
                <w:b/>
                <w:szCs w:val="24"/>
              </w:rPr>
              <w:t xml:space="preserve"> reikšmių</w:t>
            </w:r>
            <w:r>
              <w:rPr>
                <w:rFonts w:eastAsia="Calibri"/>
                <w:b/>
                <w:szCs w:val="24"/>
              </w:rPr>
              <w:t xml:space="preserve"> suma</w:t>
            </w:r>
            <w:r w:rsidR="00243E25" w:rsidRPr="00243E25">
              <w:rPr>
                <w:rFonts w:eastAsia="Calibri"/>
                <w:b/>
                <w:szCs w:val="24"/>
              </w:rPr>
              <w:t xml:space="preserve"> Eur su PVM</w:t>
            </w:r>
            <w:r w:rsidR="00243E25" w:rsidRPr="00243E25">
              <w:rPr>
                <w:rFonts w:eastAsia="Calibri"/>
                <w:szCs w:val="24"/>
              </w:rPr>
              <w:t xml:space="preserve"> </w:t>
            </w:r>
          </w:p>
        </w:tc>
        <w:tc>
          <w:tcPr>
            <w:tcW w:w="1417" w:type="dxa"/>
          </w:tcPr>
          <w:p w14:paraId="6C1EBAE1" w14:textId="77777777" w:rsidR="00243E25" w:rsidRPr="00243E25" w:rsidRDefault="00243E25" w:rsidP="007F2BA5">
            <w:pPr>
              <w:contextualSpacing/>
              <w:rPr>
                <w:rFonts w:eastAsia="Calibri"/>
                <w:szCs w:val="24"/>
              </w:rPr>
            </w:pPr>
          </w:p>
        </w:tc>
      </w:tr>
    </w:tbl>
    <w:p w14:paraId="4D3FD5B8" w14:textId="688A0D32" w:rsidR="00C07632" w:rsidRDefault="00C07632" w:rsidP="006143EF">
      <w:pPr>
        <w:pStyle w:val="ListParagraph"/>
        <w:tabs>
          <w:tab w:val="left" w:pos="-1407"/>
        </w:tabs>
        <w:rPr>
          <w:color w:val="000000" w:themeColor="text1"/>
          <w:szCs w:val="24"/>
        </w:rPr>
      </w:pPr>
      <w:r>
        <w:rPr>
          <w:color w:val="000000"/>
          <w:kern w:val="2"/>
          <w:szCs w:val="24"/>
          <w:lang w:eastAsia="hi-IN" w:bidi="hi-IN"/>
        </w:rPr>
        <w:lastRenderedPageBreak/>
        <w:t>*</w:t>
      </w:r>
      <w:r w:rsidR="001716A1" w:rsidRPr="001716A1">
        <w:rPr>
          <w:color w:val="000000" w:themeColor="text1"/>
          <w:szCs w:val="24"/>
        </w:rPr>
        <w:t xml:space="preserve"> </w:t>
      </w:r>
      <w:r w:rsidR="006143EF" w:rsidRPr="00E43509">
        <w:rPr>
          <w:color w:val="000000" w:themeColor="text1"/>
          <w:szCs w:val="24"/>
        </w:rPr>
        <w:t xml:space="preserve">Juostelių kiekis turi būti paskaičiuotas vienam gliukomačiui </w:t>
      </w:r>
      <w:r w:rsidR="006143EF">
        <w:rPr>
          <w:color w:val="000000" w:themeColor="text1"/>
          <w:szCs w:val="24"/>
        </w:rPr>
        <w:t xml:space="preserve">31 </w:t>
      </w:r>
      <w:r w:rsidR="006143EF" w:rsidRPr="00E43509">
        <w:rPr>
          <w:color w:val="000000" w:themeColor="text1"/>
          <w:szCs w:val="24"/>
        </w:rPr>
        <w:t>dienai</w:t>
      </w:r>
      <w:r w:rsidR="006143EF">
        <w:rPr>
          <w:color w:val="000000" w:themeColor="text1"/>
          <w:szCs w:val="24"/>
        </w:rPr>
        <w:t xml:space="preserve"> po vieną juostelę per dieną.</w:t>
      </w:r>
    </w:p>
    <w:p w14:paraId="7AB9F9F1" w14:textId="77777777" w:rsidR="006143EF" w:rsidRDefault="006143EF" w:rsidP="006143EF">
      <w:pPr>
        <w:pStyle w:val="ListParagraph"/>
        <w:tabs>
          <w:tab w:val="left" w:pos="-1407"/>
        </w:tabs>
        <w:rPr>
          <w:color w:val="000000"/>
          <w:kern w:val="2"/>
          <w:szCs w:val="24"/>
          <w:lang w:eastAsia="hi-IN" w:bidi="hi-IN"/>
        </w:rPr>
      </w:pPr>
    </w:p>
    <w:p w14:paraId="4A88A897" w14:textId="2BDE8369" w:rsidR="00D474FC" w:rsidRDefault="00C07632" w:rsidP="00D474FC">
      <w:pPr>
        <w:tabs>
          <w:tab w:val="left" w:pos="-1407"/>
        </w:tabs>
        <w:jc w:val="both"/>
        <w:rPr>
          <w:b/>
          <w:bCs/>
          <w:color w:val="000000"/>
          <w:kern w:val="2"/>
          <w:szCs w:val="24"/>
          <w:lang w:eastAsia="hi-IN" w:bidi="hi-IN"/>
        </w:rPr>
      </w:pPr>
      <w:r w:rsidRPr="00C07632">
        <w:rPr>
          <w:b/>
          <w:bCs/>
          <w:color w:val="000000"/>
          <w:kern w:val="2"/>
          <w:szCs w:val="24"/>
          <w:lang w:eastAsia="hi-IN" w:bidi="hi-IN"/>
        </w:rPr>
        <w:t>PASTABA:</w:t>
      </w:r>
      <w:r w:rsidRPr="00C07632">
        <w:t xml:space="preserve"> </w:t>
      </w:r>
      <w:r w:rsidRPr="00C07632">
        <w:rPr>
          <w:b/>
          <w:bCs/>
          <w:color w:val="000000"/>
          <w:kern w:val="2"/>
          <w:szCs w:val="24"/>
          <w:lang w:eastAsia="hi-IN" w:bidi="hi-IN"/>
        </w:rPr>
        <w:t>Siūlom</w:t>
      </w:r>
      <w:r>
        <w:rPr>
          <w:b/>
          <w:bCs/>
          <w:color w:val="000000"/>
          <w:kern w:val="2"/>
          <w:szCs w:val="24"/>
          <w:lang w:eastAsia="hi-IN" w:bidi="hi-IN"/>
        </w:rPr>
        <w:t xml:space="preserve">os </w:t>
      </w:r>
      <w:r w:rsidR="000724D5">
        <w:rPr>
          <w:b/>
          <w:bCs/>
          <w:color w:val="000000"/>
          <w:kern w:val="2"/>
          <w:szCs w:val="24"/>
          <w:lang w:eastAsia="hi-IN" w:bidi="hi-IN"/>
        </w:rPr>
        <w:t xml:space="preserve">sistemos </w:t>
      </w:r>
      <w:r>
        <w:rPr>
          <w:b/>
          <w:bCs/>
          <w:color w:val="000000"/>
          <w:kern w:val="2"/>
          <w:szCs w:val="24"/>
          <w:lang w:eastAsia="hi-IN" w:bidi="hi-IN"/>
        </w:rPr>
        <w:t xml:space="preserve">ir </w:t>
      </w:r>
      <w:r w:rsidRPr="00C07632">
        <w:rPr>
          <w:b/>
          <w:bCs/>
          <w:color w:val="000000"/>
          <w:kern w:val="2"/>
          <w:szCs w:val="24"/>
          <w:lang w:eastAsia="hi-IN" w:bidi="hi-IN"/>
        </w:rPr>
        <w:t xml:space="preserve"> įranga </w:t>
      </w:r>
      <w:r>
        <w:rPr>
          <w:b/>
          <w:bCs/>
          <w:color w:val="000000"/>
          <w:kern w:val="2"/>
          <w:szCs w:val="24"/>
          <w:lang w:eastAsia="hi-IN" w:bidi="hi-IN"/>
        </w:rPr>
        <w:t xml:space="preserve">turi atitikti </w:t>
      </w:r>
      <w:r w:rsidR="000724D5">
        <w:rPr>
          <w:b/>
          <w:bCs/>
          <w:color w:val="000000"/>
          <w:kern w:val="2"/>
          <w:szCs w:val="24"/>
          <w:lang w:eastAsia="hi-IN" w:bidi="hi-IN"/>
        </w:rPr>
        <w:t>4</w:t>
      </w:r>
      <w:r>
        <w:rPr>
          <w:b/>
          <w:bCs/>
          <w:color w:val="000000"/>
          <w:kern w:val="2"/>
          <w:szCs w:val="24"/>
          <w:lang w:eastAsia="hi-IN" w:bidi="hi-IN"/>
        </w:rPr>
        <w:t xml:space="preserve"> pried</w:t>
      </w:r>
      <w:r w:rsidR="000724D5">
        <w:rPr>
          <w:b/>
          <w:bCs/>
          <w:color w:val="000000"/>
          <w:kern w:val="2"/>
          <w:szCs w:val="24"/>
          <w:lang w:eastAsia="hi-IN" w:bidi="hi-IN"/>
        </w:rPr>
        <w:t>e</w:t>
      </w:r>
      <w:r>
        <w:rPr>
          <w:b/>
          <w:bCs/>
          <w:color w:val="000000"/>
          <w:kern w:val="2"/>
          <w:szCs w:val="24"/>
          <w:lang w:eastAsia="hi-IN" w:bidi="hi-IN"/>
        </w:rPr>
        <w:t xml:space="preserve"> </w:t>
      </w:r>
      <w:r w:rsidRPr="000724D5">
        <w:rPr>
          <w:b/>
          <w:bCs/>
          <w:color w:val="000000"/>
          <w:kern w:val="2"/>
          <w:szCs w:val="24"/>
          <w:lang w:eastAsia="hi-IN" w:bidi="hi-IN"/>
        </w:rPr>
        <w:t>„</w:t>
      </w:r>
      <w:r w:rsidR="000724D5" w:rsidRPr="000724D5">
        <w:rPr>
          <w:b/>
          <w:bCs/>
          <w:lang w:eastAsia="hi-IN" w:bidi="hi-IN"/>
        </w:rPr>
        <w:t>Nuolatinės sveikatos stebėsenos sistemos licencijos ir šiai sistemai reikalingos įrangos pirkimo techninė specifikacija“</w:t>
      </w:r>
      <w:r w:rsidR="000724D5" w:rsidRPr="000724D5">
        <w:rPr>
          <w:lang w:eastAsia="hi-IN" w:bidi="hi-IN"/>
        </w:rPr>
        <w:t xml:space="preserve"> </w:t>
      </w:r>
      <w:r w:rsidR="00D474FC" w:rsidRPr="00D474FC">
        <w:rPr>
          <w:b/>
          <w:bCs/>
          <w:lang w:eastAsia="hi-IN" w:bidi="hi-IN"/>
        </w:rPr>
        <w:t>(toliau -  Techninė specifikacija)</w:t>
      </w:r>
      <w:r w:rsidR="00D474FC">
        <w:rPr>
          <w:lang w:eastAsia="hi-IN" w:bidi="hi-IN"/>
        </w:rPr>
        <w:t xml:space="preserve"> </w:t>
      </w:r>
      <w:r w:rsidRPr="00C07632">
        <w:rPr>
          <w:b/>
          <w:bCs/>
          <w:color w:val="000000"/>
          <w:kern w:val="2"/>
          <w:szCs w:val="24"/>
          <w:lang w:eastAsia="hi-IN" w:bidi="hi-IN"/>
        </w:rPr>
        <w:t>nurodytus reikalavimus</w:t>
      </w:r>
      <w:r w:rsidR="00D474FC">
        <w:rPr>
          <w:b/>
          <w:bCs/>
          <w:color w:val="000000"/>
          <w:kern w:val="2"/>
          <w:szCs w:val="24"/>
          <w:lang w:eastAsia="hi-IN" w:bidi="hi-IN"/>
        </w:rPr>
        <w:t xml:space="preserve">: </w:t>
      </w:r>
    </w:p>
    <w:p w14:paraId="1D2032C9" w14:textId="2A8BF4F7" w:rsidR="00D474FC" w:rsidRDefault="00D474FC" w:rsidP="004D3DA7">
      <w:pPr>
        <w:pStyle w:val="ListParagraph"/>
        <w:numPr>
          <w:ilvl w:val="0"/>
          <w:numId w:val="15"/>
        </w:numPr>
        <w:tabs>
          <w:tab w:val="left" w:pos="-1407"/>
        </w:tabs>
        <w:ind w:left="0" w:firstLine="360"/>
        <w:jc w:val="both"/>
        <w:rPr>
          <w:b/>
          <w:bCs/>
          <w:color w:val="000000"/>
          <w:kern w:val="2"/>
          <w:szCs w:val="24"/>
          <w:lang w:eastAsia="hi-IN" w:bidi="hi-IN"/>
        </w:rPr>
      </w:pPr>
      <w:bookmarkStart w:id="2" w:name="_Hlk206680623"/>
      <w:r w:rsidRPr="00D474FC">
        <w:rPr>
          <w:b/>
          <w:bCs/>
          <w:color w:val="000000"/>
          <w:kern w:val="2"/>
          <w:szCs w:val="24"/>
          <w:lang w:eastAsia="hi-IN" w:bidi="hi-IN"/>
        </w:rPr>
        <w:t>K</w:t>
      </w:r>
      <w:r w:rsidR="00C07632" w:rsidRPr="00D474FC">
        <w:rPr>
          <w:b/>
          <w:bCs/>
          <w:color w:val="000000"/>
          <w:kern w:val="2"/>
          <w:szCs w:val="24"/>
          <w:lang w:eastAsia="hi-IN" w:bidi="hi-IN"/>
        </w:rPr>
        <w:t xml:space="preserve">artu </w:t>
      </w:r>
      <w:bookmarkStart w:id="3" w:name="_Hlk208914917"/>
      <w:r w:rsidR="006143EF">
        <w:rPr>
          <w:b/>
          <w:bCs/>
          <w:color w:val="000000"/>
          <w:kern w:val="2"/>
          <w:szCs w:val="24"/>
          <w:lang w:eastAsia="hi-IN" w:bidi="hi-IN"/>
        </w:rPr>
        <w:t>su pasiūlym</w:t>
      </w:r>
      <w:r w:rsidR="001E74C0">
        <w:rPr>
          <w:b/>
          <w:bCs/>
          <w:color w:val="000000"/>
          <w:kern w:val="2"/>
          <w:szCs w:val="24"/>
          <w:lang w:eastAsia="hi-IN" w:bidi="hi-IN"/>
        </w:rPr>
        <w:t>u</w:t>
      </w:r>
      <w:r w:rsidR="006143EF">
        <w:rPr>
          <w:b/>
          <w:bCs/>
          <w:color w:val="000000"/>
          <w:kern w:val="2"/>
          <w:szCs w:val="24"/>
          <w:lang w:eastAsia="hi-IN" w:bidi="hi-IN"/>
        </w:rPr>
        <w:t xml:space="preserve"> tiekėjas </w:t>
      </w:r>
      <w:r w:rsidR="00C07632" w:rsidRPr="00D474FC">
        <w:rPr>
          <w:b/>
          <w:bCs/>
          <w:color w:val="000000"/>
          <w:kern w:val="2"/>
          <w:szCs w:val="24"/>
          <w:lang w:eastAsia="hi-IN" w:bidi="hi-IN"/>
        </w:rPr>
        <w:t xml:space="preserve">pateikia </w:t>
      </w:r>
      <w:bookmarkEnd w:id="3"/>
      <w:r w:rsidR="00C07632" w:rsidRPr="00D474FC">
        <w:rPr>
          <w:b/>
          <w:bCs/>
          <w:color w:val="000000"/>
          <w:kern w:val="2"/>
          <w:szCs w:val="24"/>
          <w:lang w:eastAsia="hi-IN" w:bidi="hi-IN"/>
        </w:rPr>
        <w:t xml:space="preserve">siūlomos </w:t>
      </w:r>
      <w:r w:rsidRPr="00D474FC">
        <w:rPr>
          <w:rFonts w:eastAsia="Calibri"/>
          <w:b/>
          <w:szCs w:val="24"/>
        </w:rPr>
        <w:t xml:space="preserve">Nuotolinės sveikatos stebėsenos sistemos </w:t>
      </w:r>
      <w:r w:rsidRPr="00D474FC">
        <w:rPr>
          <w:b/>
          <w:bCs/>
          <w:color w:val="000000"/>
          <w:kern w:val="2"/>
          <w:szCs w:val="24"/>
          <w:lang w:eastAsia="hi-IN" w:bidi="hi-IN"/>
        </w:rPr>
        <w:t>aprašym</w:t>
      </w:r>
      <w:r w:rsidR="006143EF">
        <w:rPr>
          <w:b/>
          <w:bCs/>
          <w:color w:val="000000"/>
          <w:kern w:val="2"/>
          <w:szCs w:val="24"/>
          <w:lang w:eastAsia="hi-IN" w:bidi="hi-IN"/>
        </w:rPr>
        <w:t>us</w:t>
      </w:r>
      <w:r w:rsidRPr="00D474FC">
        <w:rPr>
          <w:b/>
          <w:bCs/>
          <w:color w:val="000000"/>
          <w:kern w:val="2"/>
          <w:szCs w:val="24"/>
          <w:lang w:eastAsia="hi-IN" w:bidi="hi-IN"/>
        </w:rPr>
        <w:t>, brošiūr</w:t>
      </w:r>
      <w:r w:rsidR="006143EF">
        <w:rPr>
          <w:b/>
          <w:bCs/>
          <w:color w:val="000000"/>
          <w:kern w:val="2"/>
          <w:szCs w:val="24"/>
          <w:lang w:eastAsia="hi-IN" w:bidi="hi-IN"/>
        </w:rPr>
        <w:t>as</w:t>
      </w:r>
      <w:r w:rsidRPr="00D474FC">
        <w:rPr>
          <w:b/>
          <w:bCs/>
          <w:color w:val="000000"/>
          <w:kern w:val="2"/>
          <w:szCs w:val="24"/>
          <w:lang w:eastAsia="hi-IN" w:bidi="hi-IN"/>
        </w:rPr>
        <w:t xml:space="preserve"> ar kit</w:t>
      </w:r>
      <w:r w:rsidR="006143EF">
        <w:rPr>
          <w:b/>
          <w:bCs/>
          <w:color w:val="000000"/>
          <w:kern w:val="2"/>
          <w:szCs w:val="24"/>
          <w:lang w:eastAsia="hi-IN" w:bidi="hi-IN"/>
        </w:rPr>
        <w:t>us</w:t>
      </w:r>
      <w:r w:rsidRPr="00D474FC">
        <w:rPr>
          <w:b/>
          <w:bCs/>
          <w:color w:val="000000"/>
          <w:kern w:val="2"/>
          <w:szCs w:val="24"/>
          <w:lang w:eastAsia="hi-IN" w:bidi="hi-IN"/>
        </w:rPr>
        <w:t xml:space="preserve"> dokument</w:t>
      </w:r>
      <w:r w:rsidR="006143EF">
        <w:rPr>
          <w:b/>
          <w:bCs/>
          <w:color w:val="000000"/>
          <w:kern w:val="2"/>
          <w:szCs w:val="24"/>
          <w:lang w:eastAsia="hi-IN" w:bidi="hi-IN"/>
        </w:rPr>
        <w:t>us</w:t>
      </w:r>
      <w:r w:rsidRPr="00D474FC">
        <w:rPr>
          <w:b/>
          <w:bCs/>
          <w:color w:val="000000"/>
          <w:kern w:val="2"/>
          <w:szCs w:val="24"/>
          <w:lang w:eastAsia="hi-IN" w:bidi="hi-IN"/>
        </w:rPr>
        <w:t>, patvirtinan</w:t>
      </w:r>
      <w:r w:rsidR="006143EF">
        <w:rPr>
          <w:b/>
          <w:bCs/>
          <w:color w:val="000000"/>
          <w:kern w:val="2"/>
          <w:szCs w:val="24"/>
          <w:lang w:eastAsia="hi-IN" w:bidi="hi-IN"/>
        </w:rPr>
        <w:t>čius</w:t>
      </w:r>
      <w:r w:rsidRPr="00D474FC">
        <w:rPr>
          <w:b/>
          <w:bCs/>
          <w:color w:val="000000"/>
          <w:kern w:val="2"/>
          <w:szCs w:val="24"/>
          <w:lang w:eastAsia="hi-IN" w:bidi="hi-IN"/>
        </w:rPr>
        <w:t xml:space="preserve"> atitiktį nurodytiems Techninės specifikacijos 7.</w:t>
      </w:r>
      <w:r w:rsidR="006D00A1">
        <w:rPr>
          <w:b/>
          <w:bCs/>
          <w:color w:val="000000"/>
          <w:kern w:val="2"/>
          <w:szCs w:val="24"/>
          <w:lang w:eastAsia="hi-IN" w:bidi="hi-IN"/>
        </w:rPr>
        <w:t>2</w:t>
      </w:r>
      <w:r w:rsidR="006143EF">
        <w:rPr>
          <w:b/>
          <w:bCs/>
          <w:color w:val="000000"/>
          <w:kern w:val="2"/>
          <w:szCs w:val="24"/>
          <w:lang w:eastAsia="hi-IN" w:bidi="hi-IN"/>
        </w:rPr>
        <w:t>, 7.3 ir 7.5</w:t>
      </w:r>
      <w:r w:rsidRPr="00D474FC">
        <w:rPr>
          <w:b/>
          <w:bCs/>
          <w:color w:val="000000"/>
          <w:kern w:val="2"/>
          <w:szCs w:val="24"/>
          <w:lang w:eastAsia="hi-IN" w:bidi="hi-IN"/>
        </w:rPr>
        <w:t>-7.</w:t>
      </w:r>
      <w:r w:rsidR="006D00A1">
        <w:rPr>
          <w:b/>
          <w:bCs/>
          <w:color w:val="000000"/>
          <w:kern w:val="2"/>
          <w:szCs w:val="24"/>
          <w:lang w:eastAsia="hi-IN" w:bidi="hi-IN"/>
        </w:rPr>
        <w:t>9</w:t>
      </w:r>
      <w:r w:rsidRPr="00D474FC">
        <w:rPr>
          <w:b/>
          <w:bCs/>
          <w:color w:val="000000"/>
          <w:kern w:val="2"/>
          <w:szCs w:val="24"/>
          <w:lang w:eastAsia="hi-IN" w:bidi="hi-IN"/>
        </w:rPr>
        <w:t xml:space="preserve"> </w:t>
      </w:r>
      <w:r w:rsidR="006143EF">
        <w:rPr>
          <w:b/>
          <w:bCs/>
          <w:color w:val="000000"/>
          <w:kern w:val="2"/>
          <w:szCs w:val="24"/>
          <w:lang w:eastAsia="hi-IN" w:bidi="hi-IN"/>
        </w:rPr>
        <w:t>lentelių</w:t>
      </w:r>
      <w:r w:rsidRPr="00D474FC">
        <w:rPr>
          <w:b/>
          <w:bCs/>
          <w:color w:val="000000"/>
          <w:kern w:val="2"/>
          <w:szCs w:val="24"/>
          <w:lang w:eastAsia="hi-IN" w:bidi="hi-IN"/>
        </w:rPr>
        <w:t xml:space="preserve"> reikalavimams,  su nuorodomis į konkrečius prie pasiūlymo pridedamų dokumentų puslapius.</w:t>
      </w:r>
      <w:bookmarkEnd w:id="2"/>
    </w:p>
    <w:p w14:paraId="7C8E20BF" w14:textId="2A650C17" w:rsidR="00D474FC" w:rsidRPr="00D474FC" w:rsidRDefault="00D474FC" w:rsidP="004D3DA7">
      <w:pPr>
        <w:pStyle w:val="ListParagraph"/>
        <w:numPr>
          <w:ilvl w:val="0"/>
          <w:numId w:val="15"/>
        </w:numPr>
        <w:tabs>
          <w:tab w:val="left" w:pos="-1407"/>
        </w:tabs>
        <w:ind w:left="0" w:firstLine="360"/>
        <w:jc w:val="both"/>
        <w:rPr>
          <w:b/>
          <w:bCs/>
          <w:color w:val="000000"/>
          <w:kern w:val="2"/>
          <w:szCs w:val="24"/>
          <w:lang w:eastAsia="hi-IN" w:bidi="hi-IN"/>
        </w:rPr>
      </w:pPr>
      <w:r w:rsidRPr="00D474FC">
        <w:rPr>
          <w:b/>
          <w:bCs/>
          <w:color w:val="000000"/>
          <w:kern w:val="2"/>
          <w:szCs w:val="24"/>
          <w:lang w:eastAsia="hi-IN" w:bidi="hi-IN"/>
        </w:rPr>
        <w:t xml:space="preserve">Kartu </w:t>
      </w:r>
      <w:r w:rsidR="006143EF">
        <w:rPr>
          <w:b/>
          <w:bCs/>
          <w:color w:val="000000"/>
          <w:kern w:val="2"/>
          <w:szCs w:val="24"/>
          <w:lang w:eastAsia="hi-IN" w:bidi="hi-IN"/>
        </w:rPr>
        <w:t>su pasiūlym</w:t>
      </w:r>
      <w:r w:rsidR="001E74C0">
        <w:rPr>
          <w:b/>
          <w:bCs/>
          <w:color w:val="000000"/>
          <w:kern w:val="2"/>
          <w:szCs w:val="24"/>
          <w:lang w:eastAsia="hi-IN" w:bidi="hi-IN"/>
        </w:rPr>
        <w:t>u</w:t>
      </w:r>
      <w:r w:rsidR="006143EF">
        <w:rPr>
          <w:b/>
          <w:bCs/>
          <w:color w:val="000000"/>
          <w:kern w:val="2"/>
          <w:szCs w:val="24"/>
          <w:lang w:eastAsia="hi-IN" w:bidi="hi-IN"/>
        </w:rPr>
        <w:t xml:space="preserve"> tiekėjas </w:t>
      </w:r>
      <w:r w:rsidR="006143EF" w:rsidRPr="00D474FC">
        <w:rPr>
          <w:b/>
          <w:bCs/>
          <w:color w:val="000000"/>
          <w:kern w:val="2"/>
          <w:szCs w:val="24"/>
          <w:lang w:eastAsia="hi-IN" w:bidi="hi-IN"/>
        </w:rPr>
        <w:t xml:space="preserve">pateikia </w:t>
      </w:r>
      <w:r w:rsidRPr="00D474FC">
        <w:rPr>
          <w:b/>
          <w:bCs/>
          <w:color w:val="000000"/>
          <w:kern w:val="2"/>
          <w:szCs w:val="24"/>
          <w:lang w:eastAsia="hi-IN" w:bidi="hi-IN"/>
        </w:rPr>
        <w:t xml:space="preserve">siūlomos </w:t>
      </w:r>
      <w:r>
        <w:rPr>
          <w:b/>
          <w:bCs/>
          <w:color w:val="000000"/>
          <w:kern w:val="2"/>
          <w:szCs w:val="24"/>
          <w:lang w:eastAsia="hi-IN" w:bidi="hi-IN"/>
        </w:rPr>
        <w:t>Įrangos</w:t>
      </w:r>
      <w:r w:rsidRPr="00D474FC">
        <w:rPr>
          <w:b/>
          <w:bCs/>
          <w:color w:val="000000"/>
          <w:kern w:val="2"/>
          <w:szCs w:val="24"/>
          <w:lang w:eastAsia="hi-IN" w:bidi="hi-IN"/>
        </w:rPr>
        <w:t xml:space="preserve"> </w:t>
      </w:r>
      <w:r w:rsidR="006143EF" w:rsidRPr="00D474FC">
        <w:rPr>
          <w:b/>
          <w:bCs/>
          <w:color w:val="000000"/>
          <w:kern w:val="2"/>
          <w:szCs w:val="24"/>
          <w:lang w:eastAsia="hi-IN" w:bidi="hi-IN"/>
        </w:rPr>
        <w:t>aprašym</w:t>
      </w:r>
      <w:r w:rsidR="006143EF">
        <w:rPr>
          <w:b/>
          <w:bCs/>
          <w:color w:val="000000"/>
          <w:kern w:val="2"/>
          <w:szCs w:val="24"/>
          <w:lang w:eastAsia="hi-IN" w:bidi="hi-IN"/>
        </w:rPr>
        <w:t>us</w:t>
      </w:r>
      <w:r w:rsidR="006143EF" w:rsidRPr="00D474FC">
        <w:rPr>
          <w:b/>
          <w:bCs/>
          <w:color w:val="000000"/>
          <w:kern w:val="2"/>
          <w:szCs w:val="24"/>
          <w:lang w:eastAsia="hi-IN" w:bidi="hi-IN"/>
        </w:rPr>
        <w:t>, brošiūr</w:t>
      </w:r>
      <w:r w:rsidR="006143EF">
        <w:rPr>
          <w:b/>
          <w:bCs/>
          <w:color w:val="000000"/>
          <w:kern w:val="2"/>
          <w:szCs w:val="24"/>
          <w:lang w:eastAsia="hi-IN" w:bidi="hi-IN"/>
        </w:rPr>
        <w:t>as</w:t>
      </w:r>
      <w:r w:rsidR="006143EF" w:rsidRPr="00D474FC">
        <w:rPr>
          <w:b/>
          <w:bCs/>
          <w:color w:val="000000"/>
          <w:kern w:val="2"/>
          <w:szCs w:val="24"/>
          <w:lang w:eastAsia="hi-IN" w:bidi="hi-IN"/>
        </w:rPr>
        <w:t xml:space="preserve"> ar kit</w:t>
      </w:r>
      <w:r w:rsidR="006143EF">
        <w:rPr>
          <w:b/>
          <w:bCs/>
          <w:color w:val="000000"/>
          <w:kern w:val="2"/>
          <w:szCs w:val="24"/>
          <w:lang w:eastAsia="hi-IN" w:bidi="hi-IN"/>
        </w:rPr>
        <w:t>us</w:t>
      </w:r>
      <w:r w:rsidR="006143EF" w:rsidRPr="00D474FC">
        <w:rPr>
          <w:b/>
          <w:bCs/>
          <w:color w:val="000000"/>
          <w:kern w:val="2"/>
          <w:szCs w:val="24"/>
          <w:lang w:eastAsia="hi-IN" w:bidi="hi-IN"/>
        </w:rPr>
        <w:t xml:space="preserve"> dokument</w:t>
      </w:r>
      <w:r w:rsidR="006143EF">
        <w:rPr>
          <w:b/>
          <w:bCs/>
          <w:color w:val="000000"/>
          <w:kern w:val="2"/>
          <w:szCs w:val="24"/>
          <w:lang w:eastAsia="hi-IN" w:bidi="hi-IN"/>
        </w:rPr>
        <w:t>us</w:t>
      </w:r>
      <w:r w:rsidR="006143EF" w:rsidRPr="00D474FC">
        <w:rPr>
          <w:b/>
          <w:bCs/>
          <w:color w:val="000000"/>
          <w:kern w:val="2"/>
          <w:szCs w:val="24"/>
          <w:lang w:eastAsia="hi-IN" w:bidi="hi-IN"/>
        </w:rPr>
        <w:t>, patvirtinan</w:t>
      </w:r>
      <w:r w:rsidR="006143EF">
        <w:rPr>
          <w:b/>
          <w:bCs/>
          <w:color w:val="000000"/>
          <w:kern w:val="2"/>
          <w:szCs w:val="24"/>
          <w:lang w:eastAsia="hi-IN" w:bidi="hi-IN"/>
        </w:rPr>
        <w:t>čius</w:t>
      </w:r>
      <w:r w:rsidR="006143EF" w:rsidRPr="00D474FC">
        <w:rPr>
          <w:b/>
          <w:bCs/>
          <w:color w:val="000000"/>
          <w:kern w:val="2"/>
          <w:szCs w:val="24"/>
          <w:lang w:eastAsia="hi-IN" w:bidi="hi-IN"/>
        </w:rPr>
        <w:t xml:space="preserve"> atitiktį nurodytiems Techninės specifikacijos</w:t>
      </w:r>
      <w:r w:rsidRPr="00D474FC">
        <w:rPr>
          <w:b/>
          <w:bCs/>
          <w:color w:val="000000"/>
          <w:kern w:val="2"/>
          <w:szCs w:val="24"/>
          <w:lang w:eastAsia="hi-IN" w:bidi="hi-IN"/>
        </w:rPr>
        <w:t xml:space="preserve"> 7.</w:t>
      </w:r>
      <w:r>
        <w:rPr>
          <w:b/>
          <w:bCs/>
          <w:color w:val="000000"/>
          <w:kern w:val="2"/>
          <w:szCs w:val="24"/>
          <w:lang w:eastAsia="hi-IN" w:bidi="hi-IN"/>
        </w:rPr>
        <w:t>1</w:t>
      </w:r>
      <w:r w:rsidRPr="00D474FC">
        <w:rPr>
          <w:b/>
          <w:bCs/>
          <w:color w:val="000000"/>
          <w:kern w:val="2"/>
          <w:szCs w:val="24"/>
          <w:lang w:eastAsia="hi-IN" w:bidi="hi-IN"/>
        </w:rPr>
        <w:t xml:space="preserve"> </w:t>
      </w:r>
      <w:r w:rsidR="006143EF">
        <w:rPr>
          <w:b/>
          <w:bCs/>
          <w:color w:val="000000"/>
          <w:kern w:val="2"/>
          <w:szCs w:val="24"/>
          <w:lang w:eastAsia="hi-IN" w:bidi="hi-IN"/>
        </w:rPr>
        <w:t>lentelės</w:t>
      </w:r>
      <w:r w:rsidRPr="00D474FC">
        <w:rPr>
          <w:b/>
          <w:bCs/>
          <w:color w:val="000000"/>
          <w:kern w:val="2"/>
          <w:szCs w:val="24"/>
          <w:lang w:eastAsia="hi-IN" w:bidi="hi-IN"/>
        </w:rPr>
        <w:t xml:space="preserve"> reikalavimams,  su nuorodomis į konkrečius prie pasiūlymo pridedamų dokumentų puslapius.</w:t>
      </w:r>
    </w:p>
    <w:p w14:paraId="17DACB16" w14:textId="77777777" w:rsidR="00C07632" w:rsidRPr="00C07632" w:rsidRDefault="00C07632" w:rsidP="00C07632">
      <w:pPr>
        <w:tabs>
          <w:tab w:val="left" w:pos="-1407"/>
        </w:tabs>
        <w:rPr>
          <w:color w:val="000000"/>
          <w:kern w:val="2"/>
          <w:szCs w:val="24"/>
          <w:lang w:eastAsia="hi-IN" w:bidi="hi-IN"/>
        </w:rPr>
      </w:pPr>
    </w:p>
    <w:p w14:paraId="6F0B4510"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1E657179" w14:textId="77777777" w:rsidR="007F12F5" w:rsidRPr="004B4209" w:rsidRDefault="007F12F5" w:rsidP="007F12F5">
      <w:pPr>
        <w:tabs>
          <w:tab w:val="left" w:pos="-1407"/>
        </w:tabs>
        <w:jc w:val="both"/>
        <w:rPr>
          <w:color w:val="000000"/>
          <w:kern w:val="2"/>
          <w:szCs w:val="24"/>
          <w:lang w:eastAsia="hi-IN" w:bidi="hi-IN"/>
        </w:rPr>
      </w:pPr>
    </w:p>
    <w:p w14:paraId="34BEEFC5"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1C0136FB" w14:textId="77777777" w:rsidR="007F12F5" w:rsidRPr="004B4209" w:rsidRDefault="007F12F5" w:rsidP="007F12F5">
      <w:pPr>
        <w:tabs>
          <w:tab w:val="left" w:pos="-1407"/>
        </w:tabs>
        <w:jc w:val="both"/>
        <w:rPr>
          <w:color w:val="000000"/>
          <w:kern w:val="2"/>
          <w:szCs w:val="24"/>
          <w:lang w:eastAsia="hi-IN" w:bidi="hi-IN"/>
        </w:rPr>
      </w:pPr>
    </w:p>
    <w:p w14:paraId="75A6E990"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1F5B23DD" w14:textId="77777777" w:rsidR="005F6579" w:rsidRDefault="005F6579" w:rsidP="005F6579">
      <w:pPr>
        <w:jc w:val="both"/>
        <w:rPr>
          <w:szCs w:val="24"/>
        </w:rPr>
      </w:pPr>
    </w:p>
    <w:p w14:paraId="00831CCD" w14:textId="009DF1CF" w:rsidR="0068682B" w:rsidRDefault="000724D5" w:rsidP="0068682B">
      <w:pPr>
        <w:ind w:firstLine="720"/>
        <w:jc w:val="both"/>
        <w:rPr>
          <w:szCs w:val="24"/>
        </w:rPr>
      </w:pPr>
      <w:r>
        <w:rPr>
          <w:b/>
          <w:iCs/>
          <w:szCs w:val="24"/>
        </w:rPr>
        <w:t xml:space="preserve">5 </w:t>
      </w:r>
      <w:r w:rsidR="00E04F61" w:rsidRPr="008316F5">
        <w:rPr>
          <w:b/>
          <w:iCs/>
          <w:szCs w:val="24"/>
        </w:rPr>
        <w:t>lentelė</w:t>
      </w:r>
      <w:r>
        <w:rPr>
          <w:b/>
          <w:iCs/>
          <w:szCs w:val="24"/>
        </w:rPr>
        <w:t>.</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0C743C0E" w14:textId="465245AD" w:rsidR="0068682B" w:rsidRDefault="005401D2" w:rsidP="0068682B">
            <w:pPr>
              <w:snapToGrid w:val="0"/>
              <w:ind w:right="-108"/>
              <w:jc w:val="both"/>
              <w:rPr>
                <w:szCs w:val="24"/>
              </w:rPr>
            </w:pPr>
            <w:r>
              <w:rPr>
                <w:szCs w:val="24"/>
              </w:rPr>
              <w:t xml:space="preserve">       </w:t>
            </w:r>
            <w:r w:rsidR="008316F5">
              <w:rPr>
                <w:b/>
                <w:iCs/>
                <w:szCs w:val="24"/>
              </w:rPr>
              <w:t xml:space="preserve">  </w:t>
            </w:r>
            <w:r w:rsidR="000724D5">
              <w:rPr>
                <w:b/>
                <w:iCs/>
                <w:szCs w:val="24"/>
              </w:rPr>
              <w:t>6</w:t>
            </w:r>
            <w:r w:rsidR="00E04F61" w:rsidRPr="008316F5">
              <w:rPr>
                <w:b/>
                <w:iCs/>
                <w:szCs w:val="24"/>
              </w:rPr>
              <w:t xml:space="preserve"> lentelė</w:t>
            </w:r>
            <w:r w:rsidR="000724D5">
              <w:rPr>
                <w:b/>
                <w:iCs/>
                <w:szCs w:val="24"/>
              </w:rPr>
              <w:t>.</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6655EF3"/>
    <w:multiLevelType w:val="hybridMultilevel"/>
    <w:tmpl w:val="6BC60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D7B4D"/>
    <w:multiLevelType w:val="hybridMultilevel"/>
    <w:tmpl w:val="51E2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C468E"/>
    <w:multiLevelType w:val="hybridMultilevel"/>
    <w:tmpl w:val="8B0233B4"/>
    <w:lvl w:ilvl="0" w:tplc="DD5CCCD4">
      <w:start w:val="2"/>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1"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10"/>
  </w:num>
  <w:num w:numId="5" w16cid:durableId="1094740765">
    <w:abstractNumId w:val="11"/>
  </w:num>
  <w:num w:numId="6" w16cid:durableId="82387075">
    <w:abstractNumId w:val="7"/>
  </w:num>
  <w:num w:numId="7" w16cid:durableId="207186480">
    <w:abstractNumId w:val="5"/>
  </w:num>
  <w:num w:numId="8" w16cid:durableId="1870944266">
    <w:abstractNumId w:val="2"/>
  </w:num>
  <w:num w:numId="9" w16cid:durableId="1385640361">
    <w:abstractNumId w:val="12"/>
  </w:num>
  <w:num w:numId="10" w16cid:durableId="1551307050">
    <w:abstractNumId w:val="9"/>
  </w:num>
  <w:num w:numId="11" w16cid:durableId="739135676">
    <w:abstractNumId w:val="3"/>
  </w:num>
  <w:num w:numId="12" w16cid:durableId="2087023993">
    <w:abstractNumId w:val="8"/>
  </w:num>
  <w:num w:numId="13" w16cid:durableId="632177088">
    <w:abstractNumId w:val="4"/>
  </w:num>
  <w:num w:numId="14" w16cid:durableId="680547389">
    <w:abstractNumId w:val="6"/>
  </w:num>
  <w:num w:numId="15" w16cid:durableId="8939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457"/>
    <w:rsid w:val="00063B8F"/>
    <w:rsid w:val="00067E26"/>
    <w:rsid w:val="000724D5"/>
    <w:rsid w:val="00072D9D"/>
    <w:rsid w:val="00073C90"/>
    <w:rsid w:val="00076C6D"/>
    <w:rsid w:val="00080468"/>
    <w:rsid w:val="000809A8"/>
    <w:rsid w:val="00080F57"/>
    <w:rsid w:val="00082C78"/>
    <w:rsid w:val="00083089"/>
    <w:rsid w:val="00087A69"/>
    <w:rsid w:val="00096E75"/>
    <w:rsid w:val="000A2C84"/>
    <w:rsid w:val="000A5E88"/>
    <w:rsid w:val="000D2F68"/>
    <w:rsid w:val="000D5C55"/>
    <w:rsid w:val="000D7B2F"/>
    <w:rsid w:val="000E42EE"/>
    <w:rsid w:val="000E492F"/>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4496B"/>
    <w:rsid w:val="001523B6"/>
    <w:rsid w:val="00154AE6"/>
    <w:rsid w:val="0015645D"/>
    <w:rsid w:val="00161B1F"/>
    <w:rsid w:val="001716A1"/>
    <w:rsid w:val="001778DA"/>
    <w:rsid w:val="0018460B"/>
    <w:rsid w:val="0018589E"/>
    <w:rsid w:val="001877D7"/>
    <w:rsid w:val="00193A47"/>
    <w:rsid w:val="00195773"/>
    <w:rsid w:val="00195D1D"/>
    <w:rsid w:val="001965A3"/>
    <w:rsid w:val="001B1297"/>
    <w:rsid w:val="001B1E78"/>
    <w:rsid w:val="001C3C94"/>
    <w:rsid w:val="001E00B2"/>
    <w:rsid w:val="001E01C6"/>
    <w:rsid w:val="001E14EB"/>
    <w:rsid w:val="001E74C0"/>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43E25"/>
    <w:rsid w:val="00252250"/>
    <w:rsid w:val="002555E1"/>
    <w:rsid w:val="002574A5"/>
    <w:rsid w:val="0027173D"/>
    <w:rsid w:val="00273B25"/>
    <w:rsid w:val="0027755C"/>
    <w:rsid w:val="00277A2D"/>
    <w:rsid w:val="00284C22"/>
    <w:rsid w:val="00286F97"/>
    <w:rsid w:val="00287507"/>
    <w:rsid w:val="002A2E29"/>
    <w:rsid w:val="002A3471"/>
    <w:rsid w:val="002A47E5"/>
    <w:rsid w:val="002A6C60"/>
    <w:rsid w:val="002B5282"/>
    <w:rsid w:val="002B782C"/>
    <w:rsid w:val="002C5854"/>
    <w:rsid w:val="002D43FE"/>
    <w:rsid w:val="002E3DF7"/>
    <w:rsid w:val="002E4574"/>
    <w:rsid w:val="002E69BA"/>
    <w:rsid w:val="002F36B5"/>
    <w:rsid w:val="002F77CC"/>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88B"/>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C2FCF"/>
    <w:rsid w:val="005E068B"/>
    <w:rsid w:val="005F1CE2"/>
    <w:rsid w:val="005F2B9C"/>
    <w:rsid w:val="005F3C4C"/>
    <w:rsid w:val="005F4BB9"/>
    <w:rsid w:val="005F6354"/>
    <w:rsid w:val="005F6536"/>
    <w:rsid w:val="005F6579"/>
    <w:rsid w:val="005F66F8"/>
    <w:rsid w:val="00600763"/>
    <w:rsid w:val="00603FCC"/>
    <w:rsid w:val="00607FCB"/>
    <w:rsid w:val="00611C0A"/>
    <w:rsid w:val="00612C28"/>
    <w:rsid w:val="006143EF"/>
    <w:rsid w:val="006157A6"/>
    <w:rsid w:val="0062752C"/>
    <w:rsid w:val="006370C8"/>
    <w:rsid w:val="00642E56"/>
    <w:rsid w:val="006456C3"/>
    <w:rsid w:val="00646C22"/>
    <w:rsid w:val="0065773F"/>
    <w:rsid w:val="00662C00"/>
    <w:rsid w:val="00663A0C"/>
    <w:rsid w:val="00670871"/>
    <w:rsid w:val="00671241"/>
    <w:rsid w:val="006712EA"/>
    <w:rsid w:val="00673632"/>
    <w:rsid w:val="006743F7"/>
    <w:rsid w:val="006750AC"/>
    <w:rsid w:val="0068682B"/>
    <w:rsid w:val="00693B9F"/>
    <w:rsid w:val="006A6845"/>
    <w:rsid w:val="006A71DF"/>
    <w:rsid w:val="006A7BC5"/>
    <w:rsid w:val="006B6628"/>
    <w:rsid w:val="006B6D2F"/>
    <w:rsid w:val="006C65A1"/>
    <w:rsid w:val="006D00A1"/>
    <w:rsid w:val="006D1609"/>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80121"/>
    <w:rsid w:val="007A2791"/>
    <w:rsid w:val="007A5E93"/>
    <w:rsid w:val="007A66EF"/>
    <w:rsid w:val="007A7D90"/>
    <w:rsid w:val="007B00B1"/>
    <w:rsid w:val="007B109C"/>
    <w:rsid w:val="007C0CAA"/>
    <w:rsid w:val="007C4617"/>
    <w:rsid w:val="007C6C2C"/>
    <w:rsid w:val="007C70D3"/>
    <w:rsid w:val="007D1740"/>
    <w:rsid w:val="007D4011"/>
    <w:rsid w:val="007D470E"/>
    <w:rsid w:val="007E2E8E"/>
    <w:rsid w:val="007E6AEF"/>
    <w:rsid w:val="007E6B05"/>
    <w:rsid w:val="007E7E8B"/>
    <w:rsid w:val="007F12F5"/>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28B9"/>
    <w:rsid w:val="00853F87"/>
    <w:rsid w:val="008604C3"/>
    <w:rsid w:val="008622E8"/>
    <w:rsid w:val="00865D7E"/>
    <w:rsid w:val="00866840"/>
    <w:rsid w:val="00866CBA"/>
    <w:rsid w:val="008675DC"/>
    <w:rsid w:val="00870C60"/>
    <w:rsid w:val="00884D61"/>
    <w:rsid w:val="00890F4B"/>
    <w:rsid w:val="00891579"/>
    <w:rsid w:val="0089707D"/>
    <w:rsid w:val="008A0F11"/>
    <w:rsid w:val="008A3007"/>
    <w:rsid w:val="008A30CB"/>
    <w:rsid w:val="008A5A7D"/>
    <w:rsid w:val="008A705F"/>
    <w:rsid w:val="008C2471"/>
    <w:rsid w:val="008C59A1"/>
    <w:rsid w:val="008D19D4"/>
    <w:rsid w:val="008D1B52"/>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390E"/>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AF6EEF"/>
    <w:rsid w:val="00B1150D"/>
    <w:rsid w:val="00B129C3"/>
    <w:rsid w:val="00B2138A"/>
    <w:rsid w:val="00B23A30"/>
    <w:rsid w:val="00B2771D"/>
    <w:rsid w:val="00B313BC"/>
    <w:rsid w:val="00B31512"/>
    <w:rsid w:val="00B43E82"/>
    <w:rsid w:val="00B47178"/>
    <w:rsid w:val="00B51B1A"/>
    <w:rsid w:val="00B54996"/>
    <w:rsid w:val="00B5680A"/>
    <w:rsid w:val="00B6119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E4BB5"/>
    <w:rsid w:val="00BF184D"/>
    <w:rsid w:val="00BF2A29"/>
    <w:rsid w:val="00BF5E7C"/>
    <w:rsid w:val="00C04C9D"/>
    <w:rsid w:val="00C07632"/>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474FC"/>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5A00"/>
    <w:rsid w:val="00DD002E"/>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25B74"/>
    <w:rsid w:val="00E43664"/>
    <w:rsid w:val="00E469C1"/>
    <w:rsid w:val="00E5799F"/>
    <w:rsid w:val="00E66D5E"/>
    <w:rsid w:val="00E73BE5"/>
    <w:rsid w:val="00E75E7C"/>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C68"/>
    <w:rsid w:val="00F60D9C"/>
    <w:rsid w:val="00F66108"/>
    <w:rsid w:val="00F716E5"/>
    <w:rsid w:val="00F73037"/>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2">
    <w:name w:val="heading 2"/>
    <w:basedOn w:val="Normal"/>
    <w:next w:val="Normal"/>
    <w:link w:val="Heading2Char"/>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0"/>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character" w:customStyle="1" w:styleId="Heading2Char">
    <w:name w:val="Heading 2 Char"/>
    <w:basedOn w:val="DefaultParagraphFont"/>
    <w:link w:val="Heading2"/>
    <w:uiPriority w:val="9"/>
    <w:rsid w:val="008528B9"/>
    <w:rPr>
      <w:rFonts w:asciiTheme="majorHAnsi" w:eastAsiaTheme="majorEastAsia" w:hAnsiTheme="majorHAnsi" w:cstheme="majorBidi"/>
      <w:color w:val="0F4761" w:themeColor="accent1" w:themeShade="BF"/>
      <w:sz w:val="26"/>
      <w:szCs w:val="26"/>
      <w:lang w:val="lt-LT"/>
    </w:rPr>
  </w:style>
  <w:style w:type="character" w:styleId="UnresolvedMention">
    <w:name w:val="Unresolved Mention"/>
    <w:basedOn w:val="DefaultParagraphFont"/>
    <w:uiPriority w:val="99"/>
    <w:semiHidden/>
    <w:unhideWhenUsed/>
    <w:rsid w:val="002E4574"/>
    <w:rPr>
      <w:color w:val="605E5C"/>
      <w:shd w:val="clear" w:color="auto" w:fill="E1DFDD"/>
    </w:rPr>
  </w:style>
  <w:style w:type="character" w:styleId="FollowedHyperlink">
    <w:name w:val="FollowedHyperlink"/>
    <w:basedOn w:val="DefaultParagraphFont"/>
    <w:uiPriority w:val="99"/>
    <w:semiHidden/>
    <w:unhideWhenUsed/>
    <w:rsid w:val="002E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817</Words>
  <Characters>4662</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12</cp:revision>
  <cp:lastPrinted>2024-02-27T11:34:00Z</cp:lastPrinted>
  <dcterms:created xsi:type="dcterms:W3CDTF">2025-07-29T08:39:00Z</dcterms:created>
  <dcterms:modified xsi:type="dcterms:W3CDTF">2025-09-22T07:37:00Z</dcterms:modified>
</cp:coreProperties>
</file>