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2D64" w14:textId="278BD4AB" w:rsidR="00C62232" w:rsidRPr="00080D4E" w:rsidRDefault="00C62232" w:rsidP="00BD070E">
      <w:pPr>
        <w:pBdr>
          <w:bottom w:val="single" w:sz="4" w:space="1" w:color="ED7D31" w:themeColor="accent2"/>
        </w:pBdr>
        <w:ind w:right="140" w:firstLine="2835"/>
        <w:jc w:val="right"/>
        <w:rPr>
          <w:rFonts w:eastAsia="Times New Roman"/>
          <w:b/>
          <w:bCs/>
          <w:color w:val="000000"/>
          <w:sz w:val="22"/>
          <w:szCs w:val="22"/>
        </w:rPr>
      </w:pPr>
      <w:bookmarkStart w:id="0" w:name="_Hlk208923722"/>
      <w:r w:rsidRPr="00080D4E">
        <w:rPr>
          <w:rFonts w:eastAsia="Times New Roman"/>
          <w:b/>
          <w:bCs/>
          <w:color w:val="000000"/>
          <w:sz w:val="22"/>
          <w:szCs w:val="22"/>
        </w:rPr>
        <w:t>Pirkimo sąlygų 4 priedas „Tiekėjų kvalifikacijos</w:t>
      </w:r>
      <w:bookmarkEnd w:id="0"/>
      <w:r w:rsidRPr="00080D4E">
        <w:rPr>
          <w:rFonts w:eastAsia="Times New Roman"/>
          <w:b/>
          <w:bCs/>
          <w:color w:val="000000"/>
          <w:sz w:val="22"/>
          <w:szCs w:val="22"/>
        </w:rPr>
        <w:t xml:space="preserve"> ir </w:t>
      </w:r>
      <w:r w:rsidR="00BD070E" w:rsidRPr="00080D4E">
        <w:rPr>
          <w:rFonts w:eastAsia="Times New Roman"/>
          <w:b/>
          <w:bCs/>
          <w:color w:val="000000"/>
          <w:sz w:val="22"/>
          <w:szCs w:val="22"/>
        </w:rPr>
        <w:t>kiti keliami reikalavimai</w:t>
      </w:r>
      <w:r w:rsidRPr="00080D4E">
        <w:rPr>
          <w:b/>
          <w:bCs/>
          <w:color w:val="000000"/>
          <w:sz w:val="22"/>
          <w:szCs w:val="22"/>
        </w:rPr>
        <w:t>“</w:t>
      </w:r>
    </w:p>
    <w:p w14:paraId="3EE705E2" w14:textId="77777777" w:rsidR="00C62232" w:rsidRPr="00080D4E" w:rsidRDefault="00C62232" w:rsidP="00C62232">
      <w:pPr>
        <w:rPr>
          <w:sz w:val="22"/>
          <w:szCs w:val="22"/>
        </w:rPr>
      </w:pPr>
    </w:p>
    <w:p w14:paraId="4AF7C86D" w14:textId="77777777" w:rsidR="00F73971" w:rsidRPr="00080D4E" w:rsidRDefault="00F73971" w:rsidP="00C62232">
      <w:pPr>
        <w:rPr>
          <w:sz w:val="22"/>
          <w:szCs w:val="22"/>
        </w:rPr>
      </w:pPr>
    </w:p>
    <w:p w14:paraId="54CA5E03" w14:textId="77777777" w:rsidR="00F73971" w:rsidRPr="00080D4E" w:rsidRDefault="00F73971" w:rsidP="00F73971">
      <w:pPr>
        <w:pStyle w:val="ListParagraph"/>
        <w:numPr>
          <w:ilvl w:val="0"/>
          <w:numId w:val="24"/>
        </w:numPr>
        <w:jc w:val="both"/>
        <w:rPr>
          <w:sz w:val="22"/>
          <w:szCs w:val="22"/>
        </w:rPr>
      </w:pPr>
      <w:r w:rsidRPr="00080D4E">
        <w:rPr>
          <w:sz w:val="22"/>
          <w:szCs w:val="22"/>
        </w:rPr>
        <w:t>Tiekėjo kvalifikacija turi atitikti šiame priede nustatytus reikalavimus kvalifikacijai.</w:t>
      </w:r>
    </w:p>
    <w:p w14:paraId="72857194" w14:textId="77777777" w:rsidR="00F73971" w:rsidRPr="00080D4E" w:rsidRDefault="00F73971" w:rsidP="00F73971">
      <w:pPr>
        <w:pStyle w:val="ListParagraph"/>
        <w:numPr>
          <w:ilvl w:val="0"/>
          <w:numId w:val="24"/>
        </w:numPr>
        <w:jc w:val="both"/>
        <w:rPr>
          <w:sz w:val="22"/>
          <w:szCs w:val="22"/>
        </w:rPr>
      </w:pPr>
      <w:r w:rsidRPr="00080D4E">
        <w:rPr>
          <w:sz w:val="22"/>
          <w:szCs w:val="22"/>
        </w:rPr>
        <w:t>Šiame priede reikalaujama kvalifikacija turi būti įgyta iki pasiūlymų pateikimo termino pabaigos.</w:t>
      </w:r>
    </w:p>
    <w:p w14:paraId="4C0E1F0F" w14:textId="77777777" w:rsidR="00F73971" w:rsidRPr="00080D4E" w:rsidRDefault="00F73971" w:rsidP="00C62232">
      <w:pPr>
        <w:rPr>
          <w:sz w:val="22"/>
          <w:szCs w:val="22"/>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947"/>
        <w:gridCol w:w="2410"/>
        <w:gridCol w:w="5528"/>
      </w:tblGrid>
      <w:tr w:rsidR="00152606" w:rsidRPr="00080D4E" w14:paraId="473793C2" w14:textId="77777777" w:rsidTr="00BD070E">
        <w:tc>
          <w:tcPr>
            <w:tcW w:w="15593" w:type="dxa"/>
            <w:gridSpan w:val="4"/>
            <w:vAlign w:val="center"/>
          </w:tcPr>
          <w:p w14:paraId="7FA8F7B9" w14:textId="77777777" w:rsidR="00152606" w:rsidRPr="00080D4E" w:rsidRDefault="00152606" w:rsidP="000110EB">
            <w:pPr>
              <w:contextualSpacing/>
              <w:rPr>
                <w:rFonts w:eastAsia="Calibri"/>
                <w:b/>
                <w:caps/>
                <w:color w:val="000000"/>
                <w:sz w:val="22"/>
                <w:szCs w:val="22"/>
              </w:rPr>
            </w:pPr>
          </w:p>
          <w:p w14:paraId="1034734A" w14:textId="07CD9596" w:rsidR="00152606" w:rsidRPr="00080D4E" w:rsidRDefault="00152606" w:rsidP="000110EB">
            <w:pPr>
              <w:contextualSpacing/>
              <w:jc w:val="center"/>
              <w:rPr>
                <w:rFonts w:eastAsia="Calibri"/>
                <w:b/>
                <w:sz w:val="22"/>
                <w:szCs w:val="22"/>
              </w:rPr>
            </w:pPr>
            <w:r w:rsidRPr="00080D4E">
              <w:rPr>
                <w:rFonts w:eastAsia="Calibri"/>
                <w:b/>
                <w:sz w:val="22"/>
                <w:szCs w:val="22"/>
              </w:rPr>
              <w:t>I. REIKALAVIMAI KVALIFIKACIJAI</w:t>
            </w:r>
          </w:p>
        </w:tc>
      </w:tr>
      <w:tr w:rsidR="00152606" w:rsidRPr="00080D4E" w14:paraId="4FDD742F" w14:textId="77777777" w:rsidTr="00BD070E">
        <w:trPr>
          <w:trHeight w:val="60"/>
        </w:trPr>
        <w:tc>
          <w:tcPr>
            <w:tcW w:w="708" w:type="dxa"/>
          </w:tcPr>
          <w:p w14:paraId="3A2C43F5" w14:textId="77777777" w:rsidR="00152606" w:rsidRPr="00080D4E" w:rsidRDefault="00152606" w:rsidP="005F4328">
            <w:pPr>
              <w:tabs>
                <w:tab w:val="left" w:pos="851"/>
              </w:tabs>
              <w:ind w:left="29"/>
              <w:contextualSpacing/>
              <w:rPr>
                <w:rFonts w:eastAsia="Calibri"/>
                <w:b/>
                <w:bCs/>
                <w:iCs/>
                <w:sz w:val="22"/>
                <w:szCs w:val="22"/>
              </w:rPr>
            </w:pPr>
            <w:r w:rsidRPr="00080D4E">
              <w:rPr>
                <w:rFonts w:eastAsia="Calibri"/>
                <w:b/>
                <w:bCs/>
                <w:iCs/>
                <w:sz w:val="22"/>
                <w:szCs w:val="22"/>
              </w:rPr>
              <w:t>Eil. Nr.</w:t>
            </w:r>
          </w:p>
        </w:tc>
        <w:tc>
          <w:tcPr>
            <w:tcW w:w="6947" w:type="dxa"/>
          </w:tcPr>
          <w:p w14:paraId="4F37D69C" w14:textId="77777777" w:rsidR="00152606" w:rsidRPr="00080D4E" w:rsidRDefault="00152606" w:rsidP="005F4328">
            <w:pPr>
              <w:tabs>
                <w:tab w:val="left" w:pos="851"/>
              </w:tabs>
              <w:jc w:val="both"/>
              <w:rPr>
                <w:rFonts w:eastAsia="Calibri"/>
                <w:b/>
                <w:bCs/>
                <w:iCs/>
                <w:sz w:val="22"/>
                <w:szCs w:val="22"/>
              </w:rPr>
            </w:pPr>
            <w:r w:rsidRPr="00080D4E">
              <w:rPr>
                <w:rFonts w:eastAsia="Calibri"/>
                <w:b/>
                <w:bCs/>
                <w:iCs/>
                <w:sz w:val="22"/>
                <w:szCs w:val="22"/>
              </w:rPr>
              <w:t>Reikalavimas</w:t>
            </w:r>
          </w:p>
        </w:tc>
        <w:tc>
          <w:tcPr>
            <w:tcW w:w="2410" w:type="dxa"/>
          </w:tcPr>
          <w:p w14:paraId="2C30F8E3" w14:textId="77777777" w:rsidR="00152606" w:rsidRPr="00080D4E" w:rsidRDefault="00152606" w:rsidP="005F4328">
            <w:pPr>
              <w:ind w:left="34"/>
              <w:jc w:val="center"/>
              <w:rPr>
                <w:rFonts w:eastAsia="Calibri"/>
                <w:b/>
                <w:bCs/>
                <w:sz w:val="22"/>
                <w:szCs w:val="22"/>
              </w:rPr>
            </w:pPr>
            <w:r w:rsidRPr="00080D4E">
              <w:rPr>
                <w:rFonts w:eastAsia="Calibri"/>
                <w:b/>
                <w:bCs/>
                <w:sz w:val="22"/>
                <w:szCs w:val="22"/>
              </w:rPr>
              <w:t>Subjektas, kuris turi atitikti reikalavimą</w:t>
            </w:r>
          </w:p>
        </w:tc>
        <w:tc>
          <w:tcPr>
            <w:tcW w:w="5528" w:type="dxa"/>
          </w:tcPr>
          <w:p w14:paraId="6DC8EA9D" w14:textId="77777777" w:rsidR="00152606" w:rsidRPr="00080D4E" w:rsidRDefault="00152606" w:rsidP="005F4328">
            <w:pPr>
              <w:ind w:left="34"/>
              <w:jc w:val="both"/>
              <w:rPr>
                <w:rFonts w:eastAsia="Calibri"/>
                <w:b/>
                <w:bCs/>
                <w:sz w:val="22"/>
                <w:szCs w:val="22"/>
              </w:rPr>
            </w:pPr>
            <w:r w:rsidRPr="00080D4E">
              <w:rPr>
                <w:b/>
                <w:bCs/>
                <w:iCs/>
                <w:sz w:val="22"/>
                <w:szCs w:val="22"/>
              </w:rPr>
              <w:t>Atitiktį reikalavimui įrodantys dokumentai</w:t>
            </w:r>
          </w:p>
        </w:tc>
      </w:tr>
      <w:tr w:rsidR="00152606" w:rsidRPr="00080D4E" w14:paraId="2355DB3C" w14:textId="77777777" w:rsidTr="00BD070E">
        <w:trPr>
          <w:trHeight w:val="60"/>
        </w:trPr>
        <w:tc>
          <w:tcPr>
            <w:tcW w:w="15593" w:type="dxa"/>
            <w:gridSpan w:val="4"/>
            <w:vAlign w:val="center"/>
          </w:tcPr>
          <w:p w14:paraId="7DBEFF52" w14:textId="5B3F0EE5" w:rsidR="00152606" w:rsidRPr="00080D4E" w:rsidRDefault="00152606" w:rsidP="005F4328">
            <w:pPr>
              <w:jc w:val="both"/>
              <w:rPr>
                <w:rFonts w:eastAsia="Calibri"/>
                <w:b/>
                <w:iCs/>
                <w:sz w:val="22"/>
                <w:szCs w:val="22"/>
              </w:rPr>
            </w:pPr>
            <w:r w:rsidRPr="00080D4E">
              <w:rPr>
                <w:rFonts w:eastAsia="Times New Roman"/>
                <w:b/>
                <w:bCs/>
                <w:sz w:val="22"/>
                <w:szCs w:val="22"/>
              </w:rPr>
              <w:t>Teisė verstis veikla</w:t>
            </w:r>
          </w:p>
        </w:tc>
      </w:tr>
      <w:tr w:rsidR="00C51021" w:rsidRPr="00080D4E" w14:paraId="038B28E9" w14:textId="77777777" w:rsidTr="00BD070E">
        <w:trPr>
          <w:trHeight w:val="1970"/>
        </w:trPr>
        <w:tc>
          <w:tcPr>
            <w:tcW w:w="708" w:type="dxa"/>
          </w:tcPr>
          <w:p w14:paraId="52D1AFCA" w14:textId="41525AC3" w:rsidR="00C51021" w:rsidRPr="00080D4E" w:rsidRDefault="000E0701" w:rsidP="00C51021">
            <w:pPr>
              <w:tabs>
                <w:tab w:val="left" w:pos="851"/>
              </w:tabs>
              <w:ind w:left="29"/>
              <w:contextualSpacing/>
              <w:rPr>
                <w:rFonts w:eastAsia="Calibri"/>
                <w:iCs/>
                <w:sz w:val="22"/>
                <w:szCs w:val="22"/>
              </w:rPr>
            </w:pPr>
            <w:r w:rsidRPr="00080D4E">
              <w:rPr>
                <w:rFonts w:eastAsia="Calibri"/>
                <w:iCs/>
                <w:sz w:val="22"/>
                <w:szCs w:val="22"/>
              </w:rPr>
              <w:t>1.1.</w:t>
            </w:r>
          </w:p>
        </w:tc>
        <w:tc>
          <w:tcPr>
            <w:tcW w:w="6947" w:type="dxa"/>
          </w:tcPr>
          <w:p w14:paraId="5151C7BA" w14:textId="3AF2B384" w:rsidR="00C51021" w:rsidRPr="00080D4E" w:rsidRDefault="00C51021" w:rsidP="00C51021">
            <w:pPr>
              <w:pStyle w:val="ListParagraph"/>
              <w:ind w:left="0"/>
              <w:jc w:val="both"/>
              <w:rPr>
                <w:rFonts w:eastAsia="Times New Roman"/>
                <w:sz w:val="22"/>
                <w:szCs w:val="22"/>
              </w:rPr>
            </w:pPr>
            <w:r w:rsidRPr="00080D4E">
              <w:rPr>
                <w:rFonts w:eastAsia="Times New Roman"/>
                <w:sz w:val="22"/>
                <w:szCs w:val="22"/>
              </w:rPr>
              <w:t>Tiekėjas turi turėti teisę verstis audito veikla.</w:t>
            </w:r>
          </w:p>
        </w:tc>
        <w:tc>
          <w:tcPr>
            <w:tcW w:w="2410" w:type="dxa"/>
          </w:tcPr>
          <w:p w14:paraId="5652C440" w14:textId="2247F344" w:rsidR="00C51021" w:rsidRPr="00080D4E" w:rsidRDefault="00C51021" w:rsidP="00C51021">
            <w:pPr>
              <w:tabs>
                <w:tab w:val="left" w:pos="851"/>
              </w:tabs>
              <w:jc w:val="both"/>
              <w:rPr>
                <w:rFonts w:eastAsia="Calibri"/>
                <w:sz w:val="22"/>
                <w:szCs w:val="22"/>
              </w:rPr>
            </w:pPr>
            <w:r w:rsidRPr="00080D4E">
              <w:rPr>
                <w:rFonts w:eastAsia="Calibri"/>
                <w:sz w:val="22"/>
                <w:szCs w:val="22"/>
              </w:rPr>
              <w:t>Tiekėjas ir/ ar bent vienas tiekėjų grupės narys, ir/ ar ūkio subjektas*, kurio pajėgumais remiamasi (visi kartu, atsižvelgiant į prisiimamus įsipareigojimus  Pirkimo sutarčiai vykdyti)</w:t>
            </w:r>
            <w:r w:rsidR="00D746B5" w:rsidRPr="00080D4E">
              <w:rPr>
                <w:rFonts w:eastAsia="Calibri"/>
                <w:sz w:val="22"/>
                <w:szCs w:val="22"/>
              </w:rPr>
              <w:t>.</w:t>
            </w:r>
          </w:p>
          <w:p w14:paraId="403FB340" w14:textId="77777777" w:rsidR="00C51021" w:rsidRPr="00080D4E" w:rsidRDefault="00C51021" w:rsidP="00C51021">
            <w:pPr>
              <w:tabs>
                <w:tab w:val="left" w:pos="851"/>
              </w:tabs>
              <w:jc w:val="both"/>
              <w:rPr>
                <w:rFonts w:eastAsia="Calibri"/>
                <w:sz w:val="22"/>
                <w:szCs w:val="22"/>
              </w:rPr>
            </w:pPr>
          </w:p>
          <w:p w14:paraId="49680143" w14:textId="66CC7C95" w:rsidR="00C51021" w:rsidRPr="00080D4E" w:rsidRDefault="00C51021" w:rsidP="00C51021">
            <w:pPr>
              <w:autoSpaceDN w:val="0"/>
              <w:jc w:val="both"/>
              <w:rPr>
                <w:rFonts w:eastAsia="Calibri"/>
                <w:sz w:val="22"/>
                <w:szCs w:val="22"/>
              </w:rPr>
            </w:pPr>
            <w:r w:rsidRPr="00080D4E">
              <w:rPr>
                <w:rFonts w:eastAsia="Calibri"/>
                <w:i/>
                <w:iCs/>
                <w:sz w:val="22"/>
                <w:szCs w:val="22"/>
              </w:rPr>
              <w:t>*jeigu tiekėjas įrodys, kad pasitelkiami šio subjekto pajėgumai jam bus prieinami per visą sutartinių įsipareigojimų vykdymo laikotarpį</w:t>
            </w:r>
          </w:p>
        </w:tc>
        <w:tc>
          <w:tcPr>
            <w:tcW w:w="5528" w:type="dxa"/>
          </w:tcPr>
          <w:p w14:paraId="79EAFB9E" w14:textId="77777777" w:rsidR="00A13BC0" w:rsidRPr="00080D4E" w:rsidRDefault="00A13BC0" w:rsidP="00C51021">
            <w:pPr>
              <w:autoSpaceDN w:val="0"/>
              <w:jc w:val="both"/>
              <w:rPr>
                <w:rFonts w:eastAsia="Times New Roman"/>
                <w:sz w:val="22"/>
                <w:szCs w:val="22"/>
              </w:rPr>
            </w:pPr>
            <w:r w:rsidRPr="00080D4E">
              <w:rPr>
                <w:rFonts w:eastAsia="Times New Roman"/>
                <w:sz w:val="22"/>
                <w:szCs w:val="22"/>
              </w:rPr>
              <w:t>Pateikiama:</w:t>
            </w:r>
          </w:p>
          <w:p w14:paraId="689DE158" w14:textId="7C0C2B6D" w:rsidR="00C51021" w:rsidRPr="00080D4E" w:rsidRDefault="00C51021" w:rsidP="00C51021">
            <w:pPr>
              <w:autoSpaceDN w:val="0"/>
              <w:jc w:val="both"/>
              <w:rPr>
                <w:rFonts w:eastAsia="Times New Roman"/>
                <w:sz w:val="22"/>
                <w:szCs w:val="22"/>
              </w:rPr>
            </w:pPr>
            <w:r w:rsidRPr="00080D4E">
              <w:rPr>
                <w:rFonts w:eastAsia="Times New Roman"/>
                <w:sz w:val="22"/>
                <w:szCs w:val="22"/>
              </w:rPr>
              <w:t>Tiekėjo (juridinio asmens) Valstybės įmonės Registrų centro išduoto Lietuvos Respublikos juridinių asmenų registro išplėstinio išrašo kopija arba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w:t>
            </w:r>
          </w:p>
          <w:p w14:paraId="0BDAE708" w14:textId="77777777" w:rsidR="00C51021" w:rsidRPr="00080D4E" w:rsidRDefault="00C51021" w:rsidP="00C51021">
            <w:pPr>
              <w:autoSpaceDN w:val="0"/>
              <w:jc w:val="both"/>
              <w:rPr>
                <w:rFonts w:eastAsia="Times New Roman"/>
                <w:sz w:val="22"/>
                <w:szCs w:val="22"/>
              </w:rPr>
            </w:pPr>
          </w:p>
          <w:p w14:paraId="67DDCD42" w14:textId="77777777" w:rsidR="00C51021" w:rsidRPr="00080D4E" w:rsidRDefault="00C51021" w:rsidP="00C51021">
            <w:pPr>
              <w:autoSpaceDN w:val="0"/>
              <w:jc w:val="both"/>
              <w:rPr>
                <w:rFonts w:eastAsia="Times New Roman"/>
                <w:sz w:val="22"/>
                <w:szCs w:val="22"/>
                <w:u w:val="single"/>
              </w:rPr>
            </w:pPr>
            <w:r w:rsidRPr="00080D4E">
              <w:rPr>
                <w:rFonts w:eastAsia="Times New Roman"/>
                <w:sz w:val="22"/>
                <w:szCs w:val="22"/>
                <w:u w:val="single"/>
              </w:rPr>
              <w:t>Pateikiama skaitmeninė dokumento kopija.</w:t>
            </w:r>
          </w:p>
          <w:p w14:paraId="36054740" w14:textId="59E44975" w:rsidR="00C51021" w:rsidRPr="00080D4E" w:rsidRDefault="00C51021" w:rsidP="00C51021">
            <w:pPr>
              <w:autoSpaceDN w:val="0"/>
              <w:jc w:val="both"/>
              <w:rPr>
                <w:rFonts w:eastAsia="Times New Roman"/>
                <w:sz w:val="22"/>
                <w:szCs w:val="22"/>
              </w:rPr>
            </w:pPr>
          </w:p>
        </w:tc>
      </w:tr>
      <w:tr w:rsidR="00152606" w:rsidRPr="00080D4E" w14:paraId="2502410C" w14:textId="77777777" w:rsidTr="00BD070E">
        <w:trPr>
          <w:trHeight w:val="60"/>
        </w:trPr>
        <w:tc>
          <w:tcPr>
            <w:tcW w:w="15593" w:type="dxa"/>
            <w:gridSpan w:val="4"/>
            <w:vAlign w:val="center"/>
          </w:tcPr>
          <w:p w14:paraId="39CA67F0" w14:textId="77777777" w:rsidR="00152606" w:rsidRPr="00080D4E" w:rsidRDefault="00152606" w:rsidP="005F4328">
            <w:pPr>
              <w:rPr>
                <w:b/>
                <w:bCs/>
                <w:sz w:val="22"/>
                <w:szCs w:val="22"/>
              </w:rPr>
            </w:pPr>
            <w:r w:rsidRPr="00080D4E">
              <w:rPr>
                <w:b/>
                <w:bCs/>
                <w:sz w:val="22"/>
                <w:szCs w:val="22"/>
              </w:rPr>
              <w:t>2. Techninis ir profesinis pajėgumas</w:t>
            </w:r>
          </w:p>
        </w:tc>
      </w:tr>
      <w:tr w:rsidR="0065217B" w:rsidRPr="00080D4E" w14:paraId="5E9130DE" w14:textId="77777777" w:rsidTr="00BD070E">
        <w:tc>
          <w:tcPr>
            <w:tcW w:w="708" w:type="dxa"/>
          </w:tcPr>
          <w:p w14:paraId="6286418C" w14:textId="77777777" w:rsidR="0065217B" w:rsidRPr="00080D4E" w:rsidRDefault="0065217B" w:rsidP="0065217B">
            <w:pPr>
              <w:ind w:left="29" w:hanging="29"/>
              <w:contextualSpacing/>
              <w:rPr>
                <w:rFonts w:eastAsia="Calibri"/>
                <w:sz w:val="22"/>
                <w:szCs w:val="22"/>
              </w:rPr>
            </w:pPr>
            <w:r w:rsidRPr="00080D4E">
              <w:rPr>
                <w:rFonts w:eastAsia="Calibri"/>
                <w:sz w:val="22"/>
                <w:szCs w:val="22"/>
              </w:rPr>
              <w:t>2.1.</w:t>
            </w:r>
          </w:p>
          <w:p w14:paraId="538D900B" w14:textId="77777777" w:rsidR="0065217B" w:rsidRPr="00080D4E" w:rsidRDefault="0065217B" w:rsidP="0065217B">
            <w:pPr>
              <w:ind w:left="29" w:hanging="29"/>
              <w:contextualSpacing/>
              <w:rPr>
                <w:rFonts w:eastAsia="Calibri"/>
                <w:sz w:val="22"/>
                <w:szCs w:val="22"/>
              </w:rPr>
            </w:pPr>
          </w:p>
        </w:tc>
        <w:tc>
          <w:tcPr>
            <w:tcW w:w="6947" w:type="dxa"/>
          </w:tcPr>
          <w:p w14:paraId="01886CDD" w14:textId="079DF342" w:rsidR="0065217B" w:rsidRPr="00080D4E" w:rsidRDefault="0065217B" w:rsidP="0065217B">
            <w:pPr>
              <w:pStyle w:val="ListParagraph"/>
              <w:ind w:left="38"/>
              <w:jc w:val="both"/>
              <w:rPr>
                <w:sz w:val="22"/>
                <w:szCs w:val="22"/>
              </w:rPr>
            </w:pPr>
            <w:r w:rsidRPr="00080D4E">
              <w:rPr>
                <w:sz w:val="22"/>
                <w:szCs w:val="22"/>
              </w:rPr>
              <w:t xml:space="preserve">Tiekėjas per pastaruosius 3 (trejus) finansinius metus arba per laiką nuo paslaugų teikėjo įregistravimo dienos (jeigu paslaugų teikėjas vykdė veiklą mažiau nei 3 (trejus) finansinius metus) turi būti įvykdęs bent vieną ar daugiau </w:t>
            </w:r>
            <w:r w:rsidR="009B5A74" w:rsidRPr="00080D4E">
              <w:rPr>
                <w:sz w:val="22"/>
                <w:szCs w:val="22"/>
              </w:rPr>
              <w:t>audito sutarčių</w:t>
            </w:r>
            <w:r w:rsidRPr="00080D4E">
              <w:rPr>
                <w:sz w:val="22"/>
                <w:szCs w:val="22"/>
              </w:rPr>
              <w:t>, kurių bendra vertė ne mažesnė kaip 3500,00</w:t>
            </w:r>
            <w:r w:rsidR="000110EB" w:rsidRPr="00080D4E">
              <w:rPr>
                <w:sz w:val="22"/>
                <w:szCs w:val="22"/>
              </w:rPr>
              <w:t xml:space="preserve"> (trys tūkstančiai penki šimtai eurų ir 00 ct)</w:t>
            </w:r>
            <w:r w:rsidRPr="00080D4E">
              <w:rPr>
                <w:sz w:val="22"/>
                <w:szCs w:val="22"/>
              </w:rPr>
              <w:t xml:space="preserve"> Eur be PVM. </w:t>
            </w:r>
          </w:p>
          <w:p w14:paraId="4B082E5E" w14:textId="643D9A37" w:rsidR="0065217B" w:rsidRPr="00080D4E" w:rsidRDefault="0065217B" w:rsidP="0065217B">
            <w:pPr>
              <w:tabs>
                <w:tab w:val="left" w:pos="851"/>
              </w:tabs>
              <w:jc w:val="both"/>
              <w:rPr>
                <w:rFonts w:eastAsia="Calibri"/>
                <w:i/>
                <w:iCs/>
                <w:sz w:val="22"/>
                <w:szCs w:val="22"/>
              </w:rPr>
            </w:pPr>
          </w:p>
        </w:tc>
        <w:tc>
          <w:tcPr>
            <w:tcW w:w="2410" w:type="dxa"/>
          </w:tcPr>
          <w:p w14:paraId="13E79F06" w14:textId="3D4C3A3D" w:rsidR="0065217B" w:rsidRPr="00080D4E" w:rsidRDefault="0065217B" w:rsidP="0065217B">
            <w:pPr>
              <w:tabs>
                <w:tab w:val="left" w:pos="851"/>
              </w:tabs>
              <w:jc w:val="both"/>
              <w:rPr>
                <w:rFonts w:eastAsia="Calibri"/>
                <w:sz w:val="22"/>
                <w:szCs w:val="22"/>
              </w:rPr>
            </w:pPr>
            <w:r w:rsidRPr="00080D4E">
              <w:rPr>
                <w:rFonts w:eastAsia="Calibri"/>
                <w:sz w:val="22"/>
                <w:szCs w:val="22"/>
              </w:rPr>
              <w:t>Tiekėjas ir/ ar bent vienas tiekėjų grupės narys,</w:t>
            </w:r>
            <w:r w:rsidRPr="00080D4E">
              <w:rPr>
                <w:rFonts w:eastAsia="Calibri"/>
                <w:b/>
                <w:bCs/>
                <w:sz w:val="22"/>
                <w:szCs w:val="22"/>
              </w:rPr>
              <w:t xml:space="preserve"> </w:t>
            </w:r>
            <w:r w:rsidRPr="00080D4E">
              <w:rPr>
                <w:rFonts w:eastAsia="Calibri"/>
                <w:sz w:val="22"/>
                <w:szCs w:val="22"/>
              </w:rPr>
              <w:t>ir/ ar ūkio subjektas*, kurio pajėgumais remiamasi (visi kartu, atsižvelgiant į prisiimamus įsipareigojimus  Pirkimo sutarčiai vykdyti)</w:t>
            </w:r>
            <w:r w:rsidR="00D746B5" w:rsidRPr="00080D4E">
              <w:rPr>
                <w:rFonts w:eastAsia="Calibri"/>
                <w:sz w:val="22"/>
                <w:szCs w:val="22"/>
              </w:rPr>
              <w:t>.</w:t>
            </w:r>
          </w:p>
          <w:p w14:paraId="37CC589C" w14:textId="77777777" w:rsidR="0065217B" w:rsidRPr="00080D4E" w:rsidRDefault="0065217B" w:rsidP="0065217B">
            <w:pPr>
              <w:tabs>
                <w:tab w:val="left" w:pos="851"/>
              </w:tabs>
              <w:jc w:val="both"/>
              <w:rPr>
                <w:rFonts w:eastAsia="Calibri"/>
                <w:sz w:val="22"/>
                <w:szCs w:val="22"/>
              </w:rPr>
            </w:pPr>
          </w:p>
          <w:p w14:paraId="357031B0" w14:textId="77777777" w:rsidR="0065217B" w:rsidRPr="00080D4E" w:rsidRDefault="0065217B" w:rsidP="0065217B">
            <w:pPr>
              <w:tabs>
                <w:tab w:val="left" w:pos="851"/>
              </w:tabs>
              <w:jc w:val="both"/>
              <w:rPr>
                <w:rFonts w:eastAsia="Calibri"/>
                <w:i/>
                <w:iCs/>
                <w:sz w:val="22"/>
                <w:szCs w:val="22"/>
              </w:rPr>
            </w:pPr>
            <w:r w:rsidRPr="00080D4E">
              <w:rPr>
                <w:rFonts w:eastAsia="Calibri"/>
                <w:i/>
                <w:iCs/>
                <w:sz w:val="22"/>
                <w:szCs w:val="22"/>
              </w:rPr>
              <w:lastRenderedPageBreak/>
              <w:t>*jeigu tiekėjas įrodys, kad  pasitelkiami šio subjekto  pajėgumai jam bus prieinami per visą sutartinių įsipareigojimų vykdymo laikotarpį.</w:t>
            </w:r>
          </w:p>
          <w:p w14:paraId="2C2EFEB0" w14:textId="77777777" w:rsidR="0065217B" w:rsidRPr="00080D4E" w:rsidRDefault="0065217B" w:rsidP="0065217B">
            <w:pPr>
              <w:jc w:val="center"/>
              <w:rPr>
                <w:rFonts w:eastAsia="Calibri"/>
                <w:sz w:val="22"/>
                <w:szCs w:val="22"/>
              </w:rPr>
            </w:pPr>
            <w:r w:rsidRPr="00080D4E">
              <w:rPr>
                <w:rFonts w:eastAsia="Calibri"/>
                <w:sz w:val="22"/>
                <w:szCs w:val="22"/>
                <w:u w:val="single"/>
              </w:rPr>
              <w:t xml:space="preserve">                </w:t>
            </w:r>
          </w:p>
        </w:tc>
        <w:tc>
          <w:tcPr>
            <w:tcW w:w="5528" w:type="dxa"/>
          </w:tcPr>
          <w:p w14:paraId="24507FEC" w14:textId="77777777" w:rsidR="00A13BC0" w:rsidRPr="00080D4E" w:rsidRDefault="0065217B" w:rsidP="0065217B">
            <w:pPr>
              <w:jc w:val="both"/>
              <w:rPr>
                <w:sz w:val="22"/>
                <w:szCs w:val="22"/>
              </w:rPr>
            </w:pPr>
            <w:r w:rsidRPr="00080D4E">
              <w:rPr>
                <w:sz w:val="22"/>
                <w:szCs w:val="22"/>
              </w:rPr>
              <w:lastRenderedPageBreak/>
              <w:t>Pateikiama</w:t>
            </w:r>
            <w:r w:rsidR="00A13BC0" w:rsidRPr="00080D4E">
              <w:rPr>
                <w:sz w:val="22"/>
                <w:szCs w:val="22"/>
              </w:rPr>
              <w:t>:</w:t>
            </w:r>
          </w:p>
          <w:p w14:paraId="7E62775B" w14:textId="3F483808" w:rsidR="0065217B" w:rsidRPr="00080D4E" w:rsidRDefault="008514C5" w:rsidP="0065217B">
            <w:pPr>
              <w:jc w:val="both"/>
              <w:rPr>
                <w:sz w:val="22"/>
                <w:szCs w:val="22"/>
              </w:rPr>
            </w:pPr>
            <w:r w:rsidRPr="00080D4E">
              <w:rPr>
                <w:sz w:val="22"/>
                <w:szCs w:val="22"/>
              </w:rPr>
              <w:t xml:space="preserve">Įvykdytų </w:t>
            </w:r>
            <w:r w:rsidR="0065217B" w:rsidRPr="00080D4E">
              <w:rPr>
                <w:sz w:val="22"/>
                <w:szCs w:val="22"/>
              </w:rPr>
              <w:t>sutarčių sąrašas</w:t>
            </w:r>
            <w:r w:rsidR="00C6274E" w:rsidRPr="00080D4E">
              <w:rPr>
                <w:sz w:val="22"/>
                <w:szCs w:val="22"/>
              </w:rPr>
              <w:t xml:space="preserve"> (Pirkimo sąlygų 16 priedas)</w:t>
            </w:r>
            <w:r w:rsidR="0065217B" w:rsidRPr="00080D4E">
              <w:rPr>
                <w:sz w:val="22"/>
                <w:szCs w:val="22"/>
              </w:rPr>
              <w:t xml:space="preserve">, kuriame turi būti nurodyta: </w:t>
            </w:r>
          </w:p>
          <w:p w14:paraId="2289D0C7" w14:textId="77777777" w:rsidR="0065217B" w:rsidRPr="00080D4E" w:rsidRDefault="0065217B" w:rsidP="0065217B">
            <w:pPr>
              <w:pStyle w:val="ListParagraph"/>
              <w:numPr>
                <w:ilvl w:val="0"/>
                <w:numId w:val="20"/>
              </w:numPr>
              <w:ind w:left="316" w:hanging="287"/>
              <w:jc w:val="both"/>
              <w:rPr>
                <w:sz w:val="22"/>
                <w:szCs w:val="22"/>
              </w:rPr>
            </w:pPr>
            <w:r w:rsidRPr="00080D4E">
              <w:rPr>
                <w:sz w:val="22"/>
                <w:szCs w:val="22"/>
              </w:rPr>
              <w:t>sutarties vykdymo pradžios ir pabaigos datas (metai, mėnesis);</w:t>
            </w:r>
          </w:p>
          <w:p w14:paraId="1C1B195E" w14:textId="7BDEFF9E" w:rsidR="0065217B" w:rsidRPr="00080D4E" w:rsidRDefault="0065217B" w:rsidP="0065217B">
            <w:pPr>
              <w:pStyle w:val="ListParagraph"/>
              <w:numPr>
                <w:ilvl w:val="0"/>
                <w:numId w:val="20"/>
              </w:numPr>
              <w:ind w:left="316" w:hanging="287"/>
              <w:jc w:val="both"/>
              <w:rPr>
                <w:sz w:val="22"/>
                <w:szCs w:val="22"/>
              </w:rPr>
            </w:pPr>
            <w:r w:rsidRPr="00080D4E">
              <w:rPr>
                <w:sz w:val="22"/>
                <w:szCs w:val="22"/>
              </w:rPr>
              <w:t>užsakovo duomen</w:t>
            </w:r>
            <w:r w:rsidR="00535581" w:rsidRPr="00080D4E">
              <w:rPr>
                <w:sz w:val="22"/>
                <w:szCs w:val="22"/>
              </w:rPr>
              <w:t>y</w:t>
            </w:r>
            <w:r w:rsidRPr="00080D4E">
              <w:rPr>
                <w:sz w:val="22"/>
                <w:szCs w:val="22"/>
              </w:rPr>
              <w:t>s (pavadinimas, kontaktinis asmuo ir jo kontaktiniai duomenys);</w:t>
            </w:r>
          </w:p>
          <w:p w14:paraId="56A8F208" w14:textId="77777777" w:rsidR="0065217B" w:rsidRPr="00080D4E" w:rsidRDefault="0065217B" w:rsidP="0065217B">
            <w:pPr>
              <w:pStyle w:val="ListParagraph"/>
              <w:numPr>
                <w:ilvl w:val="0"/>
                <w:numId w:val="20"/>
              </w:numPr>
              <w:ind w:left="316" w:hanging="287"/>
              <w:jc w:val="both"/>
              <w:rPr>
                <w:sz w:val="22"/>
                <w:szCs w:val="22"/>
              </w:rPr>
            </w:pPr>
            <w:r w:rsidRPr="00080D4E">
              <w:rPr>
                <w:sz w:val="22"/>
                <w:szCs w:val="22"/>
              </w:rPr>
              <w:t xml:space="preserve">sutarties objekto pavadinimą ir trumpą aprašymą, atsižvelgiant į šiame punkte keliamus reikalavimus; </w:t>
            </w:r>
          </w:p>
          <w:p w14:paraId="2A59F04E" w14:textId="77777777" w:rsidR="0065217B" w:rsidRPr="00080D4E" w:rsidRDefault="0065217B" w:rsidP="0065217B">
            <w:pPr>
              <w:pStyle w:val="ListParagraph"/>
              <w:numPr>
                <w:ilvl w:val="0"/>
                <w:numId w:val="20"/>
              </w:numPr>
              <w:ind w:left="316" w:hanging="287"/>
              <w:jc w:val="both"/>
              <w:rPr>
                <w:sz w:val="22"/>
                <w:szCs w:val="22"/>
              </w:rPr>
            </w:pPr>
            <w:r w:rsidRPr="00080D4E">
              <w:rPr>
                <w:sz w:val="22"/>
                <w:szCs w:val="22"/>
              </w:rPr>
              <w:t>finansavimo priemonę, projekto pavadinimą;</w:t>
            </w:r>
          </w:p>
          <w:p w14:paraId="756D2E43" w14:textId="77777777" w:rsidR="00E97D1C" w:rsidRPr="00080D4E" w:rsidRDefault="0065217B" w:rsidP="00E97D1C">
            <w:pPr>
              <w:pStyle w:val="ListParagraph"/>
              <w:numPr>
                <w:ilvl w:val="0"/>
                <w:numId w:val="20"/>
              </w:numPr>
              <w:ind w:left="316" w:hanging="287"/>
              <w:jc w:val="both"/>
              <w:rPr>
                <w:sz w:val="22"/>
                <w:szCs w:val="22"/>
              </w:rPr>
            </w:pPr>
            <w:r w:rsidRPr="00080D4E">
              <w:rPr>
                <w:sz w:val="22"/>
                <w:szCs w:val="22"/>
              </w:rPr>
              <w:lastRenderedPageBreak/>
              <w:t xml:space="preserve">sutarties vertę (Eur be PVM) ir įvykdytą jos dalį, jei informacija teikiama apie vykdomą sutartį. </w:t>
            </w:r>
          </w:p>
          <w:p w14:paraId="0495346D" w14:textId="77777777" w:rsidR="00EF758D" w:rsidRPr="00080D4E" w:rsidRDefault="00E97D1C" w:rsidP="00EF758D">
            <w:pPr>
              <w:pStyle w:val="ListParagraph"/>
              <w:numPr>
                <w:ilvl w:val="0"/>
                <w:numId w:val="20"/>
              </w:numPr>
              <w:ind w:left="316" w:hanging="287"/>
              <w:jc w:val="both"/>
              <w:rPr>
                <w:b/>
                <w:bCs/>
                <w:sz w:val="22"/>
                <w:szCs w:val="22"/>
                <w:u w:val="single"/>
              </w:rPr>
            </w:pPr>
            <w:r w:rsidRPr="00080D4E">
              <w:rPr>
                <w:b/>
                <w:bCs/>
                <w:sz w:val="22"/>
                <w:szCs w:val="22"/>
                <w:u w:val="single"/>
              </w:rPr>
              <w:t>užsakovo (−ų), kuriam (−</w:t>
            </w:r>
            <w:proofErr w:type="spellStart"/>
            <w:r w:rsidRPr="00080D4E">
              <w:rPr>
                <w:b/>
                <w:bCs/>
                <w:sz w:val="22"/>
                <w:szCs w:val="22"/>
                <w:u w:val="single"/>
              </w:rPr>
              <w:t>iems</w:t>
            </w:r>
            <w:proofErr w:type="spellEnd"/>
            <w:r w:rsidRPr="00080D4E">
              <w:rPr>
                <w:b/>
                <w:bCs/>
                <w:sz w:val="22"/>
                <w:szCs w:val="22"/>
                <w:u w:val="single"/>
              </w:rPr>
              <w:t>) buvo atliktos paslaugos pagal paslaugų sąraše nurodytą (−</w:t>
            </w:r>
            <w:proofErr w:type="spellStart"/>
            <w:r w:rsidRPr="00080D4E">
              <w:rPr>
                <w:b/>
                <w:bCs/>
                <w:sz w:val="22"/>
                <w:szCs w:val="22"/>
                <w:u w:val="single"/>
              </w:rPr>
              <w:t>as</w:t>
            </w:r>
            <w:proofErr w:type="spellEnd"/>
            <w:r w:rsidRPr="00080D4E">
              <w:rPr>
                <w:b/>
                <w:bCs/>
                <w:sz w:val="22"/>
                <w:szCs w:val="22"/>
                <w:u w:val="single"/>
              </w:rPr>
              <w:t>) sutartį (−</w:t>
            </w:r>
            <w:proofErr w:type="spellStart"/>
            <w:r w:rsidRPr="00080D4E">
              <w:rPr>
                <w:b/>
                <w:bCs/>
                <w:sz w:val="22"/>
                <w:szCs w:val="22"/>
                <w:u w:val="single"/>
              </w:rPr>
              <w:t>is</w:t>
            </w:r>
            <w:proofErr w:type="spellEnd"/>
            <w:r w:rsidRPr="00080D4E">
              <w:rPr>
                <w:b/>
                <w:bCs/>
                <w:sz w:val="22"/>
                <w:szCs w:val="22"/>
                <w:u w:val="single"/>
              </w:rPr>
              <w:t>), patvirtinta (−</w:t>
            </w:r>
            <w:proofErr w:type="spellStart"/>
            <w:r w:rsidRPr="00080D4E">
              <w:rPr>
                <w:b/>
                <w:bCs/>
                <w:sz w:val="22"/>
                <w:szCs w:val="22"/>
                <w:u w:val="single"/>
              </w:rPr>
              <w:t>os</w:t>
            </w:r>
            <w:proofErr w:type="spellEnd"/>
            <w:r w:rsidRPr="00080D4E">
              <w:rPr>
                <w:b/>
                <w:bCs/>
                <w:sz w:val="22"/>
                <w:szCs w:val="22"/>
                <w:u w:val="single"/>
              </w:rPr>
              <w:t>) pažyma (−</w:t>
            </w:r>
            <w:proofErr w:type="spellStart"/>
            <w:r w:rsidRPr="00080D4E">
              <w:rPr>
                <w:b/>
                <w:bCs/>
                <w:sz w:val="22"/>
                <w:szCs w:val="22"/>
                <w:u w:val="single"/>
              </w:rPr>
              <w:t>os</w:t>
            </w:r>
            <w:proofErr w:type="spellEnd"/>
            <w:r w:rsidRPr="00080D4E">
              <w:rPr>
                <w:b/>
                <w:bCs/>
                <w:sz w:val="22"/>
                <w:szCs w:val="22"/>
                <w:u w:val="single"/>
              </w:rPr>
              <w:t>), nurodant visą š</w:t>
            </w:r>
            <w:r w:rsidR="00EF758D" w:rsidRPr="00080D4E">
              <w:rPr>
                <w:b/>
                <w:bCs/>
                <w:sz w:val="22"/>
                <w:szCs w:val="22"/>
                <w:u w:val="single"/>
              </w:rPr>
              <w:t>iame</w:t>
            </w:r>
            <w:r w:rsidRPr="00080D4E">
              <w:rPr>
                <w:b/>
                <w:bCs/>
                <w:sz w:val="22"/>
                <w:szCs w:val="22"/>
                <w:u w:val="single"/>
              </w:rPr>
              <w:t xml:space="preserve"> punkte reikalaujamą informaciją bei ar </w:t>
            </w:r>
            <w:r w:rsidR="00EF758D" w:rsidRPr="00080D4E">
              <w:rPr>
                <w:b/>
                <w:bCs/>
                <w:sz w:val="22"/>
                <w:szCs w:val="22"/>
                <w:u w:val="single"/>
              </w:rPr>
              <w:t>paslaugos</w:t>
            </w:r>
            <w:r w:rsidRPr="00080D4E">
              <w:rPr>
                <w:b/>
                <w:bCs/>
                <w:sz w:val="22"/>
                <w:szCs w:val="22"/>
                <w:u w:val="single"/>
              </w:rPr>
              <w:t xml:space="preserve"> buvo vykdom</w:t>
            </w:r>
            <w:r w:rsidR="00EF758D" w:rsidRPr="00080D4E">
              <w:rPr>
                <w:b/>
                <w:bCs/>
                <w:sz w:val="22"/>
                <w:szCs w:val="22"/>
                <w:u w:val="single"/>
              </w:rPr>
              <w:t>os</w:t>
            </w:r>
            <w:r w:rsidRPr="00080D4E">
              <w:rPr>
                <w:b/>
                <w:bCs/>
                <w:sz w:val="22"/>
                <w:szCs w:val="22"/>
                <w:u w:val="single"/>
              </w:rPr>
              <w:t xml:space="preserve"> ir užbaigt</w:t>
            </w:r>
            <w:r w:rsidR="00EF758D" w:rsidRPr="00080D4E">
              <w:rPr>
                <w:b/>
                <w:bCs/>
                <w:sz w:val="22"/>
                <w:szCs w:val="22"/>
                <w:u w:val="single"/>
              </w:rPr>
              <w:t>os</w:t>
            </w:r>
            <w:r w:rsidRPr="00080D4E">
              <w:rPr>
                <w:b/>
                <w:bCs/>
                <w:sz w:val="22"/>
                <w:szCs w:val="22"/>
                <w:u w:val="single"/>
              </w:rPr>
              <w:t xml:space="preserve"> tinkamai, pagal minėtų </w:t>
            </w:r>
            <w:r w:rsidR="00EF758D" w:rsidRPr="00080D4E">
              <w:rPr>
                <w:b/>
                <w:bCs/>
                <w:sz w:val="22"/>
                <w:szCs w:val="22"/>
                <w:u w:val="single"/>
              </w:rPr>
              <w:t>paslaugų</w:t>
            </w:r>
            <w:r w:rsidRPr="00080D4E">
              <w:rPr>
                <w:b/>
                <w:bCs/>
                <w:sz w:val="22"/>
                <w:szCs w:val="22"/>
                <w:u w:val="single"/>
              </w:rPr>
              <w:t xml:space="preserve"> atlikimą reglamentuojančių teisės aktų bei pirkimo sutarties reikalavimus.</w:t>
            </w:r>
          </w:p>
          <w:p w14:paraId="6F545239" w14:textId="6033224B" w:rsidR="00506E28" w:rsidRPr="00080D4E" w:rsidRDefault="00E97D1C" w:rsidP="00EF758D">
            <w:pPr>
              <w:pStyle w:val="ListParagraph"/>
              <w:numPr>
                <w:ilvl w:val="0"/>
                <w:numId w:val="20"/>
              </w:numPr>
              <w:ind w:left="316" w:hanging="287"/>
              <w:jc w:val="both"/>
              <w:rPr>
                <w:sz w:val="22"/>
                <w:szCs w:val="22"/>
              </w:rPr>
            </w:pPr>
            <w:r w:rsidRPr="00080D4E">
              <w:rPr>
                <w:sz w:val="22"/>
                <w:szCs w:val="22"/>
              </w:rPr>
              <w:t xml:space="preserve">Jei užsakovas </w:t>
            </w:r>
            <w:r w:rsidR="00EF758D" w:rsidRPr="00080D4E">
              <w:rPr>
                <w:sz w:val="22"/>
                <w:szCs w:val="22"/>
              </w:rPr>
              <w:t>pati Perkančioji organizacija</w:t>
            </w:r>
            <w:r w:rsidRPr="00080D4E">
              <w:rPr>
                <w:sz w:val="22"/>
                <w:szCs w:val="22"/>
              </w:rPr>
              <w:t>, užsakovų pažymų papildomai pateikti nereikia.</w:t>
            </w:r>
          </w:p>
          <w:p w14:paraId="497BB93E" w14:textId="77777777" w:rsidR="0065217B" w:rsidRPr="00080D4E" w:rsidRDefault="0065217B" w:rsidP="0065217B">
            <w:pPr>
              <w:suppressAutoHyphens/>
              <w:jc w:val="both"/>
              <w:rPr>
                <w:sz w:val="22"/>
                <w:szCs w:val="22"/>
              </w:rPr>
            </w:pPr>
          </w:p>
          <w:p w14:paraId="2A7E53E5" w14:textId="77777777" w:rsidR="0065217B" w:rsidRPr="00080D4E" w:rsidRDefault="0065217B" w:rsidP="0065217B">
            <w:pPr>
              <w:jc w:val="both"/>
              <w:rPr>
                <w:rFonts w:eastAsia="Times New Roman"/>
                <w:sz w:val="22"/>
                <w:szCs w:val="22"/>
                <w:u w:val="single"/>
              </w:rPr>
            </w:pPr>
            <w:r w:rsidRPr="00080D4E">
              <w:rPr>
                <w:rFonts w:eastAsia="Times New Roman"/>
                <w:sz w:val="22"/>
                <w:szCs w:val="22"/>
                <w:u w:val="single"/>
              </w:rPr>
              <w:t>Pateikiamos skaitmeninės dokumentų kopijos.</w:t>
            </w:r>
          </w:p>
          <w:p w14:paraId="64FD256A" w14:textId="4A2EBF01" w:rsidR="0065217B" w:rsidRPr="00080D4E" w:rsidRDefault="0065217B" w:rsidP="0065217B">
            <w:pPr>
              <w:ind w:left="34"/>
              <w:jc w:val="both"/>
              <w:rPr>
                <w:sz w:val="22"/>
                <w:szCs w:val="22"/>
                <w:u w:val="single"/>
              </w:rPr>
            </w:pPr>
          </w:p>
        </w:tc>
      </w:tr>
      <w:tr w:rsidR="00A43826" w:rsidRPr="00080D4E" w14:paraId="3476A730" w14:textId="77777777" w:rsidTr="00BD070E">
        <w:tc>
          <w:tcPr>
            <w:tcW w:w="15593" w:type="dxa"/>
            <w:gridSpan w:val="4"/>
          </w:tcPr>
          <w:p w14:paraId="208F4C81" w14:textId="2BE0EECD" w:rsidR="00A43826" w:rsidRPr="00080D4E" w:rsidRDefault="00A43826" w:rsidP="0065217B">
            <w:pPr>
              <w:jc w:val="both"/>
              <w:rPr>
                <w:sz w:val="22"/>
                <w:szCs w:val="22"/>
                <w:u w:val="single"/>
              </w:rPr>
            </w:pPr>
            <w:r w:rsidRPr="00080D4E">
              <w:rPr>
                <w:rFonts w:eastAsia="Calibri"/>
                <w:b/>
                <w:bCs/>
                <w:sz w:val="22"/>
                <w:szCs w:val="22"/>
              </w:rPr>
              <w:lastRenderedPageBreak/>
              <w:t>3.</w:t>
            </w:r>
            <w:r w:rsidR="006D1E11" w:rsidRPr="00080D4E">
              <w:rPr>
                <w:rFonts w:eastAsia="Calibri"/>
                <w:b/>
                <w:bCs/>
                <w:sz w:val="22"/>
                <w:szCs w:val="22"/>
              </w:rPr>
              <w:t xml:space="preserve"> Finansinis </w:t>
            </w:r>
            <w:r w:rsidR="00470DF8" w:rsidRPr="00080D4E">
              <w:rPr>
                <w:rFonts w:eastAsia="Calibri"/>
                <w:b/>
                <w:bCs/>
                <w:sz w:val="22"/>
                <w:szCs w:val="22"/>
              </w:rPr>
              <w:t>ir ekonominis pajėgumas</w:t>
            </w:r>
          </w:p>
        </w:tc>
      </w:tr>
      <w:tr w:rsidR="0065217B" w:rsidRPr="00080D4E" w14:paraId="1AB914E2" w14:textId="77777777" w:rsidTr="00A24E8B">
        <w:trPr>
          <w:trHeight w:val="1125"/>
        </w:trPr>
        <w:tc>
          <w:tcPr>
            <w:tcW w:w="708" w:type="dxa"/>
          </w:tcPr>
          <w:p w14:paraId="030C9AEE" w14:textId="5937F26B" w:rsidR="0065217B" w:rsidRPr="00080D4E" w:rsidRDefault="00470DF8" w:rsidP="0065217B">
            <w:pPr>
              <w:ind w:left="29" w:hanging="29"/>
              <w:contextualSpacing/>
              <w:rPr>
                <w:rFonts w:eastAsia="Calibri"/>
                <w:sz w:val="22"/>
                <w:szCs w:val="22"/>
              </w:rPr>
            </w:pPr>
            <w:r w:rsidRPr="00080D4E">
              <w:rPr>
                <w:rFonts w:eastAsia="Calibri"/>
                <w:bCs/>
                <w:sz w:val="22"/>
                <w:szCs w:val="22"/>
              </w:rPr>
              <w:t>3.1.</w:t>
            </w:r>
          </w:p>
        </w:tc>
        <w:tc>
          <w:tcPr>
            <w:tcW w:w="6947" w:type="dxa"/>
          </w:tcPr>
          <w:p w14:paraId="1FC1DAC8" w14:textId="3CB16D8F" w:rsidR="0065217B" w:rsidRPr="00080D4E" w:rsidRDefault="00287FB8" w:rsidP="0065217B">
            <w:pPr>
              <w:suppressAutoHyphens/>
              <w:jc w:val="both"/>
              <w:rPr>
                <w:color w:val="000000"/>
                <w:sz w:val="22"/>
                <w:szCs w:val="22"/>
                <w:lang w:eastAsia="ar-SA"/>
              </w:rPr>
            </w:pPr>
            <w:r w:rsidRPr="00080D4E">
              <w:rPr>
                <w:color w:val="000000"/>
                <w:sz w:val="22"/>
                <w:szCs w:val="22"/>
              </w:rPr>
              <w:t>Tiekėjas turi būti apsidraudęs civilinės atsakomybės draudimu Lietuvos Respublikos finansinių ataskaitų audito įstatymo nustatytomis sąlygomis ir tvarka</w:t>
            </w:r>
            <w:r w:rsidR="000B0936" w:rsidRPr="00080D4E">
              <w:rPr>
                <w:color w:val="000000"/>
                <w:sz w:val="22"/>
                <w:szCs w:val="22"/>
              </w:rPr>
              <w:t>.</w:t>
            </w:r>
            <w:r w:rsidR="007522F8" w:rsidRPr="00080D4E">
              <w:rPr>
                <w:color w:val="000000"/>
                <w:sz w:val="22"/>
                <w:szCs w:val="22"/>
              </w:rPr>
              <w:t xml:space="preserve"> </w:t>
            </w:r>
            <w:r w:rsidR="000B0936" w:rsidRPr="00080D4E">
              <w:rPr>
                <w:color w:val="000000"/>
                <w:sz w:val="22"/>
                <w:szCs w:val="22"/>
              </w:rPr>
              <w:t>C</w:t>
            </w:r>
            <w:r w:rsidRPr="00080D4E">
              <w:rPr>
                <w:color w:val="000000"/>
                <w:sz w:val="22"/>
                <w:szCs w:val="22"/>
              </w:rPr>
              <w:t>ivilinės atsakomybės draudimo suma turi būti ne mažesnė kaip nustatyta Lietuvos Respublikos finansinių ataskaitų audito įstatymo 29 straipsnyje</w:t>
            </w:r>
            <w:r w:rsidR="007522F8" w:rsidRPr="00080D4E">
              <w:rPr>
                <w:color w:val="000000"/>
                <w:sz w:val="22"/>
                <w:szCs w:val="22"/>
              </w:rPr>
              <w:t>.</w:t>
            </w:r>
          </w:p>
          <w:p w14:paraId="6AF2F38F" w14:textId="77777777" w:rsidR="0065217B" w:rsidRPr="00080D4E" w:rsidRDefault="0065217B" w:rsidP="0065217B">
            <w:pPr>
              <w:tabs>
                <w:tab w:val="left" w:pos="851"/>
              </w:tabs>
              <w:jc w:val="both"/>
              <w:rPr>
                <w:sz w:val="22"/>
                <w:szCs w:val="22"/>
              </w:rPr>
            </w:pPr>
          </w:p>
        </w:tc>
        <w:tc>
          <w:tcPr>
            <w:tcW w:w="2410" w:type="dxa"/>
          </w:tcPr>
          <w:p w14:paraId="0576AB0A" w14:textId="30631B64" w:rsidR="0065217B" w:rsidRPr="00080D4E" w:rsidRDefault="0065217B" w:rsidP="0065217B">
            <w:pPr>
              <w:tabs>
                <w:tab w:val="left" w:pos="851"/>
              </w:tabs>
              <w:jc w:val="both"/>
              <w:rPr>
                <w:rFonts w:eastAsia="Calibri"/>
                <w:sz w:val="22"/>
                <w:szCs w:val="22"/>
              </w:rPr>
            </w:pPr>
            <w:r w:rsidRPr="00080D4E">
              <w:rPr>
                <w:rFonts w:eastAsia="Calibri"/>
                <w:sz w:val="22"/>
                <w:szCs w:val="22"/>
              </w:rPr>
              <w:t>Tiekėjas ir/ ar bent vienas tiekėjų grupės narys,</w:t>
            </w:r>
            <w:r w:rsidRPr="00080D4E">
              <w:rPr>
                <w:rFonts w:eastAsia="Calibri"/>
                <w:b/>
                <w:bCs/>
                <w:sz w:val="22"/>
                <w:szCs w:val="22"/>
              </w:rPr>
              <w:t xml:space="preserve"> </w:t>
            </w:r>
            <w:r w:rsidRPr="00080D4E">
              <w:rPr>
                <w:rFonts w:eastAsia="Calibri"/>
                <w:sz w:val="22"/>
                <w:szCs w:val="22"/>
              </w:rPr>
              <w:t>ir</w:t>
            </w:r>
            <w:r w:rsidRPr="00080D4E">
              <w:rPr>
                <w:rFonts w:eastAsia="Calibri"/>
                <w:b/>
                <w:bCs/>
                <w:sz w:val="22"/>
                <w:szCs w:val="22"/>
              </w:rPr>
              <w:t xml:space="preserve">/ </w:t>
            </w:r>
            <w:r w:rsidRPr="00080D4E">
              <w:rPr>
                <w:rFonts w:eastAsia="Calibri"/>
                <w:sz w:val="22"/>
                <w:szCs w:val="22"/>
              </w:rPr>
              <w:t>ar ūkio subjektas*, kurio pajėgumais remiamasi (visi kartu, atsižvelgiant į prisiimamus įsipareigojimus  Pirkimo sutarčiai vykdyti)</w:t>
            </w:r>
            <w:r w:rsidR="00D746B5" w:rsidRPr="00080D4E">
              <w:rPr>
                <w:rFonts w:eastAsia="Calibri"/>
                <w:sz w:val="22"/>
                <w:szCs w:val="22"/>
              </w:rPr>
              <w:t>.</w:t>
            </w:r>
          </w:p>
          <w:p w14:paraId="348C5C4D" w14:textId="77777777" w:rsidR="0065217B" w:rsidRPr="00080D4E" w:rsidRDefault="0065217B" w:rsidP="0065217B">
            <w:pPr>
              <w:tabs>
                <w:tab w:val="left" w:pos="851"/>
              </w:tabs>
              <w:jc w:val="both"/>
              <w:rPr>
                <w:rFonts w:eastAsia="Calibri"/>
                <w:sz w:val="22"/>
                <w:szCs w:val="22"/>
              </w:rPr>
            </w:pPr>
          </w:p>
          <w:p w14:paraId="14EBF1FE" w14:textId="5337FDB8" w:rsidR="0065217B" w:rsidRPr="00080D4E" w:rsidRDefault="0065217B" w:rsidP="00790972">
            <w:pPr>
              <w:tabs>
                <w:tab w:val="left" w:pos="851"/>
              </w:tabs>
              <w:jc w:val="both"/>
              <w:rPr>
                <w:rFonts w:eastAsia="Calibri"/>
                <w:i/>
                <w:iCs/>
                <w:sz w:val="22"/>
                <w:szCs w:val="22"/>
              </w:rPr>
            </w:pPr>
            <w:r w:rsidRPr="00080D4E">
              <w:rPr>
                <w:rFonts w:eastAsia="Calibri"/>
                <w:i/>
                <w:iCs/>
                <w:sz w:val="22"/>
                <w:szCs w:val="22"/>
              </w:rPr>
              <w:t>*jeigu tiekėjas įrodys, kad  pasitelkiami šio subjekto  pajėgumai jam bus prieinami per visą sutartinių įsipareigojimų vykdymo laikotarpį.</w:t>
            </w:r>
            <w:r w:rsidRPr="00080D4E">
              <w:rPr>
                <w:rFonts w:eastAsia="Calibri"/>
                <w:sz w:val="22"/>
                <w:szCs w:val="22"/>
                <w:u w:val="single"/>
              </w:rPr>
              <w:t xml:space="preserve">                </w:t>
            </w:r>
          </w:p>
        </w:tc>
        <w:tc>
          <w:tcPr>
            <w:tcW w:w="5528" w:type="dxa"/>
          </w:tcPr>
          <w:p w14:paraId="7DB339AC" w14:textId="77777777" w:rsidR="002E5FFF" w:rsidRPr="00080D4E" w:rsidRDefault="007F3A82" w:rsidP="007F3A82">
            <w:pPr>
              <w:pStyle w:val="paragraph"/>
              <w:jc w:val="both"/>
              <w:textAlignment w:val="baseline"/>
              <w:rPr>
                <w:rStyle w:val="normaltextrun"/>
                <w:sz w:val="22"/>
                <w:szCs w:val="22"/>
              </w:rPr>
            </w:pPr>
            <w:r w:rsidRPr="00080D4E">
              <w:rPr>
                <w:rStyle w:val="normaltextrun"/>
                <w:sz w:val="22"/>
                <w:szCs w:val="22"/>
              </w:rPr>
              <w:t>Pateikiama</w:t>
            </w:r>
            <w:r w:rsidR="002E5FFF" w:rsidRPr="00080D4E">
              <w:rPr>
                <w:rStyle w:val="normaltextrun"/>
                <w:sz w:val="22"/>
                <w:szCs w:val="22"/>
              </w:rPr>
              <w:t>:</w:t>
            </w:r>
          </w:p>
          <w:p w14:paraId="56F411C1" w14:textId="7B2A2D25" w:rsidR="007F3A82" w:rsidRPr="00080D4E" w:rsidRDefault="002E5FFF" w:rsidP="007F3A82">
            <w:pPr>
              <w:pStyle w:val="paragraph"/>
              <w:jc w:val="both"/>
              <w:textAlignment w:val="baseline"/>
              <w:rPr>
                <w:rStyle w:val="normaltextrun"/>
                <w:sz w:val="22"/>
                <w:szCs w:val="22"/>
              </w:rPr>
            </w:pPr>
            <w:r w:rsidRPr="00080D4E">
              <w:rPr>
                <w:rStyle w:val="normaltextrun"/>
                <w:sz w:val="22"/>
                <w:szCs w:val="22"/>
              </w:rPr>
              <w:t>T</w:t>
            </w:r>
            <w:r w:rsidR="007F3A82" w:rsidRPr="00080D4E">
              <w:rPr>
                <w:rStyle w:val="normaltextrun"/>
                <w:sz w:val="22"/>
                <w:szCs w:val="22"/>
              </w:rPr>
              <w:t>iekėjo civilinės atsakomybės privalomojo draudimo liudijimas ar kitas dokumentas, patvirtinantis, kad tiekėjas yra apsidraudęs savo civilinę atsakomybę Lietuvos Respublikos finansinių ataskaitų audito įstatyme nustatyta tvarka.</w:t>
            </w:r>
          </w:p>
          <w:p w14:paraId="46A3F349" w14:textId="4206A362" w:rsidR="0065217B" w:rsidRPr="00080D4E" w:rsidRDefault="00E721D9" w:rsidP="00E721D9">
            <w:pPr>
              <w:ind w:left="34"/>
              <w:jc w:val="both"/>
              <w:rPr>
                <w:sz w:val="22"/>
                <w:szCs w:val="22"/>
              </w:rPr>
            </w:pPr>
            <w:r w:rsidRPr="00080D4E">
              <w:rPr>
                <w:sz w:val="22"/>
                <w:szCs w:val="22"/>
                <w:u w:val="single"/>
              </w:rPr>
              <w:t>Pateikiama skaitmeninė dokumento kopija.</w:t>
            </w:r>
          </w:p>
        </w:tc>
      </w:tr>
      <w:tr w:rsidR="0071203F" w:rsidRPr="00080D4E" w14:paraId="01FEE450" w14:textId="77777777" w:rsidTr="00BC5E89">
        <w:trPr>
          <w:trHeight w:val="151"/>
        </w:trPr>
        <w:tc>
          <w:tcPr>
            <w:tcW w:w="15593" w:type="dxa"/>
            <w:gridSpan w:val="4"/>
          </w:tcPr>
          <w:p w14:paraId="1528441A" w14:textId="77777777" w:rsidR="00BD070E" w:rsidRPr="00080D4E" w:rsidRDefault="00BD070E" w:rsidP="00804691">
            <w:pPr>
              <w:suppressAutoHyphens/>
              <w:jc w:val="center"/>
              <w:rPr>
                <w:b/>
                <w:bCs/>
                <w:sz w:val="22"/>
                <w:szCs w:val="22"/>
                <w:lang w:eastAsia="ar-SA"/>
              </w:rPr>
            </w:pPr>
          </w:p>
          <w:p w14:paraId="330FD8DA" w14:textId="5ABD0360" w:rsidR="0071203F" w:rsidRPr="00080D4E" w:rsidRDefault="00807CCD" w:rsidP="00804691">
            <w:pPr>
              <w:pStyle w:val="ListParagraph"/>
              <w:numPr>
                <w:ilvl w:val="0"/>
                <w:numId w:val="23"/>
              </w:numPr>
              <w:suppressAutoHyphens/>
              <w:jc w:val="center"/>
              <w:rPr>
                <w:b/>
                <w:bCs/>
                <w:sz w:val="22"/>
                <w:szCs w:val="22"/>
                <w:lang w:eastAsia="ar-SA"/>
              </w:rPr>
            </w:pPr>
            <w:r w:rsidRPr="00080D4E">
              <w:rPr>
                <w:b/>
                <w:bCs/>
                <w:sz w:val="22"/>
                <w:szCs w:val="22"/>
                <w:lang w:eastAsia="ar-SA"/>
              </w:rPr>
              <w:t>KITI KELIAM</w:t>
            </w:r>
            <w:r w:rsidR="00BD070E" w:rsidRPr="00080D4E">
              <w:rPr>
                <w:b/>
                <w:bCs/>
                <w:sz w:val="22"/>
                <w:szCs w:val="22"/>
                <w:lang w:eastAsia="ar-SA"/>
              </w:rPr>
              <w:t>I</w:t>
            </w:r>
            <w:r w:rsidRPr="00080D4E">
              <w:rPr>
                <w:b/>
                <w:bCs/>
                <w:sz w:val="22"/>
                <w:szCs w:val="22"/>
                <w:lang w:eastAsia="ar-SA"/>
              </w:rPr>
              <w:t xml:space="preserve"> REIKALAVIMAI</w:t>
            </w:r>
          </w:p>
        </w:tc>
      </w:tr>
      <w:tr w:rsidR="00023B8A" w:rsidRPr="00535581" w14:paraId="5DF35782" w14:textId="77777777" w:rsidTr="00962A52">
        <w:trPr>
          <w:trHeight w:val="416"/>
        </w:trPr>
        <w:tc>
          <w:tcPr>
            <w:tcW w:w="708" w:type="dxa"/>
          </w:tcPr>
          <w:p w14:paraId="27FE6F84" w14:textId="2AB39D97" w:rsidR="00023B8A" w:rsidRPr="00080D4E" w:rsidRDefault="00BC5E89" w:rsidP="0065217B">
            <w:pPr>
              <w:ind w:left="29" w:hanging="29"/>
              <w:contextualSpacing/>
              <w:rPr>
                <w:rFonts w:eastAsia="Calibri"/>
                <w:bCs/>
                <w:sz w:val="22"/>
                <w:szCs w:val="22"/>
              </w:rPr>
            </w:pPr>
            <w:r w:rsidRPr="00080D4E">
              <w:rPr>
                <w:rFonts w:eastAsia="Calibri"/>
                <w:bCs/>
                <w:sz w:val="22"/>
                <w:szCs w:val="22"/>
              </w:rPr>
              <w:t>1.1.</w:t>
            </w:r>
          </w:p>
        </w:tc>
        <w:tc>
          <w:tcPr>
            <w:tcW w:w="6947" w:type="dxa"/>
          </w:tcPr>
          <w:p w14:paraId="6708F34B" w14:textId="0C16DB3A" w:rsidR="00023B8A" w:rsidRPr="00080D4E" w:rsidRDefault="00962A52" w:rsidP="0065217B">
            <w:pPr>
              <w:suppressAutoHyphens/>
              <w:jc w:val="both"/>
              <w:rPr>
                <w:sz w:val="22"/>
                <w:szCs w:val="22"/>
              </w:rPr>
            </w:pPr>
            <w:r w:rsidRPr="00080D4E">
              <w:rPr>
                <w:sz w:val="22"/>
                <w:szCs w:val="22"/>
              </w:rPr>
              <w:t>Tiekėjas turi b</w:t>
            </w:r>
            <w:r w:rsidR="00A56104" w:rsidRPr="00080D4E">
              <w:rPr>
                <w:sz w:val="22"/>
                <w:szCs w:val="22"/>
              </w:rPr>
              <w:t>ūti nepriklausomu nuo tikrinamo Lietuvos partnerio pagal Tarptautinės buhalterių federacijos Buhalterių profesionalų etikos kodekse ir Lietuvos Respublikos finansinių ataskaitų audito įstatyme išdėstytus nepriklausomumo ir objektyvumo reikalavimus</w:t>
            </w:r>
            <w:r w:rsidR="00E8543C" w:rsidRPr="00080D4E">
              <w:rPr>
                <w:sz w:val="22"/>
                <w:szCs w:val="22"/>
              </w:rPr>
              <w:t>.</w:t>
            </w:r>
            <w:r w:rsidR="00A56104" w:rsidRPr="00080D4E">
              <w:rPr>
                <w:sz w:val="22"/>
                <w:szCs w:val="22"/>
              </w:rPr>
              <w:t xml:space="preserve"> </w:t>
            </w:r>
          </w:p>
        </w:tc>
        <w:tc>
          <w:tcPr>
            <w:tcW w:w="2410" w:type="dxa"/>
          </w:tcPr>
          <w:p w14:paraId="5D6A6401" w14:textId="651E8E03" w:rsidR="00023B8A" w:rsidRPr="00080D4E" w:rsidRDefault="004374B5" w:rsidP="0065217B">
            <w:pPr>
              <w:tabs>
                <w:tab w:val="left" w:pos="851"/>
              </w:tabs>
              <w:jc w:val="both"/>
              <w:rPr>
                <w:rFonts w:eastAsia="Calibri"/>
                <w:sz w:val="22"/>
                <w:szCs w:val="22"/>
              </w:rPr>
            </w:pPr>
            <w:r w:rsidRPr="00080D4E">
              <w:rPr>
                <w:rFonts w:eastAsia="Calibri"/>
                <w:sz w:val="22"/>
                <w:szCs w:val="22"/>
              </w:rPr>
              <w:t xml:space="preserve">Tiekėjas ir/ ar bent vienas tiekėjų grupės narys, ir/ ar ūkio subjektas*, kurio pajėgumais remiamasi </w:t>
            </w:r>
            <w:r w:rsidRPr="00080D4E">
              <w:rPr>
                <w:rFonts w:eastAsia="Calibri"/>
                <w:sz w:val="22"/>
                <w:szCs w:val="22"/>
              </w:rPr>
              <w:lastRenderedPageBreak/>
              <w:t>(visi kartu, atsižvelgiant į prisiimamus įsipareigojimus  Pirkimo sutarčiai vykdyti)</w:t>
            </w:r>
            <w:r w:rsidR="00D746B5" w:rsidRPr="00080D4E">
              <w:rPr>
                <w:rFonts w:eastAsia="Calibri"/>
                <w:sz w:val="22"/>
                <w:szCs w:val="22"/>
              </w:rPr>
              <w:t>.</w:t>
            </w:r>
          </w:p>
        </w:tc>
        <w:tc>
          <w:tcPr>
            <w:tcW w:w="5528" w:type="dxa"/>
          </w:tcPr>
          <w:p w14:paraId="66A02018" w14:textId="77777777" w:rsidR="00E8543C" w:rsidRPr="00080D4E" w:rsidRDefault="00E8543C" w:rsidP="00A13BC0">
            <w:pPr>
              <w:shd w:val="clear" w:color="auto" w:fill="FFFFFF" w:themeFill="background1"/>
              <w:suppressAutoHyphens/>
              <w:jc w:val="both"/>
              <w:rPr>
                <w:sz w:val="22"/>
                <w:szCs w:val="22"/>
              </w:rPr>
            </w:pPr>
            <w:r w:rsidRPr="00080D4E">
              <w:rPr>
                <w:color w:val="000000"/>
                <w:sz w:val="22"/>
                <w:szCs w:val="22"/>
                <w:lang w:eastAsia="ar-SA"/>
              </w:rPr>
              <w:lastRenderedPageBreak/>
              <w:t>Pateikiama:</w:t>
            </w:r>
            <w:r w:rsidRPr="00080D4E">
              <w:rPr>
                <w:sz w:val="22"/>
                <w:szCs w:val="22"/>
              </w:rPr>
              <w:t xml:space="preserve"> </w:t>
            </w:r>
          </w:p>
          <w:p w14:paraId="771CB790" w14:textId="416AA17E" w:rsidR="00023B8A" w:rsidRPr="00080D4E" w:rsidRDefault="00E8543C" w:rsidP="00A13BC0">
            <w:pPr>
              <w:shd w:val="clear" w:color="auto" w:fill="FFFFFF" w:themeFill="background1"/>
              <w:suppressAutoHyphens/>
              <w:jc w:val="both"/>
              <w:rPr>
                <w:sz w:val="22"/>
                <w:szCs w:val="22"/>
              </w:rPr>
            </w:pPr>
            <w:r w:rsidRPr="00080D4E">
              <w:rPr>
                <w:sz w:val="22"/>
                <w:szCs w:val="22"/>
              </w:rPr>
              <w:t>Lietuvos partneriams atitinkamas deklaracijas (</w:t>
            </w:r>
            <w:r w:rsidR="008514C5" w:rsidRPr="00080D4E">
              <w:rPr>
                <w:sz w:val="22"/>
                <w:szCs w:val="22"/>
              </w:rPr>
              <w:t>1</w:t>
            </w:r>
            <w:r w:rsidR="00A13BC0" w:rsidRPr="00080D4E">
              <w:rPr>
                <w:sz w:val="22"/>
                <w:szCs w:val="22"/>
              </w:rPr>
              <w:t>3</w:t>
            </w:r>
            <w:r w:rsidRPr="00080D4E">
              <w:rPr>
                <w:sz w:val="22"/>
                <w:szCs w:val="22"/>
              </w:rPr>
              <w:t xml:space="preserve"> priedas – Tikrintojo nepriklausomumo deklaracijos forma ir </w:t>
            </w:r>
            <w:r w:rsidR="00A13BC0" w:rsidRPr="00080D4E">
              <w:rPr>
                <w:sz w:val="22"/>
                <w:szCs w:val="22"/>
              </w:rPr>
              <w:t>14</w:t>
            </w:r>
            <w:r w:rsidRPr="00080D4E">
              <w:rPr>
                <w:sz w:val="22"/>
                <w:szCs w:val="22"/>
              </w:rPr>
              <w:t xml:space="preserve"> priedas – Auditoriaus nepriklausomumo deklaracijos forma);</w:t>
            </w:r>
          </w:p>
          <w:p w14:paraId="589180AB" w14:textId="77777777" w:rsidR="00323418" w:rsidRPr="00080D4E" w:rsidRDefault="00323418" w:rsidP="0065217B">
            <w:pPr>
              <w:suppressAutoHyphens/>
              <w:jc w:val="both"/>
              <w:rPr>
                <w:sz w:val="22"/>
                <w:szCs w:val="22"/>
              </w:rPr>
            </w:pPr>
          </w:p>
          <w:p w14:paraId="558B5972" w14:textId="61021276" w:rsidR="00323418" w:rsidRPr="00962A52" w:rsidRDefault="00323418" w:rsidP="0065217B">
            <w:pPr>
              <w:suppressAutoHyphens/>
              <w:jc w:val="both"/>
              <w:rPr>
                <w:color w:val="000000"/>
                <w:sz w:val="22"/>
                <w:szCs w:val="22"/>
                <w:lang w:eastAsia="ar-SA"/>
              </w:rPr>
            </w:pPr>
            <w:r w:rsidRPr="00080D4E">
              <w:rPr>
                <w:sz w:val="22"/>
                <w:szCs w:val="22"/>
                <w:u w:val="single"/>
              </w:rPr>
              <w:lastRenderedPageBreak/>
              <w:t>Pateikiama skaitmeninė dokumento kopija.</w:t>
            </w:r>
          </w:p>
        </w:tc>
      </w:tr>
    </w:tbl>
    <w:p w14:paraId="35D53AA6" w14:textId="54C00E68" w:rsidR="00F51BAB" w:rsidRPr="00535581" w:rsidRDefault="00F51BAB" w:rsidP="0043376C">
      <w:pPr>
        <w:rPr>
          <w:b/>
          <w:color w:val="000000"/>
          <w:sz w:val="22"/>
          <w:szCs w:val="22"/>
        </w:rPr>
      </w:pPr>
      <w:bookmarkStart w:id="1" w:name="part_8dc76797842d415f9871cae1091302b1"/>
      <w:bookmarkStart w:id="2" w:name="part_5a050fbf9b4c4ebaa20965642a0f4730"/>
      <w:bookmarkStart w:id="3" w:name="part_01a09c8475a24c889b12887218e116d5"/>
      <w:bookmarkStart w:id="4" w:name="part_c1966c4586fc4e4ba30c1a6daf0f9913"/>
      <w:bookmarkEnd w:id="1"/>
      <w:bookmarkEnd w:id="2"/>
      <w:bookmarkEnd w:id="3"/>
      <w:bookmarkEnd w:id="4"/>
    </w:p>
    <w:sectPr w:rsidR="00F51BAB" w:rsidRPr="00535581" w:rsidSect="00C25B1C">
      <w:footerReference w:type="default" r:id="rId11"/>
      <w:footerReference w:type="first" r:id="rId12"/>
      <w:pgSz w:w="16839" w:h="11907" w:orient="landscape" w:code="9"/>
      <w:pgMar w:top="1021" w:right="567" w:bottom="567" w:left="567" w:header="45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86FA" w14:textId="77777777" w:rsidR="000E3709" w:rsidRDefault="000E3709" w:rsidP="00DA0D0E">
      <w:r>
        <w:separator/>
      </w:r>
    </w:p>
  </w:endnote>
  <w:endnote w:type="continuationSeparator" w:id="0">
    <w:p w14:paraId="02078607" w14:textId="77777777" w:rsidR="000E3709" w:rsidRDefault="000E3709" w:rsidP="00DA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87449"/>
      <w:docPartObj>
        <w:docPartGallery w:val="Page Numbers (Bottom of Page)"/>
        <w:docPartUnique/>
      </w:docPartObj>
    </w:sdtPr>
    <w:sdtContent>
      <w:p w14:paraId="31E041E8" w14:textId="77777777" w:rsidR="00490EF2" w:rsidRDefault="00000000">
        <w:pPr>
          <w:pStyle w:val="Footer"/>
          <w:jc w:val="center"/>
        </w:pPr>
      </w:p>
    </w:sdtContent>
  </w:sdt>
  <w:p w14:paraId="034D235F" w14:textId="77777777" w:rsidR="00490EF2" w:rsidRDefault="0049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637261"/>
      <w:docPartObj>
        <w:docPartGallery w:val="Page Numbers (Bottom of Page)"/>
        <w:docPartUnique/>
      </w:docPartObj>
    </w:sdtPr>
    <w:sdtContent>
      <w:p w14:paraId="1C0DBBE1" w14:textId="2942FFA4" w:rsidR="00490EF2" w:rsidRDefault="00490EF2">
        <w:pPr>
          <w:pStyle w:val="Footer"/>
          <w:jc w:val="center"/>
        </w:pPr>
        <w:r>
          <w:fldChar w:fldCharType="begin"/>
        </w:r>
        <w:r>
          <w:instrText>PAGE   \* MERGEFORMAT</w:instrText>
        </w:r>
        <w:r>
          <w:fldChar w:fldCharType="separate"/>
        </w:r>
        <w:r w:rsidR="002F2EAF">
          <w:rPr>
            <w:noProof/>
          </w:rPr>
          <w:t>1</w:t>
        </w:r>
        <w:r>
          <w:fldChar w:fldCharType="end"/>
        </w:r>
      </w:p>
    </w:sdtContent>
  </w:sdt>
  <w:p w14:paraId="55ED61EE" w14:textId="77777777" w:rsidR="00490EF2" w:rsidRDefault="0049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EA70" w14:textId="77777777" w:rsidR="000E3709" w:rsidRDefault="000E3709" w:rsidP="00DA0D0E">
      <w:r>
        <w:separator/>
      </w:r>
    </w:p>
  </w:footnote>
  <w:footnote w:type="continuationSeparator" w:id="0">
    <w:p w14:paraId="7EC770F4" w14:textId="77777777" w:rsidR="000E3709" w:rsidRDefault="000E3709" w:rsidP="00DA0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F56"/>
    <w:multiLevelType w:val="hybridMultilevel"/>
    <w:tmpl w:val="9EACC5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651E2C"/>
    <w:multiLevelType w:val="hybridMultilevel"/>
    <w:tmpl w:val="26FE49F0"/>
    <w:lvl w:ilvl="0" w:tplc="19925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6D21CE"/>
    <w:multiLevelType w:val="hybridMultilevel"/>
    <w:tmpl w:val="91D4F0F8"/>
    <w:lvl w:ilvl="0" w:tplc="AB124A3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B550D6"/>
    <w:multiLevelType w:val="hybridMultilevel"/>
    <w:tmpl w:val="3EDAA2C6"/>
    <w:lvl w:ilvl="0" w:tplc="FB383F2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B2001D"/>
    <w:multiLevelType w:val="hybridMultilevel"/>
    <w:tmpl w:val="A958109A"/>
    <w:lvl w:ilvl="0" w:tplc="D2AEF3A6">
      <w:numFmt w:val="bullet"/>
      <w:lvlText w:val="–"/>
      <w:lvlJc w:val="left"/>
      <w:pPr>
        <w:ind w:left="720" w:hanging="360"/>
      </w:pPr>
      <w:rPr>
        <w:rFonts w:ascii="Times New Roman" w:eastAsiaTheme="minorHAns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B51FD9"/>
    <w:multiLevelType w:val="hybridMultilevel"/>
    <w:tmpl w:val="5428E258"/>
    <w:lvl w:ilvl="0" w:tplc="B58E80F2">
      <w:numFmt w:val="bullet"/>
      <w:lvlText w:val="–"/>
      <w:lvlJc w:val="left"/>
      <w:pPr>
        <w:ind w:left="1176" w:hanging="360"/>
      </w:pPr>
      <w:rPr>
        <w:rFonts w:ascii="Times New Roman" w:eastAsiaTheme="minorHAnsi" w:hAnsi="Times New Roman" w:cs="Times New Roman" w:hint="default"/>
        <w:b w:val="0"/>
        <w:color w:val="000000"/>
      </w:rPr>
    </w:lvl>
    <w:lvl w:ilvl="1" w:tplc="04270003" w:tentative="1">
      <w:start w:val="1"/>
      <w:numFmt w:val="bullet"/>
      <w:lvlText w:val="o"/>
      <w:lvlJc w:val="left"/>
      <w:pPr>
        <w:ind w:left="1896" w:hanging="360"/>
      </w:pPr>
      <w:rPr>
        <w:rFonts w:ascii="Courier New" w:hAnsi="Courier New" w:cs="Courier New" w:hint="default"/>
      </w:rPr>
    </w:lvl>
    <w:lvl w:ilvl="2" w:tplc="04270005" w:tentative="1">
      <w:start w:val="1"/>
      <w:numFmt w:val="bullet"/>
      <w:lvlText w:val=""/>
      <w:lvlJc w:val="left"/>
      <w:pPr>
        <w:ind w:left="2616" w:hanging="360"/>
      </w:pPr>
      <w:rPr>
        <w:rFonts w:ascii="Wingdings" w:hAnsi="Wingdings" w:hint="default"/>
      </w:rPr>
    </w:lvl>
    <w:lvl w:ilvl="3" w:tplc="04270001" w:tentative="1">
      <w:start w:val="1"/>
      <w:numFmt w:val="bullet"/>
      <w:lvlText w:val=""/>
      <w:lvlJc w:val="left"/>
      <w:pPr>
        <w:ind w:left="3336" w:hanging="360"/>
      </w:pPr>
      <w:rPr>
        <w:rFonts w:ascii="Symbol" w:hAnsi="Symbol" w:hint="default"/>
      </w:rPr>
    </w:lvl>
    <w:lvl w:ilvl="4" w:tplc="04270003" w:tentative="1">
      <w:start w:val="1"/>
      <w:numFmt w:val="bullet"/>
      <w:lvlText w:val="o"/>
      <w:lvlJc w:val="left"/>
      <w:pPr>
        <w:ind w:left="4056" w:hanging="360"/>
      </w:pPr>
      <w:rPr>
        <w:rFonts w:ascii="Courier New" w:hAnsi="Courier New" w:cs="Courier New" w:hint="default"/>
      </w:rPr>
    </w:lvl>
    <w:lvl w:ilvl="5" w:tplc="04270005" w:tentative="1">
      <w:start w:val="1"/>
      <w:numFmt w:val="bullet"/>
      <w:lvlText w:val=""/>
      <w:lvlJc w:val="left"/>
      <w:pPr>
        <w:ind w:left="4776" w:hanging="360"/>
      </w:pPr>
      <w:rPr>
        <w:rFonts w:ascii="Wingdings" w:hAnsi="Wingdings" w:hint="default"/>
      </w:rPr>
    </w:lvl>
    <w:lvl w:ilvl="6" w:tplc="04270001" w:tentative="1">
      <w:start w:val="1"/>
      <w:numFmt w:val="bullet"/>
      <w:lvlText w:val=""/>
      <w:lvlJc w:val="left"/>
      <w:pPr>
        <w:ind w:left="5496" w:hanging="360"/>
      </w:pPr>
      <w:rPr>
        <w:rFonts w:ascii="Symbol" w:hAnsi="Symbol" w:hint="default"/>
      </w:rPr>
    </w:lvl>
    <w:lvl w:ilvl="7" w:tplc="04270003" w:tentative="1">
      <w:start w:val="1"/>
      <w:numFmt w:val="bullet"/>
      <w:lvlText w:val="o"/>
      <w:lvlJc w:val="left"/>
      <w:pPr>
        <w:ind w:left="6216" w:hanging="360"/>
      </w:pPr>
      <w:rPr>
        <w:rFonts w:ascii="Courier New" w:hAnsi="Courier New" w:cs="Courier New" w:hint="default"/>
      </w:rPr>
    </w:lvl>
    <w:lvl w:ilvl="8" w:tplc="04270005" w:tentative="1">
      <w:start w:val="1"/>
      <w:numFmt w:val="bullet"/>
      <w:lvlText w:val=""/>
      <w:lvlJc w:val="left"/>
      <w:pPr>
        <w:ind w:left="6936" w:hanging="360"/>
      </w:pPr>
      <w:rPr>
        <w:rFonts w:ascii="Wingdings" w:hAnsi="Wingdings" w:hint="default"/>
      </w:rPr>
    </w:lvl>
  </w:abstractNum>
  <w:abstractNum w:abstractNumId="6" w15:restartNumberingAfterBreak="0">
    <w:nsid w:val="29D04B27"/>
    <w:multiLevelType w:val="hybridMultilevel"/>
    <w:tmpl w:val="5E1012B6"/>
    <w:lvl w:ilvl="0" w:tplc="FA6E1498">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E0C66"/>
    <w:multiLevelType w:val="hybridMultilevel"/>
    <w:tmpl w:val="F146A0DE"/>
    <w:lvl w:ilvl="0" w:tplc="04270017">
      <w:start w:val="1"/>
      <w:numFmt w:val="lowerLetter"/>
      <w:lvlText w:val="%1)"/>
      <w:lvlJc w:val="left"/>
      <w:pPr>
        <w:ind w:left="1290" w:hanging="57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B6312B6"/>
    <w:multiLevelType w:val="hybridMultilevel"/>
    <w:tmpl w:val="64D82FCC"/>
    <w:lvl w:ilvl="0" w:tplc="AA0AE2AC">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7D1118"/>
    <w:multiLevelType w:val="hybridMultilevel"/>
    <w:tmpl w:val="60087BAC"/>
    <w:lvl w:ilvl="0" w:tplc="D6C49960">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131D68"/>
    <w:multiLevelType w:val="hybridMultilevel"/>
    <w:tmpl w:val="BC2C6B1C"/>
    <w:lvl w:ilvl="0" w:tplc="E7F43236">
      <w:start w:val="2"/>
      <w:numFmt w:val="bullet"/>
      <w:lvlText w:val="–"/>
      <w:lvlJc w:val="left"/>
      <w:pPr>
        <w:ind w:left="720" w:hanging="360"/>
      </w:pPr>
      <w:rPr>
        <w:rFonts w:ascii="Times New Roman" w:eastAsiaTheme="minorHAnsi" w:hAnsi="Times New Roman" w:cs="Times New Roman" w:hint="default"/>
        <w:color w:val="1F497D"/>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9876DB"/>
    <w:multiLevelType w:val="hybridMultilevel"/>
    <w:tmpl w:val="899A7CA4"/>
    <w:lvl w:ilvl="0" w:tplc="3294E3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70B66"/>
    <w:multiLevelType w:val="hybridMultilevel"/>
    <w:tmpl w:val="75966B82"/>
    <w:lvl w:ilvl="0" w:tplc="D0144D0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052FE3"/>
    <w:multiLevelType w:val="hybridMultilevel"/>
    <w:tmpl w:val="BE88DC62"/>
    <w:lvl w:ilvl="0" w:tplc="1382AB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3065B"/>
    <w:multiLevelType w:val="hybridMultilevel"/>
    <w:tmpl w:val="6C264EFE"/>
    <w:lvl w:ilvl="0" w:tplc="04270011">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6" w15:restartNumberingAfterBreak="0">
    <w:nsid w:val="636159C4"/>
    <w:multiLevelType w:val="hybridMultilevel"/>
    <w:tmpl w:val="09ECEA6E"/>
    <w:lvl w:ilvl="0" w:tplc="08585310">
      <w:start w:val="2"/>
      <w:numFmt w:val="bullet"/>
      <w:lvlText w:val="–"/>
      <w:lvlJc w:val="left"/>
      <w:pPr>
        <w:ind w:left="1080" w:hanging="360"/>
      </w:pPr>
      <w:rPr>
        <w:rFonts w:ascii="Times New Roman" w:eastAsiaTheme="minorHAnsi" w:hAnsi="Times New Roman" w:cs="Times New Roman" w:hint="default"/>
        <w:color w:val="1F497D"/>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6AA5BB5"/>
    <w:multiLevelType w:val="hybridMultilevel"/>
    <w:tmpl w:val="5BD677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D6028F"/>
    <w:multiLevelType w:val="hybridMultilevel"/>
    <w:tmpl w:val="6C264EFE"/>
    <w:lvl w:ilvl="0" w:tplc="04270011">
      <w:start w:val="1"/>
      <w:numFmt w:val="decimal"/>
      <w:lvlText w:val="%1)"/>
      <w:lvlJc w:val="left"/>
      <w:pPr>
        <w:ind w:left="3620" w:hanging="360"/>
      </w:pPr>
      <w:rPr>
        <w:rFonts w:hint="default"/>
      </w:rPr>
    </w:lvl>
    <w:lvl w:ilvl="1" w:tplc="04270019" w:tentative="1">
      <w:start w:val="1"/>
      <w:numFmt w:val="lowerLetter"/>
      <w:lvlText w:val="%2."/>
      <w:lvlJc w:val="left"/>
      <w:pPr>
        <w:ind w:left="4340" w:hanging="360"/>
      </w:pPr>
    </w:lvl>
    <w:lvl w:ilvl="2" w:tplc="0427001B" w:tentative="1">
      <w:start w:val="1"/>
      <w:numFmt w:val="lowerRoman"/>
      <w:lvlText w:val="%3."/>
      <w:lvlJc w:val="right"/>
      <w:pPr>
        <w:ind w:left="5060" w:hanging="180"/>
      </w:pPr>
    </w:lvl>
    <w:lvl w:ilvl="3" w:tplc="0427000F" w:tentative="1">
      <w:start w:val="1"/>
      <w:numFmt w:val="decimal"/>
      <w:lvlText w:val="%4."/>
      <w:lvlJc w:val="left"/>
      <w:pPr>
        <w:ind w:left="5780" w:hanging="360"/>
      </w:pPr>
    </w:lvl>
    <w:lvl w:ilvl="4" w:tplc="04270019" w:tentative="1">
      <w:start w:val="1"/>
      <w:numFmt w:val="lowerLetter"/>
      <w:lvlText w:val="%5."/>
      <w:lvlJc w:val="left"/>
      <w:pPr>
        <w:ind w:left="6500" w:hanging="360"/>
      </w:pPr>
    </w:lvl>
    <w:lvl w:ilvl="5" w:tplc="0427001B" w:tentative="1">
      <w:start w:val="1"/>
      <w:numFmt w:val="lowerRoman"/>
      <w:lvlText w:val="%6."/>
      <w:lvlJc w:val="right"/>
      <w:pPr>
        <w:ind w:left="7220" w:hanging="180"/>
      </w:pPr>
    </w:lvl>
    <w:lvl w:ilvl="6" w:tplc="0427000F" w:tentative="1">
      <w:start w:val="1"/>
      <w:numFmt w:val="decimal"/>
      <w:lvlText w:val="%7."/>
      <w:lvlJc w:val="left"/>
      <w:pPr>
        <w:ind w:left="7940" w:hanging="360"/>
      </w:pPr>
    </w:lvl>
    <w:lvl w:ilvl="7" w:tplc="04270019" w:tentative="1">
      <w:start w:val="1"/>
      <w:numFmt w:val="lowerLetter"/>
      <w:lvlText w:val="%8."/>
      <w:lvlJc w:val="left"/>
      <w:pPr>
        <w:ind w:left="8660" w:hanging="360"/>
      </w:pPr>
    </w:lvl>
    <w:lvl w:ilvl="8" w:tplc="0427001B" w:tentative="1">
      <w:start w:val="1"/>
      <w:numFmt w:val="lowerRoman"/>
      <w:lvlText w:val="%9."/>
      <w:lvlJc w:val="right"/>
      <w:pPr>
        <w:ind w:left="9380" w:hanging="180"/>
      </w:pPr>
    </w:lvl>
  </w:abstractNum>
  <w:abstractNum w:abstractNumId="19" w15:restartNumberingAfterBreak="0">
    <w:nsid w:val="6CBD672B"/>
    <w:multiLevelType w:val="hybridMultilevel"/>
    <w:tmpl w:val="F146A0DE"/>
    <w:lvl w:ilvl="0" w:tplc="FFFFFFFF">
      <w:start w:val="1"/>
      <w:numFmt w:val="lowerLetter"/>
      <w:lvlText w:val="%1)"/>
      <w:lvlJc w:val="left"/>
      <w:pPr>
        <w:ind w:left="1290" w:hanging="57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375C38"/>
    <w:multiLevelType w:val="hybridMultilevel"/>
    <w:tmpl w:val="CB68CA4C"/>
    <w:lvl w:ilvl="0" w:tplc="B02ABAD4">
      <w:numFmt w:val="bullet"/>
      <w:lvlText w:val="-"/>
      <w:lvlJc w:val="left"/>
      <w:pPr>
        <w:ind w:left="1080" w:hanging="360"/>
      </w:pPr>
      <w:rPr>
        <w:rFonts w:ascii="Times New Roman" w:eastAsiaTheme="minorHAnsi" w:hAnsi="Times New Roman" w:cs="Times New Roman" w:hint="default"/>
        <w:b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4BC0F3D"/>
    <w:multiLevelType w:val="hybridMultilevel"/>
    <w:tmpl w:val="DED2C18C"/>
    <w:lvl w:ilvl="0" w:tplc="04270017">
      <w:start w:val="1"/>
      <w:numFmt w:val="lowerLetter"/>
      <w:lvlText w:val="%1)"/>
      <w:lvlJc w:val="left"/>
      <w:pPr>
        <w:ind w:left="535"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4103EA"/>
    <w:multiLevelType w:val="hybridMultilevel"/>
    <w:tmpl w:val="3B967BF8"/>
    <w:lvl w:ilvl="0" w:tplc="BA76F114">
      <w:start w:val="1"/>
      <w:numFmt w:val="decimal"/>
      <w:lvlText w:val="%1."/>
      <w:lvlJc w:val="left"/>
      <w:pPr>
        <w:ind w:left="720" w:hanging="360"/>
      </w:pPr>
      <w:rPr>
        <w:rFonts w:ascii="TimesNewRomanPSMT" w:hAnsi="TimesNewRomanPSMT"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0182768">
    <w:abstractNumId w:val="18"/>
  </w:num>
  <w:num w:numId="2" w16cid:durableId="1951625930">
    <w:abstractNumId w:val="3"/>
  </w:num>
  <w:num w:numId="3" w16cid:durableId="1389761385">
    <w:abstractNumId w:val="16"/>
  </w:num>
  <w:num w:numId="4" w16cid:durableId="871186145">
    <w:abstractNumId w:val="11"/>
  </w:num>
  <w:num w:numId="5" w16cid:durableId="1439524807">
    <w:abstractNumId w:val="13"/>
  </w:num>
  <w:num w:numId="6" w16cid:durableId="921186286">
    <w:abstractNumId w:val="15"/>
  </w:num>
  <w:num w:numId="7" w16cid:durableId="2066294328">
    <w:abstractNumId w:val="23"/>
  </w:num>
  <w:num w:numId="8" w16cid:durableId="1844276045">
    <w:abstractNumId w:val="5"/>
  </w:num>
  <w:num w:numId="9" w16cid:durableId="1303463257">
    <w:abstractNumId w:val="4"/>
  </w:num>
  <w:num w:numId="10" w16cid:durableId="1445884406">
    <w:abstractNumId w:val="21"/>
  </w:num>
  <w:num w:numId="11" w16cid:durableId="1214387174">
    <w:abstractNumId w:val="10"/>
  </w:num>
  <w:num w:numId="12" w16cid:durableId="1000305773">
    <w:abstractNumId w:val="2"/>
  </w:num>
  <w:num w:numId="13" w16cid:durableId="1298148139">
    <w:abstractNumId w:val="20"/>
  </w:num>
  <w:num w:numId="14" w16cid:durableId="1483619772">
    <w:abstractNumId w:val="8"/>
  </w:num>
  <w:num w:numId="15" w16cid:durableId="369455962">
    <w:abstractNumId w:val="6"/>
  </w:num>
  <w:num w:numId="16" w16cid:durableId="977606574">
    <w:abstractNumId w:val="17"/>
  </w:num>
  <w:num w:numId="17" w16cid:durableId="385687796">
    <w:abstractNumId w:val="9"/>
  </w:num>
  <w:num w:numId="18" w16cid:durableId="1452554173">
    <w:abstractNumId w:val="0"/>
  </w:num>
  <w:num w:numId="19" w16cid:durableId="155194529">
    <w:abstractNumId w:val="22"/>
  </w:num>
  <w:num w:numId="20" w16cid:durableId="1562248037">
    <w:abstractNumId w:val="7"/>
  </w:num>
  <w:num w:numId="21" w16cid:durableId="976840968">
    <w:abstractNumId w:val="19"/>
  </w:num>
  <w:num w:numId="22" w16cid:durableId="2097942388">
    <w:abstractNumId w:val="14"/>
  </w:num>
  <w:num w:numId="23" w16cid:durableId="271523782">
    <w:abstractNumId w:val="12"/>
  </w:num>
  <w:num w:numId="24" w16cid:durableId="1146119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25"/>
    <w:rsid w:val="000110EB"/>
    <w:rsid w:val="000111D5"/>
    <w:rsid w:val="000152AB"/>
    <w:rsid w:val="00020086"/>
    <w:rsid w:val="00023B8A"/>
    <w:rsid w:val="00050986"/>
    <w:rsid w:val="0005317D"/>
    <w:rsid w:val="00055CBD"/>
    <w:rsid w:val="00067A6C"/>
    <w:rsid w:val="00080D4E"/>
    <w:rsid w:val="000B0936"/>
    <w:rsid w:val="000C52E7"/>
    <w:rsid w:val="000E0701"/>
    <w:rsid w:val="000E3709"/>
    <w:rsid w:val="000F71CF"/>
    <w:rsid w:val="001003ED"/>
    <w:rsid w:val="00100F9B"/>
    <w:rsid w:val="0010549F"/>
    <w:rsid w:val="00111788"/>
    <w:rsid w:val="00112B21"/>
    <w:rsid w:val="00150FA1"/>
    <w:rsid w:val="00152606"/>
    <w:rsid w:val="00183327"/>
    <w:rsid w:val="001D4AA1"/>
    <w:rsid w:val="001F1961"/>
    <w:rsid w:val="00202E26"/>
    <w:rsid w:val="00214E72"/>
    <w:rsid w:val="00235E9A"/>
    <w:rsid w:val="00244BA4"/>
    <w:rsid w:val="00265BE0"/>
    <w:rsid w:val="00267325"/>
    <w:rsid w:val="00287FB8"/>
    <w:rsid w:val="00292068"/>
    <w:rsid w:val="0029596A"/>
    <w:rsid w:val="00296CB6"/>
    <w:rsid w:val="002A1828"/>
    <w:rsid w:val="002A2283"/>
    <w:rsid w:val="002A6F05"/>
    <w:rsid w:val="002A7B16"/>
    <w:rsid w:val="002B3A82"/>
    <w:rsid w:val="002D5E29"/>
    <w:rsid w:val="002E5FFF"/>
    <w:rsid w:val="002F2EAF"/>
    <w:rsid w:val="003022B6"/>
    <w:rsid w:val="00311160"/>
    <w:rsid w:val="0031547A"/>
    <w:rsid w:val="00323418"/>
    <w:rsid w:val="00344645"/>
    <w:rsid w:val="00351001"/>
    <w:rsid w:val="00356BBB"/>
    <w:rsid w:val="00376BDF"/>
    <w:rsid w:val="00387F7C"/>
    <w:rsid w:val="003B6B5E"/>
    <w:rsid w:val="003C7D17"/>
    <w:rsid w:val="003E0C91"/>
    <w:rsid w:val="003E2F7D"/>
    <w:rsid w:val="003E3665"/>
    <w:rsid w:val="003F1BF3"/>
    <w:rsid w:val="003F5153"/>
    <w:rsid w:val="004021D7"/>
    <w:rsid w:val="0043376C"/>
    <w:rsid w:val="004374B5"/>
    <w:rsid w:val="00462F23"/>
    <w:rsid w:val="00467DF1"/>
    <w:rsid w:val="00470DF8"/>
    <w:rsid w:val="00490EF2"/>
    <w:rsid w:val="00494A2C"/>
    <w:rsid w:val="00495E49"/>
    <w:rsid w:val="004A3E65"/>
    <w:rsid w:val="004B33CA"/>
    <w:rsid w:val="004B544F"/>
    <w:rsid w:val="004D2248"/>
    <w:rsid w:val="00506E28"/>
    <w:rsid w:val="00513873"/>
    <w:rsid w:val="005168F4"/>
    <w:rsid w:val="00521EDB"/>
    <w:rsid w:val="00526C10"/>
    <w:rsid w:val="00533D41"/>
    <w:rsid w:val="00535581"/>
    <w:rsid w:val="0054430E"/>
    <w:rsid w:val="00545CD2"/>
    <w:rsid w:val="005514E5"/>
    <w:rsid w:val="005633FD"/>
    <w:rsid w:val="005B56BF"/>
    <w:rsid w:val="005B5A08"/>
    <w:rsid w:val="005B73EF"/>
    <w:rsid w:val="005C49B3"/>
    <w:rsid w:val="005D30A9"/>
    <w:rsid w:val="005E0CBC"/>
    <w:rsid w:val="005F5E80"/>
    <w:rsid w:val="0064172E"/>
    <w:rsid w:val="0065217B"/>
    <w:rsid w:val="00664426"/>
    <w:rsid w:val="00664D95"/>
    <w:rsid w:val="00666A20"/>
    <w:rsid w:val="00676BD5"/>
    <w:rsid w:val="006A3EA4"/>
    <w:rsid w:val="006D1E11"/>
    <w:rsid w:val="006D3858"/>
    <w:rsid w:val="006E1EEC"/>
    <w:rsid w:val="006E466F"/>
    <w:rsid w:val="006F385E"/>
    <w:rsid w:val="00700A5F"/>
    <w:rsid w:val="0071203F"/>
    <w:rsid w:val="00716354"/>
    <w:rsid w:val="007403A8"/>
    <w:rsid w:val="007522F8"/>
    <w:rsid w:val="00752DA5"/>
    <w:rsid w:val="00770219"/>
    <w:rsid w:val="00781F1A"/>
    <w:rsid w:val="00790972"/>
    <w:rsid w:val="00796D6B"/>
    <w:rsid w:val="007A35F6"/>
    <w:rsid w:val="007A5358"/>
    <w:rsid w:val="007B088C"/>
    <w:rsid w:val="007C4AEB"/>
    <w:rsid w:val="007D0D0D"/>
    <w:rsid w:val="007D2AD6"/>
    <w:rsid w:val="007D5BF5"/>
    <w:rsid w:val="007E6804"/>
    <w:rsid w:val="007F3A82"/>
    <w:rsid w:val="00803E9E"/>
    <w:rsid w:val="00804691"/>
    <w:rsid w:val="00807CCD"/>
    <w:rsid w:val="008123FB"/>
    <w:rsid w:val="008206AC"/>
    <w:rsid w:val="008248B8"/>
    <w:rsid w:val="00827750"/>
    <w:rsid w:val="00831D1D"/>
    <w:rsid w:val="00851051"/>
    <w:rsid w:val="008514C5"/>
    <w:rsid w:val="008631B2"/>
    <w:rsid w:val="00867BB0"/>
    <w:rsid w:val="00874523"/>
    <w:rsid w:val="00892544"/>
    <w:rsid w:val="008973F1"/>
    <w:rsid w:val="008A04F9"/>
    <w:rsid w:val="008C7294"/>
    <w:rsid w:val="008E4B3F"/>
    <w:rsid w:val="008E69ED"/>
    <w:rsid w:val="008F7B3C"/>
    <w:rsid w:val="00924019"/>
    <w:rsid w:val="009440A6"/>
    <w:rsid w:val="00944FCD"/>
    <w:rsid w:val="0095136E"/>
    <w:rsid w:val="00952254"/>
    <w:rsid w:val="00962A52"/>
    <w:rsid w:val="00964ED2"/>
    <w:rsid w:val="00977DC6"/>
    <w:rsid w:val="009817DF"/>
    <w:rsid w:val="0098678E"/>
    <w:rsid w:val="00992802"/>
    <w:rsid w:val="009B5A74"/>
    <w:rsid w:val="009B6EDE"/>
    <w:rsid w:val="009E0CD7"/>
    <w:rsid w:val="009F08C9"/>
    <w:rsid w:val="00A13BC0"/>
    <w:rsid w:val="00A24966"/>
    <w:rsid w:val="00A24E8B"/>
    <w:rsid w:val="00A267AD"/>
    <w:rsid w:val="00A308FE"/>
    <w:rsid w:val="00A32BAD"/>
    <w:rsid w:val="00A36E5E"/>
    <w:rsid w:val="00A43826"/>
    <w:rsid w:val="00A56104"/>
    <w:rsid w:val="00A56DCD"/>
    <w:rsid w:val="00A76EC4"/>
    <w:rsid w:val="00A87B73"/>
    <w:rsid w:val="00AB3F24"/>
    <w:rsid w:val="00AB7853"/>
    <w:rsid w:val="00AC51D1"/>
    <w:rsid w:val="00AD0861"/>
    <w:rsid w:val="00AD237E"/>
    <w:rsid w:val="00AD45F9"/>
    <w:rsid w:val="00AD549A"/>
    <w:rsid w:val="00B24233"/>
    <w:rsid w:val="00B309BD"/>
    <w:rsid w:val="00B4041B"/>
    <w:rsid w:val="00B443D6"/>
    <w:rsid w:val="00B55FA6"/>
    <w:rsid w:val="00B763CB"/>
    <w:rsid w:val="00B83071"/>
    <w:rsid w:val="00B8537F"/>
    <w:rsid w:val="00BA390A"/>
    <w:rsid w:val="00BC5E89"/>
    <w:rsid w:val="00BD070E"/>
    <w:rsid w:val="00BE3FCF"/>
    <w:rsid w:val="00BE7B3A"/>
    <w:rsid w:val="00C104BD"/>
    <w:rsid w:val="00C211F8"/>
    <w:rsid w:val="00C21616"/>
    <w:rsid w:val="00C25B1C"/>
    <w:rsid w:val="00C43DE8"/>
    <w:rsid w:val="00C51021"/>
    <w:rsid w:val="00C53AFD"/>
    <w:rsid w:val="00C571AC"/>
    <w:rsid w:val="00C610C8"/>
    <w:rsid w:val="00C62232"/>
    <w:rsid w:val="00C6274E"/>
    <w:rsid w:val="00C64067"/>
    <w:rsid w:val="00C67D34"/>
    <w:rsid w:val="00C91542"/>
    <w:rsid w:val="00CA2A27"/>
    <w:rsid w:val="00CB73FC"/>
    <w:rsid w:val="00CB7524"/>
    <w:rsid w:val="00CD0546"/>
    <w:rsid w:val="00CD1EC9"/>
    <w:rsid w:val="00CF5846"/>
    <w:rsid w:val="00D05203"/>
    <w:rsid w:val="00D10522"/>
    <w:rsid w:val="00D169AE"/>
    <w:rsid w:val="00D569CA"/>
    <w:rsid w:val="00D6454B"/>
    <w:rsid w:val="00D706B0"/>
    <w:rsid w:val="00D7095F"/>
    <w:rsid w:val="00D746B5"/>
    <w:rsid w:val="00D818D3"/>
    <w:rsid w:val="00D8229C"/>
    <w:rsid w:val="00DA0D0E"/>
    <w:rsid w:val="00DB7472"/>
    <w:rsid w:val="00DC2F20"/>
    <w:rsid w:val="00DD540B"/>
    <w:rsid w:val="00DF03D3"/>
    <w:rsid w:val="00DF0B8C"/>
    <w:rsid w:val="00DF20A0"/>
    <w:rsid w:val="00DF535E"/>
    <w:rsid w:val="00E206DD"/>
    <w:rsid w:val="00E43448"/>
    <w:rsid w:val="00E5448C"/>
    <w:rsid w:val="00E62348"/>
    <w:rsid w:val="00E67796"/>
    <w:rsid w:val="00E721D9"/>
    <w:rsid w:val="00E74FA3"/>
    <w:rsid w:val="00E8543C"/>
    <w:rsid w:val="00E94E85"/>
    <w:rsid w:val="00E950F2"/>
    <w:rsid w:val="00E97D1C"/>
    <w:rsid w:val="00E97F29"/>
    <w:rsid w:val="00EA7511"/>
    <w:rsid w:val="00EF44AD"/>
    <w:rsid w:val="00EF758D"/>
    <w:rsid w:val="00F23D8B"/>
    <w:rsid w:val="00F33DF5"/>
    <w:rsid w:val="00F352B3"/>
    <w:rsid w:val="00F47CFB"/>
    <w:rsid w:val="00F50966"/>
    <w:rsid w:val="00F51BAB"/>
    <w:rsid w:val="00F64FB9"/>
    <w:rsid w:val="00F67F36"/>
    <w:rsid w:val="00F73971"/>
    <w:rsid w:val="00F83074"/>
    <w:rsid w:val="00F850E0"/>
    <w:rsid w:val="00F923B9"/>
    <w:rsid w:val="00FA32DE"/>
    <w:rsid w:val="00FA46FC"/>
    <w:rsid w:val="00FB12BE"/>
    <w:rsid w:val="00FC0E53"/>
    <w:rsid w:val="00FC45A1"/>
    <w:rsid w:val="00FC508E"/>
    <w:rsid w:val="00FD0295"/>
    <w:rsid w:val="00FE1936"/>
    <w:rsid w:val="00FE1EDD"/>
    <w:rsid w:val="00FF4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BD9A"/>
  <w15:chartTrackingRefBased/>
  <w15:docId w15:val="{4B4AA150-0499-4C90-B1EA-35E2735E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25"/>
    <w:pPr>
      <w:spacing w:after="0" w:line="240" w:lineRule="auto"/>
    </w:pPr>
    <w:rPr>
      <w:rFonts w:ascii="Times New Roman" w:hAnsi="Times New Roman" w:cs="Times New Roman"/>
      <w:sz w:val="24"/>
      <w:szCs w:val="24"/>
      <w:lang w:eastAsia="lt-LT"/>
    </w:rPr>
  </w:style>
  <w:style w:type="paragraph" w:styleId="Heading8">
    <w:name w:val="heading 8"/>
    <w:basedOn w:val="Normal"/>
    <w:next w:val="Normal"/>
    <w:link w:val="Heading8Char"/>
    <w:qFormat/>
    <w:rsid w:val="00267325"/>
    <w:pPr>
      <w:keepNext/>
      <w:tabs>
        <w:tab w:val="left" w:pos="810"/>
        <w:tab w:val="left" w:pos="990"/>
      </w:tabs>
      <w:jc w:val="both"/>
      <w:outlineLvl w:val="7"/>
    </w:pPr>
    <w:rPr>
      <w:rFonts w:eastAsia="Times New Roman"/>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325"/>
    <w:rPr>
      <w:color w:val="0000FF"/>
      <w:u w:val="single"/>
    </w:rPr>
  </w:style>
  <w:style w:type="character" w:customStyle="1" w:styleId="Heading8Char">
    <w:name w:val="Heading 8 Char"/>
    <w:basedOn w:val="DefaultParagraphFont"/>
    <w:link w:val="Heading8"/>
    <w:rsid w:val="00267325"/>
    <w:rPr>
      <w:rFonts w:ascii="Times New Roman" w:eastAsia="Times New Roman" w:hAnsi="Times New Roman" w:cs="Times New Roman"/>
      <w:b/>
      <w:bCs/>
      <w:i/>
      <w:iCs/>
      <w:sz w:val="24"/>
      <w:szCs w:val="24"/>
    </w:rPr>
  </w:style>
  <w:style w:type="character" w:customStyle="1" w:styleId="Hipersaitas1">
    <w:name w:val="Hipersaitas1"/>
    <w:rsid w:val="00267325"/>
    <w:rPr>
      <w:color w:val="744FB0"/>
      <w:sz w:val="13"/>
      <w:szCs w:val="13"/>
      <w:u w:val="single"/>
    </w:rPr>
  </w:style>
  <w:style w:type="paragraph" w:customStyle="1" w:styleId="Pagrindinistekstas1">
    <w:name w:val="Pagrindinis tekstas1"/>
    <w:rsid w:val="0026732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9817DF"/>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43DE8"/>
    <w:pPr>
      <w:ind w:left="720"/>
      <w:contextualSpacing/>
    </w:pPr>
  </w:style>
  <w:style w:type="paragraph" w:customStyle="1" w:styleId="xmsonormal">
    <w:name w:val="x_msonormal"/>
    <w:basedOn w:val="Normal"/>
    <w:rsid w:val="00C43DE8"/>
    <w:rPr>
      <w:rFonts w:ascii="Calibri" w:hAnsi="Calibri" w:cs="Calibri"/>
      <w:sz w:val="22"/>
      <w:szCs w:val="22"/>
    </w:rPr>
  </w:style>
  <w:style w:type="paragraph" w:styleId="BalloonText">
    <w:name w:val="Balloon Text"/>
    <w:basedOn w:val="Normal"/>
    <w:link w:val="BalloonTextChar"/>
    <w:uiPriority w:val="99"/>
    <w:semiHidden/>
    <w:unhideWhenUsed/>
    <w:rsid w:val="00F92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3B9"/>
    <w:rPr>
      <w:rFonts w:ascii="Segoe UI" w:hAnsi="Segoe UI" w:cs="Segoe UI"/>
      <w:sz w:val="18"/>
      <w:szCs w:val="18"/>
      <w:lang w:eastAsia="lt-LT"/>
    </w:rPr>
  </w:style>
  <w:style w:type="character" w:styleId="CommentReference">
    <w:name w:val="annotation reference"/>
    <w:basedOn w:val="DefaultParagraphFont"/>
    <w:uiPriority w:val="99"/>
    <w:semiHidden/>
    <w:unhideWhenUsed/>
    <w:rsid w:val="008E4B3F"/>
    <w:rPr>
      <w:sz w:val="16"/>
      <w:szCs w:val="16"/>
    </w:rPr>
  </w:style>
  <w:style w:type="paragraph" w:styleId="CommentText">
    <w:name w:val="annotation text"/>
    <w:basedOn w:val="Normal"/>
    <w:link w:val="CommentTextChar"/>
    <w:uiPriority w:val="99"/>
    <w:semiHidden/>
    <w:unhideWhenUsed/>
    <w:rsid w:val="008E4B3F"/>
    <w:rPr>
      <w:sz w:val="20"/>
      <w:szCs w:val="20"/>
    </w:rPr>
  </w:style>
  <w:style w:type="character" w:customStyle="1" w:styleId="CommentTextChar">
    <w:name w:val="Comment Text Char"/>
    <w:basedOn w:val="DefaultParagraphFont"/>
    <w:link w:val="CommentText"/>
    <w:uiPriority w:val="99"/>
    <w:semiHidden/>
    <w:rsid w:val="008E4B3F"/>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E4B3F"/>
    <w:rPr>
      <w:b/>
      <w:bCs/>
    </w:rPr>
  </w:style>
  <w:style w:type="character" w:customStyle="1" w:styleId="CommentSubjectChar">
    <w:name w:val="Comment Subject Char"/>
    <w:basedOn w:val="CommentTextChar"/>
    <w:link w:val="CommentSubject"/>
    <w:uiPriority w:val="99"/>
    <w:semiHidden/>
    <w:rsid w:val="008E4B3F"/>
    <w:rPr>
      <w:rFonts w:ascii="Times New Roman" w:hAnsi="Times New Roman" w:cs="Times New Roman"/>
      <w:b/>
      <w:bCs/>
      <w:sz w:val="20"/>
      <w:szCs w:val="20"/>
      <w:lang w:eastAsia="lt-LT"/>
    </w:rPr>
  </w:style>
  <w:style w:type="table" w:styleId="TableGrid">
    <w:name w:val="Table Grid"/>
    <w:basedOn w:val="TableNormal"/>
    <w:uiPriority w:val="39"/>
    <w:rsid w:val="00C64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D0E"/>
    <w:pPr>
      <w:tabs>
        <w:tab w:val="center" w:pos="4986"/>
        <w:tab w:val="right" w:pos="9972"/>
      </w:tabs>
    </w:pPr>
  </w:style>
  <w:style w:type="character" w:customStyle="1" w:styleId="HeaderChar">
    <w:name w:val="Header Char"/>
    <w:basedOn w:val="DefaultParagraphFont"/>
    <w:link w:val="Header"/>
    <w:uiPriority w:val="99"/>
    <w:rsid w:val="00DA0D0E"/>
    <w:rPr>
      <w:rFonts w:ascii="Times New Roman" w:hAnsi="Times New Roman" w:cs="Times New Roman"/>
      <w:sz w:val="24"/>
      <w:szCs w:val="24"/>
      <w:lang w:eastAsia="lt-LT"/>
    </w:rPr>
  </w:style>
  <w:style w:type="paragraph" w:styleId="Footer">
    <w:name w:val="footer"/>
    <w:basedOn w:val="Normal"/>
    <w:link w:val="FooterChar"/>
    <w:uiPriority w:val="99"/>
    <w:unhideWhenUsed/>
    <w:rsid w:val="00DA0D0E"/>
    <w:pPr>
      <w:tabs>
        <w:tab w:val="center" w:pos="4986"/>
        <w:tab w:val="right" w:pos="9972"/>
      </w:tabs>
    </w:pPr>
  </w:style>
  <w:style w:type="character" w:customStyle="1" w:styleId="FooterChar">
    <w:name w:val="Footer Char"/>
    <w:basedOn w:val="DefaultParagraphFont"/>
    <w:link w:val="Footer"/>
    <w:uiPriority w:val="99"/>
    <w:rsid w:val="00DA0D0E"/>
    <w:rPr>
      <w:rFonts w:ascii="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308FE"/>
    <w:rPr>
      <w:rFonts w:ascii="Times New Roman" w:hAnsi="Times New Roman" w:cs="Times New Roman"/>
      <w:sz w:val="24"/>
      <w:szCs w:val="24"/>
      <w:lang w:eastAsia="lt-LT"/>
    </w:rPr>
  </w:style>
  <w:style w:type="paragraph" w:customStyle="1" w:styleId="paragraph">
    <w:name w:val="paragraph"/>
    <w:basedOn w:val="Normal"/>
    <w:rsid w:val="00E721D9"/>
    <w:pPr>
      <w:spacing w:before="100" w:beforeAutospacing="1" w:after="100" w:afterAutospacing="1"/>
    </w:pPr>
    <w:rPr>
      <w:rFonts w:eastAsia="Times New Roman"/>
    </w:rPr>
  </w:style>
  <w:style w:type="character" w:customStyle="1" w:styleId="normaltextrun">
    <w:name w:val="normaltextrun"/>
    <w:basedOn w:val="DefaultParagraphFont"/>
    <w:rsid w:val="00E721D9"/>
  </w:style>
  <w:style w:type="character" w:customStyle="1" w:styleId="eop">
    <w:name w:val="eop"/>
    <w:basedOn w:val="DefaultParagraphFont"/>
    <w:rsid w:val="00E72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2659">
      <w:bodyDiv w:val="1"/>
      <w:marLeft w:val="0"/>
      <w:marRight w:val="0"/>
      <w:marTop w:val="0"/>
      <w:marBottom w:val="0"/>
      <w:divBdr>
        <w:top w:val="none" w:sz="0" w:space="0" w:color="auto"/>
        <w:left w:val="none" w:sz="0" w:space="0" w:color="auto"/>
        <w:bottom w:val="none" w:sz="0" w:space="0" w:color="auto"/>
        <w:right w:val="none" w:sz="0" w:space="0" w:color="auto"/>
      </w:divBdr>
    </w:div>
    <w:div w:id="213078481">
      <w:bodyDiv w:val="1"/>
      <w:marLeft w:val="0"/>
      <w:marRight w:val="0"/>
      <w:marTop w:val="0"/>
      <w:marBottom w:val="0"/>
      <w:divBdr>
        <w:top w:val="none" w:sz="0" w:space="0" w:color="auto"/>
        <w:left w:val="none" w:sz="0" w:space="0" w:color="auto"/>
        <w:bottom w:val="none" w:sz="0" w:space="0" w:color="auto"/>
        <w:right w:val="none" w:sz="0" w:space="0" w:color="auto"/>
      </w:divBdr>
      <w:divsChild>
        <w:div w:id="513611811">
          <w:marLeft w:val="0"/>
          <w:marRight w:val="0"/>
          <w:marTop w:val="0"/>
          <w:marBottom w:val="0"/>
          <w:divBdr>
            <w:top w:val="none" w:sz="0" w:space="0" w:color="auto"/>
            <w:left w:val="none" w:sz="0" w:space="0" w:color="auto"/>
            <w:bottom w:val="none" w:sz="0" w:space="0" w:color="auto"/>
            <w:right w:val="none" w:sz="0" w:space="0" w:color="auto"/>
          </w:divBdr>
          <w:divsChild>
            <w:div w:id="1282301082">
              <w:marLeft w:val="0"/>
              <w:marRight w:val="0"/>
              <w:marTop w:val="0"/>
              <w:marBottom w:val="0"/>
              <w:divBdr>
                <w:top w:val="none" w:sz="0" w:space="0" w:color="auto"/>
                <w:left w:val="none" w:sz="0" w:space="0" w:color="auto"/>
                <w:bottom w:val="none" w:sz="0" w:space="0" w:color="auto"/>
                <w:right w:val="none" w:sz="0" w:space="0" w:color="auto"/>
              </w:divBdr>
            </w:div>
            <w:div w:id="1533222771">
              <w:marLeft w:val="0"/>
              <w:marRight w:val="0"/>
              <w:marTop w:val="0"/>
              <w:marBottom w:val="0"/>
              <w:divBdr>
                <w:top w:val="none" w:sz="0" w:space="0" w:color="auto"/>
                <w:left w:val="none" w:sz="0" w:space="0" w:color="auto"/>
                <w:bottom w:val="none" w:sz="0" w:space="0" w:color="auto"/>
                <w:right w:val="none" w:sz="0" w:space="0" w:color="auto"/>
              </w:divBdr>
              <w:divsChild>
                <w:div w:id="496924110">
                  <w:marLeft w:val="0"/>
                  <w:marRight w:val="0"/>
                  <w:marTop w:val="0"/>
                  <w:marBottom w:val="0"/>
                  <w:divBdr>
                    <w:top w:val="none" w:sz="0" w:space="0" w:color="auto"/>
                    <w:left w:val="none" w:sz="0" w:space="0" w:color="auto"/>
                    <w:bottom w:val="none" w:sz="0" w:space="0" w:color="auto"/>
                    <w:right w:val="none" w:sz="0" w:space="0" w:color="auto"/>
                  </w:divBdr>
                </w:div>
                <w:div w:id="2115901861">
                  <w:marLeft w:val="0"/>
                  <w:marRight w:val="0"/>
                  <w:marTop w:val="0"/>
                  <w:marBottom w:val="0"/>
                  <w:divBdr>
                    <w:top w:val="none" w:sz="0" w:space="0" w:color="auto"/>
                    <w:left w:val="none" w:sz="0" w:space="0" w:color="auto"/>
                    <w:bottom w:val="none" w:sz="0" w:space="0" w:color="auto"/>
                    <w:right w:val="none" w:sz="0" w:space="0" w:color="auto"/>
                  </w:divBdr>
                </w:div>
              </w:divsChild>
            </w:div>
            <w:div w:id="237134714">
              <w:marLeft w:val="0"/>
              <w:marRight w:val="0"/>
              <w:marTop w:val="0"/>
              <w:marBottom w:val="0"/>
              <w:divBdr>
                <w:top w:val="none" w:sz="0" w:space="0" w:color="auto"/>
                <w:left w:val="none" w:sz="0" w:space="0" w:color="auto"/>
                <w:bottom w:val="none" w:sz="0" w:space="0" w:color="auto"/>
                <w:right w:val="none" w:sz="0" w:space="0" w:color="auto"/>
              </w:divBdr>
            </w:div>
            <w:div w:id="1400132941">
              <w:marLeft w:val="0"/>
              <w:marRight w:val="0"/>
              <w:marTop w:val="0"/>
              <w:marBottom w:val="0"/>
              <w:divBdr>
                <w:top w:val="none" w:sz="0" w:space="0" w:color="auto"/>
                <w:left w:val="none" w:sz="0" w:space="0" w:color="auto"/>
                <w:bottom w:val="none" w:sz="0" w:space="0" w:color="auto"/>
                <w:right w:val="none" w:sz="0" w:space="0" w:color="auto"/>
              </w:divBdr>
            </w:div>
          </w:divsChild>
        </w:div>
        <w:div w:id="298189384">
          <w:marLeft w:val="0"/>
          <w:marRight w:val="0"/>
          <w:marTop w:val="0"/>
          <w:marBottom w:val="0"/>
          <w:divBdr>
            <w:top w:val="none" w:sz="0" w:space="0" w:color="auto"/>
            <w:left w:val="none" w:sz="0" w:space="0" w:color="auto"/>
            <w:bottom w:val="none" w:sz="0" w:space="0" w:color="auto"/>
            <w:right w:val="none" w:sz="0" w:space="0" w:color="auto"/>
          </w:divBdr>
        </w:div>
      </w:divsChild>
    </w:div>
    <w:div w:id="248462313">
      <w:bodyDiv w:val="1"/>
      <w:marLeft w:val="0"/>
      <w:marRight w:val="0"/>
      <w:marTop w:val="0"/>
      <w:marBottom w:val="0"/>
      <w:divBdr>
        <w:top w:val="none" w:sz="0" w:space="0" w:color="auto"/>
        <w:left w:val="none" w:sz="0" w:space="0" w:color="auto"/>
        <w:bottom w:val="none" w:sz="0" w:space="0" w:color="auto"/>
        <w:right w:val="none" w:sz="0" w:space="0" w:color="auto"/>
      </w:divBdr>
    </w:div>
    <w:div w:id="849754889">
      <w:bodyDiv w:val="1"/>
      <w:marLeft w:val="0"/>
      <w:marRight w:val="0"/>
      <w:marTop w:val="0"/>
      <w:marBottom w:val="0"/>
      <w:divBdr>
        <w:top w:val="none" w:sz="0" w:space="0" w:color="auto"/>
        <w:left w:val="none" w:sz="0" w:space="0" w:color="auto"/>
        <w:bottom w:val="none" w:sz="0" w:space="0" w:color="auto"/>
        <w:right w:val="none" w:sz="0" w:space="0" w:color="auto"/>
      </w:divBdr>
      <w:divsChild>
        <w:div w:id="1397123209">
          <w:marLeft w:val="0"/>
          <w:marRight w:val="0"/>
          <w:marTop w:val="0"/>
          <w:marBottom w:val="0"/>
          <w:divBdr>
            <w:top w:val="none" w:sz="0" w:space="0" w:color="auto"/>
            <w:left w:val="none" w:sz="0" w:space="0" w:color="auto"/>
            <w:bottom w:val="none" w:sz="0" w:space="0" w:color="auto"/>
            <w:right w:val="none" w:sz="0" w:space="0" w:color="auto"/>
          </w:divBdr>
        </w:div>
        <w:div w:id="1408574346">
          <w:marLeft w:val="0"/>
          <w:marRight w:val="0"/>
          <w:marTop w:val="0"/>
          <w:marBottom w:val="0"/>
          <w:divBdr>
            <w:top w:val="none" w:sz="0" w:space="0" w:color="auto"/>
            <w:left w:val="none" w:sz="0" w:space="0" w:color="auto"/>
            <w:bottom w:val="none" w:sz="0" w:space="0" w:color="auto"/>
            <w:right w:val="none" w:sz="0" w:space="0" w:color="auto"/>
          </w:divBdr>
          <w:divsChild>
            <w:div w:id="1903054435">
              <w:marLeft w:val="0"/>
              <w:marRight w:val="0"/>
              <w:marTop w:val="0"/>
              <w:marBottom w:val="0"/>
              <w:divBdr>
                <w:top w:val="none" w:sz="0" w:space="0" w:color="auto"/>
                <w:left w:val="none" w:sz="0" w:space="0" w:color="auto"/>
                <w:bottom w:val="none" w:sz="0" w:space="0" w:color="auto"/>
                <w:right w:val="none" w:sz="0" w:space="0" w:color="auto"/>
              </w:divBdr>
            </w:div>
            <w:div w:id="1157496883">
              <w:marLeft w:val="0"/>
              <w:marRight w:val="0"/>
              <w:marTop w:val="0"/>
              <w:marBottom w:val="0"/>
              <w:divBdr>
                <w:top w:val="none" w:sz="0" w:space="0" w:color="auto"/>
                <w:left w:val="none" w:sz="0" w:space="0" w:color="auto"/>
                <w:bottom w:val="none" w:sz="0" w:space="0" w:color="auto"/>
                <w:right w:val="none" w:sz="0" w:space="0" w:color="auto"/>
              </w:divBdr>
            </w:div>
            <w:div w:id="712341314">
              <w:marLeft w:val="0"/>
              <w:marRight w:val="0"/>
              <w:marTop w:val="0"/>
              <w:marBottom w:val="0"/>
              <w:divBdr>
                <w:top w:val="none" w:sz="0" w:space="0" w:color="auto"/>
                <w:left w:val="none" w:sz="0" w:space="0" w:color="auto"/>
                <w:bottom w:val="none" w:sz="0" w:space="0" w:color="auto"/>
                <w:right w:val="none" w:sz="0" w:space="0" w:color="auto"/>
              </w:divBdr>
            </w:div>
            <w:div w:id="1149244680">
              <w:marLeft w:val="0"/>
              <w:marRight w:val="0"/>
              <w:marTop w:val="0"/>
              <w:marBottom w:val="0"/>
              <w:divBdr>
                <w:top w:val="none" w:sz="0" w:space="0" w:color="auto"/>
                <w:left w:val="none" w:sz="0" w:space="0" w:color="auto"/>
                <w:bottom w:val="none" w:sz="0" w:space="0" w:color="auto"/>
                <w:right w:val="none" w:sz="0" w:space="0" w:color="auto"/>
              </w:divBdr>
            </w:div>
            <w:div w:id="1805730559">
              <w:marLeft w:val="0"/>
              <w:marRight w:val="0"/>
              <w:marTop w:val="0"/>
              <w:marBottom w:val="0"/>
              <w:divBdr>
                <w:top w:val="none" w:sz="0" w:space="0" w:color="auto"/>
                <w:left w:val="none" w:sz="0" w:space="0" w:color="auto"/>
                <w:bottom w:val="none" w:sz="0" w:space="0" w:color="auto"/>
                <w:right w:val="none" w:sz="0" w:space="0" w:color="auto"/>
              </w:divBdr>
            </w:div>
          </w:divsChild>
        </w:div>
        <w:div w:id="176427610">
          <w:marLeft w:val="0"/>
          <w:marRight w:val="0"/>
          <w:marTop w:val="0"/>
          <w:marBottom w:val="0"/>
          <w:divBdr>
            <w:top w:val="none" w:sz="0" w:space="0" w:color="auto"/>
            <w:left w:val="none" w:sz="0" w:space="0" w:color="auto"/>
            <w:bottom w:val="none" w:sz="0" w:space="0" w:color="auto"/>
            <w:right w:val="none" w:sz="0" w:space="0" w:color="auto"/>
          </w:divBdr>
        </w:div>
        <w:div w:id="569194768">
          <w:marLeft w:val="0"/>
          <w:marRight w:val="0"/>
          <w:marTop w:val="0"/>
          <w:marBottom w:val="0"/>
          <w:divBdr>
            <w:top w:val="none" w:sz="0" w:space="0" w:color="auto"/>
            <w:left w:val="none" w:sz="0" w:space="0" w:color="auto"/>
            <w:bottom w:val="none" w:sz="0" w:space="0" w:color="auto"/>
            <w:right w:val="none" w:sz="0" w:space="0" w:color="auto"/>
          </w:divBdr>
        </w:div>
      </w:divsChild>
    </w:div>
    <w:div w:id="1219318257">
      <w:bodyDiv w:val="1"/>
      <w:marLeft w:val="0"/>
      <w:marRight w:val="0"/>
      <w:marTop w:val="0"/>
      <w:marBottom w:val="0"/>
      <w:divBdr>
        <w:top w:val="none" w:sz="0" w:space="0" w:color="auto"/>
        <w:left w:val="none" w:sz="0" w:space="0" w:color="auto"/>
        <w:bottom w:val="none" w:sz="0" w:space="0" w:color="auto"/>
        <w:right w:val="none" w:sz="0" w:space="0" w:color="auto"/>
      </w:divBdr>
    </w:div>
    <w:div w:id="1477843229">
      <w:bodyDiv w:val="1"/>
      <w:marLeft w:val="0"/>
      <w:marRight w:val="0"/>
      <w:marTop w:val="0"/>
      <w:marBottom w:val="0"/>
      <w:divBdr>
        <w:top w:val="none" w:sz="0" w:space="0" w:color="auto"/>
        <w:left w:val="none" w:sz="0" w:space="0" w:color="auto"/>
        <w:bottom w:val="none" w:sz="0" w:space="0" w:color="auto"/>
        <w:right w:val="none" w:sz="0" w:space="0" w:color="auto"/>
      </w:divBdr>
    </w:div>
    <w:div w:id="1480072558">
      <w:bodyDiv w:val="1"/>
      <w:marLeft w:val="0"/>
      <w:marRight w:val="0"/>
      <w:marTop w:val="0"/>
      <w:marBottom w:val="0"/>
      <w:divBdr>
        <w:top w:val="none" w:sz="0" w:space="0" w:color="auto"/>
        <w:left w:val="none" w:sz="0" w:space="0" w:color="auto"/>
        <w:bottom w:val="none" w:sz="0" w:space="0" w:color="auto"/>
        <w:right w:val="none" w:sz="0" w:space="0" w:color="auto"/>
      </w:divBdr>
      <w:divsChild>
        <w:div w:id="1621111566">
          <w:marLeft w:val="0"/>
          <w:marRight w:val="0"/>
          <w:marTop w:val="0"/>
          <w:marBottom w:val="0"/>
          <w:divBdr>
            <w:top w:val="none" w:sz="0" w:space="0" w:color="auto"/>
            <w:left w:val="none" w:sz="0" w:space="0" w:color="auto"/>
            <w:bottom w:val="none" w:sz="0" w:space="0" w:color="auto"/>
            <w:right w:val="none" w:sz="0" w:space="0" w:color="auto"/>
          </w:divBdr>
        </w:div>
        <w:div w:id="631062955">
          <w:marLeft w:val="0"/>
          <w:marRight w:val="0"/>
          <w:marTop w:val="0"/>
          <w:marBottom w:val="0"/>
          <w:divBdr>
            <w:top w:val="none" w:sz="0" w:space="0" w:color="auto"/>
            <w:left w:val="none" w:sz="0" w:space="0" w:color="auto"/>
            <w:bottom w:val="none" w:sz="0" w:space="0" w:color="auto"/>
            <w:right w:val="none" w:sz="0" w:space="0" w:color="auto"/>
          </w:divBdr>
        </w:div>
      </w:divsChild>
    </w:div>
    <w:div w:id="1494106018">
      <w:bodyDiv w:val="1"/>
      <w:marLeft w:val="0"/>
      <w:marRight w:val="0"/>
      <w:marTop w:val="0"/>
      <w:marBottom w:val="0"/>
      <w:divBdr>
        <w:top w:val="none" w:sz="0" w:space="0" w:color="auto"/>
        <w:left w:val="none" w:sz="0" w:space="0" w:color="auto"/>
        <w:bottom w:val="none" w:sz="0" w:space="0" w:color="auto"/>
        <w:right w:val="none" w:sz="0" w:space="0" w:color="auto"/>
      </w:divBdr>
    </w:div>
    <w:div w:id="16679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DE2AD-FED0-495F-ADF0-E918153A837F}">
  <ds:schemaRefs>
    <ds:schemaRef ds:uri="http://schemas.openxmlformats.org/officeDocument/2006/bibliography"/>
  </ds:schemaRefs>
</ds:datastoreItem>
</file>

<file path=customXml/itemProps2.xml><?xml version="1.0" encoding="utf-8"?>
<ds:datastoreItem xmlns:ds="http://schemas.openxmlformats.org/officeDocument/2006/customXml" ds:itemID="{AC80C13C-427A-4291-B0AA-81F7DBADCEB2}">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AE77EF24-FEBC-4084-8AD2-4391CE7E89AB}">
  <ds:schemaRefs>
    <ds:schemaRef ds:uri="http://schemas.microsoft.com/sharepoint/v3/contenttype/forms"/>
  </ds:schemaRefs>
</ds:datastoreItem>
</file>

<file path=customXml/itemProps4.xml><?xml version="1.0" encoding="utf-8"?>
<ds:datastoreItem xmlns:ds="http://schemas.openxmlformats.org/officeDocument/2006/customXml" ds:itemID="{CBDD7427-4452-4659-9C4F-DB74BDF4B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568</Words>
  <Characters>4068</Characters>
  <Application>Microsoft Office Word</Application>
  <DocSecurity>0</DocSecurity>
  <Lines>148</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Smetonienė</dc:creator>
  <cp:keywords/>
  <dc:description/>
  <cp:lastModifiedBy>Edita Baltrėnaitė</cp:lastModifiedBy>
  <cp:revision>114</cp:revision>
  <cp:lastPrinted>2024-01-22T09:06:00Z</cp:lastPrinted>
  <dcterms:created xsi:type="dcterms:W3CDTF">2025-09-11T09:32:00Z</dcterms:created>
  <dcterms:modified xsi:type="dcterms:W3CDTF">2025-09-19T11:50:00Z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