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5A3EB" w14:textId="77777777" w:rsidR="00C47ED5" w:rsidRDefault="000A0AE8">
      <w:pPr>
        <w:widowControl w:val="0"/>
        <w:tabs>
          <w:tab w:val="left" w:pos="567"/>
          <w:tab w:val="left" w:pos="851"/>
        </w:tabs>
        <w:jc w:val="center"/>
        <w:rPr>
          <w:b/>
          <w:caps/>
          <w:szCs w:val="24"/>
        </w:rPr>
      </w:pPr>
      <w:r>
        <w:rPr>
          <w:b/>
          <w:caps/>
          <w:szCs w:val="24"/>
        </w:rPr>
        <w:t xml:space="preserve">ANTIDRONINIŲ SISTEMŲ pirkimo-pardavimo sutartis </w:t>
      </w:r>
    </w:p>
    <w:p w14:paraId="773E2D88" w14:textId="77777777" w:rsidR="00C47ED5" w:rsidRDefault="00C47ED5">
      <w:pPr>
        <w:widowControl w:val="0"/>
        <w:tabs>
          <w:tab w:val="left" w:pos="567"/>
          <w:tab w:val="left" w:pos="851"/>
        </w:tabs>
        <w:jc w:val="center"/>
        <w:rPr>
          <w:b/>
          <w:caps/>
          <w:szCs w:val="24"/>
        </w:rPr>
      </w:pPr>
    </w:p>
    <w:p w14:paraId="2765BF55" w14:textId="77777777" w:rsidR="00C47ED5" w:rsidRDefault="000A0AE8">
      <w:pPr>
        <w:widowControl w:val="0"/>
        <w:tabs>
          <w:tab w:val="left" w:pos="567"/>
          <w:tab w:val="left" w:pos="851"/>
        </w:tabs>
        <w:jc w:val="center"/>
        <w:rPr>
          <w:b/>
          <w:caps/>
          <w:szCs w:val="24"/>
        </w:rPr>
      </w:pPr>
      <w:r>
        <w:rPr>
          <w:b/>
          <w:bCs/>
          <w:caps/>
          <w:szCs w:val="24"/>
        </w:rPr>
        <w:t>Specialiosios</w:t>
      </w:r>
      <w:r>
        <w:rPr>
          <w:b/>
          <w:caps/>
          <w:szCs w:val="24"/>
        </w:rPr>
        <w:t xml:space="preserve"> sąlygos</w:t>
      </w:r>
    </w:p>
    <w:p w14:paraId="0569DC5A" w14:textId="77777777" w:rsidR="00C47ED5" w:rsidRDefault="00C47ED5">
      <w:pPr>
        <w:widowControl w:val="0"/>
        <w:tabs>
          <w:tab w:val="left" w:pos="567"/>
          <w:tab w:val="left" w:pos="851"/>
        </w:tabs>
        <w:jc w:val="center"/>
        <w:rPr>
          <w:b/>
          <w:caps/>
          <w:szCs w:val="24"/>
        </w:rPr>
      </w:pPr>
    </w:p>
    <w:p w14:paraId="49370C36" w14:textId="77777777" w:rsidR="00C47ED5" w:rsidRDefault="00C47ED5">
      <w:pPr>
        <w:widowControl w:val="0"/>
        <w:tabs>
          <w:tab w:val="left" w:pos="567"/>
          <w:tab w:val="left" w:pos="851"/>
        </w:tabs>
        <w:rPr>
          <w:caps/>
          <w:szCs w:val="24"/>
        </w:rPr>
      </w:pPr>
    </w:p>
    <w:p w14:paraId="5FDC5133" w14:textId="77777777" w:rsidR="00C47ED5" w:rsidRDefault="00C47ED5">
      <w:pPr>
        <w:jc w:val="center"/>
        <w:rPr>
          <w:szCs w:val="24"/>
        </w:rPr>
      </w:pPr>
    </w:p>
    <w:tbl>
      <w:tblPr>
        <w:tblW w:w="9558" w:type="dxa"/>
        <w:tblLayout w:type="fixed"/>
        <w:tblLook w:val="04A0" w:firstRow="1" w:lastRow="0" w:firstColumn="1" w:lastColumn="0" w:noHBand="0" w:noVBand="1"/>
      </w:tblPr>
      <w:tblGrid>
        <w:gridCol w:w="2448"/>
        <w:gridCol w:w="2178"/>
        <w:gridCol w:w="2361"/>
        <w:gridCol w:w="2571"/>
      </w:tblGrid>
      <w:tr w:rsidR="00C47ED5" w14:paraId="4A54D106" w14:textId="77777777">
        <w:tc>
          <w:tcPr>
            <w:tcW w:w="2447" w:type="dxa"/>
            <w:tcBorders>
              <w:top w:val="single" w:sz="4" w:space="0" w:color="000000"/>
              <w:left w:val="single" w:sz="4" w:space="0" w:color="000000"/>
              <w:bottom w:val="single" w:sz="4" w:space="0" w:color="000000"/>
              <w:right w:val="single" w:sz="4" w:space="0" w:color="000000"/>
            </w:tcBorders>
          </w:tcPr>
          <w:p w14:paraId="22240CB6" w14:textId="77777777" w:rsidR="00C47ED5" w:rsidRDefault="000A0AE8">
            <w:pPr>
              <w:jc w:val="both"/>
              <w:rPr>
                <w:b/>
                <w:bCs/>
                <w:kern w:val="2"/>
                <w:szCs w:val="24"/>
              </w:rPr>
            </w:pPr>
            <w:r>
              <w:rPr>
                <w:b/>
                <w:bCs/>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14:paraId="5C086D45" w14:textId="77777777" w:rsidR="00C47ED5" w:rsidRDefault="000A0AE8">
            <w:pPr>
              <w:jc w:val="both"/>
              <w:rPr>
                <w:kern w:val="2"/>
                <w:szCs w:val="24"/>
              </w:rPr>
            </w:pPr>
            <w:r>
              <w:rPr>
                <w:b/>
                <w:bCs/>
                <w:szCs w:val="24"/>
              </w:rPr>
              <w:t>ANTIDRONINIŲ SISTEMŲ VIEŠOJO</w:t>
            </w:r>
            <w:r>
              <w:rPr>
                <w:b/>
                <w:caps/>
                <w:szCs w:val="24"/>
              </w:rPr>
              <w:t xml:space="preserve"> pirkimo-pardavimo sutartis</w:t>
            </w:r>
          </w:p>
        </w:tc>
      </w:tr>
      <w:tr w:rsidR="00C47ED5" w14:paraId="73C414E5" w14:textId="77777777">
        <w:tc>
          <w:tcPr>
            <w:tcW w:w="2447" w:type="dxa"/>
            <w:tcBorders>
              <w:top w:val="single" w:sz="4" w:space="0" w:color="000000"/>
              <w:left w:val="single" w:sz="4" w:space="0" w:color="000000"/>
              <w:bottom w:val="single" w:sz="4" w:space="0" w:color="000000"/>
              <w:right w:val="single" w:sz="4" w:space="0" w:color="000000"/>
            </w:tcBorders>
          </w:tcPr>
          <w:p w14:paraId="32E3AEAB" w14:textId="77777777" w:rsidR="00C47ED5" w:rsidRDefault="000A0AE8">
            <w:pPr>
              <w:jc w:val="both"/>
              <w:rPr>
                <w:b/>
                <w:bCs/>
                <w:kern w:val="2"/>
                <w:szCs w:val="24"/>
              </w:rPr>
            </w:pPr>
            <w:r>
              <w:rPr>
                <w:b/>
                <w:bCs/>
                <w:kern w:val="2"/>
                <w:szCs w:val="24"/>
              </w:rPr>
              <w:t>Sutarties data</w:t>
            </w:r>
          </w:p>
        </w:tc>
        <w:tc>
          <w:tcPr>
            <w:tcW w:w="2178" w:type="dxa"/>
            <w:tcBorders>
              <w:top w:val="single" w:sz="4" w:space="0" w:color="000000"/>
              <w:left w:val="single" w:sz="4" w:space="0" w:color="000000"/>
              <w:bottom w:val="single" w:sz="4" w:space="0" w:color="000000"/>
              <w:right w:val="single" w:sz="4" w:space="0" w:color="000000"/>
            </w:tcBorders>
          </w:tcPr>
          <w:p w14:paraId="63B0A7A4" w14:textId="77777777" w:rsidR="00C47ED5" w:rsidRDefault="00C47ED5">
            <w:pPr>
              <w:jc w:val="both"/>
              <w:rPr>
                <w:kern w:val="2"/>
                <w:szCs w:val="24"/>
              </w:rPr>
            </w:pPr>
          </w:p>
        </w:tc>
        <w:tc>
          <w:tcPr>
            <w:tcW w:w="2361" w:type="dxa"/>
            <w:tcBorders>
              <w:top w:val="single" w:sz="4" w:space="0" w:color="000000"/>
              <w:left w:val="single" w:sz="4" w:space="0" w:color="000000"/>
              <w:bottom w:val="single" w:sz="4" w:space="0" w:color="000000"/>
              <w:right w:val="single" w:sz="4" w:space="0" w:color="000000"/>
            </w:tcBorders>
          </w:tcPr>
          <w:p w14:paraId="0B1C3066" w14:textId="77777777" w:rsidR="00C47ED5" w:rsidRDefault="000A0AE8">
            <w:pPr>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53796928" w14:textId="77777777" w:rsidR="00C47ED5" w:rsidRDefault="00C47ED5">
            <w:pPr>
              <w:jc w:val="both"/>
              <w:rPr>
                <w:kern w:val="2"/>
                <w:szCs w:val="24"/>
              </w:rPr>
            </w:pPr>
          </w:p>
        </w:tc>
      </w:tr>
    </w:tbl>
    <w:p w14:paraId="44628E93" w14:textId="77777777" w:rsidR="00C47ED5" w:rsidRDefault="00C47ED5">
      <w:pPr>
        <w:jc w:val="both"/>
        <w:rPr>
          <w:szCs w:val="24"/>
        </w:rPr>
      </w:pPr>
    </w:p>
    <w:tbl>
      <w:tblPr>
        <w:tblW w:w="9558" w:type="dxa"/>
        <w:tblLayout w:type="fixed"/>
        <w:tblLook w:val="04A0" w:firstRow="1" w:lastRow="0" w:firstColumn="1" w:lastColumn="0" w:noHBand="0" w:noVBand="1"/>
      </w:tblPr>
      <w:tblGrid>
        <w:gridCol w:w="2808"/>
        <w:gridCol w:w="3240"/>
        <w:gridCol w:w="3510"/>
      </w:tblGrid>
      <w:tr w:rsidR="00C47ED5" w14:paraId="0BDAC621"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14048123" w14:textId="77777777" w:rsidR="00C47ED5" w:rsidRDefault="000A0AE8">
            <w:pPr>
              <w:jc w:val="center"/>
              <w:rPr>
                <w:b/>
                <w:bCs/>
                <w:kern w:val="2"/>
                <w:szCs w:val="24"/>
              </w:rPr>
            </w:pPr>
            <w:r>
              <w:rPr>
                <w:b/>
                <w:bCs/>
                <w:kern w:val="2"/>
                <w:szCs w:val="24"/>
              </w:rPr>
              <w:t>1. SUTARTIES ŠALYS</w:t>
            </w:r>
          </w:p>
        </w:tc>
      </w:tr>
      <w:tr w:rsidR="00C47ED5" w14:paraId="7498CCB3"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62EF8C1F" w14:textId="77777777" w:rsidR="00C47ED5" w:rsidRDefault="00C47ED5">
            <w:pPr>
              <w:jc w:val="center"/>
              <w:rPr>
                <w:b/>
                <w:bCs/>
                <w:kern w:val="2"/>
                <w:szCs w:val="24"/>
              </w:rPr>
            </w:pPr>
          </w:p>
          <w:p w14:paraId="1ADF5A94" w14:textId="77777777" w:rsidR="00C47ED5" w:rsidRDefault="00C47ED5">
            <w:pPr>
              <w:jc w:val="center"/>
              <w:rPr>
                <w:b/>
                <w:bCs/>
                <w:kern w:val="2"/>
                <w:szCs w:val="24"/>
              </w:rPr>
            </w:pPr>
          </w:p>
          <w:p w14:paraId="05A2A707" w14:textId="77777777" w:rsidR="00C47ED5" w:rsidRDefault="00C47ED5">
            <w:pPr>
              <w:jc w:val="center"/>
              <w:rPr>
                <w:b/>
                <w:bCs/>
                <w:kern w:val="2"/>
                <w:szCs w:val="24"/>
              </w:rPr>
            </w:pPr>
          </w:p>
          <w:p w14:paraId="4BEE610E" w14:textId="77777777" w:rsidR="00C47ED5" w:rsidRDefault="00C47ED5">
            <w:pPr>
              <w:rPr>
                <w:b/>
                <w:bCs/>
                <w:kern w:val="2"/>
                <w:szCs w:val="24"/>
              </w:rPr>
            </w:pPr>
          </w:p>
          <w:p w14:paraId="130E21B1" w14:textId="77777777" w:rsidR="00C47ED5" w:rsidRDefault="000A0AE8">
            <w:pPr>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202F4158" w14:textId="77777777" w:rsidR="00C47ED5" w:rsidRDefault="000A0AE8">
            <w:pPr>
              <w:rPr>
                <w:kern w:val="2"/>
                <w:szCs w:val="24"/>
              </w:rPr>
            </w:pPr>
            <w:r>
              <w:rPr>
                <w:kern w:val="2"/>
                <w:szCs w:val="24"/>
              </w:rPr>
              <w:t>1.1.1. Pavadinimas</w:t>
            </w:r>
          </w:p>
        </w:tc>
        <w:tc>
          <w:tcPr>
            <w:tcW w:w="3510" w:type="dxa"/>
            <w:tcBorders>
              <w:top w:val="single" w:sz="2" w:space="0" w:color="000000"/>
              <w:left w:val="single" w:sz="2" w:space="0" w:color="000000"/>
              <w:bottom w:val="single" w:sz="2" w:space="0" w:color="000000"/>
              <w:right w:val="single" w:sz="2" w:space="0" w:color="000000"/>
            </w:tcBorders>
          </w:tcPr>
          <w:p w14:paraId="4FEA8FBB" w14:textId="77777777" w:rsidR="00C47ED5" w:rsidRDefault="000A0AE8">
            <w:pPr>
              <w:rPr>
                <w:kern w:val="2"/>
                <w:szCs w:val="24"/>
              </w:rPr>
            </w:pPr>
            <w:r>
              <w:rPr>
                <w:kern w:val="2"/>
                <w:szCs w:val="24"/>
              </w:rPr>
              <w:t>Policijos departamentas prie Lietuvos Respublikos vidaus reikalų ministerijos</w:t>
            </w:r>
          </w:p>
        </w:tc>
      </w:tr>
      <w:tr w:rsidR="00C47ED5" w14:paraId="6F085159" w14:textId="77777777">
        <w:tc>
          <w:tcPr>
            <w:tcW w:w="2808" w:type="dxa"/>
            <w:vMerge/>
            <w:tcBorders>
              <w:top w:val="single" w:sz="4" w:space="0" w:color="000000"/>
              <w:left w:val="single" w:sz="4" w:space="0" w:color="000000"/>
              <w:bottom w:val="single" w:sz="4" w:space="0" w:color="000000"/>
              <w:right w:val="single" w:sz="4" w:space="0" w:color="000000"/>
            </w:tcBorders>
          </w:tcPr>
          <w:p w14:paraId="24F1F214" w14:textId="77777777" w:rsidR="00C47ED5" w:rsidRDefault="00C47ED5">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0E0B743" w14:textId="77777777" w:rsidR="00C47ED5" w:rsidRDefault="000A0AE8">
            <w:pPr>
              <w:rPr>
                <w:kern w:val="2"/>
                <w:szCs w:val="24"/>
              </w:rPr>
            </w:pPr>
            <w:r>
              <w:rPr>
                <w:kern w:val="2"/>
                <w:szCs w:val="24"/>
              </w:rPr>
              <w:t>1.1.2. Juridinio asmens kodas</w:t>
            </w:r>
          </w:p>
        </w:tc>
        <w:tc>
          <w:tcPr>
            <w:tcW w:w="3510" w:type="dxa"/>
            <w:tcBorders>
              <w:top w:val="single" w:sz="2" w:space="0" w:color="000000"/>
              <w:left w:val="single" w:sz="2" w:space="0" w:color="000000"/>
              <w:bottom w:val="single" w:sz="2" w:space="0" w:color="000000"/>
              <w:right w:val="single" w:sz="2" w:space="0" w:color="000000"/>
            </w:tcBorders>
          </w:tcPr>
          <w:p w14:paraId="77E388E9" w14:textId="77777777" w:rsidR="00C47ED5" w:rsidRDefault="000A0AE8">
            <w:pPr>
              <w:rPr>
                <w:kern w:val="2"/>
                <w:szCs w:val="24"/>
              </w:rPr>
            </w:pPr>
            <w:r>
              <w:rPr>
                <w:kern w:val="2"/>
                <w:szCs w:val="24"/>
              </w:rPr>
              <w:t>188785847</w:t>
            </w:r>
          </w:p>
        </w:tc>
      </w:tr>
      <w:tr w:rsidR="00C47ED5" w14:paraId="2C172793" w14:textId="77777777">
        <w:tc>
          <w:tcPr>
            <w:tcW w:w="2808" w:type="dxa"/>
            <w:vMerge/>
            <w:tcBorders>
              <w:top w:val="single" w:sz="4" w:space="0" w:color="000000"/>
              <w:left w:val="single" w:sz="4" w:space="0" w:color="000000"/>
              <w:bottom w:val="single" w:sz="4" w:space="0" w:color="000000"/>
              <w:right w:val="single" w:sz="4" w:space="0" w:color="000000"/>
            </w:tcBorders>
          </w:tcPr>
          <w:p w14:paraId="2D25A32B" w14:textId="77777777" w:rsidR="00C47ED5" w:rsidRDefault="00C47ED5">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7F16863" w14:textId="77777777" w:rsidR="00C47ED5" w:rsidRDefault="000A0AE8">
            <w:pPr>
              <w:rPr>
                <w:kern w:val="2"/>
                <w:szCs w:val="24"/>
              </w:rPr>
            </w:pPr>
            <w:r>
              <w:rPr>
                <w:kern w:val="2"/>
                <w:szCs w:val="24"/>
              </w:rPr>
              <w:t>1.1.3. Adresas</w:t>
            </w:r>
          </w:p>
        </w:tc>
        <w:tc>
          <w:tcPr>
            <w:tcW w:w="3510" w:type="dxa"/>
            <w:tcBorders>
              <w:top w:val="single" w:sz="2" w:space="0" w:color="000000"/>
              <w:left w:val="single" w:sz="2" w:space="0" w:color="000000"/>
              <w:bottom w:val="single" w:sz="2" w:space="0" w:color="000000"/>
              <w:right w:val="single" w:sz="2" w:space="0" w:color="000000"/>
            </w:tcBorders>
          </w:tcPr>
          <w:p w14:paraId="233E678C" w14:textId="77777777" w:rsidR="00C47ED5" w:rsidRDefault="000A0AE8">
            <w:pPr>
              <w:rPr>
                <w:kern w:val="2"/>
                <w:szCs w:val="24"/>
              </w:rPr>
            </w:pPr>
            <w:r>
              <w:rPr>
                <w:kern w:val="2"/>
                <w:szCs w:val="24"/>
              </w:rPr>
              <w:t>Saltoniškių g. 19, LT-08106 Vilnius</w:t>
            </w:r>
          </w:p>
        </w:tc>
      </w:tr>
      <w:tr w:rsidR="00C47ED5" w14:paraId="3B81702B" w14:textId="77777777">
        <w:tc>
          <w:tcPr>
            <w:tcW w:w="2808" w:type="dxa"/>
            <w:vMerge/>
            <w:tcBorders>
              <w:top w:val="single" w:sz="4" w:space="0" w:color="000000"/>
              <w:left w:val="single" w:sz="4" w:space="0" w:color="000000"/>
              <w:bottom w:val="single" w:sz="4" w:space="0" w:color="000000"/>
              <w:right w:val="single" w:sz="4" w:space="0" w:color="000000"/>
            </w:tcBorders>
          </w:tcPr>
          <w:p w14:paraId="0F55F158" w14:textId="77777777" w:rsidR="00C47ED5" w:rsidRDefault="00C47ED5">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F18869F" w14:textId="77777777" w:rsidR="00C47ED5" w:rsidRDefault="000A0AE8">
            <w:pPr>
              <w:rPr>
                <w:kern w:val="2"/>
                <w:szCs w:val="24"/>
              </w:rPr>
            </w:pPr>
            <w:r>
              <w:rPr>
                <w:kern w:val="2"/>
                <w:szCs w:val="24"/>
              </w:rPr>
              <w:t>1.1.4. PVM mokėtojo kodas</w:t>
            </w:r>
          </w:p>
        </w:tc>
        <w:tc>
          <w:tcPr>
            <w:tcW w:w="3510" w:type="dxa"/>
            <w:tcBorders>
              <w:top w:val="single" w:sz="2" w:space="0" w:color="000000"/>
              <w:left w:val="single" w:sz="2" w:space="0" w:color="000000"/>
              <w:bottom w:val="single" w:sz="2" w:space="0" w:color="000000"/>
              <w:right w:val="single" w:sz="2" w:space="0" w:color="000000"/>
            </w:tcBorders>
          </w:tcPr>
          <w:p w14:paraId="1AF170CF" w14:textId="77777777" w:rsidR="00C47ED5" w:rsidRDefault="000A0AE8">
            <w:pPr>
              <w:rPr>
                <w:kern w:val="2"/>
                <w:szCs w:val="24"/>
              </w:rPr>
            </w:pPr>
            <w:r>
              <w:rPr>
                <w:kern w:val="2"/>
                <w:szCs w:val="24"/>
              </w:rPr>
              <w:t>LT100005428413</w:t>
            </w:r>
          </w:p>
        </w:tc>
      </w:tr>
      <w:tr w:rsidR="00C47ED5" w14:paraId="010F5FB6" w14:textId="77777777">
        <w:tc>
          <w:tcPr>
            <w:tcW w:w="2808" w:type="dxa"/>
            <w:vMerge/>
            <w:tcBorders>
              <w:top w:val="single" w:sz="4" w:space="0" w:color="000000"/>
              <w:left w:val="single" w:sz="4" w:space="0" w:color="000000"/>
              <w:bottom w:val="single" w:sz="4" w:space="0" w:color="000000"/>
              <w:right w:val="single" w:sz="4" w:space="0" w:color="000000"/>
            </w:tcBorders>
          </w:tcPr>
          <w:p w14:paraId="6FB8F996" w14:textId="77777777" w:rsidR="00C47ED5" w:rsidRDefault="00C47ED5">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64BD2C6" w14:textId="77777777" w:rsidR="00C47ED5" w:rsidRDefault="000A0AE8">
            <w:pPr>
              <w:rPr>
                <w:kern w:val="2"/>
                <w:szCs w:val="24"/>
              </w:rPr>
            </w:pPr>
            <w:r>
              <w:rPr>
                <w:kern w:val="2"/>
                <w:szCs w:val="24"/>
              </w:rPr>
              <w:t>1.1.5. Atsiskaitomoji sąskaita</w:t>
            </w:r>
          </w:p>
        </w:tc>
        <w:tc>
          <w:tcPr>
            <w:tcW w:w="3510" w:type="dxa"/>
            <w:tcBorders>
              <w:top w:val="single" w:sz="2" w:space="0" w:color="000000"/>
              <w:left w:val="single" w:sz="2" w:space="0" w:color="000000"/>
              <w:bottom w:val="single" w:sz="2" w:space="0" w:color="000000"/>
              <w:right w:val="single" w:sz="2" w:space="0" w:color="000000"/>
            </w:tcBorders>
          </w:tcPr>
          <w:p w14:paraId="45E1C355" w14:textId="77777777" w:rsidR="00C47ED5" w:rsidRDefault="000A0AE8">
            <w:pPr>
              <w:rPr>
                <w:kern w:val="2"/>
                <w:szCs w:val="24"/>
              </w:rPr>
            </w:pPr>
            <w:r>
              <w:rPr>
                <w:kern w:val="2"/>
                <w:szCs w:val="24"/>
              </w:rPr>
              <w:t>LT874040063610001307</w:t>
            </w:r>
          </w:p>
        </w:tc>
      </w:tr>
      <w:tr w:rsidR="00C47ED5" w14:paraId="5D12A522" w14:textId="77777777">
        <w:tc>
          <w:tcPr>
            <w:tcW w:w="2808" w:type="dxa"/>
            <w:vMerge/>
            <w:tcBorders>
              <w:top w:val="single" w:sz="4" w:space="0" w:color="000000"/>
              <w:left w:val="single" w:sz="4" w:space="0" w:color="000000"/>
              <w:bottom w:val="single" w:sz="4" w:space="0" w:color="000000"/>
              <w:right w:val="single" w:sz="4" w:space="0" w:color="000000"/>
            </w:tcBorders>
          </w:tcPr>
          <w:p w14:paraId="45D775B3" w14:textId="77777777" w:rsidR="00C47ED5" w:rsidRDefault="00C47ED5">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5CB30C9" w14:textId="77777777" w:rsidR="00C47ED5" w:rsidRDefault="000A0AE8">
            <w:pPr>
              <w:rPr>
                <w:kern w:val="2"/>
                <w:szCs w:val="24"/>
              </w:rPr>
            </w:pPr>
            <w:r>
              <w:rPr>
                <w:kern w:val="2"/>
                <w:szCs w:val="24"/>
              </w:rPr>
              <w:t>1.1.6. Bankas, banko kodas</w:t>
            </w:r>
          </w:p>
        </w:tc>
        <w:tc>
          <w:tcPr>
            <w:tcW w:w="3510" w:type="dxa"/>
            <w:tcBorders>
              <w:top w:val="single" w:sz="2" w:space="0" w:color="000000"/>
              <w:left w:val="single" w:sz="2" w:space="0" w:color="000000"/>
              <w:bottom w:val="single" w:sz="2" w:space="0" w:color="000000"/>
              <w:right w:val="single" w:sz="2" w:space="0" w:color="000000"/>
            </w:tcBorders>
          </w:tcPr>
          <w:p w14:paraId="0F1B95BE" w14:textId="77777777" w:rsidR="00C47ED5" w:rsidRDefault="000A0AE8">
            <w:pPr>
              <w:widowControl w:val="0"/>
              <w:rPr>
                <w:kern w:val="2"/>
                <w:szCs w:val="24"/>
              </w:rPr>
            </w:pPr>
            <w:r>
              <w:rPr>
                <w:kern w:val="2"/>
                <w:szCs w:val="24"/>
              </w:rPr>
              <w:t>Lietuvos Respublikos finansų ministerija,</w:t>
            </w:r>
          </w:p>
          <w:p w14:paraId="304C6447" w14:textId="77777777" w:rsidR="00C47ED5" w:rsidRDefault="000A0AE8">
            <w:pPr>
              <w:widowControl w:val="0"/>
              <w:rPr>
                <w:kern w:val="2"/>
                <w:szCs w:val="24"/>
              </w:rPr>
            </w:pPr>
            <w:r>
              <w:rPr>
                <w:kern w:val="2"/>
                <w:szCs w:val="24"/>
              </w:rPr>
              <w:t>Finansų įstaigos kodas 40400</w:t>
            </w:r>
          </w:p>
          <w:p w14:paraId="7DAFD1DA" w14:textId="77777777" w:rsidR="00C47ED5" w:rsidRDefault="000A0AE8">
            <w:pPr>
              <w:rPr>
                <w:kern w:val="2"/>
                <w:szCs w:val="24"/>
              </w:rPr>
            </w:pPr>
            <w:r>
              <w:rPr>
                <w:kern w:val="2"/>
                <w:szCs w:val="24"/>
              </w:rPr>
              <w:t>SWIFT kodas: MFRLLT22XXX</w:t>
            </w:r>
          </w:p>
        </w:tc>
      </w:tr>
      <w:tr w:rsidR="00C47ED5" w14:paraId="51AF18E7" w14:textId="77777777">
        <w:tc>
          <w:tcPr>
            <w:tcW w:w="2808" w:type="dxa"/>
            <w:vMerge/>
            <w:tcBorders>
              <w:top w:val="single" w:sz="4" w:space="0" w:color="000000"/>
              <w:left w:val="single" w:sz="4" w:space="0" w:color="000000"/>
              <w:bottom w:val="single" w:sz="4" w:space="0" w:color="000000"/>
              <w:right w:val="single" w:sz="4" w:space="0" w:color="000000"/>
            </w:tcBorders>
          </w:tcPr>
          <w:p w14:paraId="2F55FCD1" w14:textId="77777777" w:rsidR="00C47ED5" w:rsidRDefault="00C47ED5">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0D0B43F" w14:textId="77777777" w:rsidR="00C47ED5" w:rsidRDefault="000A0AE8">
            <w:pPr>
              <w:rPr>
                <w:kern w:val="2"/>
                <w:szCs w:val="24"/>
              </w:rPr>
            </w:pPr>
            <w:r>
              <w:rPr>
                <w:kern w:val="2"/>
                <w:szCs w:val="24"/>
              </w:rPr>
              <w:t>1.1.7. Telefonas</w:t>
            </w:r>
          </w:p>
        </w:tc>
        <w:tc>
          <w:tcPr>
            <w:tcW w:w="3510" w:type="dxa"/>
            <w:tcBorders>
              <w:top w:val="single" w:sz="2" w:space="0" w:color="000000"/>
              <w:left w:val="single" w:sz="2" w:space="0" w:color="000000"/>
              <w:bottom w:val="single" w:sz="2" w:space="0" w:color="000000"/>
              <w:right w:val="single" w:sz="2" w:space="0" w:color="000000"/>
            </w:tcBorders>
          </w:tcPr>
          <w:p w14:paraId="319F91F4" w14:textId="77777777" w:rsidR="00C47ED5" w:rsidRDefault="000A0AE8">
            <w:pPr>
              <w:rPr>
                <w:kern w:val="2"/>
                <w:szCs w:val="24"/>
              </w:rPr>
            </w:pPr>
            <w:r>
              <w:rPr>
                <w:kern w:val="2"/>
                <w:szCs w:val="24"/>
              </w:rPr>
              <w:t>+370 700 60 000</w:t>
            </w:r>
          </w:p>
        </w:tc>
      </w:tr>
      <w:tr w:rsidR="00C47ED5" w14:paraId="7588F320" w14:textId="77777777">
        <w:tc>
          <w:tcPr>
            <w:tcW w:w="2808" w:type="dxa"/>
            <w:vMerge/>
            <w:tcBorders>
              <w:top w:val="single" w:sz="4" w:space="0" w:color="000000"/>
              <w:left w:val="single" w:sz="4" w:space="0" w:color="000000"/>
              <w:bottom w:val="single" w:sz="4" w:space="0" w:color="000000"/>
              <w:right w:val="single" w:sz="4" w:space="0" w:color="000000"/>
            </w:tcBorders>
          </w:tcPr>
          <w:p w14:paraId="455B38E6" w14:textId="77777777" w:rsidR="00C47ED5" w:rsidRDefault="00C47ED5">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7A2A75F" w14:textId="77777777" w:rsidR="00C47ED5" w:rsidRDefault="000A0AE8">
            <w:pPr>
              <w:rPr>
                <w:kern w:val="2"/>
                <w:szCs w:val="24"/>
              </w:rPr>
            </w:pPr>
            <w:r>
              <w:rPr>
                <w:kern w:val="2"/>
                <w:szCs w:val="24"/>
              </w:rPr>
              <w:t>1.1.8. El. paštas</w:t>
            </w:r>
          </w:p>
        </w:tc>
        <w:tc>
          <w:tcPr>
            <w:tcW w:w="3510" w:type="dxa"/>
            <w:tcBorders>
              <w:top w:val="single" w:sz="2" w:space="0" w:color="000000"/>
              <w:left w:val="single" w:sz="2" w:space="0" w:color="000000"/>
              <w:bottom w:val="single" w:sz="2" w:space="0" w:color="000000"/>
              <w:right w:val="single" w:sz="2" w:space="0" w:color="000000"/>
            </w:tcBorders>
          </w:tcPr>
          <w:p w14:paraId="15FBBCDC" w14:textId="77777777" w:rsidR="00C47ED5" w:rsidRDefault="000A0AE8">
            <w:pPr>
              <w:rPr>
                <w:kern w:val="2"/>
                <w:szCs w:val="24"/>
              </w:rPr>
            </w:pPr>
            <w:r>
              <w:rPr>
                <w:kern w:val="2"/>
                <w:szCs w:val="24"/>
              </w:rPr>
              <w:t>info@policija.lt</w:t>
            </w:r>
          </w:p>
        </w:tc>
      </w:tr>
      <w:tr w:rsidR="00C47ED5" w14:paraId="54E6C8D4" w14:textId="77777777">
        <w:tc>
          <w:tcPr>
            <w:tcW w:w="2808" w:type="dxa"/>
            <w:vMerge/>
            <w:tcBorders>
              <w:top w:val="single" w:sz="4" w:space="0" w:color="000000"/>
              <w:left w:val="single" w:sz="4" w:space="0" w:color="000000"/>
              <w:bottom w:val="single" w:sz="4" w:space="0" w:color="000000"/>
              <w:right w:val="single" w:sz="4" w:space="0" w:color="000000"/>
            </w:tcBorders>
          </w:tcPr>
          <w:p w14:paraId="21E3FD1A" w14:textId="77777777" w:rsidR="00C47ED5" w:rsidRDefault="00C47ED5">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2718644" w14:textId="77777777" w:rsidR="00C47ED5" w:rsidRDefault="000A0AE8">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1838C4E8" w14:textId="77777777" w:rsidR="00C47ED5" w:rsidRDefault="00C47ED5">
            <w:pPr>
              <w:rPr>
                <w:kern w:val="2"/>
                <w:szCs w:val="24"/>
              </w:rPr>
            </w:pPr>
          </w:p>
        </w:tc>
      </w:tr>
      <w:tr w:rsidR="00C47ED5" w14:paraId="54C80140" w14:textId="77777777">
        <w:tc>
          <w:tcPr>
            <w:tcW w:w="2808" w:type="dxa"/>
            <w:vMerge/>
            <w:tcBorders>
              <w:top w:val="single" w:sz="4" w:space="0" w:color="000000"/>
              <w:left w:val="single" w:sz="4" w:space="0" w:color="000000"/>
              <w:bottom w:val="single" w:sz="4" w:space="0" w:color="000000"/>
              <w:right w:val="single" w:sz="4" w:space="0" w:color="000000"/>
            </w:tcBorders>
          </w:tcPr>
          <w:p w14:paraId="34B350F9" w14:textId="77777777" w:rsidR="00C47ED5" w:rsidRDefault="00C47ED5">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E361FC5" w14:textId="77777777" w:rsidR="00C47ED5" w:rsidRDefault="000A0AE8">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D6DB510" w14:textId="77777777" w:rsidR="00C47ED5" w:rsidRDefault="00C47ED5">
            <w:pPr>
              <w:rPr>
                <w:kern w:val="2"/>
                <w:szCs w:val="24"/>
              </w:rPr>
            </w:pPr>
          </w:p>
        </w:tc>
      </w:tr>
      <w:tr w:rsidR="00C47ED5" w14:paraId="6BB5D4EA"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17E4D74F" w14:textId="77777777" w:rsidR="00C47ED5" w:rsidRDefault="00C47ED5">
            <w:pPr>
              <w:rPr>
                <w:b/>
                <w:bCs/>
                <w:kern w:val="2"/>
                <w:szCs w:val="24"/>
              </w:rPr>
            </w:pPr>
          </w:p>
          <w:p w14:paraId="4124AA1F" w14:textId="77777777" w:rsidR="00C47ED5" w:rsidRDefault="00C47ED5">
            <w:pPr>
              <w:rPr>
                <w:b/>
                <w:bCs/>
                <w:kern w:val="2"/>
                <w:szCs w:val="24"/>
              </w:rPr>
            </w:pPr>
          </w:p>
          <w:p w14:paraId="369F387C" w14:textId="77777777" w:rsidR="00C47ED5" w:rsidRDefault="00C47ED5">
            <w:pPr>
              <w:rPr>
                <w:b/>
                <w:bCs/>
                <w:color w:val="FF0000"/>
                <w:kern w:val="2"/>
                <w:szCs w:val="24"/>
              </w:rPr>
            </w:pPr>
          </w:p>
          <w:p w14:paraId="1546C2FE" w14:textId="77777777" w:rsidR="00C47ED5" w:rsidRDefault="000A0AE8">
            <w:pPr>
              <w:rPr>
                <w:b/>
                <w:bCs/>
                <w:kern w:val="2"/>
                <w:szCs w:val="24"/>
              </w:rPr>
            </w:pPr>
            <w:r>
              <w:rPr>
                <w:b/>
                <w:bCs/>
                <w:kern w:val="2"/>
                <w:szCs w:val="24"/>
              </w:rPr>
              <w:t>1.2. Tiekėjas</w:t>
            </w:r>
          </w:p>
          <w:p w14:paraId="56B34ADC" w14:textId="77777777" w:rsidR="00C47ED5" w:rsidRDefault="000A0AE8">
            <w:pPr>
              <w:rPr>
                <w:color w:val="0070C0"/>
                <w:kern w:val="2"/>
                <w:szCs w:val="24"/>
              </w:rPr>
            </w:pPr>
            <w:r>
              <w:rPr>
                <w:color w:val="0070C0"/>
                <w:kern w:val="2"/>
                <w:szCs w:val="24"/>
              </w:rPr>
              <w:t>(jei Tiekėjas yra fizinis asmuo, skiltys atitinkamai pakoreguojamos.</w:t>
            </w:r>
          </w:p>
          <w:p w14:paraId="374BC9CA" w14:textId="77777777" w:rsidR="00C47ED5" w:rsidRDefault="000A0AE8">
            <w:pPr>
              <w:rPr>
                <w:color w:val="0070C0"/>
                <w:kern w:val="2"/>
                <w:szCs w:val="24"/>
              </w:rPr>
            </w:pPr>
            <w:r>
              <w:rPr>
                <w:color w:val="0070C0"/>
                <w:kern w:val="2"/>
                <w:szCs w:val="24"/>
              </w:rPr>
              <w:t>Jei Tiekėjas yra tiekėjų grupė, skiltys pildomos įterpiant kiekvieno grupės nario informaciją)</w:t>
            </w:r>
          </w:p>
          <w:p w14:paraId="71892B7D" w14:textId="77777777" w:rsidR="00C47ED5" w:rsidRDefault="00C47ED5">
            <w:pPr>
              <w:rPr>
                <w:color w:val="0070C0"/>
                <w:kern w:val="2"/>
                <w:szCs w:val="24"/>
              </w:rPr>
            </w:pPr>
          </w:p>
          <w:p w14:paraId="365643D6" w14:textId="77777777" w:rsidR="00C47ED5" w:rsidRDefault="00C47ED5">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6753219" w14:textId="77777777" w:rsidR="00C47ED5" w:rsidRDefault="000A0AE8">
            <w:pPr>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790FBC40" w14:textId="77777777" w:rsidR="00C47ED5" w:rsidRDefault="00C47ED5">
            <w:pPr>
              <w:jc w:val="center"/>
              <w:rPr>
                <w:kern w:val="2"/>
                <w:szCs w:val="24"/>
              </w:rPr>
            </w:pPr>
          </w:p>
        </w:tc>
      </w:tr>
      <w:tr w:rsidR="00C47ED5" w14:paraId="328630E9" w14:textId="77777777">
        <w:tc>
          <w:tcPr>
            <w:tcW w:w="2808" w:type="dxa"/>
            <w:vMerge/>
            <w:tcBorders>
              <w:top w:val="single" w:sz="4" w:space="0" w:color="000000"/>
              <w:left w:val="single" w:sz="4" w:space="0" w:color="000000"/>
              <w:bottom w:val="single" w:sz="4" w:space="0" w:color="000000"/>
              <w:right w:val="single" w:sz="4" w:space="0" w:color="000000"/>
            </w:tcBorders>
          </w:tcPr>
          <w:p w14:paraId="39B603FA" w14:textId="77777777" w:rsidR="00C47ED5" w:rsidRDefault="00C47ED5">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6C3681D" w14:textId="77777777" w:rsidR="00C47ED5" w:rsidRDefault="000A0AE8">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617DCF4A" w14:textId="77777777" w:rsidR="00C47ED5" w:rsidRDefault="00C47ED5">
            <w:pPr>
              <w:jc w:val="center"/>
              <w:rPr>
                <w:kern w:val="2"/>
                <w:szCs w:val="24"/>
              </w:rPr>
            </w:pPr>
          </w:p>
        </w:tc>
      </w:tr>
      <w:tr w:rsidR="00C47ED5" w14:paraId="126AF8AE" w14:textId="77777777">
        <w:tc>
          <w:tcPr>
            <w:tcW w:w="2808" w:type="dxa"/>
            <w:vMerge/>
            <w:tcBorders>
              <w:top w:val="single" w:sz="4" w:space="0" w:color="000000"/>
              <w:left w:val="single" w:sz="4" w:space="0" w:color="000000"/>
              <w:bottom w:val="single" w:sz="4" w:space="0" w:color="000000"/>
              <w:right w:val="single" w:sz="4" w:space="0" w:color="000000"/>
            </w:tcBorders>
          </w:tcPr>
          <w:p w14:paraId="610F2B1E" w14:textId="77777777" w:rsidR="00C47ED5" w:rsidRDefault="00C47ED5">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DF5FAE3" w14:textId="77777777" w:rsidR="00C47ED5" w:rsidRDefault="000A0AE8">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00A699E8" w14:textId="77777777" w:rsidR="00C47ED5" w:rsidRDefault="00C47ED5">
            <w:pPr>
              <w:jc w:val="center"/>
              <w:rPr>
                <w:kern w:val="2"/>
                <w:szCs w:val="24"/>
              </w:rPr>
            </w:pPr>
          </w:p>
        </w:tc>
      </w:tr>
      <w:tr w:rsidR="00C47ED5" w14:paraId="13F2CE69" w14:textId="77777777">
        <w:tc>
          <w:tcPr>
            <w:tcW w:w="2808" w:type="dxa"/>
            <w:vMerge/>
            <w:tcBorders>
              <w:top w:val="single" w:sz="4" w:space="0" w:color="000000"/>
              <w:left w:val="single" w:sz="4" w:space="0" w:color="000000"/>
              <w:bottom w:val="single" w:sz="4" w:space="0" w:color="000000"/>
              <w:right w:val="single" w:sz="4" w:space="0" w:color="000000"/>
            </w:tcBorders>
          </w:tcPr>
          <w:p w14:paraId="2CD2E2CF" w14:textId="77777777" w:rsidR="00C47ED5" w:rsidRDefault="00C47ED5">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153FC00" w14:textId="77777777" w:rsidR="00C47ED5" w:rsidRDefault="000A0AE8">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7DF75131" w14:textId="77777777" w:rsidR="00C47ED5" w:rsidRDefault="00C47ED5">
            <w:pPr>
              <w:jc w:val="center"/>
              <w:rPr>
                <w:kern w:val="2"/>
                <w:szCs w:val="24"/>
              </w:rPr>
            </w:pPr>
          </w:p>
        </w:tc>
      </w:tr>
      <w:tr w:rsidR="00C47ED5" w14:paraId="543698A0" w14:textId="77777777">
        <w:tc>
          <w:tcPr>
            <w:tcW w:w="2808" w:type="dxa"/>
            <w:vMerge/>
            <w:tcBorders>
              <w:top w:val="single" w:sz="4" w:space="0" w:color="000000"/>
              <w:left w:val="single" w:sz="4" w:space="0" w:color="000000"/>
              <w:bottom w:val="single" w:sz="4" w:space="0" w:color="000000"/>
              <w:right w:val="single" w:sz="4" w:space="0" w:color="000000"/>
            </w:tcBorders>
          </w:tcPr>
          <w:p w14:paraId="64E548EA" w14:textId="77777777" w:rsidR="00C47ED5" w:rsidRDefault="00C47ED5">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B2B30BE" w14:textId="77777777" w:rsidR="00C47ED5" w:rsidRDefault="000A0AE8">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2F9CCE7" w14:textId="77777777" w:rsidR="00C47ED5" w:rsidRDefault="00C47ED5">
            <w:pPr>
              <w:jc w:val="center"/>
              <w:rPr>
                <w:kern w:val="2"/>
                <w:szCs w:val="24"/>
              </w:rPr>
            </w:pPr>
          </w:p>
        </w:tc>
      </w:tr>
      <w:tr w:rsidR="00C47ED5" w14:paraId="0E6CAD12" w14:textId="77777777">
        <w:tc>
          <w:tcPr>
            <w:tcW w:w="2808" w:type="dxa"/>
            <w:vMerge/>
            <w:tcBorders>
              <w:top w:val="single" w:sz="4" w:space="0" w:color="000000"/>
              <w:left w:val="single" w:sz="4" w:space="0" w:color="000000"/>
              <w:bottom w:val="single" w:sz="4" w:space="0" w:color="000000"/>
              <w:right w:val="single" w:sz="4" w:space="0" w:color="000000"/>
            </w:tcBorders>
          </w:tcPr>
          <w:p w14:paraId="4D8A22BE" w14:textId="77777777" w:rsidR="00C47ED5" w:rsidRDefault="00C47ED5">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763AD16" w14:textId="77777777" w:rsidR="00C47ED5" w:rsidRDefault="000A0AE8">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55F40B91" w14:textId="77777777" w:rsidR="00C47ED5" w:rsidRDefault="00C47ED5">
            <w:pPr>
              <w:jc w:val="center"/>
              <w:rPr>
                <w:kern w:val="2"/>
                <w:szCs w:val="24"/>
              </w:rPr>
            </w:pPr>
          </w:p>
        </w:tc>
      </w:tr>
      <w:tr w:rsidR="00C47ED5" w14:paraId="7D177A07" w14:textId="77777777">
        <w:tc>
          <w:tcPr>
            <w:tcW w:w="2808" w:type="dxa"/>
            <w:vMerge/>
            <w:tcBorders>
              <w:top w:val="single" w:sz="4" w:space="0" w:color="000000"/>
              <w:left w:val="single" w:sz="4" w:space="0" w:color="000000"/>
              <w:bottom w:val="single" w:sz="4" w:space="0" w:color="000000"/>
              <w:right w:val="single" w:sz="4" w:space="0" w:color="000000"/>
            </w:tcBorders>
          </w:tcPr>
          <w:p w14:paraId="7A383486" w14:textId="77777777" w:rsidR="00C47ED5" w:rsidRDefault="00C47ED5">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943E03B" w14:textId="77777777" w:rsidR="00C47ED5" w:rsidRDefault="000A0AE8">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1BFE1279" w14:textId="77777777" w:rsidR="00C47ED5" w:rsidRDefault="00C47ED5">
            <w:pPr>
              <w:jc w:val="center"/>
              <w:rPr>
                <w:kern w:val="2"/>
                <w:szCs w:val="24"/>
              </w:rPr>
            </w:pPr>
          </w:p>
        </w:tc>
      </w:tr>
      <w:tr w:rsidR="00C47ED5" w14:paraId="547FF334" w14:textId="77777777">
        <w:tc>
          <w:tcPr>
            <w:tcW w:w="2808" w:type="dxa"/>
            <w:vMerge/>
            <w:tcBorders>
              <w:top w:val="single" w:sz="4" w:space="0" w:color="000000"/>
              <w:left w:val="single" w:sz="4" w:space="0" w:color="000000"/>
              <w:bottom w:val="single" w:sz="4" w:space="0" w:color="000000"/>
              <w:right w:val="single" w:sz="4" w:space="0" w:color="000000"/>
            </w:tcBorders>
          </w:tcPr>
          <w:p w14:paraId="08B16917" w14:textId="77777777" w:rsidR="00C47ED5" w:rsidRDefault="00C47ED5">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919454A" w14:textId="77777777" w:rsidR="00C47ED5" w:rsidRDefault="000A0AE8">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7983E89E" w14:textId="77777777" w:rsidR="00C47ED5" w:rsidRDefault="00C47ED5">
            <w:pPr>
              <w:jc w:val="center"/>
              <w:rPr>
                <w:kern w:val="2"/>
                <w:szCs w:val="24"/>
              </w:rPr>
            </w:pPr>
          </w:p>
        </w:tc>
      </w:tr>
      <w:tr w:rsidR="00C47ED5" w14:paraId="380E2BD2" w14:textId="77777777">
        <w:tc>
          <w:tcPr>
            <w:tcW w:w="2808" w:type="dxa"/>
            <w:vMerge/>
            <w:tcBorders>
              <w:top w:val="single" w:sz="4" w:space="0" w:color="000000"/>
              <w:left w:val="single" w:sz="4" w:space="0" w:color="000000"/>
              <w:bottom w:val="single" w:sz="4" w:space="0" w:color="000000"/>
              <w:right w:val="single" w:sz="4" w:space="0" w:color="000000"/>
            </w:tcBorders>
          </w:tcPr>
          <w:p w14:paraId="4BA1EAD5" w14:textId="77777777" w:rsidR="00C47ED5" w:rsidRDefault="00C47ED5">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DBAB829" w14:textId="77777777" w:rsidR="00C47ED5" w:rsidRDefault="000A0AE8">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1F37BB03" w14:textId="77777777" w:rsidR="00C47ED5" w:rsidRDefault="00C47ED5">
            <w:pPr>
              <w:jc w:val="center"/>
              <w:rPr>
                <w:kern w:val="2"/>
                <w:szCs w:val="24"/>
              </w:rPr>
            </w:pPr>
          </w:p>
        </w:tc>
      </w:tr>
      <w:tr w:rsidR="00C47ED5" w14:paraId="51BB1DAB" w14:textId="77777777">
        <w:tc>
          <w:tcPr>
            <w:tcW w:w="2808" w:type="dxa"/>
            <w:vMerge/>
            <w:tcBorders>
              <w:top w:val="single" w:sz="4" w:space="0" w:color="000000"/>
              <w:left w:val="single" w:sz="4" w:space="0" w:color="000000"/>
              <w:bottom w:val="single" w:sz="4" w:space="0" w:color="000000"/>
              <w:right w:val="single" w:sz="4" w:space="0" w:color="000000"/>
            </w:tcBorders>
          </w:tcPr>
          <w:p w14:paraId="12B3E6F1" w14:textId="77777777" w:rsidR="00C47ED5" w:rsidRDefault="00C47ED5">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AAF6240" w14:textId="77777777" w:rsidR="00C47ED5" w:rsidRDefault="000A0AE8">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558FBA7" w14:textId="77777777" w:rsidR="00C47ED5" w:rsidRDefault="00C47ED5">
            <w:pPr>
              <w:jc w:val="center"/>
              <w:rPr>
                <w:kern w:val="2"/>
                <w:szCs w:val="24"/>
              </w:rPr>
            </w:pPr>
          </w:p>
        </w:tc>
      </w:tr>
    </w:tbl>
    <w:p w14:paraId="126E0775" w14:textId="77777777" w:rsidR="00C47ED5" w:rsidRDefault="00C47ED5">
      <w:pPr>
        <w:jc w:val="both"/>
        <w:rPr>
          <w:szCs w:val="24"/>
        </w:rPr>
      </w:pPr>
    </w:p>
    <w:tbl>
      <w:tblPr>
        <w:tblW w:w="9535" w:type="dxa"/>
        <w:tblLayout w:type="fixed"/>
        <w:tblLook w:val="04A0" w:firstRow="1" w:lastRow="0" w:firstColumn="1" w:lastColumn="0" w:noHBand="0" w:noVBand="1"/>
      </w:tblPr>
      <w:tblGrid>
        <w:gridCol w:w="2701"/>
        <w:gridCol w:w="6"/>
        <w:gridCol w:w="2080"/>
        <w:gridCol w:w="4748"/>
      </w:tblGrid>
      <w:tr w:rsidR="00C47ED5" w14:paraId="626F4F76"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220E148" w14:textId="77777777" w:rsidR="00C47ED5" w:rsidRDefault="000A0AE8">
            <w:pPr>
              <w:jc w:val="center"/>
              <w:rPr>
                <w:b/>
                <w:bCs/>
                <w:kern w:val="2"/>
                <w:szCs w:val="24"/>
              </w:rPr>
            </w:pPr>
            <w:r>
              <w:rPr>
                <w:b/>
                <w:bCs/>
                <w:kern w:val="2"/>
                <w:szCs w:val="24"/>
              </w:rPr>
              <w:t>2. ATSAKINGI ASMENYS</w:t>
            </w:r>
          </w:p>
        </w:tc>
      </w:tr>
      <w:tr w:rsidR="00C47ED5" w14:paraId="288D0923"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3484692" w14:textId="77777777" w:rsidR="00C47ED5" w:rsidRDefault="000A0AE8">
            <w:pPr>
              <w:rPr>
                <w:b/>
                <w:bCs/>
                <w:kern w:val="2"/>
                <w:szCs w:val="24"/>
              </w:rPr>
            </w:pPr>
            <w:r>
              <w:rPr>
                <w:b/>
                <w:bCs/>
                <w:kern w:val="2"/>
                <w:szCs w:val="24"/>
              </w:rPr>
              <w:t xml:space="preserve">2.1. Pirkėjo kontaktiniai asmenys, atsakingi už Sutarties vykdymą, Prekių priėmimą, Sąskaitų per informacinę sistemą </w:t>
            </w:r>
            <w:r>
              <w:rPr>
                <w:b/>
                <w:bCs/>
                <w:kern w:val="2"/>
                <w:szCs w:val="24"/>
              </w:rPr>
              <w:lastRenderedPageBreak/>
              <w:t>SABIS priėmimą</w:t>
            </w:r>
          </w:p>
        </w:tc>
        <w:tc>
          <w:tcPr>
            <w:tcW w:w="6828" w:type="dxa"/>
            <w:gridSpan w:val="2"/>
            <w:tcBorders>
              <w:top w:val="single" w:sz="4" w:space="0" w:color="000000"/>
              <w:left w:val="single" w:sz="4" w:space="0" w:color="000000"/>
              <w:bottom w:val="single" w:sz="4" w:space="0" w:color="000000"/>
              <w:right w:val="single" w:sz="4" w:space="0" w:color="000000"/>
            </w:tcBorders>
          </w:tcPr>
          <w:p w14:paraId="66C82DAC" w14:textId="77777777" w:rsidR="00C47ED5" w:rsidRDefault="000A0AE8">
            <w:pPr>
              <w:rPr>
                <w:color w:val="4472C4"/>
                <w:kern w:val="2"/>
                <w:szCs w:val="24"/>
              </w:rPr>
            </w:pPr>
            <w:r>
              <w:rPr>
                <w:color w:val="4472C4"/>
                <w:kern w:val="2"/>
                <w:szCs w:val="24"/>
              </w:rPr>
              <w:lastRenderedPageBreak/>
              <w:t>(nurodyti padalinį / skyrių, pareigas, vardą, pavardę, tel., el. paštą)</w:t>
            </w:r>
          </w:p>
        </w:tc>
      </w:tr>
      <w:tr w:rsidR="00C47ED5" w14:paraId="5F060D01"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5A43B89" w14:textId="77777777" w:rsidR="00C47ED5" w:rsidRDefault="000A0AE8">
            <w:pPr>
              <w:rPr>
                <w:b/>
                <w:bCs/>
                <w:kern w:val="2"/>
                <w:szCs w:val="24"/>
              </w:rPr>
            </w:pPr>
            <w:r>
              <w:rPr>
                <w:b/>
                <w:bCs/>
                <w:kern w:val="2"/>
                <w:szCs w:val="24"/>
              </w:rPr>
              <w:t>2.2. Tiekėjo kontaktiniai asmenys, atsakingi už Sutarties vykdymą</w:t>
            </w:r>
          </w:p>
        </w:tc>
        <w:tc>
          <w:tcPr>
            <w:tcW w:w="6828" w:type="dxa"/>
            <w:gridSpan w:val="2"/>
            <w:tcBorders>
              <w:top w:val="single" w:sz="4" w:space="0" w:color="000000"/>
              <w:left w:val="single" w:sz="4" w:space="0" w:color="000000"/>
              <w:bottom w:val="single" w:sz="4" w:space="0" w:color="000000"/>
              <w:right w:val="single" w:sz="4" w:space="0" w:color="000000"/>
            </w:tcBorders>
          </w:tcPr>
          <w:p w14:paraId="488CDCF9" w14:textId="77777777" w:rsidR="00C47ED5" w:rsidRDefault="000A0AE8">
            <w:pPr>
              <w:rPr>
                <w:color w:val="4472C4"/>
                <w:kern w:val="2"/>
                <w:szCs w:val="24"/>
              </w:rPr>
            </w:pPr>
            <w:r>
              <w:rPr>
                <w:color w:val="4472C4"/>
                <w:kern w:val="2"/>
                <w:szCs w:val="24"/>
              </w:rPr>
              <w:t>(nurodyti padalinį / skyrių, pareigas, vardą, pavardę, tel., el. paštą)</w:t>
            </w:r>
          </w:p>
        </w:tc>
      </w:tr>
      <w:tr w:rsidR="00C47ED5" w14:paraId="24AAE01B"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62DC352" w14:textId="77777777" w:rsidR="00C47ED5" w:rsidRDefault="000A0AE8">
            <w:pPr>
              <w:jc w:val="center"/>
              <w:rPr>
                <w:b/>
                <w:bCs/>
                <w:kern w:val="2"/>
                <w:szCs w:val="24"/>
              </w:rPr>
            </w:pPr>
            <w:r>
              <w:rPr>
                <w:b/>
                <w:bCs/>
                <w:kern w:val="2"/>
                <w:szCs w:val="24"/>
              </w:rPr>
              <w:t>3. SUTARTIES DALYKAS</w:t>
            </w:r>
          </w:p>
        </w:tc>
      </w:tr>
      <w:tr w:rsidR="00C47ED5" w14:paraId="6CF7E283"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A6431F1" w14:textId="77777777" w:rsidR="00C47ED5" w:rsidRDefault="000A0AE8">
            <w:pPr>
              <w:rPr>
                <w:b/>
                <w:bCs/>
                <w:kern w:val="2"/>
                <w:szCs w:val="24"/>
              </w:rPr>
            </w:pPr>
            <w:r>
              <w:rPr>
                <w:b/>
                <w:bCs/>
                <w:kern w:val="2"/>
                <w:szCs w:val="24"/>
              </w:rPr>
              <w:t xml:space="preserve">3.1. Sutarties dalykas </w:t>
            </w:r>
          </w:p>
        </w:tc>
        <w:tc>
          <w:tcPr>
            <w:tcW w:w="6828" w:type="dxa"/>
            <w:gridSpan w:val="2"/>
            <w:tcBorders>
              <w:top w:val="single" w:sz="4" w:space="0" w:color="000000"/>
              <w:left w:val="single" w:sz="4" w:space="0" w:color="000000"/>
              <w:bottom w:val="single" w:sz="4" w:space="0" w:color="000000"/>
              <w:right w:val="single" w:sz="4" w:space="0" w:color="000000"/>
            </w:tcBorders>
          </w:tcPr>
          <w:p w14:paraId="00DCC4FE" w14:textId="77777777" w:rsidR="00C47ED5" w:rsidRDefault="000A0AE8">
            <w:pPr>
              <w:rPr>
                <w:color w:val="000000"/>
                <w:kern w:val="2"/>
                <w:szCs w:val="24"/>
              </w:rPr>
            </w:pPr>
            <w:r>
              <w:rPr>
                <w:kern w:val="2"/>
                <w:szCs w:val="24"/>
              </w:rPr>
              <w:t>Tiekėjas įsipareigoja Sutartyje numatytomis sąlygomis perduoti Pirkėjui Prekes</w:t>
            </w:r>
            <w:r>
              <w:rPr>
                <w:color w:val="FF0000"/>
                <w:kern w:val="2"/>
                <w:szCs w:val="24"/>
              </w:rPr>
              <w:t xml:space="preserve"> </w:t>
            </w:r>
            <w:r>
              <w:rPr>
                <w:kern w:val="2"/>
                <w:szCs w:val="24"/>
              </w:rPr>
              <w:t xml:space="preserve">– </w:t>
            </w:r>
            <w:proofErr w:type="spellStart"/>
            <w:r>
              <w:rPr>
                <w:color w:val="2E74B5" w:themeColor="accent1" w:themeShade="BF"/>
                <w:kern w:val="2"/>
                <w:szCs w:val="24"/>
              </w:rPr>
              <w:t>Bepiločių</w:t>
            </w:r>
            <w:proofErr w:type="spellEnd"/>
            <w:r>
              <w:rPr>
                <w:color w:val="2E74B5" w:themeColor="accent1" w:themeShade="BF"/>
                <w:kern w:val="2"/>
                <w:szCs w:val="24"/>
              </w:rPr>
              <w:t xml:space="preserve"> orlaivių neutralizavimo nešiojamą įrangą, kiekis – 2 vnt. / </w:t>
            </w:r>
            <w:proofErr w:type="spellStart"/>
            <w:r>
              <w:rPr>
                <w:color w:val="2E74B5" w:themeColor="accent1" w:themeShade="BF"/>
                <w:kern w:val="2"/>
                <w:szCs w:val="24"/>
              </w:rPr>
              <w:t>Bepiločių</w:t>
            </w:r>
            <w:proofErr w:type="spellEnd"/>
            <w:r>
              <w:rPr>
                <w:color w:val="2E74B5" w:themeColor="accent1" w:themeShade="BF"/>
                <w:kern w:val="2"/>
                <w:szCs w:val="24"/>
              </w:rPr>
              <w:t xml:space="preserve"> orlaivių užkardymo mobiliąją įrangą</w:t>
            </w:r>
            <w:r>
              <w:rPr>
                <w:color w:val="5B9BD5" w:themeColor="accent1"/>
                <w:kern w:val="2"/>
                <w:szCs w:val="24"/>
              </w:rPr>
              <w:t xml:space="preserve">, </w:t>
            </w:r>
            <w:r>
              <w:rPr>
                <w:color w:val="2E74B5" w:themeColor="accent1" w:themeShade="BF"/>
                <w:kern w:val="2"/>
                <w:szCs w:val="24"/>
              </w:rPr>
              <w:t xml:space="preserve">kiekis – 2 vnt. </w:t>
            </w:r>
            <w:r>
              <w:rPr>
                <w:color w:val="000000"/>
                <w:kern w:val="2"/>
                <w:szCs w:val="24"/>
              </w:rPr>
              <w:t>(toliau – Prekės).</w:t>
            </w:r>
          </w:p>
          <w:p w14:paraId="307E00F7" w14:textId="77777777" w:rsidR="00C47ED5" w:rsidRDefault="000A0AE8" w:rsidP="00B5095F">
            <w:pPr>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w:t>
            </w:r>
            <w:r w:rsidR="00B5095F">
              <w:rPr>
                <w:color w:val="000000"/>
                <w:kern w:val="2"/>
                <w:szCs w:val="24"/>
              </w:rPr>
              <w:t>Tiekėjo pasiūlymas</w:t>
            </w:r>
            <w:r>
              <w:rPr>
                <w:color w:val="000000"/>
                <w:kern w:val="2"/>
                <w:szCs w:val="24"/>
              </w:rPr>
              <w:t>“.</w:t>
            </w:r>
          </w:p>
        </w:tc>
      </w:tr>
      <w:tr w:rsidR="00C47ED5" w14:paraId="0C5B3B11"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CB9BEAC" w14:textId="77777777" w:rsidR="00C47ED5" w:rsidRDefault="000A0AE8">
            <w:pPr>
              <w:rPr>
                <w:b/>
                <w:bCs/>
                <w:kern w:val="2"/>
                <w:szCs w:val="24"/>
              </w:rPr>
            </w:pPr>
            <w:r>
              <w:rPr>
                <w:b/>
                <w:bCs/>
                <w:kern w:val="2"/>
                <w:szCs w:val="24"/>
              </w:rPr>
              <w:t>3.2. Pirkimo pavadinimas ir numeris</w:t>
            </w:r>
          </w:p>
        </w:tc>
        <w:tc>
          <w:tcPr>
            <w:tcW w:w="6828" w:type="dxa"/>
            <w:gridSpan w:val="2"/>
            <w:tcBorders>
              <w:top w:val="single" w:sz="4" w:space="0" w:color="000000"/>
              <w:left w:val="single" w:sz="4" w:space="0" w:color="000000"/>
              <w:bottom w:val="single" w:sz="4" w:space="0" w:color="000000"/>
              <w:right w:val="single" w:sz="4" w:space="0" w:color="000000"/>
            </w:tcBorders>
          </w:tcPr>
          <w:p w14:paraId="7CD4D779" w14:textId="77777777" w:rsidR="00C47ED5" w:rsidRDefault="000A0AE8">
            <w:pPr>
              <w:rPr>
                <w:kern w:val="2"/>
                <w:szCs w:val="24"/>
              </w:rPr>
            </w:pPr>
            <w:r>
              <w:rPr>
                <w:color w:val="2E74B5" w:themeColor="accent1" w:themeShade="BF"/>
                <w:kern w:val="2"/>
                <w:szCs w:val="24"/>
              </w:rPr>
              <w:t>CVP IS ID _________</w:t>
            </w:r>
          </w:p>
        </w:tc>
      </w:tr>
      <w:tr w:rsidR="00C47ED5" w14:paraId="4276199D"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2F5A344" w14:textId="77777777" w:rsidR="00C47ED5" w:rsidRDefault="000A0AE8">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000000"/>
              <w:left w:val="single" w:sz="4" w:space="0" w:color="000000"/>
              <w:bottom w:val="single" w:sz="4" w:space="0" w:color="000000"/>
              <w:right w:val="single" w:sz="4" w:space="0" w:color="000000"/>
            </w:tcBorders>
          </w:tcPr>
          <w:p w14:paraId="448521FF" w14:textId="77777777" w:rsidR="00C47ED5" w:rsidRDefault="000A0AE8">
            <w:pPr>
              <w:rPr>
                <w:kern w:val="2"/>
                <w:szCs w:val="24"/>
              </w:rPr>
            </w:pPr>
            <w:r>
              <w:rPr>
                <w:kern w:val="2"/>
                <w:szCs w:val="24"/>
              </w:rPr>
              <w:t>Netaikoma</w:t>
            </w:r>
          </w:p>
        </w:tc>
      </w:tr>
      <w:tr w:rsidR="00C47ED5" w14:paraId="650D35F3"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7C17E0B" w14:textId="77777777" w:rsidR="00C47ED5" w:rsidRDefault="000A0AE8">
            <w:pPr>
              <w:jc w:val="center"/>
              <w:rPr>
                <w:b/>
                <w:bCs/>
                <w:kern w:val="2"/>
                <w:szCs w:val="24"/>
              </w:rPr>
            </w:pPr>
            <w:r>
              <w:rPr>
                <w:b/>
                <w:bCs/>
                <w:kern w:val="2"/>
                <w:szCs w:val="24"/>
              </w:rPr>
              <w:t xml:space="preserve">4. PREKIŲ PRISTATYMO TERMINAI IR PREKIŲ PERDAVIMO - </w:t>
            </w:r>
            <w:bookmarkStart w:id="0" w:name="_GoBack"/>
            <w:r>
              <w:rPr>
                <w:b/>
                <w:bCs/>
                <w:kern w:val="2"/>
                <w:szCs w:val="24"/>
              </w:rPr>
              <w:t>PRIĖMIMO</w:t>
            </w:r>
            <w:bookmarkEnd w:id="0"/>
            <w:r>
              <w:rPr>
                <w:b/>
                <w:bCs/>
                <w:kern w:val="2"/>
                <w:szCs w:val="24"/>
              </w:rPr>
              <w:t xml:space="preserve"> TVARKA</w:t>
            </w:r>
          </w:p>
        </w:tc>
      </w:tr>
      <w:tr w:rsidR="00C47ED5" w14:paraId="0A2E5DCC"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6DB8FD5" w14:textId="77777777" w:rsidR="00C47ED5" w:rsidRDefault="000A0AE8">
            <w:pPr>
              <w:rPr>
                <w:b/>
                <w:bCs/>
                <w:kern w:val="2"/>
                <w:szCs w:val="24"/>
              </w:rPr>
            </w:pPr>
            <w:r>
              <w:rPr>
                <w:b/>
                <w:bCs/>
                <w:kern w:val="2"/>
                <w:szCs w:val="24"/>
              </w:rPr>
              <w:t>4.1. Prekių pristatymo terminas, kai Prekės pristatomos vienu kartu</w:t>
            </w:r>
          </w:p>
        </w:tc>
        <w:tc>
          <w:tcPr>
            <w:tcW w:w="6828" w:type="dxa"/>
            <w:gridSpan w:val="2"/>
            <w:tcBorders>
              <w:top w:val="single" w:sz="4" w:space="0" w:color="000000"/>
              <w:left w:val="single" w:sz="4" w:space="0" w:color="000000"/>
              <w:bottom w:val="single" w:sz="4" w:space="0" w:color="000000"/>
              <w:right w:val="single" w:sz="4" w:space="0" w:color="000000"/>
            </w:tcBorders>
          </w:tcPr>
          <w:p w14:paraId="7029AF13" w14:textId="77777777" w:rsidR="00C47ED5" w:rsidRDefault="000A0AE8">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3 (tris) mėnesius nuo Sutarties įsigaliojimo dienos šiuo adresu: Saltoniškių g. 19, Vilnius.</w:t>
            </w:r>
          </w:p>
        </w:tc>
      </w:tr>
      <w:tr w:rsidR="00C47ED5" w14:paraId="4498BE44"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FD1122F" w14:textId="77777777" w:rsidR="00C47ED5" w:rsidRDefault="000A0AE8">
            <w:pPr>
              <w:rPr>
                <w:b/>
                <w:bCs/>
                <w:kern w:val="2"/>
                <w:szCs w:val="24"/>
              </w:rPr>
            </w:pPr>
            <w:r>
              <w:rPr>
                <w:b/>
                <w:bCs/>
                <w:kern w:val="2"/>
                <w:szCs w:val="24"/>
              </w:rPr>
              <w:t>4.2. Prekių (ar jų dalies) pristatymo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02B35BF6" w14:textId="77777777" w:rsidR="00C47ED5" w:rsidRDefault="000A0AE8">
            <w:pPr>
              <w:rPr>
                <w:kern w:val="2"/>
                <w:szCs w:val="24"/>
              </w:rPr>
            </w:pPr>
            <w:r>
              <w:rPr>
                <w:kern w:val="2"/>
                <w:szCs w:val="24"/>
              </w:rPr>
              <w:t>Netaikoma</w:t>
            </w:r>
          </w:p>
          <w:p w14:paraId="35DB9966" w14:textId="77777777" w:rsidR="00C47ED5" w:rsidRDefault="00C47ED5">
            <w:pPr>
              <w:rPr>
                <w:kern w:val="2"/>
                <w:szCs w:val="24"/>
              </w:rPr>
            </w:pPr>
          </w:p>
        </w:tc>
      </w:tr>
      <w:tr w:rsidR="00C47ED5" w14:paraId="220B4445"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2C809E0" w14:textId="77777777" w:rsidR="00C47ED5" w:rsidRDefault="000A0AE8">
            <w:pPr>
              <w:rPr>
                <w:b/>
                <w:bCs/>
                <w:kern w:val="2"/>
                <w:szCs w:val="24"/>
              </w:rPr>
            </w:pPr>
            <w:r>
              <w:rPr>
                <w:b/>
                <w:bCs/>
                <w:kern w:val="2"/>
                <w:szCs w:val="24"/>
              </w:rPr>
              <w:t>4.3. Užsakymų teikimo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3F2FA1AE" w14:textId="77777777" w:rsidR="00C47ED5" w:rsidRDefault="000A0AE8">
            <w:pPr>
              <w:rPr>
                <w:kern w:val="2"/>
                <w:szCs w:val="24"/>
              </w:rPr>
            </w:pPr>
            <w:r>
              <w:rPr>
                <w:kern w:val="2"/>
                <w:szCs w:val="24"/>
              </w:rPr>
              <w:t>Netaikoma</w:t>
            </w:r>
          </w:p>
          <w:p w14:paraId="215A58BE" w14:textId="77777777" w:rsidR="00C47ED5" w:rsidRDefault="00C47ED5">
            <w:pPr>
              <w:rPr>
                <w:kern w:val="2"/>
                <w:szCs w:val="24"/>
              </w:rPr>
            </w:pPr>
          </w:p>
        </w:tc>
      </w:tr>
      <w:tr w:rsidR="00C47ED5" w14:paraId="31814FA7"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546DD57" w14:textId="77777777" w:rsidR="00C47ED5" w:rsidRDefault="000A0AE8">
            <w:pPr>
              <w:rPr>
                <w:b/>
                <w:bCs/>
                <w:kern w:val="2"/>
                <w:szCs w:val="24"/>
              </w:rPr>
            </w:pPr>
            <w:r>
              <w:rPr>
                <w:b/>
                <w:bCs/>
                <w:kern w:val="2"/>
                <w:szCs w:val="24"/>
              </w:rPr>
              <w:t>4.4. Dėl minimalios užsakymo vertės / apimties</w:t>
            </w:r>
          </w:p>
        </w:tc>
        <w:tc>
          <w:tcPr>
            <w:tcW w:w="6828" w:type="dxa"/>
            <w:gridSpan w:val="2"/>
            <w:tcBorders>
              <w:top w:val="single" w:sz="4" w:space="0" w:color="000000"/>
              <w:left w:val="single" w:sz="4" w:space="0" w:color="000000"/>
              <w:bottom w:val="single" w:sz="4" w:space="0" w:color="000000"/>
              <w:right w:val="single" w:sz="4" w:space="0" w:color="000000"/>
            </w:tcBorders>
          </w:tcPr>
          <w:p w14:paraId="2AA61704" w14:textId="77777777" w:rsidR="00C47ED5" w:rsidRDefault="000A0AE8">
            <w:pPr>
              <w:rPr>
                <w:kern w:val="2"/>
                <w:szCs w:val="24"/>
              </w:rPr>
            </w:pPr>
            <w:r>
              <w:rPr>
                <w:kern w:val="2"/>
                <w:szCs w:val="24"/>
              </w:rPr>
              <w:t>Netaikoma</w:t>
            </w:r>
          </w:p>
          <w:p w14:paraId="40CDC813" w14:textId="77777777" w:rsidR="00C47ED5" w:rsidRDefault="00C47ED5">
            <w:pPr>
              <w:rPr>
                <w:kern w:val="2"/>
                <w:szCs w:val="24"/>
              </w:rPr>
            </w:pPr>
          </w:p>
        </w:tc>
      </w:tr>
      <w:tr w:rsidR="00C47ED5" w14:paraId="2714134E"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8D98FD6" w14:textId="77777777" w:rsidR="00C47ED5" w:rsidRDefault="000A0AE8">
            <w:pPr>
              <w:rPr>
                <w:b/>
                <w:bCs/>
                <w:kern w:val="2"/>
                <w:szCs w:val="24"/>
              </w:rPr>
            </w:pPr>
            <w:r>
              <w:rPr>
                <w:b/>
                <w:bCs/>
                <w:kern w:val="2"/>
                <w:szCs w:val="24"/>
              </w:rPr>
              <w:t xml:space="preserve">4.5. Kartu su Prekėmis pateikiami dokumentai </w:t>
            </w:r>
          </w:p>
        </w:tc>
        <w:tc>
          <w:tcPr>
            <w:tcW w:w="6828" w:type="dxa"/>
            <w:gridSpan w:val="2"/>
            <w:tcBorders>
              <w:top w:val="single" w:sz="4" w:space="0" w:color="000000"/>
              <w:left w:val="single" w:sz="4" w:space="0" w:color="000000"/>
              <w:bottom w:val="single" w:sz="4" w:space="0" w:color="000000"/>
              <w:right w:val="single" w:sz="4" w:space="0" w:color="000000"/>
            </w:tcBorders>
          </w:tcPr>
          <w:p w14:paraId="5D6FDA3C" w14:textId="77777777" w:rsidR="00C47ED5" w:rsidRDefault="000A0AE8" w:rsidP="00B5095F">
            <w:pPr>
              <w:rPr>
                <w:kern w:val="2"/>
                <w:szCs w:val="24"/>
              </w:rPr>
            </w:pPr>
            <w:r>
              <w:rPr>
                <w:kern w:val="2"/>
                <w:szCs w:val="24"/>
              </w:rPr>
              <w:t xml:space="preserve">Kartu su Prekėmis pateikiami šie dokumentai: Prekių </w:t>
            </w:r>
            <w:r w:rsidR="00B5095F">
              <w:rPr>
                <w:kern w:val="2"/>
                <w:szCs w:val="24"/>
              </w:rPr>
              <w:t>priėmimo-</w:t>
            </w:r>
            <w:r>
              <w:rPr>
                <w:kern w:val="2"/>
                <w:szCs w:val="24"/>
              </w:rPr>
              <w:t>perdavimo aktas. Tiekėjui nepateikus nurodytų dokumentų, laikoma, kad Prekės neatitinka Sutartyje nustatytų reikalavimų.</w:t>
            </w:r>
          </w:p>
        </w:tc>
      </w:tr>
      <w:tr w:rsidR="00C47ED5" w14:paraId="40C5D0C0"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8355334" w14:textId="77777777" w:rsidR="00C47ED5" w:rsidRDefault="000A0AE8">
            <w:pPr>
              <w:jc w:val="center"/>
              <w:rPr>
                <w:b/>
                <w:bCs/>
                <w:kern w:val="2"/>
                <w:szCs w:val="24"/>
              </w:rPr>
            </w:pPr>
            <w:r>
              <w:rPr>
                <w:b/>
                <w:bCs/>
                <w:kern w:val="2"/>
                <w:szCs w:val="24"/>
              </w:rPr>
              <w:t>5. SUTARTIES KAINA IR ATSISKAITYMO TVARKA</w:t>
            </w:r>
          </w:p>
        </w:tc>
      </w:tr>
      <w:tr w:rsidR="00C47ED5" w14:paraId="2D4E4BD7"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FE62DF0" w14:textId="77777777" w:rsidR="00C47ED5" w:rsidRDefault="000A0AE8">
            <w:pPr>
              <w:rPr>
                <w:b/>
                <w:bCs/>
                <w:kern w:val="2"/>
                <w:szCs w:val="24"/>
              </w:rPr>
            </w:pPr>
            <w:r>
              <w:rPr>
                <w:b/>
                <w:bCs/>
                <w:kern w:val="2"/>
                <w:szCs w:val="24"/>
              </w:rPr>
              <w:t>5.1. Sutarčiai taikomas kainos apskaičiavimo būdas</w:t>
            </w:r>
          </w:p>
        </w:tc>
        <w:tc>
          <w:tcPr>
            <w:tcW w:w="6828" w:type="dxa"/>
            <w:gridSpan w:val="2"/>
            <w:tcBorders>
              <w:top w:val="single" w:sz="4" w:space="0" w:color="000000"/>
              <w:left w:val="single" w:sz="4" w:space="0" w:color="000000"/>
              <w:bottom w:val="single" w:sz="4" w:space="0" w:color="000000"/>
              <w:right w:val="single" w:sz="4" w:space="0" w:color="000000"/>
            </w:tcBorders>
          </w:tcPr>
          <w:p w14:paraId="3C7D485F" w14:textId="77777777" w:rsidR="00C47ED5" w:rsidRDefault="000A0AE8">
            <w:pPr>
              <w:rPr>
                <w:kern w:val="2"/>
                <w:szCs w:val="24"/>
              </w:rPr>
            </w:pPr>
            <w:r>
              <w:rPr>
                <w:kern w:val="2"/>
                <w:szCs w:val="24"/>
              </w:rPr>
              <w:t>Fiksuotos kainos kainodara</w:t>
            </w:r>
          </w:p>
        </w:tc>
      </w:tr>
      <w:tr w:rsidR="00C47ED5" w14:paraId="52795AD6"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FC03D17" w14:textId="77777777" w:rsidR="00C47ED5" w:rsidRDefault="000A0AE8">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28" w:type="dxa"/>
            <w:gridSpan w:val="2"/>
            <w:tcBorders>
              <w:top w:val="single" w:sz="4" w:space="0" w:color="000000"/>
              <w:left w:val="single" w:sz="4" w:space="0" w:color="000000"/>
              <w:bottom w:val="single" w:sz="4" w:space="0" w:color="000000"/>
              <w:right w:val="single" w:sz="4" w:space="0" w:color="000000"/>
            </w:tcBorders>
          </w:tcPr>
          <w:p w14:paraId="7CF467DB" w14:textId="77777777" w:rsidR="00C47ED5" w:rsidRDefault="000A0AE8">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474127DB" w14:textId="77777777" w:rsidR="00C47ED5" w:rsidRDefault="000A0AE8">
            <w:pPr>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29A2DA98" w14:textId="77777777" w:rsidR="00C47ED5" w:rsidRDefault="000A0AE8">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su PVM.</w:t>
            </w:r>
          </w:p>
          <w:p w14:paraId="67A8D17B" w14:textId="77777777" w:rsidR="00C47ED5" w:rsidRDefault="000A0AE8">
            <w:pPr>
              <w:rPr>
                <w:color w:val="FF0000"/>
                <w:kern w:val="2"/>
                <w:szCs w:val="24"/>
              </w:rPr>
            </w:pPr>
            <w:r>
              <w:rPr>
                <w:kern w:val="2"/>
                <w:szCs w:val="24"/>
              </w:rPr>
              <w:t>Šioje Sutartyje P</w:t>
            </w:r>
            <w:r>
              <w:rPr>
                <w:color w:val="000000"/>
                <w:kern w:val="2"/>
                <w:szCs w:val="24"/>
              </w:rPr>
              <w:t xml:space="preserve">radinės Sutarties vertė yra lygi Tiekėjo pasiūlymo </w:t>
            </w:r>
            <w:r>
              <w:rPr>
                <w:color w:val="000000"/>
                <w:kern w:val="2"/>
                <w:szCs w:val="24"/>
              </w:rPr>
              <w:lastRenderedPageBreak/>
              <w:t>kainai be PVM, nurodytai už visą pirkimo dokumentuose ir Sutartyje nurodytą Prekių kiekį ir (ar) apimtį.</w:t>
            </w:r>
          </w:p>
        </w:tc>
      </w:tr>
      <w:tr w:rsidR="00C47ED5" w14:paraId="78E3118A"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49EA6F3" w14:textId="77777777" w:rsidR="00C47ED5" w:rsidRDefault="000A0AE8">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25777EA3" w14:textId="77777777" w:rsidR="00C47ED5" w:rsidRDefault="00C47ED5">
            <w:pPr>
              <w:rPr>
                <w:b/>
                <w:bCs/>
                <w:kern w:val="2"/>
                <w:szCs w:val="24"/>
              </w:rPr>
            </w:pPr>
          </w:p>
          <w:p w14:paraId="7441FC31" w14:textId="77777777" w:rsidR="00C47ED5" w:rsidRDefault="00C47ED5">
            <w:pPr>
              <w:rPr>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2274E0DC" w14:textId="77777777" w:rsidR="00C47ED5" w:rsidRDefault="000A0AE8">
            <w:pPr>
              <w:rPr>
                <w:kern w:val="2"/>
                <w:szCs w:val="24"/>
              </w:rPr>
            </w:pPr>
            <w:r>
              <w:rPr>
                <w:kern w:val="2"/>
                <w:szCs w:val="24"/>
              </w:rPr>
              <w:t>Sutarties kaina bus perskaičiuojama dėl PVM tarifo pasikeitimo.</w:t>
            </w:r>
          </w:p>
        </w:tc>
      </w:tr>
      <w:tr w:rsidR="00C47ED5" w14:paraId="7A8BA33A"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A24CF1F" w14:textId="77777777" w:rsidR="00C47ED5" w:rsidRDefault="000A0AE8">
            <w:pPr>
              <w:rPr>
                <w:b/>
                <w:bCs/>
                <w:kern w:val="2"/>
                <w:szCs w:val="24"/>
              </w:rPr>
            </w:pPr>
            <w:r>
              <w:rPr>
                <w:b/>
                <w:bCs/>
                <w:kern w:val="2"/>
                <w:szCs w:val="24"/>
              </w:rPr>
              <w:t>5.3.1. Sutarties kainos / įkainių peržiūra dėl PVM tarifo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312AB8FF" w14:textId="77777777" w:rsidR="00C47ED5" w:rsidRDefault="000A0AE8">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07D538" w14:textId="77777777" w:rsidR="00C47ED5" w:rsidRDefault="000A0AE8">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C47ED5" w14:paraId="6919FA77"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A01D8C3" w14:textId="77777777" w:rsidR="00C47ED5" w:rsidRDefault="000A0AE8">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13E591E0" w14:textId="77777777" w:rsidR="00C47ED5" w:rsidRDefault="000A0AE8">
            <w:pPr>
              <w:rPr>
                <w:kern w:val="2"/>
                <w:szCs w:val="24"/>
              </w:rPr>
            </w:pPr>
            <w:r>
              <w:rPr>
                <w:kern w:val="2"/>
                <w:szCs w:val="24"/>
              </w:rPr>
              <w:t>Netaikoma</w:t>
            </w:r>
          </w:p>
        </w:tc>
      </w:tr>
      <w:tr w:rsidR="00C47ED5" w14:paraId="7152371B"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4AA9AFF" w14:textId="77777777" w:rsidR="00C47ED5" w:rsidRDefault="000A0AE8">
            <w:pPr>
              <w:rPr>
                <w:b/>
                <w:bCs/>
                <w:kern w:val="2"/>
                <w:szCs w:val="24"/>
              </w:rPr>
            </w:pPr>
            <w:r>
              <w:rPr>
                <w:b/>
                <w:bCs/>
                <w:kern w:val="2"/>
                <w:szCs w:val="24"/>
              </w:rPr>
              <w:t>5.3.3. Sutarties kainos / įkainių peržiūra dėl kainų lygio pokyčio</w:t>
            </w:r>
          </w:p>
        </w:tc>
        <w:tc>
          <w:tcPr>
            <w:tcW w:w="6828" w:type="dxa"/>
            <w:gridSpan w:val="2"/>
            <w:tcBorders>
              <w:top w:val="single" w:sz="4" w:space="0" w:color="000000"/>
              <w:left w:val="single" w:sz="4" w:space="0" w:color="000000"/>
              <w:bottom w:val="single" w:sz="4" w:space="0" w:color="000000"/>
              <w:right w:val="single" w:sz="4" w:space="0" w:color="000000"/>
            </w:tcBorders>
          </w:tcPr>
          <w:p w14:paraId="4008F477" w14:textId="77777777" w:rsidR="00C47ED5" w:rsidRDefault="000A0AE8">
            <w:pPr>
              <w:rPr>
                <w:kern w:val="2"/>
                <w:szCs w:val="24"/>
              </w:rPr>
            </w:pPr>
            <w:r>
              <w:rPr>
                <w:kern w:val="2"/>
                <w:szCs w:val="24"/>
              </w:rPr>
              <w:t>Netaikoma</w:t>
            </w:r>
          </w:p>
          <w:p w14:paraId="32974C2D" w14:textId="77777777" w:rsidR="00C47ED5" w:rsidRDefault="00C47ED5">
            <w:pPr>
              <w:rPr>
                <w:color w:val="4472C4"/>
                <w:kern w:val="2"/>
                <w:szCs w:val="24"/>
              </w:rPr>
            </w:pPr>
          </w:p>
        </w:tc>
      </w:tr>
      <w:tr w:rsidR="00C47ED5" w14:paraId="463A530A"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A190210" w14:textId="77777777" w:rsidR="00C47ED5" w:rsidRDefault="000A0AE8">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000000"/>
              <w:left w:val="single" w:sz="4" w:space="0" w:color="000000"/>
              <w:bottom w:val="single" w:sz="4" w:space="0" w:color="000000"/>
              <w:right w:val="single" w:sz="4" w:space="0" w:color="000000"/>
            </w:tcBorders>
          </w:tcPr>
          <w:p w14:paraId="2C711860" w14:textId="77777777" w:rsidR="00C47ED5" w:rsidRDefault="000A0AE8">
            <w:pPr>
              <w:rPr>
                <w:kern w:val="2"/>
                <w:szCs w:val="24"/>
              </w:rPr>
            </w:pPr>
            <w:r>
              <w:rPr>
                <w:kern w:val="2"/>
                <w:szCs w:val="24"/>
              </w:rPr>
              <w:t>Netaikoma</w:t>
            </w:r>
          </w:p>
          <w:p w14:paraId="09C0D865" w14:textId="77777777" w:rsidR="00C47ED5" w:rsidRDefault="00C47ED5">
            <w:pPr>
              <w:rPr>
                <w:kern w:val="2"/>
                <w:szCs w:val="24"/>
              </w:rPr>
            </w:pPr>
          </w:p>
        </w:tc>
      </w:tr>
      <w:tr w:rsidR="00C47ED5" w14:paraId="7D181BC9"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69070E3" w14:textId="77777777" w:rsidR="00C47ED5" w:rsidRDefault="000A0AE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2E478E88" w14:textId="77777777" w:rsidR="00C47ED5" w:rsidRDefault="000A0AE8">
            <w:pPr>
              <w:rPr>
                <w:kern w:val="2"/>
                <w:szCs w:val="24"/>
              </w:rPr>
            </w:pPr>
            <w:r>
              <w:rPr>
                <w:kern w:val="2"/>
                <w:szCs w:val="24"/>
              </w:rPr>
              <w:t>Netaikoma</w:t>
            </w:r>
          </w:p>
          <w:p w14:paraId="0A33B7A0" w14:textId="77777777" w:rsidR="00C47ED5" w:rsidRDefault="00C47ED5">
            <w:pPr>
              <w:rPr>
                <w:kern w:val="2"/>
                <w:szCs w:val="24"/>
              </w:rPr>
            </w:pPr>
          </w:p>
        </w:tc>
      </w:tr>
      <w:tr w:rsidR="00C47ED5" w14:paraId="443442C7"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0EEE3BC" w14:textId="77777777" w:rsidR="00C47ED5" w:rsidRDefault="000A0AE8">
            <w:pPr>
              <w:rPr>
                <w:b/>
                <w:bCs/>
                <w:kern w:val="2"/>
                <w:szCs w:val="24"/>
              </w:rPr>
            </w:pPr>
            <w:r>
              <w:rPr>
                <w:b/>
                <w:bCs/>
                <w:kern w:val="2"/>
                <w:szCs w:val="24"/>
              </w:rPr>
              <w:t>5.5. Atsiskaitymo su Tiekėju terminas ir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07A36490" w14:textId="77777777" w:rsidR="00C47ED5" w:rsidRDefault="000A0AE8">
            <w:pPr>
              <w:rPr>
                <w:kern w:val="2"/>
                <w:szCs w:val="24"/>
              </w:rPr>
            </w:pPr>
            <w:r>
              <w:rPr>
                <w:kern w:val="2"/>
                <w:szCs w:val="24"/>
              </w:rPr>
              <w:t>Pirkėjas atsiskaito su Tiekėju ne vėliau kaip per 30 (trisdešimt) kalendorinių dienų nuo Sąskaitos gavimo dienos.</w:t>
            </w:r>
          </w:p>
          <w:p w14:paraId="2255A3CF" w14:textId="77777777" w:rsidR="00C47ED5" w:rsidRDefault="00C47ED5">
            <w:pPr>
              <w:rPr>
                <w:kern w:val="2"/>
                <w:szCs w:val="24"/>
              </w:rPr>
            </w:pPr>
          </w:p>
          <w:p w14:paraId="4A79F837" w14:textId="77777777" w:rsidR="00C47ED5" w:rsidRDefault="000A0AE8">
            <w:pPr>
              <w:rPr>
                <w:color w:val="000000"/>
                <w:kern w:val="2"/>
                <w:szCs w:val="24"/>
                <w:shd w:val="clear" w:color="auto" w:fill="FFFFFF"/>
              </w:rPr>
            </w:pPr>
            <w:r>
              <w:rPr>
                <w:kern w:val="2"/>
                <w:szCs w:val="24"/>
                <w:shd w:val="clear" w:color="auto" w:fill="FFFFFF"/>
              </w:rPr>
              <w:t>Apmokėjimo sąlygos: įvykdžius visus sutartinius įsipareigojimus, sumokama visa Sutarties kaina.</w:t>
            </w:r>
          </w:p>
        </w:tc>
      </w:tr>
      <w:tr w:rsidR="00C47ED5" w14:paraId="750F7E00"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3F29C3E" w14:textId="77777777" w:rsidR="00C47ED5" w:rsidRDefault="000A0AE8">
            <w:pPr>
              <w:rPr>
                <w:b/>
                <w:bCs/>
                <w:kern w:val="2"/>
                <w:szCs w:val="24"/>
              </w:rPr>
            </w:pPr>
            <w:r>
              <w:rPr>
                <w:b/>
                <w:bCs/>
                <w:kern w:val="2"/>
                <w:szCs w:val="24"/>
              </w:rPr>
              <w:t>5.6. Avansas</w:t>
            </w:r>
          </w:p>
        </w:tc>
        <w:tc>
          <w:tcPr>
            <w:tcW w:w="6828" w:type="dxa"/>
            <w:gridSpan w:val="2"/>
            <w:tcBorders>
              <w:top w:val="single" w:sz="4" w:space="0" w:color="000000"/>
              <w:left w:val="single" w:sz="4" w:space="0" w:color="000000"/>
              <w:bottom w:val="single" w:sz="4" w:space="0" w:color="000000"/>
              <w:right w:val="single" w:sz="4" w:space="0" w:color="000000"/>
            </w:tcBorders>
          </w:tcPr>
          <w:p w14:paraId="2D60C919" w14:textId="77777777" w:rsidR="00C47ED5" w:rsidRDefault="000A0AE8">
            <w:pPr>
              <w:rPr>
                <w:kern w:val="2"/>
                <w:szCs w:val="24"/>
              </w:rPr>
            </w:pPr>
            <w:r>
              <w:rPr>
                <w:kern w:val="2"/>
                <w:szCs w:val="24"/>
              </w:rPr>
              <w:t xml:space="preserve">Tiekėjui mokėtino avanso dydis 100 (vienas šimtas) proc. nuo Sutarties vertės be PVM, nurodytos Specialiųjų sąlygų 5.2 punkte. Apie ketinimą už Prekes atsiskaityti avansu Pirkėjas praneša Tiekėjui raštu (el. paštu). Gavęs pranešimą dėl avansinio atsiskaitymo, Tiekėjas per 5 (penkias) darbo dienas nuo prašymo pateikimo dienos pateikia Pirkėjui išankstinio mokėjimo sąskaitą faktūrą ir tinkamą Avanso užtikrinimą visai išankstinio mokėjimo sumai, galiojančią iki visiško sutartinių įsipareigojimų įvykdymo. </w:t>
            </w:r>
            <w:r>
              <w:rPr>
                <w:kern w:val="2"/>
                <w:szCs w:val="24"/>
              </w:rPr>
              <w:lastRenderedPageBreak/>
              <w:t>Pirkėjas avansą sumoka per 20 (dvidešimt) darbo dienų nuo išankstinio apmokėjimo Sąskaitos faktūros ir tinkamo Avanso užtikrinimo gavimo. Sumokėto avanso suma išskaitoma iš mokėjimo sumos.</w:t>
            </w:r>
          </w:p>
        </w:tc>
      </w:tr>
      <w:tr w:rsidR="00C47ED5" w14:paraId="467AAD0C"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E61AF7F" w14:textId="77777777" w:rsidR="00C47ED5" w:rsidRDefault="000A0AE8">
            <w:pPr>
              <w:rPr>
                <w:b/>
                <w:bCs/>
                <w:kern w:val="2"/>
                <w:szCs w:val="24"/>
              </w:rPr>
            </w:pPr>
            <w:r>
              <w:rPr>
                <w:b/>
                <w:bCs/>
                <w:kern w:val="2"/>
                <w:szCs w:val="24"/>
              </w:rPr>
              <w:lastRenderedPageBreak/>
              <w:t>5.7. Avanso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349691C0" w14:textId="77777777" w:rsidR="00C47ED5" w:rsidRDefault="000A0AE8">
            <w:pPr>
              <w:rPr>
                <w:kern w:val="2"/>
                <w:szCs w:val="24"/>
              </w:rPr>
            </w:pPr>
            <w:r>
              <w:rPr>
                <w:kern w:val="2"/>
                <w:szCs w:val="24"/>
              </w:rPr>
              <w:t xml:space="preserve">Tiekėjas kartu su išankstinio apmokėjimo Sąskaita faktūra turi pateikti Avanso užtikrinimą visam avanso dydžiui. </w:t>
            </w:r>
          </w:p>
          <w:p w14:paraId="0F623AE9" w14:textId="77777777" w:rsidR="00C47ED5" w:rsidRDefault="000A0AE8">
            <w:pPr>
              <w:rPr>
                <w:kern w:val="2"/>
                <w:szCs w:val="24"/>
              </w:rPr>
            </w:pPr>
            <w:r>
              <w:rPr>
                <w:kern w:val="2"/>
                <w:szCs w:val="24"/>
              </w:rPr>
              <w:t>Reikalavimai Avanso užtikrinimui nustatyti Bendrųjų sąlygų 12.1 poskyryje.</w:t>
            </w:r>
          </w:p>
        </w:tc>
      </w:tr>
      <w:tr w:rsidR="00C47ED5" w14:paraId="1909C2B3"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B4D8C3C" w14:textId="77777777" w:rsidR="00C47ED5" w:rsidRDefault="000A0AE8">
            <w:pPr>
              <w:jc w:val="center"/>
              <w:rPr>
                <w:b/>
                <w:bCs/>
                <w:kern w:val="2"/>
                <w:szCs w:val="24"/>
              </w:rPr>
            </w:pPr>
            <w:r>
              <w:rPr>
                <w:b/>
                <w:bCs/>
                <w:kern w:val="2"/>
                <w:szCs w:val="24"/>
              </w:rPr>
              <w:t>6. PREKIŲ KOKYBĖ IR GARANTINIAI ĮSIPAREIGOJIMAI</w:t>
            </w:r>
          </w:p>
        </w:tc>
      </w:tr>
      <w:tr w:rsidR="00C47ED5" w14:paraId="45464C99"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67F0BE5" w14:textId="77777777" w:rsidR="00C47ED5" w:rsidRDefault="000A0AE8">
            <w:pPr>
              <w:rPr>
                <w:b/>
                <w:bCs/>
                <w:kern w:val="2"/>
                <w:szCs w:val="24"/>
              </w:rPr>
            </w:pPr>
            <w:r>
              <w:rPr>
                <w:b/>
                <w:bCs/>
                <w:kern w:val="2"/>
                <w:szCs w:val="24"/>
              </w:rPr>
              <w:t>6.1. Garantinis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72F812E0" w14:textId="5180C7D0" w:rsidR="00C47ED5" w:rsidRDefault="000A0AE8">
            <w:pPr>
              <w:rPr>
                <w:kern w:val="2"/>
                <w:szCs w:val="24"/>
              </w:rPr>
            </w:pPr>
            <w:r>
              <w:rPr>
                <w:kern w:val="2"/>
                <w:szCs w:val="24"/>
              </w:rPr>
              <w:t xml:space="preserve">Prekėms nustatomas Tiekėjo pasiūlytas arba Techninėje specifikacijoje nustatytas garantinis terminas, kuris yra </w:t>
            </w:r>
            <w:r>
              <w:rPr>
                <w:bCs/>
                <w:kern w:val="2"/>
                <w:szCs w:val="24"/>
              </w:rPr>
              <w:t>ne trumpesnis kaip 24 (dvidešimt keturi) mėn.</w:t>
            </w:r>
            <w:r>
              <w:rPr>
                <w:kern w:val="2"/>
                <w:szCs w:val="24"/>
              </w:rPr>
              <w:t xml:space="preserve"> Garantinis terminas, skaičiuojamas nuo Prekių priėmimo</w:t>
            </w:r>
            <w:r w:rsidR="00D30F72">
              <w:rPr>
                <w:kern w:val="2"/>
                <w:szCs w:val="24"/>
              </w:rPr>
              <w:t>-perdavimo</w:t>
            </w:r>
            <w:r>
              <w:rPr>
                <w:kern w:val="2"/>
                <w:szCs w:val="24"/>
              </w:rPr>
              <w:t xml:space="preserve"> akto pasirašymo dienos.</w:t>
            </w:r>
          </w:p>
          <w:p w14:paraId="31F90E8A" w14:textId="77777777" w:rsidR="00C47ED5" w:rsidRDefault="00C47ED5">
            <w:pPr>
              <w:rPr>
                <w:kern w:val="2"/>
                <w:szCs w:val="24"/>
              </w:rPr>
            </w:pPr>
          </w:p>
          <w:p w14:paraId="3AAFA504" w14:textId="547E520D" w:rsidR="00C47ED5" w:rsidRDefault="000A0AE8">
            <w:pPr>
              <w:jc w:val="both"/>
              <w:rPr>
                <w:color w:val="FF0000"/>
                <w:kern w:val="2"/>
                <w:szCs w:val="24"/>
              </w:rPr>
            </w:pPr>
            <w:r>
              <w:rPr>
                <w:color w:val="FF0000"/>
                <w:kern w:val="2"/>
                <w:szCs w:val="24"/>
              </w:rPr>
              <w:t xml:space="preserve">Tiekėjas užtikrina įrenginio funkcionavimui reikalingus </w:t>
            </w:r>
            <w:proofErr w:type="spellStart"/>
            <w:r>
              <w:rPr>
                <w:color w:val="FF0000"/>
                <w:kern w:val="2"/>
                <w:szCs w:val="24"/>
              </w:rPr>
              <w:t>atnaujinimus</w:t>
            </w:r>
            <w:proofErr w:type="spellEnd"/>
            <w:r>
              <w:rPr>
                <w:color w:val="FF0000"/>
                <w:kern w:val="2"/>
                <w:szCs w:val="24"/>
              </w:rPr>
              <w:t xml:space="preserve">, slopinamų dažnių </w:t>
            </w:r>
            <w:proofErr w:type="spellStart"/>
            <w:r>
              <w:rPr>
                <w:color w:val="FF0000"/>
                <w:kern w:val="2"/>
                <w:szCs w:val="24"/>
              </w:rPr>
              <w:t>koregavimus</w:t>
            </w:r>
            <w:proofErr w:type="spellEnd"/>
            <w:r>
              <w:rPr>
                <w:color w:val="FF0000"/>
                <w:kern w:val="2"/>
                <w:szCs w:val="24"/>
              </w:rPr>
              <w:t xml:space="preserve">, </w:t>
            </w:r>
            <w:proofErr w:type="spellStart"/>
            <w:r>
              <w:rPr>
                <w:color w:val="FF0000"/>
                <w:kern w:val="2"/>
                <w:szCs w:val="24"/>
              </w:rPr>
              <w:t>išplėtimus</w:t>
            </w:r>
            <w:proofErr w:type="spellEnd"/>
            <w:r>
              <w:rPr>
                <w:color w:val="FF0000"/>
                <w:kern w:val="2"/>
                <w:szCs w:val="24"/>
              </w:rPr>
              <w:t xml:space="preserve"> ne trumpiau kaip 24 (dvidešimt keturis) mėnesius nuo priėmimo – perdavimo akto pasirašymo dienos. Paslaugos teikimo vieta: Lietuva. </w:t>
            </w:r>
          </w:p>
          <w:p w14:paraId="7F5A5EF8" w14:textId="77777777" w:rsidR="00C47ED5" w:rsidRDefault="000A0AE8">
            <w:pPr>
              <w:rPr>
                <w:rFonts w:ascii="LiberationSerif-Italic" w:hAnsi="LiberationSerif-Italic" w:cs="LiberationSerif-Italic"/>
                <w:i/>
                <w:iCs/>
                <w:color w:val="FF0000"/>
                <w:sz w:val="22"/>
                <w:szCs w:val="22"/>
              </w:rPr>
            </w:pPr>
            <w:r>
              <w:rPr>
                <w:i/>
                <w:color w:val="FF0000"/>
                <w:kern w:val="2"/>
                <w:szCs w:val="24"/>
              </w:rPr>
              <w:t xml:space="preserve">(Taikoma, jei </w:t>
            </w:r>
            <w:r>
              <w:rPr>
                <w:rFonts w:ascii="LiberationSerif-Italic" w:hAnsi="LiberationSerif-Italic" w:cs="LiberationSerif-Italic"/>
                <w:i/>
                <w:iCs/>
                <w:color w:val="FF0000"/>
                <w:sz w:val="22"/>
                <w:szCs w:val="22"/>
              </w:rPr>
              <w:t>Tiekėjui pasiūlymų vertinimo metu buvo skirti</w:t>
            </w:r>
          </w:p>
          <w:p w14:paraId="48FA4C1A" w14:textId="77777777" w:rsidR="00C47ED5" w:rsidRDefault="000A0AE8">
            <w:pPr>
              <w:rPr>
                <w:i/>
                <w:color w:val="FF0000"/>
                <w:kern w:val="2"/>
                <w:szCs w:val="24"/>
              </w:rPr>
            </w:pPr>
            <w:r>
              <w:rPr>
                <w:rFonts w:ascii="LiberationSerif-Italic" w:hAnsi="LiberationSerif-Italic" w:cs="LiberationSerif-Italic"/>
                <w:i/>
                <w:iCs/>
                <w:color w:val="FF0000"/>
                <w:sz w:val="22"/>
                <w:szCs w:val="22"/>
              </w:rPr>
              <w:t>papildomi balai</w:t>
            </w:r>
            <w:r>
              <w:rPr>
                <w:i/>
                <w:color w:val="FF0000"/>
                <w:kern w:val="2"/>
                <w:szCs w:val="24"/>
              </w:rPr>
              <w:t xml:space="preserve"> </w:t>
            </w:r>
            <w:r>
              <w:rPr>
                <w:rFonts w:ascii="LiberationSerif-Italic" w:hAnsi="LiberationSerif-Italic" w:cs="LiberationSerif-Italic"/>
                <w:i/>
                <w:iCs/>
                <w:color w:val="FF0000"/>
                <w:sz w:val="22"/>
                <w:szCs w:val="22"/>
              </w:rPr>
              <w:t>už šių paslaugų suteikimą)</w:t>
            </w:r>
          </w:p>
        </w:tc>
      </w:tr>
      <w:tr w:rsidR="00C47ED5" w14:paraId="50DAD9EC"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4F56A8A" w14:textId="77777777" w:rsidR="00C47ED5" w:rsidRDefault="000A0AE8">
            <w:pPr>
              <w:rPr>
                <w:b/>
                <w:bCs/>
                <w:kern w:val="2"/>
                <w:szCs w:val="24"/>
              </w:rPr>
            </w:pPr>
            <w:r>
              <w:rPr>
                <w:b/>
                <w:bCs/>
                <w:kern w:val="2"/>
                <w:szCs w:val="24"/>
              </w:rPr>
              <w:t>6.2. Garantinė priežiūra</w:t>
            </w:r>
          </w:p>
        </w:tc>
        <w:tc>
          <w:tcPr>
            <w:tcW w:w="6828" w:type="dxa"/>
            <w:gridSpan w:val="2"/>
            <w:tcBorders>
              <w:top w:val="single" w:sz="4" w:space="0" w:color="000000"/>
              <w:left w:val="single" w:sz="4" w:space="0" w:color="000000"/>
              <w:bottom w:val="single" w:sz="4" w:space="0" w:color="000000"/>
              <w:right w:val="single" w:sz="4" w:space="0" w:color="000000"/>
            </w:tcBorders>
          </w:tcPr>
          <w:p w14:paraId="46050B9F" w14:textId="77777777" w:rsidR="00C47ED5" w:rsidRDefault="000A0AE8">
            <w:r>
              <w:t xml:space="preserve">Garantinio termino laikotarpiu nustačius Prekių trūkumų, Tiekėjas turi </w:t>
            </w:r>
            <w:r>
              <w:rPr>
                <w:b/>
                <w:bCs/>
              </w:rPr>
              <w:t>ne vėliau kaip</w:t>
            </w:r>
            <w:r>
              <w:t xml:space="preserve"> per 5 (penkias) darbo dienas nuo rašytinės pretenzijos gavimo dienos pašalinti Prekių trūkumus.</w:t>
            </w:r>
          </w:p>
          <w:p w14:paraId="4A9BA449" w14:textId="77777777" w:rsidR="00C47ED5" w:rsidRDefault="00C47ED5">
            <w:pPr>
              <w:rPr>
                <w:color w:val="FF0000"/>
                <w:kern w:val="2"/>
                <w:szCs w:val="24"/>
              </w:rPr>
            </w:pPr>
          </w:p>
          <w:p w14:paraId="4FFA4FF9" w14:textId="77777777" w:rsidR="00C47ED5" w:rsidRDefault="000A0AE8">
            <w:pPr>
              <w:rPr>
                <w:kern w:val="2"/>
                <w:szCs w:val="24"/>
              </w:rPr>
            </w:pPr>
            <w:r>
              <w:rPr>
                <w:kern w:val="2"/>
                <w:szCs w:val="24"/>
              </w:rPr>
              <w:t>Prekių trūkumų nustatymo bei šalinimo tvarka nustatyta Bendrųjų sąlygų 7 skyriuje.</w:t>
            </w:r>
          </w:p>
        </w:tc>
      </w:tr>
      <w:tr w:rsidR="00C47ED5" w14:paraId="4890D4F6"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6E72419" w14:textId="77777777" w:rsidR="00C47ED5" w:rsidRDefault="000A0AE8">
            <w:pPr>
              <w:rPr>
                <w:b/>
                <w:bCs/>
                <w:kern w:val="2"/>
                <w:szCs w:val="24"/>
              </w:rPr>
            </w:pPr>
            <w:r>
              <w:rPr>
                <w:b/>
                <w:bCs/>
                <w:kern w:val="2"/>
                <w:szCs w:val="24"/>
              </w:rPr>
              <w:t>6.3. Kokybinių kriterijų įgyvendinimo ir tikrinimo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1C60CC78" w14:textId="77777777" w:rsidR="00C47ED5" w:rsidRDefault="000A0AE8">
            <w:pPr>
              <w:rPr>
                <w:kern w:val="2"/>
                <w:szCs w:val="24"/>
              </w:rPr>
            </w:pPr>
            <w:r>
              <w:rPr>
                <w:kern w:val="2"/>
                <w:szCs w:val="24"/>
              </w:rPr>
              <w:t>Kokybinių kriterijų įgyvendinimas tikrinamas kiekvieno Prekių priėmimo-perdavimo metu, jei Tiekėjas atitiko bent vieną iš Kokybinių kriterijų.</w:t>
            </w:r>
          </w:p>
        </w:tc>
      </w:tr>
      <w:tr w:rsidR="00C47ED5" w14:paraId="6E2CE192"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746B223" w14:textId="77777777" w:rsidR="00C47ED5" w:rsidRDefault="000A0AE8">
            <w:pPr>
              <w:jc w:val="center"/>
              <w:rPr>
                <w:b/>
                <w:bCs/>
                <w:kern w:val="2"/>
                <w:szCs w:val="24"/>
              </w:rPr>
            </w:pPr>
            <w:r>
              <w:rPr>
                <w:b/>
                <w:bCs/>
                <w:kern w:val="2"/>
                <w:szCs w:val="24"/>
              </w:rPr>
              <w:t>7. SUTARTIES VYKDYMUI PASITELKIAMI SUBTIEKĖJAI</w:t>
            </w:r>
          </w:p>
        </w:tc>
      </w:tr>
      <w:tr w:rsidR="00C47ED5" w14:paraId="5F7A9E47"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AD69DCB" w14:textId="77777777" w:rsidR="00C47ED5" w:rsidRDefault="000A0AE8">
            <w:pPr>
              <w:rPr>
                <w:b/>
                <w:bCs/>
                <w:kern w:val="2"/>
                <w:szCs w:val="24"/>
              </w:rPr>
            </w:pPr>
            <w:r>
              <w:rPr>
                <w:b/>
                <w:bCs/>
                <w:kern w:val="2"/>
                <w:szCs w:val="24"/>
              </w:rPr>
              <w:t>Sutarties vykdymui pasitelkiami subtiekėjai ir (ar) specialistai</w:t>
            </w:r>
          </w:p>
        </w:tc>
        <w:tc>
          <w:tcPr>
            <w:tcW w:w="6828" w:type="dxa"/>
            <w:gridSpan w:val="2"/>
            <w:tcBorders>
              <w:top w:val="single" w:sz="4" w:space="0" w:color="000000"/>
              <w:left w:val="single" w:sz="4" w:space="0" w:color="000000"/>
              <w:bottom w:val="single" w:sz="4" w:space="0" w:color="000000"/>
              <w:right w:val="single" w:sz="4" w:space="0" w:color="000000"/>
            </w:tcBorders>
          </w:tcPr>
          <w:p w14:paraId="2670430C" w14:textId="77777777" w:rsidR="00C47ED5" w:rsidRDefault="000A0AE8">
            <w:pPr>
              <w:rPr>
                <w:kern w:val="2"/>
                <w:szCs w:val="24"/>
              </w:rPr>
            </w:pPr>
            <w:r>
              <w:rPr>
                <w:kern w:val="2"/>
                <w:szCs w:val="24"/>
              </w:rPr>
              <w:t>Sutarties vykdymui subtiekėjai ir (ar) specialistai nepasitelkiami.</w:t>
            </w:r>
          </w:p>
          <w:p w14:paraId="3BC8F615" w14:textId="77777777" w:rsidR="00C47ED5" w:rsidRDefault="00C47ED5">
            <w:pPr>
              <w:rPr>
                <w:kern w:val="2"/>
                <w:szCs w:val="24"/>
              </w:rPr>
            </w:pPr>
          </w:p>
          <w:p w14:paraId="27954B7D" w14:textId="77777777" w:rsidR="00C47ED5" w:rsidRDefault="000A0AE8">
            <w:pPr>
              <w:rPr>
                <w:color w:val="FF0000"/>
                <w:kern w:val="2"/>
                <w:szCs w:val="24"/>
              </w:rPr>
            </w:pPr>
            <w:r>
              <w:rPr>
                <w:color w:val="FF0000"/>
                <w:kern w:val="2"/>
                <w:szCs w:val="24"/>
              </w:rPr>
              <w:t>arba</w:t>
            </w:r>
          </w:p>
          <w:p w14:paraId="257DB54E" w14:textId="77777777" w:rsidR="00C47ED5" w:rsidRDefault="00C47ED5">
            <w:pPr>
              <w:rPr>
                <w:kern w:val="2"/>
                <w:szCs w:val="24"/>
              </w:rPr>
            </w:pPr>
          </w:p>
          <w:p w14:paraId="62A14255" w14:textId="77777777" w:rsidR="00C47ED5" w:rsidRDefault="000A0AE8">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47ED5" w14:paraId="52F8E38D"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E16FD1B" w14:textId="77777777" w:rsidR="00C47ED5" w:rsidRDefault="000A0AE8">
            <w:pPr>
              <w:jc w:val="center"/>
              <w:rPr>
                <w:b/>
                <w:bCs/>
                <w:kern w:val="2"/>
                <w:szCs w:val="24"/>
              </w:rPr>
            </w:pPr>
            <w:r>
              <w:rPr>
                <w:b/>
                <w:bCs/>
                <w:kern w:val="2"/>
                <w:szCs w:val="24"/>
              </w:rPr>
              <w:t>8. PRIEVOLIŲ PAGAL SUTARTĮ ĮVYKDYMO UŽTIKRINIMAS</w:t>
            </w:r>
          </w:p>
        </w:tc>
      </w:tr>
      <w:tr w:rsidR="00C47ED5" w14:paraId="703D2693"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13E840C" w14:textId="77777777" w:rsidR="00C47ED5" w:rsidRDefault="000A0AE8">
            <w:pPr>
              <w:rPr>
                <w:b/>
                <w:bCs/>
                <w:kern w:val="2"/>
                <w:szCs w:val="24"/>
              </w:rPr>
            </w:pPr>
            <w:r>
              <w:rPr>
                <w:b/>
                <w:bCs/>
                <w:kern w:val="2"/>
                <w:szCs w:val="24"/>
              </w:rPr>
              <w:t>8.1. Prievolių pagal Sutartį įvykdymo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465C8272" w14:textId="77777777" w:rsidR="00C47ED5" w:rsidRDefault="000A0AE8">
            <w:pPr>
              <w:rPr>
                <w:kern w:val="2"/>
                <w:szCs w:val="24"/>
              </w:rPr>
            </w:pPr>
            <w:r>
              <w:rPr>
                <w:kern w:val="2"/>
                <w:szCs w:val="24"/>
              </w:rPr>
              <w:t>Prievolių pagal Sutartį įvykdymas užtikrinamas:</w:t>
            </w:r>
          </w:p>
          <w:p w14:paraId="66053132" w14:textId="77777777" w:rsidR="00C47ED5" w:rsidRDefault="000A0AE8">
            <w:pPr>
              <w:rPr>
                <w:kern w:val="2"/>
                <w:szCs w:val="24"/>
              </w:rPr>
            </w:pPr>
            <w:r>
              <w:rPr>
                <w:kern w:val="2"/>
                <w:szCs w:val="24"/>
              </w:rPr>
              <w:t>Netesybomis (delspinigiais, bauda).</w:t>
            </w:r>
          </w:p>
        </w:tc>
      </w:tr>
      <w:tr w:rsidR="00C47ED5" w14:paraId="1D6030D3"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4FDC651" w14:textId="77777777" w:rsidR="00C47ED5" w:rsidRDefault="000A0AE8">
            <w:pPr>
              <w:rPr>
                <w:b/>
                <w:bCs/>
                <w:kern w:val="2"/>
                <w:szCs w:val="24"/>
              </w:rPr>
            </w:pPr>
            <w:r>
              <w:rPr>
                <w:b/>
                <w:bCs/>
                <w:kern w:val="2"/>
                <w:szCs w:val="24"/>
              </w:rPr>
              <w:t>8.2. Sutarties įvykdymo užtikrinimo galiojimo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46AE0770" w14:textId="77777777" w:rsidR="00C47ED5" w:rsidRDefault="000A0AE8">
            <w:pPr>
              <w:rPr>
                <w:kern w:val="2"/>
                <w:szCs w:val="24"/>
              </w:rPr>
            </w:pPr>
            <w:r>
              <w:rPr>
                <w:kern w:val="2"/>
                <w:szCs w:val="24"/>
              </w:rPr>
              <w:t>Netaikoma</w:t>
            </w:r>
          </w:p>
        </w:tc>
      </w:tr>
      <w:tr w:rsidR="00C47ED5" w14:paraId="78026028"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E3DE007" w14:textId="77777777" w:rsidR="00C47ED5" w:rsidRDefault="000A0AE8">
            <w:pPr>
              <w:rPr>
                <w:b/>
                <w:bCs/>
                <w:kern w:val="2"/>
                <w:szCs w:val="24"/>
              </w:rPr>
            </w:pPr>
            <w:r>
              <w:rPr>
                <w:b/>
                <w:bCs/>
                <w:kern w:val="2"/>
                <w:szCs w:val="24"/>
              </w:rPr>
              <w:t xml:space="preserve">8.3. Sutarties įvykdymo užtikrinimo pateikimas </w:t>
            </w:r>
          </w:p>
        </w:tc>
        <w:tc>
          <w:tcPr>
            <w:tcW w:w="6828" w:type="dxa"/>
            <w:gridSpan w:val="2"/>
            <w:tcBorders>
              <w:top w:val="single" w:sz="4" w:space="0" w:color="000000"/>
              <w:left w:val="single" w:sz="4" w:space="0" w:color="000000"/>
              <w:bottom w:val="single" w:sz="4" w:space="0" w:color="000000"/>
              <w:right w:val="single" w:sz="4" w:space="0" w:color="000000"/>
            </w:tcBorders>
          </w:tcPr>
          <w:p w14:paraId="76C82A0E" w14:textId="77777777" w:rsidR="00C47ED5" w:rsidRDefault="000A0AE8">
            <w:pPr>
              <w:rPr>
                <w:kern w:val="2"/>
                <w:szCs w:val="24"/>
              </w:rPr>
            </w:pPr>
            <w:r>
              <w:rPr>
                <w:kern w:val="2"/>
                <w:szCs w:val="24"/>
              </w:rPr>
              <w:t>Netaikoma</w:t>
            </w:r>
          </w:p>
        </w:tc>
      </w:tr>
      <w:tr w:rsidR="00C47ED5" w14:paraId="5B2ABEF1"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E2FCF27" w14:textId="77777777" w:rsidR="00C47ED5" w:rsidRDefault="000A0AE8">
            <w:pPr>
              <w:jc w:val="center"/>
              <w:rPr>
                <w:b/>
                <w:bCs/>
                <w:kern w:val="2"/>
                <w:szCs w:val="24"/>
              </w:rPr>
            </w:pPr>
            <w:r>
              <w:rPr>
                <w:b/>
                <w:bCs/>
                <w:kern w:val="2"/>
                <w:szCs w:val="24"/>
              </w:rPr>
              <w:lastRenderedPageBreak/>
              <w:t>9. ŠALIŲ ATSAKOMYBĖ</w:t>
            </w:r>
            <w:r>
              <w:rPr>
                <w:b/>
                <w:bCs/>
                <w:kern w:val="2"/>
                <w:szCs w:val="24"/>
              </w:rPr>
              <w:tab/>
            </w:r>
          </w:p>
        </w:tc>
      </w:tr>
      <w:tr w:rsidR="00C47ED5" w14:paraId="6E241DA2"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1EC1119" w14:textId="77777777" w:rsidR="00C47ED5" w:rsidRDefault="000A0AE8">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000000"/>
              <w:left w:val="single" w:sz="4" w:space="0" w:color="000000"/>
              <w:bottom w:val="single" w:sz="4" w:space="0" w:color="000000"/>
              <w:right w:val="single" w:sz="4" w:space="0" w:color="000000"/>
            </w:tcBorders>
          </w:tcPr>
          <w:p w14:paraId="2858B4FD" w14:textId="77777777" w:rsidR="00C47ED5" w:rsidRDefault="000A0AE8">
            <w:pPr>
              <w:jc w:val="both"/>
              <w:rPr>
                <w:kern w:val="2"/>
                <w:szCs w:val="24"/>
              </w:rPr>
            </w:pPr>
            <w:r>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w:t>
            </w:r>
          </w:p>
        </w:tc>
      </w:tr>
      <w:tr w:rsidR="00C47ED5" w14:paraId="6A2B337A"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A91B3E1" w14:textId="77777777" w:rsidR="00C47ED5" w:rsidRDefault="000A0AE8">
            <w:pPr>
              <w:rPr>
                <w:b/>
                <w:bCs/>
                <w:kern w:val="2"/>
                <w:szCs w:val="24"/>
              </w:rPr>
            </w:pPr>
            <w:r>
              <w:rPr>
                <w:b/>
                <w:bCs/>
                <w:kern w:val="2"/>
                <w:szCs w:val="24"/>
              </w:rPr>
              <w:t>9.2. Tiekėjui taikomos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42AEAB76" w14:textId="77777777" w:rsidR="00C47ED5" w:rsidRDefault="000A0AE8">
            <w:pPr>
              <w:jc w:val="both"/>
              <w:rPr>
                <w:kern w:val="2"/>
              </w:rPr>
            </w:pPr>
            <w:r>
              <w:rPr>
                <w:color w:val="000000"/>
                <w:kern w:val="2"/>
              </w:rPr>
              <w:t xml:space="preserve">9.2.1. Jeigu Tiekėjas vėluoja vykdyti užsakymą, tiekti Prekes ar ištaisyti </w:t>
            </w:r>
            <w:r>
              <w:rPr>
                <w:kern w:val="2"/>
              </w:rPr>
              <w:t>jų trūkumus</w:t>
            </w:r>
            <w:r>
              <w:t xml:space="preserve"> </w:t>
            </w:r>
            <w:r>
              <w:rPr>
                <w:kern w:val="2"/>
              </w:rPr>
              <w:t>arba nevykdo kitų sutartinių įsipareigojimų, Pirkėjas nuo kitos nei nustatytas terminas dienos Tiekėjui skaičiuoja 0,03 (trys šimtosios) procento  dydžio delspinigius už kiekvieną uždelstą dieną nuo laiku neperduotų Prekių ar Prekių, turinčių trūkumų, kainos be PVM. </w:t>
            </w:r>
          </w:p>
          <w:p w14:paraId="41F496EC" w14:textId="77777777" w:rsidR="00C47ED5" w:rsidRDefault="000A0AE8">
            <w:pPr>
              <w:jc w:val="both"/>
              <w:rPr>
                <w:kern w:val="2"/>
                <w:szCs w:val="24"/>
              </w:rPr>
            </w:pPr>
            <w:r>
              <w:rPr>
                <w:szCs w:val="24"/>
              </w:rPr>
              <w:t xml:space="preserve">9.2.2. Jeigu Tiekėjas vėluoja grąžinti </w:t>
            </w:r>
            <w:r>
              <w:rPr>
                <w:color w:val="000000"/>
                <w:szCs w:val="24"/>
              </w:rPr>
              <w:t xml:space="preserve">dėl Tiekėjui mokėtinos sumos sumažinimo </w:t>
            </w:r>
            <w:r>
              <w:rPr>
                <w:szCs w:val="24"/>
              </w:rPr>
              <w:t>susidariusią permoką pagal Bendrųjų sąlygų 7.4.1.2 punktą, Pirkėjas nuo kitos nei nustatytas terminas dienos Tiekėjui skaičiuoja 0,03 (trys šimtosios) procento dydžio delspinigius už kiekvieną uždelstą dieną nuo laiku negrąžintos permokos, kainos be PVM.</w:t>
            </w:r>
          </w:p>
          <w:p w14:paraId="5F4EB965" w14:textId="77777777" w:rsidR="00C47ED5" w:rsidRDefault="000A0AE8">
            <w:pPr>
              <w:rPr>
                <w:b/>
                <w:kern w:val="2"/>
              </w:rPr>
            </w:pPr>
            <w:r>
              <w:rPr>
                <w:color w:val="000000"/>
                <w:kern w:val="2"/>
              </w:rPr>
              <w:t xml:space="preserve">9.2.3. Tiekėjas privalo sumokėti Pirkėjui netesybas per 30 (trisdešimt) kalendorinių dienų nuo Pirkėjo pareikalavimo, jeigu netesybų suma nėra išskaitoma iš Tiekėjui mokėtinos sumos. </w:t>
            </w:r>
          </w:p>
        </w:tc>
      </w:tr>
      <w:tr w:rsidR="00C47ED5" w14:paraId="3E0CE28B"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662BCB8" w14:textId="77777777" w:rsidR="00C47ED5" w:rsidRDefault="000A0AE8">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64EE99CF" w14:textId="77777777" w:rsidR="00C47ED5" w:rsidRDefault="000A0AE8">
            <w:pPr>
              <w:rPr>
                <w:kern w:val="2"/>
                <w:szCs w:val="24"/>
              </w:rPr>
            </w:pPr>
            <w:r>
              <w:rPr>
                <w:kern w:val="2"/>
                <w:szCs w:val="24"/>
              </w:rPr>
              <w:t>9.3.1. Nutraukus Sutartį dėl esminio Sutarties pažeidimo, mokama 1</w:t>
            </w:r>
          </w:p>
          <w:p w14:paraId="308F9888" w14:textId="77777777" w:rsidR="00C47ED5" w:rsidRDefault="000A0AE8">
            <w:pPr>
              <w:rPr>
                <w:kern w:val="2"/>
                <w:szCs w:val="24"/>
              </w:rPr>
            </w:pPr>
            <w:r>
              <w:rPr>
                <w:kern w:val="2"/>
                <w:szCs w:val="24"/>
              </w:rPr>
              <w:t xml:space="preserve">500,00 (vieno tūkstančio penkių šimtų) </w:t>
            </w:r>
            <w:proofErr w:type="spellStart"/>
            <w:r>
              <w:rPr>
                <w:kern w:val="2"/>
                <w:szCs w:val="24"/>
              </w:rPr>
              <w:t>Eur</w:t>
            </w:r>
            <w:proofErr w:type="spellEnd"/>
            <w:r>
              <w:rPr>
                <w:kern w:val="2"/>
                <w:szCs w:val="24"/>
              </w:rPr>
              <w:t xml:space="preserve"> dydžio bauda.</w:t>
            </w:r>
          </w:p>
          <w:p w14:paraId="0FDB5654" w14:textId="77777777" w:rsidR="00C47ED5" w:rsidRDefault="00C47ED5">
            <w:pPr>
              <w:rPr>
                <w:kern w:val="2"/>
                <w:szCs w:val="24"/>
              </w:rPr>
            </w:pPr>
          </w:p>
          <w:p w14:paraId="6C8B7B7A" w14:textId="77777777" w:rsidR="00C47ED5" w:rsidRDefault="000A0AE8">
            <w:pPr>
              <w:rPr>
                <w:kern w:val="2"/>
                <w:szCs w:val="24"/>
              </w:rPr>
            </w:pPr>
            <w:r>
              <w:rPr>
                <w:kern w:val="2"/>
                <w:szCs w:val="24"/>
              </w:rPr>
              <w:t>9.3.2. Nepagrįstai nutraukus Sutarties vykdymą ne Sutartyje nustatyta tvarka, mokama 5 (penkių) procentų dydžio bauda nuo Pradinės Sutarties vertės, nurodytos Specialiųjų sąlygų 5.2 papunktyje.</w:t>
            </w:r>
          </w:p>
        </w:tc>
      </w:tr>
      <w:tr w:rsidR="00C47ED5" w14:paraId="4C0F7255"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F5BC5A4" w14:textId="77777777" w:rsidR="00C47ED5" w:rsidRDefault="000A0AE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000000"/>
              <w:left w:val="single" w:sz="4" w:space="0" w:color="000000"/>
              <w:bottom w:val="single" w:sz="4" w:space="0" w:color="000000"/>
              <w:right w:val="single" w:sz="4" w:space="0" w:color="000000"/>
            </w:tcBorders>
          </w:tcPr>
          <w:p w14:paraId="4EB9E192" w14:textId="77777777" w:rsidR="00C47ED5" w:rsidRDefault="000A0AE8">
            <w:pPr>
              <w:rPr>
                <w:color w:val="000000"/>
                <w:kern w:val="2"/>
                <w:szCs w:val="24"/>
              </w:rPr>
            </w:pPr>
            <w:r>
              <w:rPr>
                <w:color w:val="000000"/>
                <w:kern w:val="2"/>
                <w:szCs w:val="24"/>
              </w:rPr>
              <w:t>Netaikoma</w:t>
            </w:r>
          </w:p>
        </w:tc>
      </w:tr>
      <w:tr w:rsidR="00C47ED5" w14:paraId="4E862BFD"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7A20DFC" w14:textId="77777777" w:rsidR="00C47ED5" w:rsidRDefault="000A0AE8">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6EFF2D9F" w14:textId="77777777" w:rsidR="00C47ED5" w:rsidRDefault="000A0AE8">
            <w:pPr>
              <w:rPr>
                <w:color w:val="000000"/>
                <w:kern w:val="2"/>
                <w:szCs w:val="24"/>
              </w:rPr>
            </w:pPr>
            <w:r>
              <w:rPr>
                <w:color w:val="000000"/>
                <w:kern w:val="2"/>
                <w:szCs w:val="24"/>
              </w:rPr>
              <w:t>Netaikoma</w:t>
            </w:r>
          </w:p>
        </w:tc>
      </w:tr>
      <w:tr w:rsidR="00C47ED5" w14:paraId="072ED593"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C52733D" w14:textId="77777777" w:rsidR="00C47ED5" w:rsidRDefault="000A0AE8">
            <w:pPr>
              <w:rPr>
                <w:b/>
                <w:bCs/>
                <w:kern w:val="2"/>
                <w:szCs w:val="24"/>
              </w:rPr>
            </w:pPr>
            <w:r>
              <w:rPr>
                <w:b/>
                <w:bCs/>
                <w:kern w:val="2"/>
                <w:szCs w:val="24"/>
              </w:rPr>
              <w:t xml:space="preserve">9.6. Tiekėjui / Pirkėjui taikoma bauda dėl </w:t>
            </w:r>
            <w:r>
              <w:rPr>
                <w:b/>
                <w:bCs/>
                <w:kern w:val="2"/>
                <w:szCs w:val="24"/>
              </w:rPr>
              <w:lastRenderedPageBreak/>
              <w:t>konfidencialumo reikalavimų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521B94F8" w14:textId="77777777" w:rsidR="00C47ED5" w:rsidRDefault="000A0AE8">
            <w:pPr>
              <w:jc w:val="both"/>
              <w:rPr>
                <w:color w:val="4472C4"/>
                <w:kern w:val="2"/>
                <w:szCs w:val="24"/>
              </w:rPr>
            </w:pPr>
            <w:r>
              <w:rPr>
                <w:kern w:val="2"/>
                <w:szCs w:val="24"/>
              </w:rPr>
              <w:lastRenderedPageBreak/>
              <w:t>Mokama 200,00 (dviejų šimtų) eurų dydžio bauda už kiekvieną nustatytą pažeidimo atvejį.</w:t>
            </w:r>
          </w:p>
        </w:tc>
      </w:tr>
      <w:tr w:rsidR="00C47ED5" w14:paraId="5C87E02C"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AC415F6" w14:textId="77777777" w:rsidR="00C47ED5" w:rsidRDefault="000A0AE8">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000000"/>
              <w:left w:val="single" w:sz="4" w:space="0" w:color="000000"/>
              <w:bottom w:val="single" w:sz="4" w:space="0" w:color="000000"/>
              <w:right w:val="single" w:sz="4" w:space="0" w:color="000000"/>
            </w:tcBorders>
          </w:tcPr>
          <w:p w14:paraId="3F8B42A1" w14:textId="77777777" w:rsidR="00C47ED5" w:rsidRDefault="000A0AE8">
            <w:pPr>
              <w:jc w:val="both"/>
              <w:rPr>
                <w:color w:val="4472C4"/>
                <w:kern w:val="2"/>
                <w:szCs w:val="24"/>
              </w:rPr>
            </w:pPr>
            <w:r>
              <w:rPr>
                <w:kern w:val="2"/>
                <w:szCs w:val="24"/>
              </w:rPr>
              <w:t>Tiekėjui nesilaikant kokybinių kriterijų bus taikoma 0,5 (penkių dešimtųjų) procentų dydžio bauda nuo Sutarties pradinės vertės be PVM.</w:t>
            </w:r>
          </w:p>
        </w:tc>
      </w:tr>
      <w:tr w:rsidR="00C47ED5" w14:paraId="35C25AB3"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3AFCEF9" w14:textId="77777777" w:rsidR="00C47ED5" w:rsidRDefault="000A0AE8">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000000"/>
              <w:left w:val="single" w:sz="4" w:space="0" w:color="000000"/>
              <w:bottom w:val="single" w:sz="4" w:space="0" w:color="000000"/>
              <w:right w:val="single" w:sz="4" w:space="0" w:color="000000"/>
            </w:tcBorders>
          </w:tcPr>
          <w:p w14:paraId="6AA4223C" w14:textId="77777777" w:rsidR="00C47ED5" w:rsidRDefault="000A0AE8">
            <w:pPr>
              <w:rPr>
                <w:kern w:val="2"/>
                <w:szCs w:val="24"/>
              </w:rPr>
            </w:pPr>
            <w:r>
              <w:rPr>
                <w:kern w:val="2"/>
                <w:szCs w:val="24"/>
              </w:rPr>
              <w:t>Netaikoma</w:t>
            </w:r>
          </w:p>
        </w:tc>
      </w:tr>
      <w:tr w:rsidR="00C47ED5" w14:paraId="5D84F602"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C1E4503" w14:textId="77777777" w:rsidR="00C47ED5" w:rsidRDefault="000A0AE8">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304A88F0" w14:textId="77777777" w:rsidR="00C47ED5" w:rsidRDefault="000A0AE8">
            <w:pPr>
              <w:spacing w:line="259" w:lineRule="auto"/>
              <w:rPr>
                <w:kern w:val="2"/>
                <w:szCs w:val="24"/>
              </w:rPr>
            </w:pPr>
            <w:r>
              <w:rPr>
                <w:kern w:val="2"/>
                <w:szCs w:val="24"/>
              </w:rPr>
              <w:t>Mokama 200,00 (dviejų šimtų) eurų dydžio bauda už kiekvieną nustatytą pažeidimo atvejį.</w:t>
            </w:r>
          </w:p>
          <w:p w14:paraId="36743AFA" w14:textId="77777777" w:rsidR="00C47ED5" w:rsidRDefault="00C47ED5">
            <w:pPr>
              <w:spacing w:line="259" w:lineRule="auto"/>
              <w:rPr>
                <w:kern w:val="2"/>
                <w:sz w:val="22"/>
                <w:szCs w:val="24"/>
              </w:rPr>
            </w:pPr>
          </w:p>
          <w:p w14:paraId="24074FDB" w14:textId="77777777" w:rsidR="00C47ED5" w:rsidRDefault="00C47ED5">
            <w:pPr>
              <w:rPr>
                <w:sz w:val="14"/>
                <w:szCs w:val="14"/>
              </w:rPr>
            </w:pPr>
          </w:p>
          <w:p w14:paraId="478F3F87" w14:textId="77777777" w:rsidR="00C47ED5" w:rsidRDefault="00C47ED5">
            <w:pPr>
              <w:rPr>
                <w:color w:val="4472C4"/>
                <w:kern w:val="2"/>
                <w:szCs w:val="24"/>
              </w:rPr>
            </w:pPr>
          </w:p>
        </w:tc>
      </w:tr>
      <w:tr w:rsidR="00C47ED5" w14:paraId="2040CDF3"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0DE8E01" w14:textId="77777777" w:rsidR="00C47ED5" w:rsidRDefault="000A0AE8">
            <w:pPr>
              <w:rPr>
                <w:b/>
                <w:bCs/>
                <w:kern w:val="2"/>
                <w:szCs w:val="24"/>
              </w:rPr>
            </w:pPr>
            <w:r>
              <w:rPr>
                <w:b/>
                <w:bCs/>
                <w:kern w:val="2"/>
                <w:szCs w:val="24"/>
              </w:rPr>
              <w:t>9.10. Kitos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04FAB00E" w14:textId="77777777" w:rsidR="00C47ED5" w:rsidRDefault="00C47ED5">
            <w:pPr>
              <w:rPr>
                <w:color w:val="4472C4"/>
                <w:kern w:val="2"/>
                <w:szCs w:val="24"/>
              </w:rPr>
            </w:pPr>
          </w:p>
        </w:tc>
      </w:tr>
      <w:tr w:rsidR="00C47ED5" w14:paraId="631EE092"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12993FA" w14:textId="77777777" w:rsidR="00C47ED5" w:rsidRDefault="000A0AE8">
            <w:pPr>
              <w:jc w:val="center"/>
              <w:rPr>
                <w:b/>
                <w:bCs/>
                <w:kern w:val="2"/>
                <w:szCs w:val="24"/>
              </w:rPr>
            </w:pPr>
            <w:r>
              <w:rPr>
                <w:b/>
                <w:kern w:val="2"/>
                <w:szCs w:val="24"/>
              </w:rPr>
              <w:t>10. ESMINĖS SUTARTIES SĄLYGOS</w:t>
            </w:r>
          </w:p>
        </w:tc>
      </w:tr>
      <w:tr w:rsidR="00C47ED5" w14:paraId="4145A83F"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29A1988" w14:textId="77777777" w:rsidR="00C47ED5" w:rsidRDefault="000A0AE8">
            <w:pPr>
              <w:rPr>
                <w:b/>
                <w:bCs/>
                <w:kern w:val="2"/>
              </w:rPr>
            </w:pPr>
            <w:r>
              <w:rPr>
                <w:b/>
                <w:bCs/>
              </w:rPr>
              <w:t>10.1. Esminės Sutarties sąlygos</w:t>
            </w:r>
          </w:p>
        </w:tc>
        <w:tc>
          <w:tcPr>
            <w:tcW w:w="6828" w:type="dxa"/>
            <w:gridSpan w:val="2"/>
            <w:tcBorders>
              <w:top w:val="single" w:sz="4" w:space="0" w:color="000000"/>
              <w:left w:val="single" w:sz="4" w:space="0" w:color="000000"/>
              <w:bottom w:val="single" w:sz="4" w:space="0" w:color="000000"/>
              <w:right w:val="single" w:sz="4" w:space="0" w:color="000000"/>
            </w:tcBorders>
          </w:tcPr>
          <w:p w14:paraId="5CD23DBD" w14:textId="77777777" w:rsidR="00C47ED5" w:rsidRDefault="000A0AE8">
            <w:pPr>
              <w:jc w:val="both"/>
              <w:rPr>
                <w:color w:val="000000"/>
                <w:szCs w:val="24"/>
              </w:rPr>
            </w:pPr>
            <w:r>
              <w:rPr>
                <w:color w:val="000000"/>
                <w:szCs w:val="24"/>
              </w:rPr>
              <w:t>10.1.1. Sutarties dalykas;</w:t>
            </w:r>
          </w:p>
          <w:p w14:paraId="08975281" w14:textId="77777777" w:rsidR="00C47ED5" w:rsidRDefault="000A0AE8">
            <w:pPr>
              <w:jc w:val="both"/>
              <w:rPr>
                <w:color w:val="000000"/>
                <w:szCs w:val="24"/>
              </w:rPr>
            </w:pPr>
            <w:r>
              <w:rPr>
                <w:color w:val="000000"/>
                <w:szCs w:val="24"/>
              </w:rPr>
              <w:t>10.1.2. Sutarties kaina ir kainodaros taisyklės;</w:t>
            </w:r>
          </w:p>
          <w:p w14:paraId="3044E659" w14:textId="77777777" w:rsidR="00C47ED5" w:rsidRDefault="000A0AE8">
            <w:pPr>
              <w:jc w:val="both"/>
              <w:rPr>
                <w:color w:val="000000"/>
                <w:szCs w:val="24"/>
              </w:rPr>
            </w:pPr>
            <w:r>
              <w:rPr>
                <w:color w:val="000000"/>
                <w:szCs w:val="24"/>
              </w:rPr>
              <w:t>10.1.3. apmokėjimo sąlygos ir tvarka;</w:t>
            </w:r>
          </w:p>
          <w:p w14:paraId="5E45A2BF" w14:textId="77777777" w:rsidR="00C47ED5" w:rsidRDefault="000A0AE8">
            <w:pPr>
              <w:jc w:val="both"/>
              <w:rPr>
                <w:color w:val="000000"/>
                <w:szCs w:val="24"/>
              </w:rPr>
            </w:pPr>
            <w:r>
              <w:rPr>
                <w:color w:val="000000"/>
                <w:szCs w:val="24"/>
              </w:rPr>
              <w:t>10.1.4. Prekių pristatymo terminas (-ai);</w:t>
            </w:r>
          </w:p>
          <w:p w14:paraId="30815EFE" w14:textId="77777777" w:rsidR="00C47ED5" w:rsidRDefault="000A0AE8">
            <w:pPr>
              <w:jc w:val="both"/>
              <w:rPr>
                <w:color w:val="000000"/>
                <w:szCs w:val="24"/>
              </w:rPr>
            </w:pPr>
            <w:r>
              <w:rPr>
                <w:color w:val="000000"/>
                <w:szCs w:val="24"/>
              </w:rPr>
              <w:t>10.1.5. subtiekėjo (-ų) ir (arba) specialistų, keitimo tvarka;</w:t>
            </w:r>
          </w:p>
          <w:p w14:paraId="6E25F56F" w14:textId="77777777" w:rsidR="00C47ED5" w:rsidRDefault="000A0AE8">
            <w:pPr>
              <w:jc w:val="both"/>
              <w:rPr>
                <w:b/>
                <w:bCs/>
                <w:color w:val="4472C4"/>
                <w:kern w:val="2"/>
                <w:szCs w:val="24"/>
              </w:rPr>
            </w:pPr>
            <w:r>
              <w:rPr>
                <w:color w:val="000000"/>
                <w:szCs w:val="24"/>
              </w:rPr>
              <w:t>10.1.6. Prekių kokybės atitikimas Sutartyje ir jos prieduose nustatytiems reikalavimams.</w:t>
            </w:r>
          </w:p>
        </w:tc>
      </w:tr>
      <w:tr w:rsidR="00C47ED5" w14:paraId="03A52ED2" w14:textId="77777777">
        <w:trPr>
          <w:trHeight w:val="300"/>
        </w:trPr>
        <w:tc>
          <w:tcPr>
            <w:tcW w:w="2700" w:type="dxa"/>
            <w:tcBorders>
              <w:top w:val="single" w:sz="4" w:space="0" w:color="000000"/>
              <w:left w:val="single" w:sz="4" w:space="0" w:color="000000"/>
              <w:bottom w:val="single" w:sz="4" w:space="0" w:color="000000"/>
              <w:right w:val="single" w:sz="4" w:space="0" w:color="000000"/>
            </w:tcBorders>
          </w:tcPr>
          <w:p w14:paraId="28545BB8" w14:textId="77777777" w:rsidR="00C47ED5" w:rsidRDefault="000A0AE8">
            <w:pPr>
              <w:rPr>
                <w:b/>
                <w:bCs/>
                <w:kern w:val="2"/>
                <w:szCs w:val="24"/>
              </w:rPr>
            </w:pPr>
            <w:r>
              <w:rPr>
                <w:b/>
                <w:bCs/>
                <w:kern w:val="2"/>
                <w:szCs w:val="24"/>
              </w:rPr>
              <w:t>10.2. Dideli arba nuolatiniai esminės Sutarties sąlygos vykdymo trūkumai</w:t>
            </w:r>
          </w:p>
        </w:tc>
        <w:tc>
          <w:tcPr>
            <w:tcW w:w="6834" w:type="dxa"/>
            <w:gridSpan w:val="3"/>
            <w:tcBorders>
              <w:top w:val="single" w:sz="4" w:space="0" w:color="000000"/>
              <w:left w:val="single" w:sz="4" w:space="0" w:color="000000"/>
              <w:bottom w:val="single" w:sz="4" w:space="0" w:color="000000"/>
              <w:right w:val="single" w:sz="4" w:space="0" w:color="000000"/>
            </w:tcBorders>
          </w:tcPr>
          <w:p w14:paraId="474F6BB9" w14:textId="77777777" w:rsidR="00C47ED5" w:rsidRDefault="000A0AE8">
            <w:pPr>
              <w:jc w:val="both"/>
              <w:rPr>
                <w:color w:val="000000"/>
                <w:szCs w:val="24"/>
              </w:rPr>
            </w:pPr>
            <w:r>
              <w:rPr>
                <w:color w:val="000000"/>
                <w:szCs w:val="24"/>
              </w:rPr>
              <w:t xml:space="preserve">10.2.1. Tiekėjas vienašališkai nesilaikydamas Sutartyje nustatytos tvarkos padidina Sutartyje nustatytus įkainius arba atsisako teikti Prekes Sutartyje nustatytais įkainiais; </w:t>
            </w:r>
          </w:p>
          <w:p w14:paraId="4CE475CB" w14:textId="77777777" w:rsidR="00C47ED5" w:rsidRDefault="000A0AE8">
            <w:pPr>
              <w:jc w:val="both"/>
              <w:rPr>
                <w:szCs w:val="24"/>
              </w:rPr>
            </w:pPr>
            <w:r>
              <w:rPr>
                <w:szCs w:val="24"/>
              </w:rPr>
              <w:t>10.2.2. Tiekėjas daugiau kaip 2 (du) kartus atsisako teikti Sąskaitas per sąskaitų administravimo bendrąją informacinę sistemą SABIS;</w:t>
            </w:r>
          </w:p>
          <w:p w14:paraId="7387C190" w14:textId="77777777" w:rsidR="00C47ED5" w:rsidRDefault="000A0AE8">
            <w:pPr>
              <w:jc w:val="both"/>
              <w:rPr>
                <w:color w:val="000000"/>
                <w:szCs w:val="24"/>
              </w:rPr>
            </w:pPr>
            <w:r>
              <w:rPr>
                <w:color w:val="000000"/>
                <w:szCs w:val="24"/>
              </w:rPr>
              <w:t>10.2.3. Tiekėjas 2 (du) ar daugiau kartų nesilaiko Sutartyje nustatytų Prekių pristatymo terminų;</w:t>
            </w:r>
          </w:p>
          <w:p w14:paraId="3A19A2D4" w14:textId="77777777" w:rsidR="00C47ED5" w:rsidRDefault="000A0AE8">
            <w:pPr>
              <w:jc w:val="both"/>
              <w:rPr>
                <w:color w:val="000000"/>
                <w:szCs w:val="24"/>
              </w:rPr>
            </w:pPr>
            <w:r>
              <w:rPr>
                <w:color w:val="000000"/>
                <w:szCs w:val="24"/>
              </w:rPr>
              <w:t>10.2.4. Tiekėjas nesilaiko Sutartyje nustatytos subtiekėjo (-ų) ir (arba) specialistų, keitimo tvarkos;</w:t>
            </w:r>
          </w:p>
          <w:p w14:paraId="0488800D" w14:textId="77777777" w:rsidR="00C47ED5" w:rsidRDefault="000A0AE8">
            <w:pPr>
              <w:rPr>
                <w:kern w:val="2"/>
                <w:szCs w:val="24"/>
              </w:rPr>
            </w:pPr>
            <w:r>
              <w:rPr>
                <w:color w:val="000000"/>
                <w:szCs w:val="24"/>
              </w:rPr>
              <w:t>10.2.5. Tiekėjas 2 (du) kartus pristato Prekes, kurios neatitinka bent vieno iš Techninėje specifikacijoje nustatytų reikalavimų.</w:t>
            </w:r>
          </w:p>
        </w:tc>
      </w:tr>
      <w:tr w:rsidR="00C47ED5" w14:paraId="2861C358"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301D553" w14:textId="77777777" w:rsidR="00C47ED5" w:rsidRDefault="000A0AE8">
            <w:pPr>
              <w:jc w:val="center"/>
              <w:rPr>
                <w:b/>
                <w:bCs/>
                <w:kern w:val="2"/>
                <w:szCs w:val="24"/>
              </w:rPr>
            </w:pPr>
            <w:r>
              <w:rPr>
                <w:b/>
                <w:bCs/>
                <w:kern w:val="2"/>
                <w:szCs w:val="24"/>
              </w:rPr>
              <w:t>11. SUTARTIES GALIOJIMAS IR KEITIMAS</w:t>
            </w:r>
          </w:p>
        </w:tc>
      </w:tr>
      <w:tr w:rsidR="00C47ED5" w14:paraId="7CCE84FC"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98FD9EA" w14:textId="77777777" w:rsidR="00C47ED5" w:rsidRDefault="000A0AE8">
            <w:pPr>
              <w:rPr>
                <w:b/>
                <w:bCs/>
                <w:kern w:val="2"/>
                <w:szCs w:val="24"/>
              </w:rPr>
            </w:pPr>
            <w:r>
              <w:rPr>
                <w:b/>
                <w:bCs/>
                <w:kern w:val="2"/>
                <w:szCs w:val="24"/>
              </w:rPr>
              <w:t xml:space="preserve">11.1. Sutarties sudarymas ir </w:t>
            </w:r>
            <w:r>
              <w:rPr>
                <w:b/>
                <w:bCs/>
                <w:kern w:val="2"/>
                <w:szCs w:val="24"/>
              </w:rPr>
              <w:lastRenderedPageBreak/>
              <w:t>įsigaliojimas</w:t>
            </w:r>
          </w:p>
        </w:tc>
        <w:tc>
          <w:tcPr>
            <w:tcW w:w="6828" w:type="dxa"/>
            <w:gridSpan w:val="2"/>
            <w:tcBorders>
              <w:top w:val="single" w:sz="4" w:space="0" w:color="000000"/>
              <w:left w:val="single" w:sz="4" w:space="0" w:color="000000"/>
              <w:bottom w:val="single" w:sz="4" w:space="0" w:color="000000"/>
              <w:right w:val="single" w:sz="4" w:space="0" w:color="000000"/>
            </w:tcBorders>
          </w:tcPr>
          <w:p w14:paraId="2EA7C2C5" w14:textId="77777777" w:rsidR="00C47ED5" w:rsidRDefault="000A0AE8">
            <w:pPr>
              <w:rPr>
                <w:kern w:val="2"/>
                <w:szCs w:val="24"/>
              </w:rPr>
            </w:pPr>
            <w:r>
              <w:rPr>
                <w:kern w:val="2"/>
                <w:szCs w:val="24"/>
              </w:rPr>
              <w:lastRenderedPageBreak/>
              <w:t>Ši Sutartis laikoma sudaryta ir įsigalioja nuo Sutarties pasirašymo dienos (antrosios Šalies pasirašymo dieną).</w:t>
            </w:r>
          </w:p>
          <w:p w14:paraId="74E7D475" w14:textId="77777777" w:rsidR="00C47ED5" w:rsidRDefault="000A0AE8">
            <w:pPr>
              <w:rPr>
                <w:color w:val="4472C4"/>
                <w:kern w:val="2"/>
                <w:szCs w:val="24"/>
              </w:rPr>
            </w:pPr>
            <w:r>
              <w:rPr>
                <w:color w:val="000000"/>
                <w:kern w:val="2"/>
                <w:szCs w:val="24"/>
              </w:rPr>
              <w:lastRenderedPageBreak/>
              <w:t xml:space="preserve">Sutartis galioja iki visiško prievolių įvykdymo (kol bus išnaudota Pradinės </w:t>
            </w:r>
            <w:r>
              <w:rPr>
                <w:kern w:val="2"/>
                <w:szCs w:val="24"/>
              </w:rPr>
              <w:t>Sutarties vertė), bet jos terminas negali būti ilgesnis kaip 4 mėn.</w:t>
            </w:r>
          </w:p>
        </w:tc>
      </w:tr>
      <w:tr w:rsidR="00C47ED5" w14:paraId="45A0FE1F"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9D0BAC0" w14:textId="77777777" w:rsidR="00C47ED5" w:rsidRDefault="000A0AE8">
            <w:pPr>
              <w:rPr>
                <w:b/>
                <w:bCs/>
                <w:kern w:val="2"/>
                <w:szCs w:val="24"/>
              </w:rPr>
            </w:pPr>
            <w:r>
              <w:rPr>
                <w:b/>
                <w:bCs/>
                <w:kern w:val="2"/>
                <w:szCs w:val="24"/>
              </w:rPr>
              <w:lastRenderedPageBreak/>
              <w:t>11.2. Sutarties galiojimo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77990D52" w14:textId="77777777" w:rsidR="00C47ED5" w:rsidRDefault="000A0AE8">
            <w:pPr>
              <w:rPr>
                <w:kern w:val="2"/>
                <w:szCs w:val="24"/>
              </w:rPr>
            </w:pPr>
            <w:r>
              <w:rPr>
                <w:kern w:val="2"/>
                <w:szCs w:val="24"/>
              </w:rPr>
              <w:t>Netaikoma</w:t>
            </w:r>
          </w:p>
        </w:tc>
      </w:tr>
      <w:tr w:rsidR="00C47ED5" w14:paraId="121C4928"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C41C480" w14:textId="77777777" w:rsidR="00C47ED5" w:rsidRDefault="000A0AE8">
            <w:pPr>
              <w:jc w:val="center"/>
              <w:rPr>
                <w:b/>
                <w:bCs/>
                <w:kern w:val="2"/>
                <w:szCs w:val="24"/>
              </w:rPr>
            </w:pPr>
            <w:r>
              <w:rPr>
                <w:b/>
                <w:bCs/>
                <w:kern w:val="2"/>
                <w:szCs w:val="24"/>
              </w:rPr>
              <w:t>12. SUTARTIES NUTRAUKIMAS</w:t>
            </w:r>
          </w:p>
        </w:tc>
      </w:tr>
      <w:tr w:rsidR="00C47ED5" w14:paraId="438CF3F9" w14:textId="77777777">
        <w:trPr>
          <w:trHeight w:val="300"/>
        </w:trPr>
        <w:tc>
          <w:tcPr>
            <w:tcW w:w="2700" w:type="dxa"/>
            <w:tcBorders>
              <w:top w:val="single" w:sz="4" w:space="0" w:color="000000"/>
              <w:left w:val="single" w:sz="4" w:space="0" w:color="000000"/>
              <w:bottom w:val="single" w:sz="4" w:space="0" w:color="000000"/>
              <w:right w:val="single" w:sz="4" w:space="0" w:color="000000"/>
            </w:tcBorders>
          </w:tcPr>
          <w:p w14:paraId="622F3129" w14:textId="77777777" w:rsidR="00C47ED5" w:rsidRDefault="000A0AE8">
            <w:pPr>
              <w:rPr>
                <w:b/>
                <w:bCs/>
                <w:kern w:val="2"/>
                <w:szCs w:val="24"/>
              </w:rPr>
            </w:pPr>
            <w:r>
              <w:rPr>
                <w:b/>
                <w:bCs/>
                <w:kern w:val="2"/>
                <w:szCs w:val="24"/>
              </w:rPr>
              <w:t>12.1. Sutarties nutraukimo pagrindai</w:t>
            </w:r>
          </w:p>
        </w:tc>
        <w:tc>
          <w:tcPr>
            <w:tcW w:w="6834" w:type="dxa"/>
            <w:gridSpan w:val="3"/>
            <w:tcBorders>
              <w:top w:val="single" w:sz="4" w:space="0" w:color="000000"/>
              <w:left w:val="single" w:sz="4" w:space="0" w:color="000000"/>
              <w:bottom w:val="single" w:sz="4" w:space="0" w:color="000000"/>
              <w:right w:val="single" w:sz="4" w:space="0" w:color="000000"/>
            </w:tcBorders>
          </w:tcPr>
          <w:p w14:paraId="477DE37C" w14:textId="77777777" w:rsidR="00C47ED5" w:rsidRDefault="000A0AE8">
            <w:pPr>
              <w:rPr>
                <w:kern w:val="2"/>
                <w:szCs w:val="24"/>
              </w:rPr>
            </w:pPr>
            <w:r>
              <w:rPr>
                <w:kern w:val="2"/>
                <w:szCs w:val="24"/>
              </w:rPr>
              <w:t>Sutartis gali būti nutraukiama rašytiniu Šalių susitarimu arba vienašališkai, Bendrosiose sąlygose nustatyta tvarka.</w:t>
            </w:r>
          </w:p>
        </w:tc>
      </w:tr>
      <w:tr w:rsidR="00C47ED5" w14:paraId="70039573" w14:textId="77777777">
        <w:trPr>
          <w:trHeight w:val="300"/>
        </w:trPr>
        <w:tc>
          <w:tcPr>
            <w:tcW w:w="2700" w:type="dxa"/>
            <w:tcBorders>
              <w:top w:val="single" w:sz="4" w:space="0" w:color="000000"/>
              <w:left w:val="single" w:sz="4" w:space="0" w:color="000000"/>
              <w:bottom w:val="single" w:sz="4" w:space="0" w:color="000000"/>
              <w:right w:val="single" w:sz="4" w:space="0" w:color="000000"/>
            </w:tcBorders>
          </w:tcPr>
          <w:p w14:paraId="11786ED4" w14:textId="77777777" w:rsidR="00C47ED5" w:rsidRDefault="000A0AE8">
            <w:pPr>
              <w:rPr>
                <w:b/>
                <w:bCs/>
                <w:kern w:val="2"/>
                <w:szCs w:val="24"/>
              </w:rPr>
            </w:pPr>
            <w:r>
              <w:rPr>
                <w:b/>
                <w:bCs/>
                <w:kern w:val="2"/>
                <w:szCs w:val="24"/>
              </w:rPr>
              <w:t>12.2. Esminiai Sutarties pažeidimai</w:t>
            </w:r>
          </w:p>
          <w:p w14:paraId="5440668C" w14:textId="77777777" w:rsidR="00C47ED5" w:rsidRDefault="00C47ED5">
            <w:pPr>
              <w:rPr>
                <w:b/>
                <w:bCs/>
                <w:kern w:val="2"/>
                <w:szCs w:val="24"/>
              </w:rPr>
            </w:pPr>
          </w:p>
        </w:tc>
        <w:tc>
          <w:tcPr>
            <w:tcW w:w="6834" w:type="dxa"/>
            <w:gridSpan w:val="3"/>
            <w:tcBorders>
              <w:top w:val="single" w:sz="4" w:space="0" w:color="000000"/>
              <w:left w:val="single" w:sz="4" w:space="0" w:color="000000"/>
              <w:bottom w:val="single" w:sz="4" w:space="0" w:color="000000"/>
              <w:right w:val="single" w:sz="4" w:space="0" w:color="000000"/>
            </w:tcBorders>
          </w:tcPr>
          <w:p w14:paraId="45AAF727" w14:textId="77777777" w:rsidR="00C47ED5" w:rsidRDefault="000A0AE8">
            <w:pPr>
              <w:rPr>
                <w:kern w:val="2"/>
                <w:szCs w:val="24"/>
              </w:rPr>
            </w:pPr>
            <w:r>
              <w:rPr>
                <w:kern w:val="2"/>
                <w:szCs w:val="24"/>
              </w:rPr>
              <w:t>12.2.1. jeigu Tiekėjas nevykdo prisiimtų įsipareigojimų už Sutartyje nustatytą Sutarties kainą;</w:t>
            </w:r>
          </w:p>
          <w:p w14:paraId="4AD87B65" w14:textId="77777777" w:rsidR="00C47ED5" w:rsidRDefault="000A0AE8">
            <w:pPr>
              <w:rPr>
                <w:kern w:val="2"/>
                <w:szCs w:val="24"/>
              </w:rPr>
            </w:pPr>
            <w:r>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(penkias) darbo dienas neištaiso pažeidimų;</w:t>
            </w:r>
          </w:p>
          <w:p w14:paraId="6E029E91" w14:textId="77777777" w:rsidR="00C47ED5" w:rsidRDefault="000A0AE8">
            <w:pPr>
              <w:rPr>
                <w:kern w:val="2"/>
                <w:szCs w:val="24"/>
              </w:rPr>
            </w:pPr>
            <w:r>
              <w:rPr>
                <w:kern w:val="2"/>
                <w:szCs w:val="24"/>
              </w:rPr>
              <w:t>12.2.3. </w:t>
            </w:r>
            <w:r>
              <w:rPr>
                <w:rFonts w:eastAsia="Arial"/>
                <w:kern w:val="2"/>
                <w:szCs w:val="24"/>
              </w:rPr>
              <w:t>jeigu Tiekėjas nesilaiko Sutartyje nustatytų Prekių tiekimo terminų 2 (du) kartus iš eilės arba vėluoja pristatyti Prekes daugiau nei 14 (keturiolika) dienų Sutartyje nustatytas Prekių pristatymo terminas;</w:t>
            </w:r>
          </w:p>
          <w:p w14:paraId="758A0873" w14:textId="77777777" w:rsidR="00C47ED5" w:rsidRDefault="000A0AE8">
            <w:pPr>
              <w:spacing w:line="256" w:lineRule="auto"/>
              <w:jc w:val="both"/>
              <w:rPr>
                <w:rFonts w:eastAsia="Arial"/>
                <w:kern w:val="2"/>
                <w:szCs w:val="24"/>
              </w:rPr>
            </w:pPr>
            <w:r>
              <w:rPr>
                <w:rFonts w:eastAsia="Arial"/>
                <w:kern w:val="2"/>
                <w:szCs w:val="24"/>
              </w:rPr>
              <w:t>12.2.4. jeigu Tiekėjas pažeidžia Prekių pristatymo terminus ir priskaičiuotų netesybų už vėlavimą suma viršija 20 (dvidešimt) proc. Pradinės sutarties vertės;</w:t>
            </w:r>
          </w:p>
          <w:p w14:paraId="4B7313A5" w14:textId="77777777" w:rsidR="00C47ED5" w:rsidRDefault="000A0AE8">
            <w:pPr>
              <w:tabs>
                <w:tab w:val="left" w:pos="567"/>
                <w:tab w:val="left" w:pos="851"/>
                <w:tab w:val="left" w:pos="992"/>
                <w:tab w:val="left" w:pos="1134"/>
              </w:tabs>
              <w:spacing w:line="256" w:lineRule="auto"/>
              <w:jc w:val="both"/>
              <w:rPr>
                <w:rFonts w:eastAsia="Arial"/>
                <w:kern w:val="2"/>
                <w:szCs w:val="24"/>
              </w:rPr>
            </w:pPr>
            <w:r>
              <w:rPr>
                <w:rFonts w:eastAsia="Arial"/>
                <w:kern w:val="2"/>
                <w:szCs w:val="24"/>
              </w:rPr>
              <w:t>12.2.5. Tiekėjas pažeidžia Prekių pristatymo terminus ir dėl Prekių pristatymo vėlavimo Prekės tampa nebereikalingos;</w:t>
            </w:r>
          </w:p>
          <w:p w14:paraId="18C58220" w14:textId="77777777" w:rsidR="00C47ED5" w:rsidRDefault="000A0AE8">
            <w:pPr>
              <w:tabs>
                <w:tab w:val="left" w:pos="567"/>
                <w:tab w:val="left" w:pos="851"/>
                <w:tab w:val="left" w:pos="992"/>
                <w:tab w:val="left" w:pos="1134"/>
              </w:tabs>
              <w:spacing w:line="256" w:lineRule="auto"/>
              <w:jc w:val="both"/>
              <w:rPr>
                <w:rFonts w:eastAsia="Arial"/>
                <w:kern w:val="2"/>
                <w:szCs w:val="24"/>
              </w:rPr>
            </w:pPr>
            <w:r>
              <w:rPr>
                <w:rFonts w:eastAsia="Arial"/>
                <w:kern w:val="2"/>
                <w:szCs w:val="24"/>
              </w:rPr>
              <w:t>12.2.6. Tiekėjas daugiau kaip 2 (du) kartus pristato Prekes, kurios neatitinka Sutartyje ir (ar) Įstatymuose nustatytų reikalavimų Prekėms;</w:t>
            </w:r>
          </w:p>
          <w:p w14:paraId="6C1DCFA7" w14:textId="77777777" w:rsidR="00C47ED5" w:rsidRDefault="000A0AE8">
            <w:pPr>
              <w:tabs>
                <w:tab w:val="left" w:pos="567"/>
                <w:tab w:val="left" w:pos="851"/>
                <w:tab w:val="left" w:pos="992"/>
                <w:tab w:val="left" w:pos="1134"/>
              </w:tabs>
              <w:spacing w:line="256" w:lineRule="auto"/>
              <w:jc w:val="both"/>
              <w:rPr>
                <w:rFonts w:eastAsia="Arial"/>
                <w:kern w:val="2"/>
                <w:szCs w:val="24"/>
              </w:rPr>
            </w:pPr>
            <w:r>
              <w:rPr>
                <w:rFonts w:eastAsia="Arial"/>
                <w:kern w:val="2"/>
                <w:szCs w:val="24"/>
              </w:rPr>
              <w:t>12.2.7. Tiekėjas pažeidžia šios Sutarties nuostatas, reglamentuojančias konkurenciją, intelektinės nuosavybės ar konfidencialios informacijos valdymą;</w:t>
            </w:r>
          </w:p>
          <w:p w14:paraId="4EB42531" w14:textId="77777777" w:rsidR="00C47ED5" w:rsidRDefault="000A0AE8">
            <w:pPr>
              <w:tabs>
                <w:tab w:val="left" w:pos="567"/>
                <w:tab w:val="left" w:pos="851"/>
                <w:tab w:val="left" w:pos="992"/>
                <w:tab w:val="left" w:pos="1134"/>
              </w:tabs>
              <w:spacing w:line="256" w:lineRule="auto"/>
              <w:jc w:val="both"/>
              <w:rPr>
                <w:rFonts w:eastAsia="Arial"/>
                <w:color w:val="FF0000"/>
                <w:kern w:val="2"/>
                <w:szCs w:val="24"/>
              </w:rPr>
            </w:pPr>
            <w:r>
              <w:rPr>
                <w:rFonts w:eastAsia="Arial"/>
                <w:kern w:val="2"/>
                <w:szCs w:val="24"/>
              </w:rPr>
              <w:t>12.2.8. </w:t>
            </w:r>
            <w:r>
              <w:rPr>
                <w:rFonts w:eastAsia="Arial"/>
                <w:kern w:val="2"/>
              </w:rPr>
              <w:t>Tiekėjas 2 (du) kartus pažeidžia esminę Sutarties sąlygą.</w:t>
            </w:r>
          </w:p>
        </w:tc>
      </w:tr>
      <w:tr w:rsidR="00C47ED5" w14:paraId="33B58709"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4895603" w14:textId="77777777" w:rsidR="00C47ED5" w:rsidRDefault="000A0AE8">
            <w:pPr>
              <w:jc w:val="center"/>
              <w:rPr>
                <w:kern w:val="2"/>
                <w:szCs w:val="24"/>
              </w:rPr>
            </w:pPr>
            <w:r>
              <w:rPr>
                <w:b/>
                <w:bCs/>
                <w:kern w:val="2"/>
                <w:szCs w:val="24"/>
              </w:rPr>
              <w:t xml:space="preserve">13. APLINKOSAUGINIAI IR SOCIALINIAI KRITERIJAI </w:t>
            </w:r>
          </w:p>
        </w:tc>
      </w:tr>
      <w:tr w:rsidR="00C47ED5" w14:paraId="2E84BDD1" w14:textId="77777777">
        <w:trPr>
          <w:trHeight w:val="300"/>
        </w:trPr>
        <w:tc>
          <w:tcPr>
            <w:tcW w:w="2700" w:type="dxa"/>
            <w:tcBorders>
              <w:top w:val="single" w:sz="4" w:space="0" w:color="000000"/>
              <w:left w:val="single" w:sz="4" w:space="0" w:color="000000"/>
              <w:bottom w:val="single" w:sz="4" w:space="0" w:color="000000"/>
              <w:right w:val="single" w:sz="4" w:space="0" w:color="000000"/>
            </w:tcBorders>
          </w:tcPr>
          <w:p w14:paraId="560A24DB" w14:textId="77777777" w:rsidR="00C47ED5" w:rsidRDefault="000A0AE8">
            <w:pPr>
              <w:rPr>
                <w:b/>
                <w:bCs/>
                <w:kern w:val="2"/>
                <w:szCs w:val="24"/>
              </w:rPr>
            </w:pPr>
            <w:r>
              <w:rPr>
                <w:b/>
                <w:bCs/>
                <w:kern w:val="2"/>
                <w:szCs w:val="24"/>
              </w:rPr>
              <w:t>13.1. Aplinkosauginių kriterijų nustatymo teisinis pagrindas</w:t>
            </w:r>
          </w:p>
        </w:tc>
        <w:tc>
          <w:tcPr>
            <w:tcW w:w="6834" w:type="dxa"/>
            <w:gridSpan w:val="3"/>
            <w:tcBorders>
              <w:top w:val="single" w:sz="4" w:space="0" w:color="000000"/>
              <w:left w:val="single" w:sz="4" w:space="0" w:color="000000"/>
              <w:bottom w:val="single" w:sz="4" w:space="0" w:color="000000"/>
              <w:right w:val="single" w:sz="4" w:space="0" w:color="000000"/>
            </w:tcBorders>
          </w:tcPr>
          <w:p w14:paraId="5E34D56D" w14:textId="77777777" w:rsidR="00C47ED5" w:rsidRDefault="000A0AE8">
            <w:pPr>
              <w:rPr>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w:t>
            </w:r>
            <w:r>
              <w:rPr>
                <w:kern w:val="2"/>
                <w:szCs w:val="24"/>
                <w:shd w:val="clear" w:color="auto" w:fill="FFFFFF"/>
              </w:rPr>
              <w:t>Dėl Aplinkos apsaugos kriterijų taikymo, vykdant žaliuosius pirkimus, tvarkos aprašo patvirtinimo“ (toliau – Tvarkos aprašas) 4.4.4 papunkčiu.</w:t>
            </w:r>
            <w:r>
              <w:rPr>
                <w:kern w:val="2"/>
                <w:szCs w:val="24"/>
              </w:rPr>
              <w:t> </w:t>
            </w:r>
          </w:p>
          <w:p w14:paraId="2BEC97B5" w14:textId="77777777" w:rsidR="00C47ED5" w:rsidRDefault="000A0AE8">
            <w:pPr>
              <w:rPr>
                <w:color w:val="000000"/>
                <w:kern w:val="2"/>
                <w:szCs w:val="24"/>
                <w:shd w:val="clear" w:color="auto" w:fill="FFFFFF"/>
              </w:rPr>
            </w:pPr>
            <w:r>
              <w:rPr>
                <w:kern w:val="2"/>
                <w:szCs w:val="24"/>
                <w:shd w:val="clear" w:color="auto" w:fill="FFFFFF"/>
              </w:rPr>
              <w:t xml:space="preserve">Nustačius, kad Tiekėjas šiame papunktyje nustatyto kriterijaus </w:t>
            </w:r>
            <w:r>
              <w:rPr>
                <w:color w:val="000000"/>
                <w:kern w:val="2"/>
                <w:szCs w:val="24"/>
                <w:shd w:val="clear" w:color="auto" w:fill="FFFFFF"/>
              </w:rPr>
              <w:t>(-jų) nesilaiko, Tiekėjui taikoma Specialiųjų sąlygų 9.5 punkte nurodyto dydžio bauda.</w:t>
            </w:r>
          </w:p>
        </w:tc>
      </w:tr>
      <w:tr w:rsidR="00C47ED5" w14:paraId="4C4F469E" w14:textId="77777777">
        <w:trPr>
          <w:trHeight w:val="300"/>
        </w:trPr>
        <w:tc>
          <w:tcPr>
            <w:tcW w:w="2700" w:type="dxa"/>
            <w:tcBorders>
              <w:top w:val="single" w:sz="4" w:space="0" w:color="000000"/>
              <w:left w:val="single" w:sz="4" w:space="0" w:color="000000"/>
              <w:bottom w:val="single" w:sz="4" w:space="0" w:color="000000"/>
              <w:right w:val="single" w:sz="4" w:space="0" w:color="000000"/>
            </w:tcBorders>
          </w:tcPr>
          <w:p w14:paraId="3572C435" w14:textId="77777777" w:rsidR="00C47ED5" w:rsidRDefault="000A0AE8">
            <w:pPr>
              <w:rPr>
                <w:b/>
                <w:bCs/>
                <w:kern w:val="2"/>
                <w:szCs w:val="24"/>
              </w:rPr>
            </w:pPr>
            <w:r>
              <w:rPr>
                <w:b/>
                <w:bCs/>
                <w:kern w:val="2"/>
                <w:szCs w:val="24"/>
              </w:rPr>
              <w:t>13.2.  Su perkamomis Prekėmis susiję socialiniai kriterijai</w:t>
            </w:r>
          </w:p>
        </w:tc>
        <w:tc>
          <w:tcPr>
            <w:tcW w:w="6834" w:type="dxa"/>
            <w:gridSpan w:val="3"/>
            <w:tcBorders>
              <w:top w:val="single" w:sz="4" w:space="0" w:color="000000"/>
              <w:left w:val="single" w:sz="4" w:space="0" w:color="000000"/>
              <w:bottom w:val="single" w:sz="4" w:space="0" w:color="000000"/>
              <w:right w:val="single" w:sz="4" w:space="0" w:color="000000"/>
            </w:tcBorders>
          </w:tcPr>
          <w:p w14:paraId="0EDDF176" w14:textId="77777777" w:rsidR="00C47ED5" w:rsidRDefault="000A0AE8">
            <w:pPr>
              <w:rPr>
                <w:color w:val="000000"/>
                <w:kern w:val="2"/>
                <w:szCs w:val="24"/>
                <w:shd w:val="clear" w:color="auto" w:fill="FFFFFF"/>
              </w:rPr>
            </w:pPr>
            <w:r>
              <w:rPr>
                <w:color w:val="000000"/>
                <w:kern w:val="2"/>
                <w:szCs w:val="24"/>
                <w:shd w:val="clear" w:color="auto" w:fill="FFFFFF"/>
              </w:rPr>
              <w:t>Netaikoma</w:t>
            </w:r>
          </w:p>
          <w:p w14:paraId="7384E4ED" w14:textId="77777777" w:rsidR="00C47ED5" w:rsidRDefault="00C47ED5">
            <w:pPr>
              <w:rPr>
                <w:color w:val="0070C0"/>
                <w:kern w:val="2"/>
                <w:szCs w:val="24"/>
              </w:rPr>
            </w:pPr>
          </w:p>
        </w:tc>
      </w:tr>
      <w:tr w:rsidR="00C47ED5" w14:paraId="18199725"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854F23E" w14:textId="77777777" w:rsidR="00C47ED5" w:rsidRDefault="000A0AE8">
            <w:pPr>
              <w:jc w:val="center"/>
              <w:rPr>
                <w:b/>
                <w:bCs/>
                <w:kern w:val="2"/>
                <w:szCs w:val="24"/>
              </w:rPr>
            </w:pPr>
            <w:r>
              <w:rPr>
                <w:b/>
                <w:bCs/>
                <w:kern w:val="2"/>
                <w:szCs w:val="24"/>
              </w:rPr>
              <w:t xml:space="preserve">14. BENDRŲJŲ SĄLYGŲ PAKEITIMAI IR PAPILDYMAI </w:t>
            </w:r>
          </w:p>
          <w:p w14:paraId="0DDDFC02" w14:textId="77777777" w:rsidR="00C47ED5" w:rsidRDefault="000A0AE8">
            <w:pPr>
              <w:jc w:val="center"/>
              <w:rPr>
                <w:kern w:val="2"/>
                <w:szCs w:val="24"/>
              </w:rPr>
            </w:pPr>
            <w:r>
              <w:rPr>
                <w:kern w:val="2"/>
                <w:szCs w:val="24"/>
              </w:rPr>
              <w:t xml:space="preserve">(jeigu būtina dėl konkretaus Sutarties dalyko specifikos) </w:t>
            </w:r>
          </w:p>
        </w:tc>
      </w:tr>
      <w:tr w:rsidR="00C47ED5" w14:paraId="733D5871" w14:textId="77777777">
        <w:trPr>
          <w:trHeight w:val="300"/>
        </w:trPr>
        <w:tc>
          <w:tcPr>
            <w:tcW w:w="2700" w:type="dxa"/>
            <w:tcBorders>
              <w:top w:val="single" w:sz="4" w:space="0" w:color="000000"/>
              <w:left w:val="single" w:sz="4" w:space="0" w:color="000000"/>
              <w:bottom w:val="single" w:sz="4" w:space="0" w:color="000000"/>
              <w:right w:val="single" w:sz="4" w:space="0" w:color="000000"/>
            </w:tcBorders>
          </w:tcPr>
          <w:p w14:paraId="28C825AF" w14:textId="77777777" w:rsidR="00C47ED5" w:rsidRDefault="000A0AE8">
            <w:pPr>
              <w:rPr>
                <w:b/>
                <w:bCs/>
                <w:kern w:val="2"/>
                <w:szCs w:val="24"/>
              </w:rPr>
            </w:pPr>
            <w:r>
              <w:rPr>
                <w:b/>
                <w:bCs/>
                <w:kern w:val="2"/>
                <w:szCs w:val="24"/>
              </w:rPr>
              <w:lastRenderedPageBreak/>
              <w:t xml:space="preserve">14.1. </w:t>
            </w:r>
          </w:p>
        </w:tc>
        <w:tc>
          <w:tcPr>
            <w:tcW w:w="6834" w:type="dxa"/>
            <w:gridSpan w:val="3"/>
            <w:tcBorders>
              <w:top w:val="single" w:sz="4" w:space="0" w:color="000000"/>
              <w:left w:val="single" w:sz="4" w:space="0" w:color="000000"/>
              <w:bottom w:val="single" w:sz="4" w:space="0" w:color="000000"/>
              <w:right w:val="single" w:sz="4" w:space="0" w:color="000000"/>
            </w:tcBorders>
          </w:tcPr>
          <w:p w14:paraId="215A69BE" w14:textId="77777777" w:rsidR="00C47ED5" w:rsidRDefault="000A0AE8">
            <w:pPr>
              <w:rPr>
                <w:color w:val="000000" w:themeColor="text1"/>
                <w:kern w:val="2"/>
                <w:szCs w:val="24"/>
              </w:rPr>
            </w:pPr>
            <w:r>
              <w:rPr>
                <w:color w:val="000000" w:themeColor="text1"/>
                <w:kern w:val="2"/>
                <w:szCs w:val="24"/>
              </w:rPr>
              <w:t xml:space="preserve">Šalys susitaria pakeisti nurodytą Sutarties Bendrųjų sąlygų punktą ir išdėstyti jį nauja redakcija: </w:t>
            </w:r>
          </w:p>
          <w:p w14:paraId="24975639" w14:textId="77777777" w:rsidR="00C47ED5" w:rsidRDefault="000A0AE8">
            <w:pPr>
              <w:spacing w:line="257" w:lineRule="atLeast"/>
              <w:jc w:val="both"/>
              <w:textAlignment w:val="baseline"/>
              <w:rPr>
                <w:color w:val="000000" w:themeColor="text1"/>
                <w:szCs w:val="24"/>
              </w:rPr>
            </w:pPr>
            <w:r>
              <w:rPr>
                <w:color w:val="000000" w:themeColor="text1"/>
                <w:szCs w:val="24"/>
              </w:rPr>
              <w:t>12.1.3. Jei Specialiosiose sąlygose to reikalaujama, Pirkėjas, norėdamas išmokėti Avansą, kreipiasi į Tiekėją dėl Avanso išmokėjimo. Ne vėliau kaip per 5 (penkias) darbo dienas nuo Pirkėjo prašymo pateikimo dienos kartu su išankstinio mokėjimo sąskaita, Tiekėjas Pirkėjui turi pateikti Avanso užtikrinimą – banko garantiją ne mažesnei kaip Specialiosiose sąlygose prašomo Avanso dydžio sumai (toliau – </w:t>
            </w:r>
            <w:r>
              <w:rPr>
                <w:b/>
                <w:bCs/>
                <w:color w:val="000000" w:themeColor="text1"/>
                <w:szCs w:val="24"/>
              </w:rPr>
              <w:t>Avanso užtikrinimas</w:t>
            </w:r>
            <w:r>
              <w:rPr>
                <w:color w:val="000000" w:themeColor="text1"/>
                <w:szCs w:val="24"/>
              </w:rPr>
              <w:t xml:space="preserve">). Avanso užtikrinimas turi būti banko garantija, kuriame būtų nurodyta privaloma sąlyga pagal pirmą pareikalavimą (esminės užtikrinimo sąlygos yra – užtikrinimo suma, </w:t>
            </w:r>
            <w:proofErr w:type="spellStart"/>
            <w:r>
              <w:rPr>
                <w:color w:val="000000" w:themeColor="text1"/>
                <w:szCs w:val="24"/>
              </w:rPr>
              <w:t>besąlygiškumas</w:t>
            </w:r>
            <w:proofErr w:type="spellEnd"/>
            <w:r>
              <w:rPr>
                <w:color w:val="000000" w:themeColor="text1"/>
                <w:szCs w:val="24"/>
              </w:rPr>
              <w:t xml:space="preserve"> (t. y. Pirkėjui užtenka nurodyti sąlygą (-</w:t>
            </w:r>
            <w:proofErr w:type="spellStart"/>
            <w:r>
              <w:rPr>
                <w:color w:val="000000" w:themeColor="text1"/>
                <w:szCs w:val="24"/>
              </w:rPr>
              <w:t>as</w:t>
            </w:r>
            <w:proofErr w:type="spellEnd"/>
            <w:r>
              <w:rPr>
                <w:color w:val="000000" w:themeColor="text1"/>
                <w:szCs w:val="24"/>
              </w:rPr>
              <w:t>), kurią (-</w:t>
            </w:r>
            <w:proofErr w:type="spellStart"/>
            <w:r>
              <w:rPr>
                <w:color w:val="000000" w:themeColor="text1"/>
                <w:szCs w:val="24"/>
              </w:rPr>
              <w:t>as</w:t>
            </w:r>
            <w:proofErr w:type="spellEnd"/>
            <w:r>
              <w:rPr>
                <w:color w:val="000000" w:themeColor="text1"/>
                <w:szCs w:val="24"/>
              </w:rPr>
              <w:t>) Tiekėjas pažeidė, bet jis neprivalo pagrįsti reikalavime nurodytos Sutarties sąlygos visiško ar dalinio nevykdymo ar netinkamo vykdymo), Pirkėjo ir Tiekėjo rekvizitai, galiojimo laikas, sutikimas sumokėti užtikrinimo sumą ne ginčo tvarka per nustatytą terminą, užtikrinimas privalo būti tinkamai pasirašytas ir patvirtintas). Tiekėjas banko garantiją turi iš anksto suderinti su Pirkėju.;</w:t>
            </w:r>
          </w:p>
          <w:p w14:paraId="5CD38506" w14:textId="77777777" w:rsidR="00C47ED5" w:rsidRDefault="000A0AE8">
            <w:pPr>
              <w:spacing w:line="257" w:lineRule="atLeast"/>
              <w:jc w:val="both"/>
              <w:textAlignment w:val="baseline"/>
              <w:rPr>
                <w:color w:val="000000" w:themeColor="text1"/>
                <w:szCs w:val="24"/>
              </w:rPr>
            </w:pPr>
            <w:r>
              <w:rPr>
                <w:color w:val="000000" w:themeColor="text1"/>
                <w:szCs w:val="24"/>
              </w:rPr>
              <w:t>12.1.5. Avanso užtikrinimu bankas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A3197C" w14:textId="77777777" w:rsidR="00C47ED5" w:rsidRDefault="000A0AE8">
            <w:pPr>
              <w:spacing w:line="257" w:lineRule="atLeast"/>
              <w:jc w:val="both"/>
              <w:textAlignment w:val="baseline"/>
              <w:rPr>
                <w:color w:val="000000" w:themeColor="text1"/>
                <w:szCs w:val="24"/>
              </w:rPr>
            </w:pPr>
            <w:r>
              <w:rPr>
                <w:color w:val="000000" w:themeColor="text1"/>
                <w:szCs w:val="24"/>
              </w:rPr>
              <w:t>12.1.6. Bankas neturi teisės reikalauti, kad Pirkėjas pagrįstų savo reikalavimą. Pirkėjas pranešime bankui nurodys, kad Avanso užtikrinimo suma jam priklauso dėl to, kad Tiekėjas iš dalies ar visiškai neįvykdė Sutarties sąlygų ir (arba) ji buvo nutraukta dėl Tiekėjo kaltės ir Tiekėjas negrąžino Avanso.  </w:t>
            </w:r>
          </w:p>
          <w:p w14:paraId="41158FE0" w14:textId="77777777" w:rsidR="00C47ED5" w:rsidRDefault="000A0AE8">
            <w:pPr>
              <w:rPr>
                <w:kern w:val="2"/>
                <w:szCs w:val="24"/>
              </w:rPr>
            </w:pPr>
            <w:r>
              <w:rPr>
                <w:color w:val="000000" w:themeColor="text1"/>
                <w:szCs w:val="24"/>
              </w:rPr>
              <w:t>12.1.10. Jei Sutarties vykdymo metu Avanso užtikrinimą išdavęs bankas negali įvykdyti savo įsipareigojimų, Pirkėjas gali raštu pareikalauti Tiekėjo per 10 (dešimt) darbo dienų pateikti naują Avanso užtikrinimą, tokiomis pačiomis sąlygomis kaip ir ankstesnysis. </w:t>
            </w:r>
          </w:p>
        </w:tc>
      </w:tr>
      <w:tr w:rsidR="00C47ED5" w14:paraId="609BFD14" w14:textId="77777777">
        <w:trPr>
          <w:trHeight w:val="300"/>
        </w:trPr>
        <w:tc>
          <w:tcPr>
            <w:tcW w:w="2700" w:type="dxa"/>
            <w:tcBorders>
              <w:top w:val="single" w:sz="4" w:space="0" w:color="000000"/>
              <w:left w:val="single" w:sz="4" w:space="0" w:color="000000"/>
              <w:bottom w:val="single" w:sz="4" w:space="0" w:color="000000"/>
              <w:right w:val="single" w:sz="4" w:space="0" w:color="000000"/>
            </w:tcBorders>
          </w:tcPr>
          <w:p w14:paraId="1376DF9D" w14:textId="77777777" w:rsidR="00C47ED5" w:rsidRDefault="000A0AE8">
            <w:pPr>
              <w:rPr>
                <w:b/>
                <w:bCs/>
                <w:kern w:val="2"/>
                <w:szCs w:val="24"/>
              </w:rPr>
            </w:pPr>
            <w:r>
              <w:rPr>
                <w:b/>
                <w:bCs/>
                <w:kern w:val="2"/>
                <w:szCs w:val="24"/>
              </w:rPr>
              <w:t>14.2.</w:t>
            </w:r>
          </w:p>
        </w:tc>
        <w:tc>
          <w:tcPr>
            <w:tcW w:w="6834" w:type="dxa"/>
            <w:gridSpan w:val="3"/>
            <w:tcBorders>
              <w:top w:val="single" w:sz="4" w:space="0" w:color="000000"/>
              <w:left w:val="single" w:sz="4" w:space="0" w:color="000000"/>
              <w:bottom w:val="single" w:sz="4" w:space="0" w:color="000000"/>
              <w:right w:val="single" w:sz="4" w:space="0" w:color="000000"/>
            </w:tcBorders>
          </w:tcPr>
          <w:p w14:paraId="526D478D" w14:textId="77777777" w:rsidR="00C47ED5" w:rsidRDefault="000A0AE8">
            <w:pPr>
              <w:spacing w:line="257" w:lineRule="atLeast"/>
              <w:jc w:val="both"/>
              <w:textAlignment w:val="baseline"/>
              <w:rPr>
                <w:color w:val="000000" w:themeColor="text1"/>
                <w:kern w:val="2"/>
                <w:szCs w:val="24"/>
              </w:rPr>
            </w:pPr>
            <w:r>
              <w:rPr>
                <w:color w:val="000000" w:themeColor="text1"/>
                <w:kern w:val="2"/>
                <w:szCs w:val="24"/>
              </w:rPr>
              <w:t xml:space="preserve">Šalys susitaria išbraukti nurodytą Sutarties Bendrųjų sąlygų punktą, tačiau kitų punktų numeracijos nekeisti: </w:t>
            </w:r>
          </w:p>
          <w:p w14:paraId="455ECAEF" w14:textId="77777777" w:rsidR="00C47ED5" w:rsidRDefault="000A0AE8">
            <w:pPr>
              <w:rPr>
                <w:kern w:val="2"/>
                <w:szCs w:val="24"/>
              </w:rPr>
            </w:pPr>
            <w:r>
              <w:rPr>
                <w:color w:val="000000" w:themeColor="text1"/>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tc>
      </w:tr>
      <w:tr w:rsidR="00C47ED5" w14:paraId="5D3B20BE" w14:textId="77777777">
        <w:trPr>
          <w:trHeight w:val="300"/>
        </w:trPr>
        <w:tc>
          <w:tcPr>
            <w:tcW w:w="2700" w:type="dxa"/>
            <w:tcBorders>
              <w:top w:val="single" w:sz="4" w:space="0" w:color="000000"/>
              <w:left w:val="single" w:sz="4" w:space="0" w:color="000000"/>
              <w:bottom w:val="single" w:sz="4" w:space="0" w:color="000000"/>
              <w:right w:val="single" w:sz="4" w:space="0" w:color="000000"/>
            </w:tcBorders>
          </w:tcPr>
          <w:p w14:paraId="5B48C254" w14:textId="77777777" w:rsidR="00C47ED5" w:rsidRDefault="000A0AE8">
            <w:pPr>
              <w:rPr>
                <w:b/>
                <w:bCs/>
                <w:kern w:val="2"/>
                <w:szCs w:val="24"/>
              </w:rPr>
            </w:pPr>
            <w:r>
              <w:rPr>
                <w:b/>
                <w:bCs/>
                <w:kern w:val="2"/>
                <w:szCs w:val="24"/>
              </w:rPr>
              <w:t>14.3.</w:t>
            </w:r>
          </w:p>
        </w:tc>
        <w:tc>
          <w:tcPr>
            <w:tcW w:w="6834" w:type="dxa"/>
            <w:gridSpan w:val="3"/>
            <w:tcBorders>
              <w:top w:val="single" w:sz="4" w:space="0" w:color="000000"/>
              <w:left w:val="single" w:sz="4" w:space="0" w:color="000000"/>
              <w:bottom w:val="single" w:sz="4" w:space="0" w:color="000000"/>
              <w:right w:val="single" w:sz="4" w:space="0" w:color="000000"/>
            </w:tcBorders>
          </w:tcPr>
          <w:p w14:paraId="1153F718" w14:textId="77777777" w:rsidR="00C47ED5" w:rsidRDefault="000A0AE8">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47ED5" w14:paraId="599629D9"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0640EBC" w14:textId="77777777" w:rsidR="00C47ED5" w:rsidRDefault="000A0AE8">
            <w:pPr>
              <w:jc w:val="center"/>
              <w:rPr>
                <w:b/>
                <w:bCs/>
                <w:kern w:val="2"/>
                <w:szCs w:val="24"/>
              </w:rPr>
            </w:pPr>
            <w:r>
              <w:rPr>
                <w:b/>
                <w:bCs/>
                <w:kern w:val="2"/>
                <w:szCs w:val="24"/>
              </w:rPr>
              <w:t>15. SUTARTIES PRIEDAI</w:t>
            </w:r>
          </w:p>
        </w:tc>
      </w:tr>
      <w:tr w:rsidR="00C47ED5" w14:paraId="0C7D7565" w14:textId="77777777">
        <w:trPr>
          <w:trHeight w:val="300"/>
        </w:trPr>
        <w:tc>
          <w:tcPr>
            <w:tcW w:w="2700" w:type="dxa"/>
            <w:tcBorders>
              <w:top w:val="single" w:sz="4" w:space="0" w:color="000000"/>
              <w:left w:val="single" w:sz="4" w:space="0" w:color="000000"/>
              <w:bottom w:val="single" w:sz="4" w:space="0" w:color="000000"/>
              <w:right w:val="single" w:sz="4" w:space="0" w:color="000000"/>
            </w:tcBorders>
          </w:tcPr>
          <w:p w14:paraId="70D044B8" w14:textId="77777777" w:rsidR="00C47ED5" w:rsidRDefault="000A0AE8">
            <w:pPr>
              <w:jc w:val="center"/>
              <w:rPr>
                <w:b/>
                <w:bCs/>
                <w:kern w:val="2"/>
                <w:szCs w:val="24"/>
              </w:rPr>
            </w:pPr>
            <w:r>
              <w:rPr>
                <w:b/>
                <w:bCs/>
                <w:kern w:val="2"/>
                <w:szCs w:val="24"/>
              </w:rPr>
              <w:t>15.1. Priedas Nr. 1</w:t>
            </w:r>
          </w:p>
        </w:tc>
        <w:tc>
          <w:tcPr>
            <w:tcW w:w="6834" w:type="dxa"/>
            <w:gridSpan w:val="3"/>
            <w:tcBorders>
              <w:top w:val="single" w:sz="4" w:space="0" w:color="000000"/>
              <w:left w:val="single" w:sz="4" w:space="0" w:color="000000"/>
              <w:bottom w:val="single" w:sz="4" w:space="0" w:color="000000"/>
              <w:right w:val="single" w:sz="4" w:space="0" w:color="000000"/>
            </w:tcBorders>
          </w:tcPr>
          <w:p w14:paraId="00E92D5A" w14:textId="77777777" w:rsidR="00C47ED5" w:rsidRDefault="000A0AE8">
            <w:pPr>
              <w:rPr>
                <w:bCs/>
                <w:kern w:val="2"/>
                <w:szCs w:val="24"/>
              </w:rPr>
            </w:pPr>
            <w:r>
              <w:rPr>
                <w:bCs/>
                <w:kern w:val="2"/>
                <w:szCs w:val="24"/>
              </w:rPr>
              <w:t>Techninė specifikacija</w:t>
            </w:r>
          </w:p>
        </w:tc>
      </w:tr>
      <w:tr w:rsidR="00C47ED5" w14:paraId="6215D01D" w14:textId="77777777">
        <w:trPr>
          <w:trHeight w:val="300"/>
        </w:trPr>
        <w:tc>
          <w:tcPr>
            <w:tcW w:w="2700" w:type="dxa"/>
            <w:tcBorders>
              <w:top w:val="single" w:sz="4" w:space="0" w:color="000000"/>
              <w:left w:val="single" w:sz="4" w:space="0" w:color="000000"/>
              <w:bottom w:val="single" w:sz="4" w:space="0" w:color="000000"/>
              <w:right w:val="single" w:sz="4" w:space="0" w:color="000000"/>
            </w:tcBorders>
          </w:tcPr>
          <w:p w14:paraId="440D50CD" w14:textId="77777777" w:rsidR="00C47ED5" w:rsidRDefault="000A0AE8">
            <w:pPr>
              <w:jc w:val="center"/>
              <w:rPr>
                <w:b/>
                <w:bCs/>
                <w:kern w:val="2"/>
                <w:szCs w:val="24"/>
              </w:rPr>
            </w:pPr>
            <w:r>
              <w:rPr>
                <w:b/>
                <w:bCs/>
                <w:kern w:val="2"/>
                <w:szCs w:val="24"/>
              </w:rPr>
              <w:t>15.2. Priedas Nr. 2</w:t>
            </w:r>
          </w:p>
        </w:tc>
        <w:tc>
          <w:tcPr>
            <w:tcW w:w="6834" w:type="dxa"/>
            <w:gridSpan w:val="3"/>
            <w:tcBorders>
              <w:top w:val="single" w:sz="4" w:space="0" w:color="000000"/>
              <w:left w:val="single" w:sz="4" w:space="0" w:color="000000"/>
              <w:bottom w:val="single" w:sz="4" w:space="0" w:color="000000"/>
              <w:right w:val="single" w:sz="4" w:space="0" w:color="000000"/>
            </w:tcBorders>
          </w:tcPr>
          <w:p w14:paraId="4DE194C9" w14:textId="77777777" w:rsidR="00C47ED5" w:rsidRDefault="000A0AE8">
            <w:pPr>
              <w:rPr>
                <w:bCs/>
                <w:kern w:val="2"/>
                <w:szCs w:val="24"/>
              </w:rPr>
            </w:pPr>
            <w:r>
              <w:rPr>
                <w:bCs/>
                <w:kern w:val="2"/>
                <w:szCs w:val="24"/>
              </w:rPr>
              <w:t>Tiekėjo pasiūlymas</w:t>
            </w:r>
          </w:p>
        </w:tc>
      </w:tr>
      <w:tr w:rsidR="00C47ED5" w14:paraId="05165029" w14:textId="77777777">
        <w:trPr>
          <w:trHeight w:val="300"/>
        </w:trPr>
        <w:tc>
          <w:tcPr>
            <w:tcW w:w="2700" w:type="dxa"/>
            <w:tcBorders>
              <w:top w:val="single" w:sz="4" w:space="0" w:color="000000"/>
              <w:left w:val="single" w:sz="4" w:space="0" w:color="000000"/>
              <w:bottom w:val="single" w:sz="4" w:space="0" w:color="000000"/>
              <w:right w:val="single" w:sz="4" w:space="0" w:color="000000"/>
            </w:tcBorders>
          </w:tcPr>
          <w:p w14:paraId="79DDD45B" w14:textId="77777777" w:rsidR="00C47ED5" w:rsidRDefault="000A0AE8">
            <w:pPr>
              <w:jc w:val="center"/>
              <w:rPr>
                <w:b/>
                <w:bCs/>
                <w:kern w:val="2"/>
                <w:szCs w:val="24"/>
              </w:rPr>
            </w:pPr>
            <w:r>
              <w:rPr>
                <w:b/>
                <w:bCs/>
                <w:kern w:val="2"/>
                <w:szCs w:val="24"/>
              </w:rPr>
              <w:lastRenderedPageBreak/>
              <w:t>15.3. Priedas Nr. 3</w:t>
            </w:r>
          </w:p>
        </w:tc>
        <w:tc>
          <w:tcPr>
            <w:tcW w:w="6834" w:type="dxa"/>
            <w:gridSpan w:val="3"/>
            <w:tcBorders>
              <w:top w:val="single" w:sz="4" w:space="0" w:color="000000"/>
              <w:left w:val="single" w:sz="4" w:space="0" w:color="000000"/>
              <w:bottom w:val="single" w:sz="4" w:space="0" w:color="000000"/>
              <w:right w:val="single" w:sz="4" w:space="0" w:color="000000"/>
            </w:tcBorders>
          </w:tcPr>
          <w:p w14:paraId="4E288F82" w14:textId="607DDE39" w:rsidR="00C47ED5" w:rsidRDefault="0056152A">
            <w:pPr>
              <w:rPr>
                <w:bCs/>
                <w:kern w:val="2"/>
                <w:szCs w:val="24"/>
              </w:rPr>
            </w:pPr>
            <w:r>
              <w:rPr>
                <w:bCs/>
                <w:kern w:val="2"/>
                <w:szCs w:val="24"/>
              </w:rPr>
              <w:t>Prekių priėmimo</w:t>
            </w:r>
            <w:r w:rsidR="000A0AE8">
              <w:rPr>
                <w:bCs/>
                <w:kern w:val="2"/>
                <w:szCs w:val="24"/>
              </w:rPr>
              <w:t>-perdavimo aktas</w:t>
            </w:r>
          </w:p>
        </w:tc>
      </w:tr>
      <w:tr w:rsidR="00C47ED5" w14:paraId="66EB5B69" w14:textId="77777777">
        <w:tc>
          <w:tcPr>
            <w:tcW w:w="9534" w:type="dxa"/>
            <w:gridSpan w:val="4"/>
            <w:tcBorders>
              <w:top w:val="single" w:sz="4" w:space="0" w:color="000000"/>
              <w:left w:val="single" w:sz="4" w:space="0" w:color="000000"/>
              <w:bottom w:val="single" w:sz="4" w:space="0" w:color="000000"/>
              <w:right w:val="single" w:sz="4" w:space="0" w:color="000000"/>
            </w:tcBorders>
          </w:tcPr>
          <w:p w14:paraId="440DF7E1" w14:textId="77777777" w:rsidR="00C47ED5" w:rsidRDefault="000A0AE8">
            <w:pPr>
              <w:jc w:val="center"/>
              <w:rPr>
                <w:b/>
                <w:bCs/>
                <w:kern w:val="2"/>
                <w:szCs w:val="24"/>
              </w:rPr>
            </w:pPr>
            <w:r>
              <w:rPr>
                <w:b/>
                <w:bCs/>
                <w:kern w:val="2"/>
                <w:szCs w:val="24"/>
              </w:rPr>
              <w:t>16. ŠALIŲ ATSTOVŲ PARAŠAI</w:t>
            </w:r>
          </w:p>
        </w:tc>
      </w:tr>
      <w:tr w:rsidR="00C47ED5" w14:paraId="479B62B7" w14:textId="77777777">
        <w:tc>
          <w:tcPr>
            <w:tcW w:w="4786" w:type="dxa"/>
            <w:gridSpan w:val="3"/>
            <w:tcBorders>
              <w:top w:val="single" w:sz="4" w:space="0" w:color="000000"/>
              <w:left w:val="single" w:sz="4" w:space="0" w:color="000000"/>
              <w:bottom w:val="single" w:sz="4" w:space="0" w:color="000000"/>
              <w:right w:val="single" w:sz="4" w:space="0" w:color="000000"/>
            </w:tcBorders>
          </w:tcPr>
          <w:p w14:paraId="6E1EC1D4" w14:textId="77777777" w:rsidR="00C47ED5" w:rsidRDefault="000A0AE8">
            <w:pPr>
              <w:jc w:val="center"/>
              <w:rPr>
                <w:b/>
                <w:bCs/>
                <w:kern w:val="2"/>
                <w:szCs w:val="24"/>
              </w:rPr>
            </w:pPr>
            <w:r>
              <w:rPr>
                <w:b/>
                <w:bCs/>
                <w:kern w:val="2"/>
                <w:szCs w:val="24"/>
              </w:rPr>
              <w:t>PIRKĖJAS</w:t>
            </w:r>
          </w:p>
        </w:tc>
        <w:tc>
          <w:tcPr>
            <w:tcW w:w="4748" w:type="dxa"/>
            <w:tcBorders>
              <w:top w:val="single" w:sz="4" w:space="0" w:color="000000"/>
              <w:left w:val="single" w:sz="4" w:space="0" w:color="000000"/>
              <w:bottom w:val="single" w:sz="4" w:space="0" w:color="000000"/>
              <w:right w:val="single" w:sz="4" w:space="0" w:color="000000"/>
            </w:tcBorders>
          </w:tcPr>
          <w:p w14:paraId="2CFED76E" w14:textId="77777777" w:rsidR="00C47ED5" w:rsidRDefault="000A0AE8">
            <w:pPr>
              <w:jc w:val="center"/>
              <w:rPr>
                <w:b/>
                <w:bCs/>
                <w:kern w:val="2"/>
                <w:szCs w:val="24"/>
              </w:rPr>
            </w:pPr>
            <w:r>
              <w:rPr>
                <w:b/>
                <w:bCs/>
                <w:kern w:val="2"/>
                <w:szCs w:val="24"/>
              </w:rPr>
              <w:t>TIEKĖJAS</w:t>
            </w:r>
          </w:p>
        </w:tc>
      </w:tr>
      <w:tr w:rsidR="00C47ED5" w14:paraId="5542B17C" w14:textId="77777777">
        <w:tc>
          <w:tcPr>
            <w:tcW w:w="4786" w:type="dxa"/>
            <w:gridSpan w:val="3"/>
            <w:tcBorders>
              <w:top w:val="single" w:sz="4" w:space="0" w:color="000000"/>
              <w:left w:val="single" w:sz="4" w:space="0" w:color="000000"/>
              <w:bottom w:val="single" w:sz="4" w:space="0" w:color="000000"/>
              <w:right w:val="single" w:sz="4" w:space="0" w:color="000000"/>
            </w:tcBorders>
          </w:tcPr>
          <w:p w14:paraId="2F26D276" w14:textId="77777777" w:rsidR="00C47ED5" w:rsidRDefault="000A0AE8">
            <w:pPr>
              <w:jc w:val="center"/>
              <w:rPr>
                <w:color w:val="4472C4"/>
                <w:kern w:val="2"/>
                <w:szCs w:val="24"/>
              </w:rPr>
            </w:pPr>
            <w:r>
              <w:rPr>
                <w:color w:val="4472C4"/>
                <w:kern w:val="2"/>
                <w:szCs w:val="24"/>
              </w:rPr>
              <w:t>(nurodomos atstovo pareigos, vardas, pavardė)</w:t>
            </w:r>
          </w:p>
        </w:tc>
        <w:tc>
          <w:tcPr>
            <w:tcW w:w="4748" w:type="dxa"/>
            <w:tcBorders>
              <w:top w:val="single" w:sz="4" w:space="0" w:color="000000"/>
              <w:left w:val="single" w:sz="4" w:space="0" w:color="000000"/>
              <w:bottom w:val="single" w:sz="4" w:space="0" w:color="000000"/>
              <w:right w:val="single" w:sz="4" w:space="0" w:color="000000"/>
            </w:tcBorders>
          </w:tcPr>
          <w:p w14:paraId="7F64B362" w14:textId="77777777" w:rsidR="00C47ED5" w:rsidRDefault="000A0AE8">
            <w:pPr>
              <w:jc w:val="center"/>
              <w:rPr>
                <w:b/>
                <w:bCs/>
                <w:kern w:val="2"/>
                <w:szCs w:val="24"/>
              </w:rPr>
            </w:pPr>
            <w:r>
              <w:rPr>
                <w:color w:val="4472C4"/>
                <w:kern w:val="2"/>
                <w:szCs w:val="24"/>
              </w:rPr>
              <w:t>(nurodomos atstovo pareigos, vardas, pavardė)</w:t>
            </w:r>
          </w:p>
        </w:tc>
      </w:tr>
      <w:tr w:rsidR="00C47ED5" w14:paraId="0FBB7781" w14:textId="77777777">
        <w:tc>
          <w:tcPr>
            <w:tcW w:w="4786" w:type="dxa"/>
            <w:gridSpan w:val="3"/>
            <w:tcBorders>
              <w:top w:val="single" w:sz="4" w:space="0" w:color="000000"/>
              <w:left w:val="single" w:sz="4" w:space="0" w:color="000000"/>
              <w:bottom w:val="single" w:sz="4" w:space="0" w:color="000000"/>
              <w:right w:val="single" w:sz="4" w:space="0" w:color="000000"/>
            </w:tcBorders>
          </w:tcPr>
          <w:p w14:paraId="7A9FB7B0" w14:textId="77777777" w:rsidR="00C47ED5" w:rsidRDefault="00C47ED5">
            <w:pPr>
              <w:jc w:val="center"/>
              <w:rPr>
                <w:b/>
                <w:bCs/>
                <w:color w:val="4472C4"/>
                <w:kern w:val="2"/>
                <w:szCs w:val="24"/>
              </w:rPr>
            </w:pPr>
          </w:p>
          <w:p w14:paraId="5C56CC61" w14:textId="77777777" w:rsidR="00C47ED5" w:rsidRDefault="000A0AE8">
            <w:pPr>
              <w:jc w:val="center"/>
              <w:rPr>
                <w:b/>
                <w:bCs/>
                <w:color w:val="4472C4"/>
                <w:kern w:val="2"/>
                <w:szCs w:val="24"/>
              </w:rPr>
            </w:pPr>
            <w:r>
              <w:rPr>
                <w:b/>
                <w:bCs/>
                <w:color w:val="4472C4"/>
                <w:kern w:val="2"/>
                <w:szCs w:val="24"/>
              </w:rPr>
              <w:t>(parašas)</w:t>
            </w:r>
          </w:p>
          <w:p w14:paraId="08EB7F61" w14:textId="77777777" w:rsidR="00C47ED5" w:rsidRDefault="00C47ED5">
            <w:pPr>
              <w:jc w:val="center"/>
              <w:rPr>
                <w:b/>
                <w:bCs/>
                <w:color w:val="4472C4"/>
                <w:kern w:val="2"/>
                <w:szCs w:val="24"/>
              </w:rPr>
            </w:pPr>
          </w:p>
          <w:p w14:paraId="4D82736B" w14:textId="77777777" w:rsidR="00C47ED5" w:rsidRDefault="00C47ED5">
            <w:pPr>
              <w:jc w:val="center"/>
              <w:rPr>
                <w:b/>
                <w:bCs/>
                <w:color w:val="4472C4"/>
                <w:kern w:val="2"/>
                <w:szCs w:val="24"/>
              </w:rPr>
            </w:pPr>
          </w:p>
        </w:tc>
        <w:tc>
          <w:tcPr>
            <w:tcW w:w="4748" w:type="dxa"/>
            <w:tcBorders>
              <w:top w:val="single" w:sz="4" w:space="0" w:color="000000"/>
              <w:left w:val="single" w:sz="4" w:space="0" w:color="000000"/>
              <w:bottom w:val="single" w:sz="4" w:space="0" w:color="000000"/>
              <w:right w:val="single" w:sz="4" w:space="0" w:color="000000"/>
            </w:tcBorders>
          </w:tcPr>
          <w:p w14:paraId="2092BF24" w14:textId="77777777" w:rsidR="00C47ED5" w:rsidRDefault="00C47ED5">
            <w:pPr>
              <w:jc w:val="center"/>
              <w:rPr>
                <w:b/>
                <w:bCs/>
                <w:color w:val="4472C4"/>
                <w:kern w:val="2"/>
                <w:szCs w:val="24"/>
              </w:rPr>
            </w:pPr>
          </w:p>
          <w:p w14:paraId="38BB97CD" w14:textId="77777777" w:rsidR="00C47ED5" w:rsidRDefault="000A0AE8">
            <w:pPr>
              <w:jc w:val="center"/>
              <w:rPr>
                <w:b/>
                <w:bCs/>
                <w:color w:val="4472C4"/>
                <w:kern w:val="2"/>
                <w:szCs w:val="24"/>
              </w:rPr>
            </w:pPr>
            <w:r>
              <w:rPr>
                <w:b/>
                <w:bCs/>
                <w:color w:val="4472C4"/>
                <w:kern w:val="2"/>
                <w:szCs w:val="24"/>
              </w:rPr>
              <w:t>(parašas)</w:t>
            </w:r>
          </w:p>
        </w:tc>
      </w:tr>
    </w:tbl>
    <w:p w14:paraId="25E45626" w14:textId="77777777" w:rsidR="00C47ED5" w:rsidRDefault="00C47ED5">
      <w:pPr>
        <w:widowControl w:val="0"/>
        <w:tabs>
          <w:tab w:val="left" w:pos="567"/>
          <w:tab w:val="left" w:pos="851"/>
        </w:tabs>
        <w:jc w:val="center"/>
        <w:rPr>
          <w:b/>
          <w:bCs/>
          <w:caps/>
          <w:kern w:val="2"/>
          <w:szCs w:val="24"/>
        </w:rPr>
      </w:pPr>
    </w:p>
    <w:p w14:paraId="43C9B1D1" w14:textId="77777777" w:rsidR="00C47ED5" w:rsidRDefault="000A0AE8">
      <w:pPr>
        <w:jc w:val="center"/>
        <w:rPr>
          <w:szCs w:val="24"/>
        </w:rPr>
      </w:pPr>
      <w:r>
        <w:rPr>
          <w:color w:val="000000"/>
          <w:szCs w:val="24"/>
        </w:rPr>
        <w:t>_______________</w:t>
      </w:r>
    </w:p>
    <w:p w14:paraId="2BB779BE" w14:textId="77777777" w:rsidR="00C47ED5" w:rsidRDefault="00C47ED5">
      <w:pPr>
        <w:spacing w:line="259" w:lineRule="auto"/>
        <w:rPr>
          <w:szCs w:val="24"/>
        </w:rPr>
      </w:pPr>
    </w:p>
    <w:p w14:paraId="38C62732" w14:textId="77777777" w:rsidR="00C47ED5" w:rsidRDefault="000A0AE8">
      <w:r>
        <w:br w:type="page"/>
      </w:r>
    </w:p>
    <w:p w14:paraId="24DA7358" w14:textId="77777777" w:rsidR="00C47ED5" w:rsidRDefault="000A0AE8">
      <w:pPr>
        <w:tabs>
          <w:tab w:val="left" w:pos="5668"/>
          <w:tab w:val="left" w:pos="5850"/>
          <w:tab w:val="left" w:pos="6032"/>
        </w:tabs>
        <w:ind w:firstLine="5669"/>
        <w:jc w:val="right"/>
      </w:pPr>
      <w:r>
        <w:lastRenderedPageBreak/>
        <w:t>Sutarties priedas Nr. 3</w:t>
      </w:r>
    </w:p>
    <w:p w14:paraId="6B87CA10" w14:textId="77777777" w:rsidR="00C47ED5" w:rsidRDefault="00C47ED5">
      <w:pPr>
        <w:tabs>
          <w:tab w:val="left" w:pos="5668"/>
          <w:tab w:val="left" w:pos="5850"/>
          <w:tab w:val="left" w:pos="6032"/>
        </w:tabs>
        <w:jc w:val="center"/>
        <w:rPr>
          <w:b/>
          <w:bCs/>
          <w:iCs/>
        </w:rPr>
      </w:pPr>
    </w:p>
    <w:p w14:paraId="535FB282" w14:textId="2B2FB6F5" w:rsidR="00C47ED5" w:rsidRDefault="000A0AE8">
      <w:pPr>
        <w:tabs>
          <w:tab w:val="left" w:pos="5668"/>
          <w:tab w:val="left" w:pos="5850"/>
          <w:tab w:val="left" w:pos="6032"/>
        </w:tabs>
        <w:jc w:val="center"/>
        <w:rPr>
          <w:b/>
          <w:bCs/>
          <w:iCs/>
        </w:rPr>
      </w:pPr>
      <w:r>
        <w:rPr>
          <w:b/>
          <w:bCs/>
          <w:iCs/>
        </w:rPr>
        <w:t>PREKIŲ PRIĖMIMO-PERDAVIMO AKTAS Nr.__________</w:t>
      </w:r>
    </w:p>
    <w:p w14:paraId="1950183F" w14:textId="77777777" w:rsidR="00C47ED5" w:rsidRDefault="00C47ED5">
      <w:pPr>
        <w:ind w:firstLine="567"/>
        <w:jc w:val="center"/>
        <w:rPr>
          <w:b/>
          <w:bCs/>
          <w:iCs/>
        </w:rPr>
      </w:pPr>
    </w:p>
    <w:p w14:paraId="30BED565" w14:textId="77777777" w:rsidR="00C47ED5" w:rsidRDefault="000A0AE8">
      <w:pPr>
        <w:ind w:firstLine="567"/>
        <w:jc w:val="center"/>
      </w:pPr>
      <w:r>
        <w:t>_______________</w:t>
      </w:r>
    </w:p>
    <w:p w14:paraId="240D597D" w14:textId="77777777" w:rsidR="00C47ED5" w:rsidRDefault="000A0AE8">
      <w:pPr>
        <w:ind w:firstLine="567"/>
        <w:jc w:val="center"/>
        <w:rPr>
          <w:i/>
        </w:rPr>
      </w:pPr>
      <w:r>
        <w:rPr>
          <w:i/>
        </w:rPr>
        <w:t>(data)</w:t>
      </w:r>
    </w:p>
    <w:p w14:paraId="2F2EC310" w14:textId="77777777" w:rsidR="00C47ED5" w:rsidRDefault="000A0AE8">
      <w:pPr>
        <w:ind w:firstLine="567"/>
        <w:jc w:val="center"/>
        <w:rPr>
          <w:i/>
        </w:rPr>
      </w:pPr>
      <w:r>
        <w:rPr>
          <w:i/>
        </w:rPr>
        <w:t>_______________</w:t>
      </w:r>
    </w:p>
    <w:p w14:paraId="2FFE0E90" w14:textId="77777777" w:rsidR="00C47ED5" w:rsidRDefault="000A0AE8">
      <w:pPr>
        <w:ind w:firstLine="567"/>
        <w:jc w:val="center"/>
        <w:rPr>
          <w:bCs/>
          <w:i/>
          <w:iCs/>
        </w:rPr>
      </w:pPr>
      <w:r>
        <w:rPr>
          <w:bCs/>
          <w:i/>
          <w:iCs/>
        </w:rPr>
        <w:t>(sudarymo vieta)</w:t>
      </w:r>
    </w:p>
    <w:p w14:paraId="4081644F" w14:textId="77777777" w:rsidR="00C47ED5" w:rsidRDefault="00C47ED5">
      <w:pPr>
        <w:ind w:firstLine="567"/>
        <w:rPr>
          <w:i/>
          <w:color w:val="000000"/>
        </w:rPr>
      </w:pPr>
    </w:p>
    <w:tbl>
      <w:tblPr>
        <w:tblW w:w="10009" w:type="dxa"/>
        <w:tblInd w:w="-131" w:type="dxa"/>
        <w:tblLayout w:type="fixed"/>
        <w:tblCellMar>
          <w:left w:w="100" w:type="dxa"/>
        </w:tblCellMar>
        <w:tblLook w:val="0000" w:firstRow="0" w:lastRow="0" w:firstColumn="0" w:lastColumn="0" w:noHBand="0" w:noVBand="0"/>
      </w:tblPr>
      <w:tblGrid>
        <w:gridCol w:w="10009"/>
      </w:tblGrid>
      <w:tr w:rsidR="00C47ED5" w14:paraId="63494EF6" w14:textId="77777777">
        <w:trPr>
          <w:trHeight w:val="189"/>
        </w:trPr>
        <w:tc>
          <w:tcPr>
            <w:tcW w:w="10009" w:type="dxa"/>
            <w:tcBorders>
              <w:top w:val="single" w:sz="6" w:space="0" w:color="000001"/>
              <w:left w:val="single" w:sz="6" w:space="0" w:color="000001"/>
              <w:bottom w:val="single" w:sz="6" w:space="0" w:color="000001"/>
              <w:right w:val="single" w:sz="6" w:space="0" w:color="000001"/>
            </w:tcBorders>
          </w:tcPr>
          <w:p w14:paraId="3EF1F4CE" w14:textId="77777777" w:rsidR="00C47ED5" w:rsidRDefault="000A0AE8">
            <w:pPr>
              <w:ind w:firstLine="567"/>
              <w:rPr>
                <w:b/>
              </w:rPr>
            </w:pPr>
            <w:r>
              <w:rPr>
                <w:b/>
              </w:rPr>
              <w:t>Pirkėjas:</w:t>
            </w:r>
          </w:p>
        </w:tc>
      </w:tr>
      <w:tr w:rsidR="00C47ED5" w14:paraId="3A0CDDE0" w14:textId="77777777">
        <w:trPr>
          <w:trHeight w:val="570"/>
        </w:trPr>
        <w:tc>
          <w:tcPr>
            <w:tcW w:w="10009" w:type="dxa"/>
            <w:tcBorders>
              <w:top w:val="single" w:sz="6" w:space="0" w:color="000001"/>
              <w:left w:val="single" w:sz="6" w:space="0" w:color="000001"/>
              <w:bottom w:val="single" w:sz="6" w:space="0" w:color="000001"/>
              <w:right w:val="single" w:sz="6" w:space="0" w:color="000001"/>
            </w:tcBorders>
          </w:tcPr>
          <w:p w14:paraId="0E672231" w14:textId="77777777" w:rsidR="00C47ED5" w:rsidRDefault="000A0AE8">
            <w:pPr>
              <w:ind w:firstLine="567"/>
              <w:rPr>
                <w:b/>
              </w:rPr>
            </w:pPr>
            <w:r>
              <w:rPr>
                <w:b/>
              </w:rPr>
              <w:t>Tiekėjas:</w:t>
            </w:r>
          </w:p>
          <w:p w14:paraId="259757B7" w14:textId="77777777" w:rsidR="00C47ED5" w:rsidRDefault="000A0AE8">
            <w:pPr>
              <w:ind w:firstLine="567"/>
              <w:jc w:val="both"/>
            </w:pPr>
            <w:r>
              <w:rPr>
                <w:color w:val="000000"/>
              </w:rPr>
              <w:t xml:space="preserve">(jei tai tiekėjų grupė, nurodyti: </w:t>
            </w:r>
            <w:r>
              <w:rPr>
                <w:i/>
                <w:color w:val="000000"/>
              </w:rPr>
              <w:t>(jungtinės veiklos sutarties pagrindu veikianti tiekėjų grupė, sudaryta iš: (nurodyti visų ūkio subjektų pavadinimus), atstovaujamas atsakingojo partnerio (nurodyti atsakingojo partnerio pavadinimą)</w:t>
            </w:r>
            <w:r>
              <w:rPr>
                <w:color w:val="000000"/>
              </w:rPr>
              <w:t xml:space="preserve">  </w:t>
            </w:r>
          </w:p>
        </w:tc>
      </w:tr>
      <w:tr w:rsidR="00C47ED5" w14:paraId="51D1F949" w14:textId="77777777">
        <w:trPr>
          <w:trHeight w:val="152"/>
        </w:trPr>
        <w:tc>
          <w:tcPr>
            <w:tcW w:w="10009" w:type="dxa"/>
            <w:tcBorders>
              <w:top w:val="single" w:sz="6" w:space="0" w:color="000001"/>
              <w:left w:val="single" w:sz="6" w:space="0" w:color="000001"/>
              <w:bottom w:val="single" w:sz="6" w:space="0" w:color="000001"/>
              <w:right w:val="single" w:sz="6" w:space="0" w:color="000001"/>
            </w:tcBorders>
          </w:tcPr>
          <w:p w14:paraId="1AA89E6A" w14:textId="77777777" w:rsidR="00C47ED5" w:rsidRDefault="000A0AE8">
            <w:pPr>
              <w:ind w:firstLine="567"/>
              <w:rPr>
                <w:b/>
                <w:color w:val="000000"/>
              </w:rPr>
            </w:pPr>
            <w:r>
              <w:rPr>
                <w:b/>
                <w:color w:val="000000"/>
              </w:rPr>
              <w:t>Sutarties Nr.:</w:t>
            </w:r>
          </w:p>
        </w:tc>
      </w:tr>
      <w:tr w:rsidR="00C47ED5" w14:paraId="05D98DAC" w14:textId="77777777">
        <w:trPr>
          <w:trHeight w:val="228"/>
        </w:trPr>
        <w:tc>
          <w:tcPr>
            <w:tcW w:w="10009" w:type="dxa"/>
            <w:tcBorders>
              <w:top w:val="single" w:sz="6" w:space="0" w:color="000001"/>
              <w:left w:val="single" w:sz="6" w:space="0" w:color="000001"/>
              <w:bottom w:val="single" w:sz="6" w:space="0" w:color="000001"/>
              <w:right w:val="single" w:sz="6" w:space="0" w:color="000001"/>
            </w:tcBorders>
          </w:tcPr>
          <w:p w14:paraId="7F5548DF" w14:textId="77777777" w:rsidR="00C47ED5" w:rsidRDefault="000A0AE8">
            <w:pPr>
              <w:ind w:firstLine="567"/>
              <w:rPr>
                <w:b/>
                <w:color w:val="000000"/>
              </w:rPr>
            </w:pPr>
            <w:r>
              <w:rPr>
                <w:b/>
                <w:color w:val="000000"/>
              </w:rPr>
              <w:t>Sutarties pavadinimas:</w:t>
            </w:r>
          </w:p>
        </w:tc>
      </w:tr>
    </w:tbl>
    <w:p w14:paraId="061CC04D" w14:textId="77777777" w:rsidR="00C47ED5" w:rsidRDefault="00C47ED5">
      <w:pPr>
        <w:pStyle w:val="ListParagraph"/>
        <w:tabs>
          <w:tab w:val="left" w:pos="993"/>
        </w:tabs>
        <w:ind w:left="0" w:firstLine="567"/>
        <w:jc w:val="both"/>
        <w:rPr>
          <w:b/>
          <w:sz w:val="22"/>
          <w:szCs w:val="22"/>
          <w:lang w:val="lt-LT"/>
        </w:rPr>
      </w:pPr>
    </w:p>
    <w:p w14:paraId="180A0206" w14:textId="1CB40F3E" w:rsidR="00C47ED5" w:rsidRDefault="000A0AE8">
      <w:pPr>
        <w:pStyle w:val="ListParagraph"/>
        <w:tabs>
          <w:tab w:val="left" w:pos="993"/>
        </w:tabs>
        <w:ind w:left="0" w:firstLine="567"/>
        <w:jc w:val="both"/>
        <w:rPr>
          <w:sz w:val="22"/>
          <w:szCs w:val="22"/>
        </w:rPr>
      </w:pPr>
      <w:r>
        <w:rPr>
          <w:b/>
          <w:sz w:val="22"/>
          <w:szCs w:val="22"/>
          <w:lang w:val="lt-LT"/>
        </w:rPr>
        <w:t>Tiekėjas</w:t>
      </w:r>
      <w:r>
        <w:rPr>
          <w:sz w:val="22"/>
          <w:szCs w:val="22"/>
          <w:lang w:val="lt-LT"/>
        </w:rPr>
        <w:t xml:space="preserve"> šiuo Prekių priėmimo</w:t>
      </w:r>
      <w:r w:rsidR="00232DD1">
        <w:rPr>
          <w:sz w:val="22"/>
          <w:szCs w:val="22"/>
          <w:lang w:val="lt-LT"/>
        </w:rPr>
        <w:t>-perdavimo</w:t>
      </w:r>
      <w:r>
        <w:rPr>
          <w:sz w:val="22"/>
          <w:szCs w:val="22"/>
          <w:lang w:val="lt-LT"/>
        </w:rPr>
        <w:t xml:space="preserve"> aktu patvirtina, kad jis pristatė </w:t>
      </w:r>
      <w:r>
        <w:rPr>
          <w:i/>
          <w:color w:val="FF0000"/>
          <w:sz w:val="22"/>
          <w:szCs w:val="22"/>
          <w:lang w:val="lt-LT"/>
        </w:rPr>
        <w:t>(įrašoma prekių pristatymo data)</w:t>
      </w:r>
      <w:r>
        <w:rPr>
          <w:sz w:val="22"/>
          <w:szCs w:val="22"/>
          <w:lang w:val="lt-LT"/>
        </w:rPr>
        <w:t xml:space="preserve"> ir Pirkėjui perduoda šias Prekes: _______________________________________________________________</w:t>
      </w:r>
    </w:p>
    <w:p w14:paraId="52FC4E8F" w14:textId="77777777" w:rsidR="00C47ED5" w:rsidRDefault="000A0AE8">
      <w:pPr>
        <w:tabs>
          <w:tab w:val="left" w:pos="993"/>
        </w:tabs>
        <w:jc w:val="both"/>
      </w:pPr>
      <w:r>
        <w:t>_________________________________________________________________________, nurodytas Sutartyje.</w:t>
      </w:r>
    </w:p>
    <w:p w14:paraId="345EAE80" w14:textId="77777777" w:rsidR="00C47ED5" w:rsidRDefault="000A0AE8">
      <w:pPr>
        <w:pStyle w:val="ListParagraph"/>
        <w:tabs>
          <w:tab w:val="left" w:pos="993"/>
        </w:tabs>
        <w:ind w:left="0" w:firstLine="567"/>
        <w:jc w:val="both"/>
        <w:rPr>
          <w:b/>
          <w:sz w:val="22"/>
          <w:szCs w:val="22"/>
          <w:lang w:val="lt-LT"/>
        </w:rPr>
      </w:pPr>
      <w:r>
        <w:rPr>
          <w:b/>
          <w:sz w:val="22"/>
          <w:szCs w:val="22"/>
          <w:lang w:val="lt-LT"/>
        </w:rPr>
        <w:t>Pirkėjas:</w:t>
      </w:r>
    </w:p>
    <w:p w14:paraId="2F592337" w14:textId="602C2632" w:rsidR="00C47ED5" w:rsidRDefault="000A0AE8">
      <w:pPr>
        <w:pStyle w:val="ListParagraph"/>
        <w:tabs>
          <w:tab w:val="left" w:pos="993"/>
        </w:tabs>
        <w:ind w:left="0" w:firstLine="567"/>
        <w:jc w:val="both"/>
        <w:rPr>
          <w:sz w:val="22"/>
          <w:szCs w:val="22"/>
        </w:rPr>
      </w:pPr>
      <w:bookmarkStart w:id="1" w:name="__Fieldmark__1450_640946939"/>
      <w:bookmarkEnd w:id="1"/>
      <w:r>
        <w:rPr>
          <w:sz w:val="22"/>
          <w:szCs w:val="22"/>
          <w:lang w:val="lt-LT"/>
        </w:rPr>
        <w:t xml:space="preserve"> Priima ir patvirtina, kad: visos Prekės pristatytos laiku ir atitinka Sutartyje ir jos prieduose nustatytus reikalavimus; yra pateikti visi reikalingi dokumentai (</w:t>
      </w:r>
      <w:r>
        <w:rPr>
          <w:i/>
          <w:sz w:val="22"/>
          <w:szCs w:val="22"/>
          <w:lang w:val="lt-LT"/>
        </w:rPr>
        <w:t>sertifikatai, naudojimo ir priežiūros instrukcijos, kt.</w:t>
      </w:r>
      <w:r>
        <w:rPr>
          <w:sz w:val="22"/>
          <w:szCs w:val="22"/>
          <w:lang w:val="lt-LT"/>
        </w:rPr>
        <w:t xml:space="preserve">),  </w:t>
      </w:r>
      <w:r>
        <w:rPr>
          <w:i/>
          <w:sz w:val="22"/>
          <w:szCs w:val="22"/>
          <w:lang w:val="lt-LT"/>
        </w:rPr>
        <w:t>jei tokie dokumentai turėjo būti pateikti tarpinio Prekių priėmimo</w:t>
      </w:r>
      <w:r w:rsidR="00232DD1">
        <w:rPr>
          <w:i/>
          <w:sz w:val="22"/>
          <w:szCs w:val="22"/>
          <w:lang w:val="lt-LT"/>
        </w:rPr>
        <w:t>-perdavimo</w:t>
      </w:r>
      <w:r>
        <w:rPr>
          <w:i/>
          <w:sz w:val="22"/>
          <w:szCs w:val="22"/>
          <w:lang w:val="lt-LT"/>
        </w:rPr>
        <w:t xml:space="preserve"> momentu.</w:t>
      </w:r>
      <w:r>
        <w:rPr>
          <w:sz w:val="22"/>
          <w:szCs w:val="22"/>
          <w:lang w:val="lt-LT"/>
        </w:rPr>
        <w:t xml:space="preserve"> </w:t>
      </w:r>
      <w:r>
        <w:rPr>
          <w:i/>
          <w:sz w:val="22"/>
          <w:szCs w:val="22"/>
          <w:lang w:val="lt-LT"/>
        </w:rPr>
        <w:t>Laikantis Sutarties nuostatų, buvo pateikti garantiniai pažymėjimai (pasai</w:t>
      </w:r>
      <w:r>
        <w:rPr>
          <w:sz w:val="22"/>
          <w:szCs w:val="22"/>
          <w:lang w:val="lt-LT"/>
        </w:rPr>
        <w:t>).</w:t>
      </w:r>
    </w:p>
    <w:p w14:paraId="09A8D019" w14:textId="77777777" w:rsidR="00C47ED5" w:rsidRDefault="000A0AE8">
      <w:pPr>
        <w:pStyle w:val="ListParagraph"/>
        <w:tabs>
          <w:tab w:val="left" w:pos="993"/>
        </w:tabs>
        <w:ind w:left="0" w:firstLine="567"/>
        <w:jc w:val="both"/>
        <w:rPr>
          <w:sz w:val="22"/>
          <w:szCs w:val="22"/>
        </w:rPr>
      </w:pPr>
      <w:bookmarkStart w:id="2" w:name="__Fieldmark__1468_640946939"/>
      <w:bookmarkEnd w:id="2"/>
      <w:r>
        <w:rPr>
          <w:sz w:val="22"/>
          <w:szCs w:val="22"/>
          <w:lang w:val="lt-LT"/>
        </w:rPr>
        <w:t xml:space="preserve"> Prekės buvo pristatytos </w:t>
      </w:r>
      <w:r>
        <w:rPr>
          <w:i/>
          <w:sz w:val="22"/>
          <w:szCs w:val="22"/>
          <w:lang w:val="lt-LT"/>
        </w:rPr>
        <w:t>ir kiti Tiekėjo įsipareigojimai</w:t>
      </w:r>
      <w:r>
        <w:rPr>
          <w:sz w:val="22"/>
          <w:szCs w:val="22"/>
          <w:lang w:val="lt-LT"/>
        </w:rPr>
        <w:t xml:space="preserve"> </w:t>
      </w:r>
      <w:r>
        <w:rPr>
          <w:i/>
          <w:sz w:val="22"/>
          <w:szCs w:val="22"/>
          <w:lang w:val="lt-LT"/>
        </w:rPr>
        <w:t xml:space="preserve">įvykdyti </w:t>
      </w:r>
      <w:r>
        <w:rPr>
          <w:sz w:val="22"/>
          <w:szCs w:val="22"/>
          <w:lang w:val="lt-LT"/>
        </w:rPr>
        <w:t>praleidus Sutartyje nustatytą terminą:</w:t>
      </w:r>
      <w:r>
        <w:rPr>
          <w:i/>
          <w:sz w:val="22"/>
          <w:szCs w:val="22"/>
          <w:lang w:val="lt-LT"/>
        </w:rPr>
        <w:t xml:space="preserve"> _______________________________________________________________________________________</w:t>
      </w:r>
    </w:p>
    <w:p w14:paraId="2C43FDC4" w14:textId="439B0C25" w:rsidR="00C47ED5" w:rsidRDefault="000A0AE8">
      <w:pPr>
        <w:pStyle w:val="ListParagraph"/>
        <w:tabs>
          <w:tab w:val="left" w:pos="567"/>
        </w:tabs>
        <w:ind w:left="0" w:firstLine="567"/>
        <w:jc w:val="center"/>
        <w:rPr>
          <w:sz w:val="22"/>
          <w:szCs w:val="22"/>
        </w:rPr>
      </w:pPr>
      <w:bookmarkStart w:id="3" w:name="__Fieldmark__1477_640946939"/>
      <w:bookmarkEnd w:id="3"/>
      <w:r>
        <w:rPr>
          <w:sz w:val="22"/>
          <w:szCs w:val="22"/>
          <w:lang w:val="lt-LT"/>
        </w:rPr>
        <w:t xml:space="preserve"> Nepriima </w:t>
      </w:r>
      <w:r>
        <w:rPr>
          <w:color w:val="FF0000"/>
          <w:sz w:val="22"/>
          <w:szCs w:val="22"/>
          <w:lang w:val="lt-LT"/>
        </w:rPr>
        <w:t xml:space="preserve">visų ar dalies Prekių </w:t>
      </w:r>
      <w:r>
        <w:rPr>
          <w:sz w:val="22"/>
          <w:szCs w:val="22"/>
          <w:lang w:val="lt-LT"/>
        </w:rPr>
        <w:t>dėl šių priėmimo</w:t>
      </w:r>
      <w:r w:rsidR="00232DD1">
        <w:rPr>
          <w:sz w:val="22"/>
          <w:szCs w:val="22"/>
          <w:lang w:val="lt-LT"/>
        </w:rPr>
        <w:t>-perdavimo</w:t>
      </w:r>
      <w:r>
        <w:rPr>
          <w:sz w:val="22"/>
          <w:szCs w:val="22"/>
          <w:lang w:val="lt-LT"/>
        </w:rPr>
        <w:t xml:space="preserve"> metu nustatytų Prekių trūkumų (neatitikimų): </w:t>
      </w:r>
      <w:r>
        <w:rPr>
          <w:i/>
          <w:color w:val="FF0000"/>
          <w:sz w:val="22"/>
          <w:szCs w:val="22"/>
          <w:lang w:val="lt-LT"/>
        </w:rPr>
        <w:t>(jei nepriimama dalis prekių, nurodoma kurios)</w:t>
      </w:r>
    </w:p>
    <w:p w14:paraId="476B01E6" w14:textId="77777777" w:rsidR="00C47ED5" w:rsidRDefault="000A0AE8">
      <w:pPr>
        <w:pStyle w:val="ListParagraph"/>
        <w:tabs>
          <w:tab w:val="left" w:pos="993"/>
        </w:tabs>
        <w:ind w:left="0"/>
        <w:jc w:val="both"/>
        <w:rPr>
          <w:sz w:val="22"/>
          <w:szCs w:val="22"/>
          <w:lang w:val="lt-LT"/>
        </w:rPr>
      </w:pPr>
      <w:r>
        <w:rPr>
          <w:sz w:val="22"/>
          <w:szCs w:val="22"/>
          <w:lang w:val="lt-LT"/>
        </w:rPr>
        <w:t>____________________________________________________________________________________________________________________________________________________________________________________</w:t>
      </w:r>
    </w:p>
    <w:p w14:paraId="6F34A925" w14:textId="77777777" w:rsidR="00C47ED5" w:rsidRDefault="000A0AE8">
      <w:pPr>
        <w:ind w:firstLine="567"/>
        <w:jc w:val="center"/>
        <w:rPr>
          <w:i/>
        </w:rPr>
      </w:pPr>
      <w:r>
        <w:rPr>
          <w:i/>
        </w:rPr>
        <w:t>(jeigu visi trūkumai netelpa šiame akte, jie pateikiami atskirame dokumente (priede), kuris bus laikomas sudedamąja šio akto dalimi)</w:t>
      </w:r>
    </w:p>
    <w:p w14:paraId="5249F36A" w14:textId="77777777" w:rsidR="00C47ED5" w:rsidRDefault="000A0AE8">
      <w:pPr>
        <w:ind w:firstLine="567"/>
        <w:jc w:val="both"/>
      </w:pPr>
      <w:r>
        <w:rPr>
          <w:bCs/>
          <w:iCs/>
        </w:rPr>
        <w:t xml:space="preserve">Tiekėjas įpareigojamas </w:t>
      </w:r>
      <w:r>
        <w:rPr>
          <w:bCs/>
          <w:i/>
          <w:iCs/>
        </w:rPr>
        <w:t>iki (per)</w:t>
      </w:r>
      <w:r>
        <w:rPr>
          <w:bCs/>
          <w:iCs/>
        </w:rPr>
        <w:t xml:space="preserve"> _______________________________ darbo dienas pašalinti visus šiame akte ir jo prieduose nurodytus trūkumus/neatitikimus.</w:t>
      </w:r>
    </w:p>
    <w:p w14:paraId="7A0C16D3" w14:textId="77777777" w:rsidR="00C47ED5" w:rsidRDefault="000A0AE8">
      <w:pPr>
        <w:ind w:firstLine="567"/>
        <w:jc w:val="both"/>
      </w:pPr>
      <w:r>
        <w:rPr>
          <w:bCs/>
          <w:iCs/>
        </w:rPr>
        <w:t xml:space="preserve">Tiekėjas įpareigojamas </w:t>
      </w:r>
      <w:r>
        <w:rPr>
          <w:bCs/>
          <w:i/>
          <w:iCs/>
        </w:rPr>
        <w:t>iki (per)</w:t>
      </w:r>
      <w:r>
        <w:rPr>
          <w:bCs/>
          <w:iCs/>
        </w:rPr>
        <w:t xml:space="preserve"> __________________________________ savo sąskaita ir priemonėmis atsiimti Sutarties reikalavimų neatitinkančias Prekes.</w:t>
      </w:r>
    </w:p>
    <w:p w14:paraId="3CD49D61" w14:textId="77777777" w:rsidR="00C47ED5" w:rsidRDefault="000A0AE8">
      <w:pPr>
        <w:ind w:firstLine="567"/>
        <w:jc w:val="both"/>
        <w:rPr>
          <w:bCs/>
          <w:iCs/>
        </w:rPr>
      </w:pPr>
      <w:r>
        <w:rPr>
          <w:bCs/>
          <w:iCs/>
        </w:rPr>
        <w:t>Šis aktas pasirašytas dviem vienodą teisinę galią turinčiais egzemplioriais, po vieną kiekvienai Šaliai.</w:t>
      </w:r>
    </w:p>
    <w:p w14:paraId="43A66E7A" w14:textId="77777777" w:rsidR="00C47ED5" w:rsidRDefault="00C47ED5">
      <w:pPr>
        <w:ind w:firstLine="567"/>
        <w:rPr>
          <w:color w:val="000000"/>
        </w:rPr>
      </w:pPr>
    </w:p>
    <w:tbl>
      <w:tblPr>
        <w:tblW w:w="9860" w:type="dxa"/>
        <w:tblInd w:w="-146" w:type="dxa"/>
        <w:tblLayout w:type="fixed"/>
        <w:tblLook w:val="0000" w:firstRow="0" w:lastRow="0" w:firstColumn="0" w:lastColumn="0" w:noHBand="0" w:noVBand="0"/>
      </w:tblPr>
      <w:tblGrid>
        <w:gridCol w:w="3709"/>
        <w:gridCol w:w="2749"/>
        <w:gridCol w:w="3402"/>
      </w:tblGrid>
      <w:tr w:rsidR="00C47ED5" w14:paraId="114982D6" w14:textId="77777777">
        <w:trPr>
          <w:trHeight w:val="270"/>
        </w:trPr>
        <w:tc>
          <w:tcPr>
            <w:tcW w:w="3709" w:type="dxa"/>
            <w:tcBorders>
              <w:top w:val="single" w:sz="6" w:space="0" w:color="000001"/>
              <w:left w:val="single" w:sz="6" w:space="0" w:color="000001"/>
            </w:tcBorders>
          </w:tcPr>
          <w:p w14:paraId="62E908CC" w14:textId="77777777" w:rsidR="00C47ED5" w:rsidRDefault="000A0AE8">
            <w:pPr>
              <w:ind w:firstLine="567"/>
              <w:jc w:val="center"/>
              <w:rPr>
                <w:color w:val="000000"/>
              </w:rPr>
            </w:pPr>
            <w:r>
              <w:rPr>
                <w:color w:val="000000"/>
              </w:rPr>
              <w:t>Perdavė</w:t>
            </w:r>
          </w:p>
        </w:tc>
        <w:tc>
          <w:tcPr>
            <w:tcW w:w="2749" w:type="dxa"/>
            <w:tcBorders>
              <w:top w:val="single" w:sz="6" w:space="0" w:color="000001"/>
              <w:left w:val="single" w:sz="6" w:space="0" w:color="000001"/>
            </w:tcBorders>
          </w:tcPr>
          <w:p w14:paraId="21036915" w14:textId="77777777" w:rsidR="00C47ED5" w:rsidRDefault="00C47ED5">
            <w:pPr>
              <w:snapToGrid w:val="0"/>
              <w:ind w:firstLine="567"/>
              <w:jc w:val="center"/>
              <w:rPr>
                <w:color w:val="000000"/>
              </w:rPr>
            </w:pPr>
          </w:p>
        </w:tc>
        <w:tc>
          <w:tcPr>
            <w:tcW w:w="3402" w:type="dxa"/>
            <w:tcBorders>
              <w:top w:val="single" w:sz="6" w:space="0" w:color="000001"/>
              <w:left w:val="single" w:sz="6" w:space="0" w:color="000001"/>
              <w:right w:val="single" w:sz="6" w:space="0" w:color="000001"/>
            </w:tcBorders>
          </w:tcPr>
          <w:p w14:paraId="1AE2FE7B" w14:textId="77777777" w:rsidR="00C47ED5" w:rsidRDefault="000A0AE8">
            <w:pPr>
              <w:ind w:firstLine="567"/>
              <w:jc w:val="center"/>
              <w:rPr>
                <w:color w:val="000000"/>
              </w:rPr>
            </w:pPr>
            <w:r>
              <w:rPr>
                <w:color w:val="000000"/>
              </w:rPr>
              <w:t>Priėmė</w:t>
            </w:r>
          </w:p>
        </w:tc>
      </w:tr>
      <w:tr w:rsidR="00C47ED5" w14:paraId="6F765688" w14:textId="77777777">
        <w:trPr>
          <w:trHeight w:val="375"/>
        </w:trPr>
        <w:tc>
          <w:tcPr>
            <w:tcW w:w="3709" w:type="dxa"/>
            <w:tcBorders>
              <w:left w:val="single" w:sz="6" w:space="0" w:color="000001"/>
              <w:bottom w:val="single" w:sz="6" w:space="0" w:color="000001"/>
            </w:tcBorders>
            <w:vAlign w:val="center"/>
          </w:tcPr>
          <w:p w14:paraId="4C2D1087" w14:textId="77777777" w:rsidR="00C47ED5" w:rsidRDefault="000A0AE8">
            <w:pPr>
              <w:ind w:firstLine="567"/>
              <w:jc w:val="center"/>
              <w:rPr>
                <w:color w:val="000000"/>
              </w:rPr>
            </w:pPr>
            <w:r>
              <w:rPr>
                <w:color w:val="000000"/>
              </w:rPr>
              <w:t>Tiekėjo atstovas</w:t>
            </w:r>
          </w:p>
        </w:tc>
        <w:tc>
          <w:tcPr>
            <w:tcW w:w="2749" w:type="dxa"/>
            <w:tcBorders>
              <w:left w:val="single" w:sz="6" w:space="0" w:color="000001"/>
              <w:bottom w:val="single" w:sz="6" w:space="0" w:color="000001"/>
            </w:tcBorders>
          </w:tcPr>
          <w:p w14:paraId="77DFDB23" w14:textId="77777777" w:rsidR="00C47ED5" w:rsidRDefault="00C47ED5">
            <w:pPr>
              <w:snapToGrid w:val="0"/>
              <w:ind w:firstLine="567"/>
              <w:jc w:val="center"/>
              <w:rPr>
                <w:color w:val="000000"/>
              </w:rPr>
            </w:pPr>
          </w:p>
        </w:tc>
        <w:tc>
          <w:tcPr>
            <w:tcW w:w="3402" w:type="dxa"/>
            <w:tcBorders>
              <w:left w:val="single" w:sz="6" w:space="0" w:color="000001"/>
              <w:bottom w:val="single" w:sz="6" w:space="0" w:color="000001"/>
              <w:right w:val="single" w:sz="6" w:space="0" w:color="000001"/>
            </w:tcBorders>
            <w:vAlign w:val="center"/>
          </w:tcPr>
          <w:p w14:paraId="61E6D496" w14:textId="77777777" w:rsidR="00C47ED5" w:rsidRDefault="000A0AE8">
            <w:pPr>
              <w:ind w:firstLine="567"/>
              <w:jc w:val="center"/>
              <w:rPr>
                <w:color w:val="000000"/>
              </w:rPr>
            </w:pPr>
            <w:r>
              <w:rPr>
                <w:color w:val="000000"/>
              </w:rPr>
              <w:t>Pirkėjo atstovas</w:t>
            </w:r>
          </w:p>
        </w:tc>
      </w:tr>
      <w:tr w:rsidR="00C47ED5" w14:paraId="2815422B" w14:textId="77777777">
        <w:trPr>
          <w:trHeight w:val="285"/>
        </w:trPr>
        <w:tc>
          <w:tcPr>
            <w:tcW w:w="3709" w:type="dxa"/>
            <w:tcBorders>
              <w:top w:val="single" w:sz="6" w:space="0" w:color="000001"/>
              <w:left w:val="single" w:sz="6" w:space="0" w:color="000001"/>
            </w:tcBorders>
          </w:tcPr>
          <w:p w14:paraId="29E289A8" w14:textId="77777777" w:rsidR="00C47ED5" w:rsidRDefault="000A0AE8">
            <w:pPr>
              <w:ind w:firstLine="567"/>
              <w:rPr>
                <w:color w:val="000000"/>
              </w:rPr>
            </w:pPr>
            <w:r>
              <w:rPr>
                <w:color w:val="000000"/>
              </w:rPr>
              <w:t>(Data)</w:t>
            </w:r>
          </w:p>
        </w:tc>
        <w:tc>
          <w:tcPr>
            <w:tcW w:w="2749" w:type="dxa"/>
            <w:tcBorders>
              <w:top w:val="single" w:sz="6" w:space="0" w:color="000001"/>
              <w:left w:val="single" w:sz="6" w:space="0" w:color="000001"/>
            </w:tcBorders>
          </w:tcPr>
          <w:p w14:paraId="72C7BB62" w14:textId="77777777" w:rsidR="00C47ED5" w:rsidRDefault="00C47ED5">
            <w:pPr>
              <w:snapToGrid w:val="0"/>
              <w:ind w:firstLine="567"/>
              <w:rPr>
                <w:color w:val="000000"/>
              </w:rPr>
            </w:pPr>
          </w:p>
        </w:tc>
        <w:tc>
          <w:tcPr>
            <w:tcW w:w="3402" w:type="dxa"/>
            <w:tcBorders>
              <w:top w:val="single" w:sz="6" w:space="0" w:color="000001"/>
              <w:left w:val="single" w:sz="6" w:space="0" w:color="000001"/>
              <w:right w:val="single" w:sz="6" w:space="0" w:color="000001"/>
            </w:tcBorders>
          </w:tcPr>
          <w:p w14:paraId="736C9822" w14:textId="77777777" w:rsidR="00C47ED5" w:rsidRDefault="000A0AE8">
            <w:pPr>
              <w:ind w:firstLine="567"/>
              <w:rPr>
                <w:color w:val="000000"/>
              </w:rPr>
            </w:pPr>
            <w:r>
              <w:rPr>
                <w:color w:val="000000"/>
              </w:rPr>
              <w:t>(Data)</w:t>
            </w:r>
          </w:p>
        </w:tc>
      </w:tr>
      <w:tr w:rsidR="00C47ED5" w14:paraId="208EFDFC" w14:textId="77777777">
        <w:trPr>
          <w:trHeight w:val="285"/>
        </w:trPr>
        <w:tc>
          <w:tcPr>
            <w:tcW w:w="3709" w:type="dxa"/>
            <w:tcBorders>
              <w:left w:val="single" w:sz="6" w:space="0" w:color="000001"/>
            </w:tcBorders>
          </w:tcPr>
          <w:p w14:paraId="5298422A" w14:textId="77777777" w:rsidR="00C47ED5" w:rsidRDefault="000A0AE8">
            <w:pPr>
              <w:ind w:firstLine="567"/>
              <w:rPr>
                <w:color w:val="000000"/>
              </w:rPr>
            </w:pPr>
            <w:r>
              <w:rPr>
                <w:color w:val="000000"/>
              </w:rPr>
              <w:t>(Parašas)</w:t>
            </w:r>
          </w:p>
        </w:tc>
        <w:tc>
          <w:tcPr>
            <w:tcW w:w="2749" w:type="dxa"/>
            <w:tcBorders>
              <w:left w:val="single" w:sz="6" w:space="0" w:color="000001"/>
            </w:tcBorders>
          </w:tcPr>
          <w:p w14:paraId="362F173B" w14:textId="77777777" w:rsidR="00C47ED5" w:rsidRDefault="00C47ED5">
            <w:pPr>
              <w:snapToGrid w:val="0"/>
              <w:ind w:firstLine="567"/>
              <w:rPr>
                <w:color w:val="000000"/>
              </w:rPr>
            </w:pPr>
          </w:p>
        </w:tc>
        <w:tc>
          <w:tcPr>
            <w:tcW w:w="3402" w:type="dxa"/>
            <w:tcBorders>
              <w:left w:val="single" w:sz="6" w:space="0" w:color="000001"/>
              <w:right w:val="single" w:sz="6" w:space="0" w:color="000001"/>
            </w:tcBorders>
          </w:tcPr>
          <w:p w14:paraId="479B0155" w14:textId="77777777" w:rsidR="00C47ED5" w:rsidRDefault="000A0AE8">
            <w:pPr>
              <w:ind w:firstLine="567"/>
              <w:rPr>
                <w:color w:val="000000"/>
              </w:rPr>
            </w:pPr>
            <w:r>
              <w:rPr>
                <w:color w:val="000000"/>
              </w:rPr>
              <w:t>(Parašas)</w:t>
            </w:r>
          </w:p>
        </w:tc>
      </w:tr>
      <w:tr w:rsidR="00C47ED5" w14:paraId="582B9178" w14:textId="77777777">
        <w:trPr>
          <w:trHeight w:val="310"/>
        </w:trPr>
        <w:tc>
          <w:tcPr>
            <w:tcW w:w="3709" w:type="dxa"/>
            <w:tcBorders>
              <w:left w:val="single" w:sz="6" w:space="0" w:color="000001"/>
            </w:tcBorders>
          </w:tcPr>
          <w:p w14:paraId="28B279CD" w14:textId="77777777" w:rsidR="00C47ED5" w:rsidRDefault="000A0AE8">
            <w:pPr>
              <w:ind w:firstLine="567"/>
              <w:rPr>
                <w:color w:val="000000"/>
              </w:rPr>
            </w:pPr>
            <w:r>
              <w:rPr>
                <w:color w:val="000000"/>
              </w:rPr>
              <w:t>(Pareigos, vardas, pavardė)</w:t>
            </w:r>
          </w:p>
        </w:tc>
        <w:tc>
          <w:tcPr>
            <w:tcW w:w="2749" w:type="dxa"/>
            <w:tcBorders>
              <w:left w:val="single" w:sz="6" w:space="0" w:color="000001"/>
            </w:tcBorders>
          </w:tcPr>
          <w:p w14:paraId="61F76B5D" w14:textId="77777777" w:rsidR="00C47ED5" w:rsidRDefault="00C47ED5">
            <w:pPr>
              <w:snapToGrid w:val="0"/>
              <w:ind w:firstLine="567"/>
              <w:rPr>
                <w:color w:val="000000"/>
              </w:rPr>
            </w:pPr>
          </w:p>
        </w:tc>
        <w:tc>
          <w:tcPr>
            <w:tcW w:w="3402" w:type="dxa"/>
            <w:tcBorders>
              <w:left w:val="single" w:sz="6" w:space="0" w:color="000001"/>
              <w:right w:val="single" w:sz="6" w:space="0" w:color="000001"/>
            </w:tcBorders>
          </w:tcPr>
          <w:p w14:paraId="6BDEA9F8" w14:textId="77777777" w:rsidR="00C47ED5" w:rsidRDefault="000A0AE8">
            <w:pPr>
              <w:ind w:firstLine="567"/>
              <w:rPr>
                <w:color w:val="000000"/>
              </w:rPr>
            </w:pPr>
            <w:r>
              <w:rPr>
                <w:color w:val="000000"/>
              </w:rPr>
              <w:t>(Pareigos, vardas, pavardė)</w:t>
            </w:r>
          </w:p>
        </w:tc>
      </w:tr>
      <w:tr w:rsidR="00C47ED5" w14:paraId="12444573" w14:textId="77777777">
        <w:trPr>
          <w:trHeight w:val="310"/>
        </w:trPr>
        <w:tc>
          <w:tcPr>
            <w:tcW w:w="3709" w:type="dxa"/>
            <w:tcBorders>
              <w:left w:val="single" w:sz="6" w:space="0" w:color="000001"/>
              <w:bottom w:val="single" w:sz="6" w:space="0" w:color="000001"/>
            </w:tcBorders>
          </w:tcPr>
          <w:p w14:paraId="1A788489" w14:textId="77777777" w:rsidR="00C47ED5" w:rsidRDefault="00C47ED5">
            <w:pPr>
              <w:snapToGrid w:val="0"/>
              <w:ind w:firstLine="567"/>
              <w:rPr>
                <w:color w:val="000000"/>
              </w:rPr>
            </w:pPr>
          </w:p>
        </w:tc>
        <w:tc>
          <w:tcPr>
            <w:tcW w:w="2749" w:type="dxa"/>
            <w:tcBorders>
              <w:left w:val="single" w:sz="6" w:space="0" w:color="000001"/>
              <w:bottom w:val="single" w:sz="6" w:space="0" w:color="000001"/>
            </w:tcBorders>
          </w:tcPr>
          <w:p w14:paraId="1C812A61" w14:textId="77777777" w:rsidR="00C47ED5" w:rsidRDefault="00C47ED5">
            <w:pPr>
              <w:snapToGrid w:val="0"/>
              <w:ind w:firstLine="567"/>
              <w:rPr>
                <w:color w:val="000000"/>
              </w:rPr>
            </w:pPr>
          </w:p>
        </w:tc>
        <w:tc>
          <w:tcPr>
            <w:tcW w:w="3402" w:type="dxa"/>
            <w:tcBorders>
              <w:left w:val="single" w:sz="6" w:space="0" w:color="000001"/>
              <w:bottom w:val="single" w:sz="6" w:space="0" w:color="000001"/>
              <w:right w:val="single" w:sz="6" w:space="0" w:color="000001"/>
            </w:tcBorders>
          </w:tcPr>
          <w:p w14:paraId="22437DF8" w14:textId="77777777" w:rsidR="00C47ED5" w:rsidRDefault="000A0AE8">
            <w:pPr>
              <w:ind w:firstLine="567"/>
              <w:rPr>
                <w:color w:val="000000"/>
              </w:rPr>
            </w:pPr>
            <w:r>
              <w:rPr>
                <w:color w:val="000000"/>
              </w:rPr>
              <w:t xml:space="preserve"> </w:t>
            </w:r>
          </w:p>
        </w:tc>
      </w:tr>
    </w:tbl>
    <w:p w14:paraId="602902A6" w14:textId="77777777" w:rsidR="00C47ED5" w:rsidRDefault="00C47ED5"/>
    <w:sectPr w:rsidR="00C47ED5">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B1316" w14:textId="77777777" w:rsidR="00995E50" w:rsidRDefault="00995E50">
      <w:r>
        <w:separator/>
      </w:r>
    </w:p>
  </w:endnote>
  <w:endnote w:type="continuationSeparator" w:id="0">
    <w:p w14:paraId="00B5023D" w14:textId="77777777" w:rsidR="00995E50" w:rsidRDefault="00995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Serif-Italic">
    <w:altName w:val="Times New Roman"/>
    <w:charset w:val="01"/>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9A4A7" w14:textId="77777777" w:rsidR="00C47ED5" w:rsidRDefault="00C47ED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A5C6B" w14:textId="77777777" w:rsidR="00C47ED5" w:rsidRDefault="00C47ED5">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7233A" w14:textId="77777777" w:rsidR="00C47ED5" w:rsidRDefault="00C47ED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38624" w14:textId="77777777" w:rsidR="00995E50" w:rsidRDefault="00995E50">
      <w:r>
        <w:separator/>
      </w:r>
    </w:p>
  </w:footnote>
  <w:footnote w:type="continuationSeparator" w:id="0">
    <w:p w14:paraId="75BBB162" w14:textId="77777777" w:rsidR="00995E50" w:rsidRDefault="00995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F7D94" w14:textId="77777777" w:rsidR="00C47ED5" w:rsidRDefault="00C47ED5">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63E9F" w14:textId="77777777" w:rsidR="00C47ED5" w:rsidRDefault="00C47ED5">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16874" w14:textId="77777777" w:rsidR="00C47ED5" w:rsidRDefault="00C47ED5">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ED5"/>
    <w:rsid w:val="000A0AE8"/>
    <w:rsid w:val="00232DD1"/>
    <w:rsid w:val="00343699"/>
    <w:rsid w:val="0056152A"/>
    <w:rsid w:val="005B1104"/>
    <w:rsid w:val="00633002"/>
    <w:rsid w:val="00995E50"/>
    <w:rsid w:val="00B5095F"/>
    <w:rsid w:val="00C47ED5"/>
    <w:rsid w:val="00D30F7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C275B"/>
  <w15:docId w15:val="{73AED217-1D03-486B-95D1-182B3700D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A148E6"/>
    <w:rPr>
      <w:sz w:val="16"/>
      <w:szCs w:val="16"/>
    </w:rPr>
  </w:style>
  <w:style w:type="character" w:customStyle="1" w:styleId="CommentTextChar">
    <w:name w:val="Comment Text Char"/>
    <w:basedOn w:val="DefaultParagraphFont"/>
    <w:link w:val="CommentText"/>
    <w:uiPriority w:val="99"/>
    <w:qFormat/>
    <w:rsid w:val="00A148E6"/>
    <w:rPr>
      <w:sz w:val="20"/>
    </w:rPr>
  </w:style>
  <w:style w:type="character" w:customStyle="1" w:styleId="CommentSubjectChar">
    <w:name w:val="Comment Subject Char"/>
    <w:basedOn w:val="CommentTextChar"/>
    <w:link w:val="CommentSubject"/>
    <w:semiHidden/>
    <w:qFormat/>
    <w:rsid w:val="00A148E6"/>
    <w:rPr>
      <w:b/>
      <w:bCs/>
      <w:sz w:val="20"/>
    </w:rPr>
  </w:style>
  <w:style w:type="character" w:customStyle="1" w:styleId="BalloonTextChar">
    <w:name w:val="Balloon Text Char"/>
    <w:basedOn w:val="DefaultParagraphFont"/>
    <w:link w:val="BalloonText"/>
    <w:semiHidden/>
    <w:qFormat/>
    <w:rsid w:val="00A148E6"/>
    <w:rPr>
      <w:rFonts w:ascii="Segoe UI" w:hAnsi="Segoe UI" w:cs="Segoe UI"/>
      <w:sz w:val="18"/>
      <w:szCs w:val="18"/>
    </w:rPr>
  </w:style>
  <w:style w:type="character" w:customStyle="1" w:styleId="ListParagraphChar">
    <w:name w:val="List Paragraph Char"/>
    <w:basedOn w:val="DefaultParagraphFont"/>
    <w:link w:val="ListParagraph"/>
    <w:qFormat/>
    <w:locked/>
    <w:rsid w:val="005C7792"/>
    <w:rPr>
      <w:sz w:val="20"/>
      <w:lang w:val="en-US" w:eastAsia="zh-CN"/>
    </w:rPr>
  </w:style>
  <w:style w:type="character" w:styleId="LineNumber">
    <w:name w:val="line numbe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F31AF"/>
    <w:rPr>
      <w:rFonts w:asciiTheme="minorHAnsi" w:eastAsiaTheme="minorEastAsia" w:hAnsiTheme="minorHAnsi" w:cstheme="minorBidi"/>
      <w:sz w:val="21"/>
      <w:szCs w:val="21"/>
      <w:lang w:eastAsia="lt-LT"/>
    </w:rPr>
  </w:style>
  <w:style w:type="paragraph" w:styleId="CommentText">
    <w:name w:val="annotation text"/>
    <w:basedOn w:val="Normal"/>
    <w:link w:val="CommentTextChar"/>
    <w:uiPriority w:val="99"/>
    <w:unhideWhenUsed/>
    <w:qFormat/>
    <w:rsid w:val="00A148E6"/>
    <w:rPr>
      <w:sz w:val="20"/>
    </w:rPr>
  </w:style>
  <w:style w:type="paragraph" w:styleId="CommentSubject">
    <w:name w:val="annotation subject"/>
    <w:basedOn w:val="CommentText"/>
    <w:next w:val="CommentText"/>
    <w:link w:val="CommentSubjectChar"/>
    <w:semiHidden/>
    <w:unhideWhenUsed/>
    <w:qFormat/>
    <w:rsid w:val="00A148E6"/>
    <w:rPr>
      <w:b/>
      <w:bCs/>
    </w:rPr>
  </w:style>
  <w:style w:type="paragraph" w:styleId="BalloonText">
    <w:name w:val="Balloon Text"/>
    <w:basedOn w:val="Normal"/>
    <w:link w:val="BalloonTextChar"/>
    <w:semiHidden/>
    <w:unhideWhenUsed/>
    <w:qFormat/>
    <w:rsid w:val="00A148E6"/>
    <w:rPr>
      <w:rFonts w:ascii="Segoe UI" w:hAnsi="Segoe UI" w:cs="Segoe UI"/>
      <w:sz w:val="18"/>
      <w:szCs w:val="18"/>
    </w:rPr>
  </w:style>
  <w:style w:type="paragraph" w:styleId="ListParagraph">
    <w:name w:val="List Paragraph"/>
    <w:basedOn w:val="Normal"/>
    <w:link w:val="ListParagraphChar"/>
    <w:qFormat/>
    <w:rsid w:val="005C7792"/>
    <w:pPr>
      <w:widowControl w:val="0"/>
      <w:ind w:left="720"/>
    </w:pPr>
    <w:rPr>
      <w:sz w:val="20"/>
      <w:lang w:val="en-US" w:eastAsia="zh-CN"/>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136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1075</TotalTime>
  <Pages>10</Pages>
  <Words>12652</Words>
  <Characters>7213</Characters>
  <Application>Microsoft Office Word</Application>
  <DocSecurity>0</DocSecurity>
  <Lines>60</Lines>
  <Paragraphs>39</Paragraphs>
  <ScaleCrop>false</ScaleCrop>
  <Company/>
  <LinksUpToDate>false</LinksUpToDate>
  <CharactersWithSpaces>19826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Agnija Solovjova</cp:lastModifiedBy>
  <cp:revision>11</cp:revision>
  <dcterms:created xsi:type="dcterms:W3CDTF">2025-04-23T06:56:00Z</dcterms:created>
  <dcterms:modified xsi:type="dcterms:W3CDTF">2025-09-04T06:19:00Z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