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B95B9" w14:textId="258FB63C" w:rsidR="00D071FE" w:rsidRPr="004038C2" w:rsidRDefault="00D071FE" w:rsidP="00D071FE">
      <w:pPr>
        <w:pStyle w:val="Heading1"/>
        <w:jc w:val="right"/>
        <w:rPr>
          <w:rFonts w:ascii="Times New Roman" w:hAnsi="Times New Roman" w:cs="Times New Roman"/>
          <w:sz w:val="24"/>
          <w:szCs w:val="24"/>
        </w:rPr>
      </w:pPr>
      <w:bookmarkStart w:id="0" w:name="_Toc178858637"/>
      <w:r w:rsidRPr="004038C2">
        <w:rPr>
          <w:rFonts w:ascii="Times New Roman" w:hAnsi="Times New Roman" w:cs="Times New Roman"/>
          <w:color w:val="0070C0"/>
          <w:sz w:val="24"/>
          <w:szCs w:val="24"/>
        </w:rPr>
        <w:t xml:space="preserve">Pirkimo </w:t>
      </w:r>
      <w:r w:rsidRPr="00D071FE">
        <w:rPr>
          <w:rFonts w:ascii="Times New Roman" w:hAnsi="Times New Roman" w:cs="Times New Roman"/>
          <w:color w:val="0070C0"/>
          <w:sz w:val="24"/>
          <w:szCs w:val="24"/>
        </w:rPr>
        <w:t>sąlygų 7 priedas „</w:t>
      </w:r>
      <w:r w:rsidRPr="00D071FE">
        <w:rPr>
          <w:rFonts w:ascii="Times New Roman" w:eastAsia="Calibri" w:hAnsi="Times New Roman" w:cs="Times New Roman"/>
          <w:color w:val="0070C0"/>
          <w:sz w:val="24"/>
          <w:szCs w:val="24"/>
        </w:rPr>
        <w:t>Pasiūlymų vertinimo kriterijai ir sąlygos</w:t>
      </w:r>
      <w:r w:rsidRPr="00D071FE">
        <w:rPr>
          <w:rFonts w:ascii="Times New Roman" w:hAnsi="Times New Roman" w:cs="Times New Roman"/>
          <w:color w:val="0070C0"/>
          <w:sz w:val="24"/>
          <w:szCs w:val="24"/>
        </w:rPr>
        <w:t>“</w:t>
      </w:r>
      <w:bookmarkEnd w:id="0"/>
    </w:p>
    <w:p w14:paraId="652ED844" w14:textId="77777777" w:rsidR="00D071FE" w:rsidRDefault="00D071FE" w:rsidP="00E656D2">
      <w:pPr>
        <w:jc w:val="right"/>
        <w:rPr>
          <w:rFonts w:ascii="Times New Roman" w:eastAsia="Calibri" w:hAnsi="Times New Roman" w:cs="Times New Roman"/>
          <w:sz w:val="24"/>
          <w:szCs w:val="24"/>
        </w:rPr>
      </w:pPr>
    </w:p>
    <w:p w14:paraId="2BA5D97D" w14:textId="65233B44" w:rsidR="00E656D2" w:rsidRDefault="00E656D2" w:rsidP="00E656D2">
      <w:pPr>
        <w:pStyle w:val="Subtitle"/>
        <w:jc w:val="center"/>
        <w:rPr>
          <w:rFonts w:ascii="Times New Roman" w:hAnsi="Times New Roman" w:cs="Times New Roman"/>
          <w:b/>
          <w:bCs/>
        </w:rPr>
      </w:pPr>
      <w:r w:rsidRPr="00333EA0">
        <w:rPr>
          <w:rFonts w:ascii="Times New Roman" w:hAnsi="Times New Roman" w:cs="Times New Roman"/>
          <w:b/>
          <w:bCs/>
        </w:rPr>
        <w:t>PASIŪLYMŲ VERTINIMO KRITERIJAI IR SĄLYGOS</w:t>
      </w:r>
    </w:p>
    <w:p w14:paraId="056A0600" w14:textId="77777777" w:rsidR="002E3074" w:rsidRPr="002E3074" w:rsidRDefault="002E3074" w:rsidP="002E3074"/>
    <w:p w14:paraId="14955B31" w14:textId="582EA060" w:rsidR="00E656D2" w:rsidRPr="00A0253C" w:rsidRDefault="00E656D2" w:rsidP="00FB530A">
      <w:pPr>
        <w:spacing w:line="240" w:lineRule="auto"/>
        <w:ind w:firstLine="709"/>
        <w:rPr>
          <w:rFonts w:ascii="Times New Roman" w:hAnsi="Times New Roman" w:cs="Times New Roman"/>
          <w:b/>
          <w:bCs/>
          <w:sz w:val="24"/>
          <w:szCs w:val="24"/>
        </w:rPr>
      </w:pPr>
      <w:r w:rsidRPr="00A0253C">
        <w:rPr>
          <w:rFonts w:ascii="Times New Roman" w:hAnsi="Times New Roman" w:cs="Times New Roman"/>
          <w:b/>
          <w:bCs/>
          <w:sz w:val="24"/>
          <w:szCs w:val="24"/>
        </w:rPr>
        <w:t>I</w:t>
      </w:r>
      <w:r>
        <w:rPr>
          <w:rFonts w:ascii="Times New Roman" w:hAnsi="Times New Roman" w:cs="Times New Roman"/>
          <w:b/>
          <w:bCs/>
          <w:sz w:val="24"/>
          <w:szCs w:val="24"/>
        </w:rPr>
        <w:t>.</w:t>
      </w:r>
      <w:r w:rsidRPr="00A0253C">
        <w:rPr>
          <w:rFonts w:ascii="Times New Roman" w:hAnsi="Times New Roman" w:cs="Times New Roman"/>
          <w:b/>
          <w:bCs/>
          <w:sz w:val="24"/>
          <w:szCs w:val="24"/>
        </w:rPr>
        <w:t xml:space="preserve"> BENDROSIOS SĄLYGOS</w:t>
      </w:r>
      <w:r w:rsidR="00EE0462">
        <w:rPr>
          <w:rFonts w:ascii="Times New Roman" w:hAnsi="Times New Roman" w:cs="Times New Roman"/>
          <w:b/>
          <w:bCs/>
          <w:sz w:val="24"/>
          <w:szCs w:val="24"/>
        </w:rPr>
        <w:t>:</w:t>
      </w:r>
    </w:p>
    <w:p w14:paraId="40D824EB" w14:textId="11A6233C" w:rsidR="00E656D2" w:rsidRPr="00642A41" w:rsidRDefault="00E656D2" w:rsidP="00642A41">
      <w:pPr>
        <w:pStyle w:val="ListParagraph"/>
        <w:numPr>
          <w:ilvl w:val="1"/>
          <w:numId w:val="1"/>
        </w:numPr>
        <w:tabs>
          <w:tab w:val="left" w:pos="0"/>
          <w:tab w:val="left" w:pos="284"/>
          <w:tab w:val="left" w:pos="993"/>
          <w:tab w:val="left" w:pos="1134"/>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642A41">
        <w:rPr>
          <w:rFonts w:ascii="Times New Roman" w:eastAsiaTheme="minorHAnsi" w:hAnsi="Times New Roman" w:cs="Times New Roman"/>
          <w:color w:val="000000" w:themeColor="text1"/>
          <w:sz w:val="24"/>
          <w:szCs w:val="24"/>
          <w:lang w:eastAsia="en-US"/>
        </w:rPr>
        <w:t>Perkančioji organizacija ekonomiškai naudingiausią pasiūlymą išrenka pagal kainos ir kokybės kriterijų santykį.</w:t>
      </w:r>
    </w:p>
    <w:p w14:paraId="3F0D151A" w14:textId="6851F568" w:rsidR="00E656D2" w:rsidRPr="00642A41" w:rsidRDefault="00E656D2" w:rsidP="00642A41">
      <w:pPr>
        <w:pStyle w:val="ListParagraph"/>
        <w:numPr>
          <w:ilvl w:val="1"/>
          <w:numId w:val="1"/>
        </w:numPr>
        <w:tabs>
          <w:tab w:val="left" w:pos="284"/>
          <w:tab w:val="left" w:pos="993"/>
          <w:tab w:val="left" w:pos="1134"/>
        </w:tabs>
        <w:spacing w:after="0" w:line="288" w:lineRule="auto"/>
        <w:ind w:left="0" w:firstLine="709"/>
        <w:jc w:val="both"/>
        <w:rPr>
          <w:rFonts w:ascii="Times New Roman" w:eastAsiaTheme="minorHAnsi" w:hAnsi="Times New Roman" w:cs="Times New Roman"/>
          <w:color w:val="000000" w:themeColor="text1"/>
          <w:sz w:val="24"/>
          <w:szCs w:val="24"/>
          <w:lang w:eastAsia="en-US"/>
        </w:rPr>
      </w:pPr>
      <w:r w:rsidRPr="00642A41">
        <w:rPr>
          <w:rFonts w:ascii="Times New Roman" w:eastAsiaTheme="minorHAnsi" w:hAnsi="Times New Roman" w:cs="Times New Roman"/>
          <w:bCs/>
          <w:iCs/>
          <w:color w:val="000000" w:themeColor="text1"/>
          <w:sz w:val="24"/>
          <w:szCs w:val="24"/>
          <w:lang w:eastAsia="en-US"/>
        </w:rPr>
        <w:t>Pasiūlyme nurodyta pirkimo objekto kaina visais atvejais laikoma neįprastai maža, jeigu ji yra 30 ir daugiau procentų mažesnė už visų tiekėjų, kurių pasiūlymai neatmesti dėl kitų priežasčių</w:t>
      </w:r>
      <w:r w:rsidRPr="00642A41">
        <w:rPr>
          <w:rFonts w:ascii="Times New Roman" w:eastAsiaTheme="minorHAnsi" w:hAnsi="Times New Roman" w:cs="Times New Roman"/>
          <w:b/>
          <w:bCs/>
          <w:iCs/>
          <w:color w:val="000000" w:themeColor="text1"/>
          <w:sz w:val="24"/>
          <w:szCs w:val="24"/>
          <w:lang w:eastAsia="en-US"/>
        </w:rPr>
        <w:t> </w:t>
      </w:r>
      <w:r w:rsidRPr="00642A41">
        <w:rPr>
          <w:rFonts w:ascii="Times New Roman" w:eastAsiaTheme="minorHAnsi" w:hAnsi="Times New Roman" w:cs="Times New Roman"/>
          <w:bCs/>
          <w:iCs/>
          <w:color w:val="000000" w:themeColor="text1"/>
          <w:sz w:val="24"/>
          <w:szCs w:val="24"/>
          <w:lang w:eastAsia="en-US"/>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37F8F350" w14:textId="77777777" w:rsidR="009A08EF" w:rsidRDefault="009A08EF" w:rsidP="009A08EF">
      <w:pPr>
        <w:tabs>
          <w:tab w:val="left" w:pos="284"/>
          <w:tab w:val="left" w:pos="993"/>
        </w:tabs>
        <w:spacing w:after="0" w:line="240" w:lineRule="auto"/>
        <w:ind w:left="709"/>
        <w:contextualSpacing/>
        <w:jc w:val="both"/>
        <w:rPr>
          <w:rFonts w:ascii="Times New Roman" w:eastAsiaTheme="minorHAnsi" w:hAnsi="Times New Roman" w:cs="Times New Roman"/>
          <w:bCs/>
          <w:iCs/>
          <w:color w:val="000000" w:themeColor="text1"/>
          <w:sz w:val="24"/>
          <w:szCs w:val="24"/>
          <w:lang w:eastAsia="en-US"/>
        </w:rPr>
      </w:pPr>
    </w:p>
    <w:p w14:paraId="5778051B" w14:textId="105DB590" w:rsidR="007B5400" w:rsidRDefault="00333EA0" w:rsidP="00FB530A">
      <w:pPr>
        <w:pStyle w:val="ListParagraph"/>
        <w:tabs>
          <w:tab w:val="left" w:pos="0"/>
        </w:tabs>
        <w:spacing w:line="300" w:lineRule="atLeast"/>
        <w:ind w:left="0" w:firstLine="709"/>
        <w:rPr>
          <w:rFonts w:ascii="Times New Roman" w:hAnsi="Times New Roman" w:cs="Times New Roman"/>
          <w:b/>
          <w:sz w:val="24"/>
          <w:szCs w:val="24"/>
        </w:rPr>
      </w:pPr>
      <w:r>
        <w:rPr>
          <w:rFonts w:ascii="Times New Roman" w:hAnsi="Times New Roman" w:cs="Times New Roman"/>
          <w:b/>
          <w:sz w:val="24"/>
          <w:szCs w:val="24"/>
        </w:rPr>
        <w:t>II</w:t>
      </w:r>
      <w:r w:rsidRPr="009A08EF">
        <w:rPr>
          <w:rFonts w:ascii="Times New Roman" w:hAnsi="Times New Roman" w:cs="Times New Roman"/>
          <w:b/>
          <w:sz w:val="24"/>
          <w:szCs w:val="24"/>
        </w:rPr>
        <w:t>. REIKALAVIMAI PASLAUGŲ TEIKIMUI:</w:t>
      </w:r>
    </w:p>
    <w:p w14:paraId="3268B72C" w14:textId="144D56ED" w:rsidR="007B5400" w:rsidRPr="00611F0C" w:rsidRDefault="00611F0C" w:rsidP="00642A41">
      <w:pPr>
        <w:tabs>
          <w:tab w:val="left" w:pos="9631"/>
        </w:tabs>
        <w:spacing w:after="0" w:line="288" w:lineRule="auto"/>
        <w:ind w:firstLine="709"/>
        <w:jc w:val="both"/>
        <w:rPr>
          <w:rFonts w:ascii="Times New Roman" w:hAnsi="Times New Roman" w:cs="Times New Roman"/>
          <w:sz w:val="24"/>
          <w:szCs w:val="24"/>
        </w:rPr>
      </w:pPr>
      <w:r w:rsidRPr="00611F0C">
        <w:rPr>
          <w:rFonts w:ascii="Times New Roman" w:hAnsi="Times New Roman" w:cs="Times New Roman"/>
          <w:sz w:val="24"/>
          <w:szCs w:val="24"/>
        </w:rPr>
        <w:t>2</w:t>
      </w:r>
      <w:r w:rsidR="007B5400" w:rsidRPr="00611F0C">
        <w:rPr>
          <w:rFonts w:ascii="Times New Roman" w:hAnsi="Times New Roman" w:cs="Times New Roman"/>
          <w:sz w:val="24"/>
          <w:szCs w:val="24"/>
        </w:rPr>
        <w:t xml:space="preserve">.1. Tiekėjo siūloma Mokėjimų platforma privalo atitikti reikalavimus, nustatytus </w:t>
      </w:r>
      <w:r w:rsidR="003C15B6">
        <w:rPr>
          <w:rFonts w:ascii="Times New Roman" w:hAnsi="Times New Roman" w:cs="Times New Roman"/>
          <w:sz w:val="24"/>
          <w:szCs w:val="24"/>
        </w:rPr>
        <w:t>specialiųjų pirkimo</w:t>
      </w:r>
      <w:r w:rsidR="007B5400" w:rsidRPr="00611F0C">
        <w:rPr>
          <w:rFonts w:ascii="Times New Roman" w:hAnsi="Times New Roman" w:cs="Times New Roman"/>
          <w:sz w:val="24"/>
          <w:szCs w:val="24"/>
        </w:rPr>
        <w:t xml:space="preserve"> sąlygų </w:t>
      </w:r>
      <w:r w:rsidR="003C15B6">
        <w:rPr>
          <w:rFonts w:ascii="Times New Roman" w:hAnsi="Times New Roman" w:cs="Times New Roman"/>
          <w:sz w:val="24"/>
          <w:szCs w:val="24"/>
        </w:rPr>
        <w:t>2</w:t>
      </w:r>
      <w:r w:rsidR="007B5400" w:rsidRPr="00611F0C">
        <w:rPr>
          <w:rFonts w:ascii="Times New Roman" w:hAnsi="Times New Roman" w:cs="Times New Roman"/>
          <w:sz w:val="24"/>
          <w:szCs w:val="24"/>
        </w:rPr>
        <w:t xml:space="preserve"> priede ,,Techninė specifikacija“;</w:t>
      </w:r>
    </w:p>
    <w:p w14:paraId="7647EF11" w14:textId="608BF91A" w:rsidR="007B5400" w:rsidRPr="003C15B6" w:rsidRDefault="003C15B6" w:rsidP="00642A41">
      <w:pPr>
        <w:tabs>
          <w:tab w:val="left" w:pos="9631"/>
        </w:tabs>
        <w:spacing w:after="0" w:line="288" w:lineRule="auto"/>
        <w:ind w:firstLine="709"/>
        <w:jc w:val="both"/>
        <w:rPr>
          <w:rFonts w:ascii="Times New Roman" w:hAnsi="Times New Roman" w:cs="Times New Roman"/>
          <w:sz w:val="24"/>
          <w:szCs w:val="24"/>
        </w:rPr>
      </w:pPr>
      <w:r>
        <w:rPr>
          <w:rFonts w:ascii="Times New Roman" w:hAnsi="Times New Roman" w:cs="Times New Roman"/>
          <w:iCs/>
          <w:sz w:val="24"/>
          <w:szCs w:val="24"/>
        </w:rPr>
        <w:t>2</w:t>
      </w:r>
      <w:r w:rsidR="007B5400" w:rsidRPr="003C15B6">
        <w:rPr>
          <w:rFonts w:ascii="Times New Roman" w:hAnsi="Times New Roman" w:cs="Times New Roman"/>
          <w:iCs/>
          <w:sz w:val="24"/>
          <w:szCs w:val="24"/>
        </w:rPr>
        <w:t xml:space="preserve">.2. </w:t>
      </w:r>
      <w:r w:rsidR="007B5400" w:rsidRPr="003C15B6">
        <w:rPr>
          <w:rFonts w:ascii="Times New Roman" w:hAnsi="Times New Roman" w:cs="Times New Roman"/>
          <w:noProof/>
          <w:sz w:val="24"/>
          <w:szCs w:val="24"/>
        </w:rPr>
        <w:t>Vertinama pasiūlymo kaina</w:t>
      </w:r>
      <w:r w:rsidR="007B5400" w:rsidRPr="003C15B6">
        <w:rPr>
          <w:rFonts w:ascii="Times New Roman" w:hAnsi="Times New Roman" w:cs="Times New Roman"/>
          <w:b/>
          <w:sz w:val="24"/>
          <w:szCs w:val="24"/>
          <w:u w:val="single"/>
        </w:rPr>
        <w:t xml:space="preserve"> neturi viršyti </w:t>
      </w:r>
      <w:r w:rsidR="00E750E1" w:rsidRPr="00032925">
        <w:rPr>
          <w:rFonts w:ascii="Times New Roman" w:hAnsi="Times New Roman" w:cs="Times New Roman"/>
          <w:b/>
          <w:sz w:val="24"/>
          <w:szCs w:val="24"/>
          <w:u w:val="single"/>
        </w:rPr>
        <w:t>1 311 336,00</w:t>
      </w:r>
      <w:r w:rsidR="007B5400" w:rsidRPr="00032925">
        <w:rPr>
          <w:rFonts w:ascii="Times New Roman" w:hAnsi="Times New Roman" w:cs="Times New Roman"/>
          <w:b/>
          <w:sz w:val="24"/>
          <w:szCs w:val="24"/>
          <w:u w:val="single"/>
        </w:rPr>
        <w:t xml:space="preserve"> Eur be PVM</w:t>
      </w:r>
      <w:r w:rsidR="007B5400" w:rsidRPr="00032925">
        <w:rPr>
          <w:rFonts w:ascii="Times New Roman" w:hAnsi="Times New Roman" w:cs="Times New Roman"/>
          <w:sz w:val="24"/>
          <w:szCs w:val="24"/>
          <w:u w:val="single"/>
        </w:rPr>
        <w:t xml:space="preserve"> (</w:t>
      </w:r>
      <w:r w:rsidR="00E750E1" w:rsidRPr="00032925">
        <w:rPr>
          <w:rFonts w:ascii="Times New Roman" w:hAnsi="Times New Roman" w:cs="Times New Roman"/>
          <w:b/>
          <w:sz w:val="24"/>
          <w:szCs w:val="24"/>
          <w:u w:val="single"/>
        </w:rPr>
        <w:t>1</w:t>
      </w:r>
      <w:r w:rsidR="00700FB5" w:rsidRPr="00032925">
        <w:rPr>
          <w:rFonts w:ascii="Times New Roman" w:hAnsi="Times New Roman" w:cs="Times New Roman"/>
          <w:b/>
          <w:sz w:val="24"/>
          <w:szCs w:val="24"/>
          <w:u w:val="single"/>
        </w:rPr>
        <w:t> </w:t>
      </w:r>
      <w:r w:rsidR="00E750E1" w:rsidRPr="00032925">
        <w:rPr>
          <w:rFonts w:ascii="Times New Roman" w:hAnsi="Times New Roman" w:cs="Times New Roman"/>
          <w:b/>
          <w:sz w:val="24"/>
          <w:szCs w:val="24"/>
          <w:u w:val="single"/>
        </w:rPr>
        <w:t>586</w:t>
      </w:r>
      <w:r w:rsidR="00700FB5" w:rsidRPr="00032925">
        <w:rPr>
          <w:rFonts w:ascii="Times New Roman" w:hAnsi="Times New Roman" w:cs="Times New Roman"/>
          <w:b/>
          <w:sz w:val="24"/>
          <w:szCs w:val="24"/>
          <w:u w:val="single"/>
        </w:rPr>
        <w:t> </w:t>
      </w:r>
      <w:r w:rsidR="00E750E1" w:rsidRPr="00032925">
        <w:rPr>
          <w:rFonts w:ascii="Times New Roman" w:hAnsi="Times New Roman" w:cs="Times New Roman"/>
          <w:b/>
          <w:sz w:val="24"/>
          <w:szCs w:val="24"/>
          <w:u w:val="single"/>
        </w:rPr>
        <w:t>716</w:t>
      </w:r>
      <w:r w:rsidR="00700FB5" w:rsidRPr="00032925">
        <w:rPr>
          <w:rFonts w:ascii="Times New Roman" w:hAnsi="Times New Roman" w:cs="Times New Roman"/>
          <w:b/>
          <w:sz w:val="24"/>
          <w:szCs w:val="24"/>
          <w:u w:val="single"/>
        </w:rPr>
        <w:t>,</w:t>
      </w:r>
      <w:r w:rsidR="00E750E1" w:rsidRPr="00032925">
        <w:rPr>
          <w:rFonts w:ascii="Times New Roman" w:hAnsi="Times New Roman" w:cs="Times New Roman"/>
          <w:b/>
          <w:sz w:val="24"/>
          <w:szCs w:val="24"/>
          <w:u w:val="single"/>
        </w:rPr>
        <w:t>56</w:t>
      </w:r>
      <w:r w:rsidR="007B5400" w:rsidRPr="00032925">
        <w:rPr>
          <w:rFonts w:ascii="Times New Roman" w:hAnsi="Times New Roman" w:cs="Times New Roman"/>
          <w:b/>
          <w:sz w:val="24"/>
          <w:szCs w:val="24"/>
          <w:u w:val="single"/>
        </w:rPr>
        <w:t xml:space="preserve"> Eur</w:t>
      </w:r>
      <w:r w:rsidR="007B5400" w:rsidRPr="003C15B6">
        <w:rPr>
          <w:rFonts w:ascii="Times New Roman" w:hAnsi="Times New Roman" w:cs="Times New Roman"/>
          <w:b/>
          <w:sz w:val="24"/>
          <w:szCs w:val="24"/>
          <w:u w:val="single"/>
        </w:rPr>
        <w:t xml:space="preserve"> su PVM). </w:t>
      </w:r>
      <w:r w:rsidR="007B5400" w:rsidRPr="003C15B6">
        <w:rPr>
          <w:rFonts w:ascii="Times New Roman" w:hAnsi="Times New Roman" w:cs="Times New Roman"/>
          <w:sz w:val="24"/>
          <w:szCs w:val="24"/>
        </w:rPr>
        <w:t xml:space="preserve">Jeigu </w:t>
      </w:r>
      <w:r w:rsidR="007B5400" w:rsidRPr="003C15B6">
        <w:rPr>
          <w:rFonts w:ascii="Times New Roman" w:hAnsi="Times New Roman" w:cs="Times New Roman"/>
          <w:noProof/>
          <w:sz w:val="24"/>
          <w:szCs w:val="24"/>
        </w:rPr>
        <w:t xml:space="preserve">pasiūlymo kaina </w:t>
      </w:r>
      <w:r w:rsidR="007B5400" w:rsidRPr="003C15B6">
        <w:rPr>
          <w:rFonts w:ascii="Times New Roman" w:hAnsi="Times New Roman" w:cs="Times New Roman"/>
          <w:sz w:val="24"/>
          <w:szCs w:val="24"/>
        </w:rPr>
        <w:t xml:space="preserve">bus didesnė, pasiūlymas bus </w:t>
      </w:r>
      <w:r w:rsidR="007B5400" w:rsidRPr="00700FB5">
        <w:rPr>
          <w:rFonts w:ascii="Times New Roman" w:hAnsi="Times New Roman" w:cs="Times New Roman"/>
          <w:b/>
          <w:bCs/>
          <w:sz w:val="24"/>
          <w:szCs w:val="24"/>
        </w:rPr>
        <w:t>atmestas</w:t>
      </w:r>
      <w:r w:rsidR="007B5400" w:rsidRPr="003C15B6">
        <w:rPr>
          <w:rFonts w:ascii="Times New Roman" w:hAnsi="Times New Roman" w:cs="Times New Roman"/>
          <w:sz w:val="24"/>
          <w:szCs w:val="24"/>
        </w:rPr>
        <w:t>, kaip neatitinkantis pirkimo dokumentų reikalavimų;</w:t>
      </w:r>
    </w:p>
    <w:p w14:paraId="40AB6872" w14:textId="18DF03E8" w:rsidR="007B5400" w:rsidRPr="00387E5C" w:rsidRDefault="00700FB5" w:rsidP="00642A41">
      <w:pPr>
        <w:spacing w:after="0" w:line="288" w:lineRule="auto"/>
        <w:ind w:firstLine="709"/>
        <w:jc w:val="both"/>
        <w:rPr>
          <w:rFonts w:ascii="Times New Roman" w:hAnsi="Times New Roman" w:cs="Times New Roman"/>
          <w:noProof/>
          <w:sz w:val="24"/>
          <w:szCs w:val="24"/>
        </w:rPr>
      </w:pPr>
      <w:r w:rsidRPr="00387E5C">
        <w:rPr>
          <w:rFonts w:ascii="Times New Roman" w:hAnsi="Times New Roman" w:cs="Times New Roman"/>
          <w:sz w:val="24"/>
          <w:szCs w:val="24"/>
        </w:rPr>
        <w:t>2</w:t>
      </w:r>
      <w:r w:rsidR="007B5400" w:rsidRPr="00387E5C">
        <w:rPr>
          <w:rFonts w:ascii="Times New Roman" w:hAnsi="Times New Roman" w:cs="Times New Roman"/>
          <w:sz w:val="24"/>
          <w:szCs w:val="24"/>
        </w:rPr>
        <w:t>.3.</w:t>
      </w:r>
      <w:r w:rsidR="007B5400" w:rsidRPr="00387E5C">
        <w:rPr>
          <w:rFonts w:ascii="Times New Roman" w:hAnsi="Times New Roman" w:cs="Times New Roman"/>
          <w:noProof/>
          <w:sz w:val="24"/>
          <w:szCs w:val="24"/>
        </w:rPr>
        <w:t xml:space="preserve"> </w:t>
      </w:r>
      <w:r w:rsidR="007B5400" w:rsidRPr="00387E5C">
        <w:rPr>
          <w:rFonts w:ascii="Times New Roman" w:hAnsi="Times New Roman" w:cs="Times New Roman"/>
          <w:b/>
          <w:noProof/>
          <w:sz w:val="24"/>
          <w:szCs w:val="24"/>
          <w:u w:val="single"/>
        </w:rPr>
        <w:t>Siūlomų paslaugų įkainiai neturi viršyti žemiau nurodytų dydžių:</w:t>
      </w:r>
      <w:r w:rsidR="007B5400" w:rsidRPr="00387E5C">
        <w:rPr>
          <w:rFonts w:ascii="Times New Roman" w:hAnsi="Times New Roman" w:cs="Times New Roman"/>
          <w:noProof/>
          <w:sz w:val="24"/>
          <w:szCs w:val="24"/>
        </w:rPr>
        <w:t xml:space="preserve"> </w:t>
      </w:r>
    </w:p>
    <w:p w14:paraId="0AD2AE44" w14:textId="47747CB5" w:rsidR="007B5400" w:rsidRPr="00387E5C" w:rsidRDefault="00700FB5" w:rsidP="00642A41">
      <w:pPr>
        <w:spacing w:after="0" w:line="288" w:lineRule="auto"/>
        <w:ind w:firstLine="709"/>
        <w:jc w:val="both"/>
        <w:rPr>
          <w:rFonts w:ascii="Times New Roman" w:hAnsi="Times New Roman" w:cs="Times New Roman"/>
          <w:noProof/>
          <w:sz w:val="24"/>
          <w:szCs w:val="24"/>
        </w:rPr>
      </w:pPr>
      <w:r w:rsidRPr="00387E5C">
        <w:rPr>
          <w:rFonts w:ascii="Times New Roman" w:hAnsi="Times New Roman" w:cs="Times New Roman"/>
          <w:noProof/>
          <w:sz w:val="24"/>
          <w:szCs w:val="24"/>
        </w:rPr>
        <w:t>2</w:t>
      </w:r>
      <w:r w:rsidR="007B5400" w:rsidRPr="00387E5C">
        <w:rPr>
          <w:rFonts w:ascii="Times New Roman" w:hAnsi="Times New Roman" w:cs="Times New Roman"/>
          <w:noProof/>
          <w:sz w:val="24"/>
          <w:szCs w:val="24"/>
        </w:rPr>
        <w:t xml:space="preserve">.3.1. Paslaugų teikėjo sąskaitos duomenų apdorojimas, konsolidavimas – </w:t>
      </w:r>
      <w:r w:rsidR="007B5400" w:rsidRPr="00B70AA0">
        <w:rPr>
          <w:rFonts w:ascii="Times New Roman" w:hAnsi="Times New Roman" w:cs="Times New Roman"/>
          <w:b/>
          <w:bCs/>
          <w:noProof/>
          <w:sz w:val="24"/>
          <w:szCs w:val="24"/>
        </w:rPr>
        <w:t>0,01</w:t>
      </w:r>
      <w:r w:rsidR="004E35A1" w:rsidRPr="00B70AA0">
        <w:rPr>
          <w:rFonts w:ascii="Times New Roman" w:hAnsi="Times New Roman" w:cs="Times New Roman"/>
          <w:b/>
          <w:bCs/>
          <w:noProof/>
          <w:sz w:val="24"/>
          <w:szCs w:val="24"/>
        </w:rPr>
        <w:t>5</w:t>
      </w:r>
      <w:r w:rsidR="007B5400" w:rsidRPr="00B70AA0">
        <w:rPr>
          <w:rFonts w:ascii="Times New Roman" w:hAnsi="Times New Roman" w:cs="Times New Roman"/>
          <w:b/>
          <w:bCs/>
          <w:noProof/>
          <w:sz w:val="24"/>
          <w:szCs w:val="24"/>
        </w:rPr>
        <w:t>0 Eur be PVM;</w:t>
      </w:r>
    </w:p>
    <w:p w14:paraId="4F7419CE" w14:textId="1ED3D450" w:rsidR="007B5400" w:rsidRPr="00387E5C" w:rsidRDefault="00700FB5" w:rsidP="00642A41">
      <w:pPr>
        <w:spacing w:after="0" w:line="288" w:lineRule="auto"/>
        <w:ind w:firstLine="709"/>
        <w:jc w:val="both"/>
        <w:rPr>
          <w:rFonts w:ascii="Times New Roman" w:hAnsi="Times New Roman" w:cs="Times New Roman"/>
          <w:noProof/>
          <w:sz w:val="24"/>
          <w:szCs w:val="24"/>
        </w:rPr>
      </w:pPr>
      <w:r w:rsidRPr="00387E5C">
        <w:rPr>
          <w:rFonts w:ascii="Times New Roman" w:hAnsi="Times New Roman" w:cs="Times New Roman"/>
          <w:noProof/>
          <w:sz w:val="24"/>
          <w:szCs w:val="24"/>
        </w:rPr>
        <w:t>2</w:t>
      </w:r>
      <w:r w:rsidR="007B5400" w:rsidRPr="00387E5C">
        <w:rPr>
          <w:rFonts w:ascii="Times New Roman" w:hAnsi="Times New Roman" w:cs="Times New Roman"/>
          <w:noProof/>
          <w:sz w:val="24"/>
          <w:szCs w:val="24"/>
        </w:rPr>
        <w:t xml:space="preserve">.3.2. vieno, dviejų, trijų, keturių ir penkių Paslaugų tiekėjų sąskaitos spausdinimas, įdėjimas į voką ir pristatymas Vartotojų adresų I zonoje, iki 50 g. (ne daugiau kaip 2 dvipusiai A4 lapai) – </w:t>
      </w:r>
      <w:r w:rsidR="007B5400" w:rsidRPr="00B70AA0">
        <w:rPr>
          <w:rFonts w:ascii="Times New Roman" w:hAnsi="Times New Roman" w:cs="Times New Roman"/>
          <w:b/>
          <w:bCs/>
          <w:noProof/>
          <w:sz w:val="24"/>
          <w:szCs w:val="24"/>
        </w:rPr>
        <w:t>0,</w:t>
      </w:r>
      <w:r w:rsidR="004E35A1" w:rsidRPr="00B70AA0">
        <w:rPr>
          <w:rFonts w:ascii="Times New Roman" w:hAnsi="Times New Roman" w:cs="Times New Roman"/>
          <w:b/>
          <w:bCs/>
          <w:noProof/>
          <w:sz w:val="24"/>
          <w:szCs w:val="24"/>
        </w:rPr>
        <w:t>3</w:t>
      </w:r>
      <w:r w:rsidR="00E750E1" w:rsidRPr="00B70AA0">
        <w:rPr>
          <w:rFonts w:ascii="Times New Roman" w:hAnsi="Times New Roman" w:cs="Times New Roman"/>
          <w:b/>
          <w:bCs/>
          <w:noProof/>
          <w:sz w:val="24"/>
          <w:szCs w:val="24"/>
        </w:rPr>
        <w:t>0</w:t>
      </w:r>
      <w:r w:rsidR="00646B36" w:rsidRPr="00B70AA0">
        <w:rPr>
          <w:rFonts w:ascii="Times New Roman" w:hAnsi="Times New Roman" w:cs="Times New Roman"/>
          <w:b/>
          <w:bCs/>
          <w:noProof/>
          <w:sz w:val="24"/>
          <w:szCs w:val="24"/>
        </w:rPr>
        <w:t>0</w:t>
      </w:r>
      <w:r w:rsidR="009B445B" w:rsidRPr="00B70AA0">
        <w:rPr>
          <w:rFonts w:ascii="Times New Roman" w:hAnsi="Times New Roman" w:cs="Times New Roman"/>
          <w:b/>
          <w:bCs/>
          <w:noProof/>
          <w:sz w:val="24"/>
          <w:szCs w:val="24"/>
        </w:rPr>
        <w:t>0</w:t>
      </w:r>
      <w:r w:rsidR="007B5400" w:rsidRPr="00B70AA0">
        <w:rPr>
          <w:rFonts w:ascii="Times New Roman" w:hAnsi="Times New Roman" w:cs="Times New Roman"/>
          <w:b/>
          <w:bCs/>
          <w:noProof/>
          <w:sz w:val="24"/>
          <w:szCs w:val="24"/>
        </w:rPr>
        <w:t xml:space="preserve"> Eur be PVM;</w:t>
      </w:r>
    </w:p>
    <w:p w14:paraId="51CF0827" w14:textId="2B592EE7" w:rsidR="00AE2231" w:rsidRPr="00387E5C" w:rsidRDefault="00AE2231" w:rsidP="00642A41">
      <w:pPr>
        <w:spacing w:after="0" w:line="288" w:lineRule="auto"/>
        <w:ind w:firstLine="709"/>
        <w:jc w:val="both"/>
        <w:rPr>
          <w:rFonts w:ascii="Times New Roman" w:hAnsi="Times New Roman" w:cs="Times New Roman"/>
          <w:sz w:val="24"/>
        </w:rPr>
      </w:pPr>
      <w:r w:rsidRPr="00387E5C">
        <w:rPr>
          <w:rFonts w:ascii="Times New Roman" w:hAnsi="Times New Roman" w:cs="Times New Roman"/>
          <w:sz w:val="24"/>
        </w:rPr>
        <w:t>2.3.3. vieno, dviejų, trijų, keturių ir penkių Paslaugų teikėjų sąskaitos spausdinimas, įdėjimas į voką ir pristatymas Vartotojų adresų II zonoje, iki 50 g (ne daugiau kaip 2 dvipusiai A4 lapai) -</w:t>
      </w:r>
      <w:r w:rsidR="007F4C02" w:rsidRPr="00387E5C">
        <w:rPr>
          <w:rFonts w:ascii="Times New Roman" w:hAnsi="Times New Roman" w:cs="Times New Roman"/>
          <w:sz w:val="24"/>
        </w:rPr>
        <w:t xml:space="preserve"> </w:t>
      </w:r>
      <w:r w:rsidR="007F4C02" w:rsidRPr="00B70AA0">
        <w:rPr>
          <w:rFonts w:ascii="Times New Roman" w:hAnsi="Times New Roman" w:cs="Times New Roman"/>
          <w:b/>
          <w:bCs/>
          <w:sz w:val="24"/>
        </w:rPr>
        <w:t>0,70</w:t>
      </w:r>
      <w:r w:rsidR="00A405EF" w:rsidRPr="00B70AA0">
        <w:rPr>
          <w:rFonts w:ascii="Times New Roman" w:hAnsi="Times New Roman" w:cs="Times New Roman"/>
          <w:b/>
          <w:bCs/>
          <w:sz w:val="24"/>
        </w:rPr>
        <w:t>00</w:t>
      </w:r>
      <w:r w:rsidRPr="00B70AA0">
        <w:rPr>
          <w:rFonts w:ascii="Times New Roman" w:hAnsi="Times New Roman" w:cs="Times New Roman"/>
          <w:b/>
          <w:bCs/>
          <w:sz w:val="24"/>
        </w:rPr>
        <w:t xml:space="preserve"> Eur be PVM;</w:t>
      </w:r>
    </w:p>
    <w:p w14:paraId="40461990" w14:textId="7FC27881" w:rsidR="00AE2231" w:rsidRPr="00387E5C" w:rsidRDefault="00AE2231" w:rsidP="00642A41">
      <w:pPr>
        <w:spacing w:after="0" w:line="288" w:lineRule="auto"/>
        <w:ind w:firstLine="709"/>
        <w:jc w:val="both"/>
        <w:rPr>
          <w:rFonts w:ascii="Times New Roman" w:hAnsi="Times New Roman" w:cs="Times New Roman"/>
          <w:sz w:val="24"/>
        </w:rPr>
      </w:pPr>
      <w:r w:rsidRPr="00387E5C">
        <w:rPr>
          <w:rFonts w:ascii="Times New Roman" w:hAnsi="Times New Roman" w:cs="Times New Roman"/>
          <w:sz w:val="24"/>
        </w:rPr>
        <w:t xml:space="preserve">2.3.4. vieno, dviejų, trijų, keturių ir penkių Paslaugų teikėjų sąskaitos spausdinimas, įdėjimas į voką ir pristatymas Paslaugų teikėjų Vartotojų adresų III zonoje, iki 50 g (ne daugiau kaip 2 dvipusiai A4 lapai) </w:t>
      </w:r>
      <w:r w:rsidR="007F4C02" w:rsidRPr="00387E5C">
        <w:rPr>
          <w:rFonts w:ascii="Times New Roman" w:hAnsi="Times New Roman" w:cs="Times New Roman"/>
          <w:sz w:val="24"/>
        </w:rPr>
        <w:t xml:space="preserve">- </w:t>
      </w:r>
      <w:r w:rsidR="007F4C02" w:rsidRPr="00B70AA0">
        <w:rPr>
          <w:rFonts w:ascii="Times New Roman" w:hAnsi="Times New Roman" w:cs="Times New Roman"/>
          <w:b/>
          <w:bCs/>
          <w:sz w:val="24"/>
        </w:rPr>
        <w:t>2,11</w:t>
      </w:r>
      <w:r w:rsidR="00006758" w:rsidRPr="00B70AA0">
        <w:rPr>
          <w:rFonts w:ascii="Times New Roman" w:hAnsi="Times New Roman" w:cs="Times New Roman"/>
          <w:b/>
          <w:bCs/>
          <w:sz w:val="24"/>
        </w:rPr>
        <w:t>00</w:t>
      </w:r>
      <w:r w:rsidRPr="00B70AA0">
        <w:rPr>
          <w:rFonts w:ascii="Times New Roman" w:hAnsi="Times New Roman" w:cs="Times New Roman"/>
          <w:b/>
          <w:bCs/>
          <w:sz w:val="24"/>
        </w:rPr>
        <w:t xml:space="preserve"> Eur be PVM;</w:t>
      </w:r>
    </w:p>
    <w:p w14:paraId="1FDDDA81" w14:textId="2ECB1EDF" w:rsidR="00AE2231" w:rsidRPr="00387E5C" w:rsidRDefault="00AE2231" w:rsidP="00642A41">
      <w:pPr>
        <w:spacing w:after="0" w:line="288" w:lineRule="auto"/>
        <w:ind w:firstLine="709"/>
        <w:jc w:val="both"/>
        <w:rPr>
          <w:rFonts w:ascii="Times New Roman" w:hAnsi="Times New Roman" w:cs="Times New Roman"/>
          <w:sz w:val="24"/>
        </w:rPr>
      </w:pPr>
      <w:r w:rsidRPr="00387E5C">
        <w:rPr>
          <w:rFonts w:ascii="Times New Roman" w:hAnsi="Times New Roman" w:cs="Times New Roman"/>
          <w:noProof/>
          <w:sz w:val="24"/>
          <w:szCs w:val="24"/>
        </w:rPr>
        <w:t xml:space="preserve">2.3.5. </w:t>
      </w:r>
      <w:r w:rsidRPr="00387E5C">
        <w:rPr>
          <w:rFonts w:ascii="Times New Roman" w:hAnsi="Times New Roman" w:cs="Times New Roman"/>
          <w:sz w:val="24"/>
        </w:rPr>
        <w:t xml:space="preserve">A4 vienpusio papildomo lapo (įskaitant lapą) įdėjimas į voką, pristatymas </w:t>
      </w:r>
      <w:r w:rsidR="007F4C02" w:rsidRPr="00387E5C">
        <w:rPr>
          <w:rFonts w:ascii="Times New Roman" w:hAnsi="Times New Roman" w:cs="Times New Roman"/>
          <w:sz w:val="24"/>
        </w:rPr>
        <w:t xml:space="preserve">- </w:t>
      </w:r>
      <w:r w:rsidR="007F4C02" w:rsidRPr="00B70AA0">
        <w:rPr>
          <w:rFonts w:ascii="Times New Roman" w:hAnsi="Times New Roman" w:cs="Times New Roman"/>
          <w:b/>
          <w:bCs/>
          <w:iCs/>
          <w:sz w:val="24"/>
        </w:rPr>
        <w:t>0,03</w:t>
      </w:r>
      <w:r w:rsidR="00006758" w:rsidRPr="00B70AA0">
        <w:rPr>
          <w:rFonts w:ascii="Times New Roman" w:hAnsi="Times New Roman" w:cs="Times New Roman"/>
          <w:b/>
          <w:bCs/>
          <w:iCs/>
          <w:sz w:val="24"/>
        </w:rPr>
        <w:t>00</w:t>
      </w:r>
      <w:r w:rsidRPr="00B70AA0">
        <w:rPr>
          <w:rFonts w:ascii="Times New Roman" w:hAnsi="Times New Roman" w:cs="Times New Roman"/>
          <w:b/>
          <w:bCs/>
          <w:i/>
          <w:sz w:val="24"/>
        </w:rPr>
        <w:t xml:space="preserve"> </w:t>
      </w:r>
      <w:r w:rsidRPr="00B70AA0">
        <w:rPr>
          <w:rFonts w:ascii="Times New Roman" w:hAnsi="Times New Roman" w:cs="Times New Roman"/>
          <w:b/>
          <w:bCs/>
          <w:sz w:val="24"/>
        </w:rPr>
        <w:t>Eur be PVM;</w:t>
      </w:r>
    </w:p>
    <w:p w14:paraId="3D452DB6" w14:textId="690BD489" w:rsidR="00AE2231" w:rsidRPr="00B70AA0" w:rsidRDefault="00AE2231" w:rsidP="00642A41">
      <w:pPr>
        <w:spacing w:after="0" w:line="288" w:lineRule="auto"/>
        <w:ind w:firstLine="709"/>
        <w:jc w:val="both"/>
        <w:rPr>
          <w:rFonts w:ascii="Times New Roman" w:hAnsi="Times New Roman" w:cs="Times New Roman"/>
          <w:b/>
          <w:bCs/>
          <w:sz w:val="24"/>
        </w:rPr>
      </w:pPr>
      <w:r w:rsidRPr="00387E5C">
        <w:rPr>
          <w:rFonts w:ascii="Times New Roman" w:hAnsi="Times New Roman" w:cs="Times New Roman"/>
          <w:sz w:val="24"/>
        </w:rPr>
        <w:t xml:space="preserve">2.3.6. A4 dvipusio papildomo lapo (įskaitant lapą) įdėjimas į voką, pristatymas </w:t>
      </w:r>
      <w:r w:rsidR="007F4C02" w:rsidRPr="00387E5C">
        <w:rPr>
          <w:rFonts w:ascii="Times New Roman" w:hAnsi="Times New Roman" w:cs="Times New Roman"/>
          <w:i/>
          <w:sz w:val="24"/>
        </w:rPr>
        <w:t xml:space="preserve">- </w:t>
      </w:r>
      <w:r w:rsidR="007F4C02" w:rsidRPr="00B70AA0">
        <w:rPr>
          <w:rFonts w:ascii="Times New Roman" w:hAnsi="Times New Roman" w:cs="Times New Roman"/>
          <w:b/>
          <w:bCs/>
          <w:iCs/>
          <w:sz w:val="24"/>
        </w:rPr>
        <w:t>0,03</w:t>
      </w:r>
      <w:r w:rsidR="00006758" w:rsidRPr="00B70AA0">
        <w:rPr>
          <w:rFonts w:ascii="Times New Roman" w:hAnsi="Times New Roman" w:cs="Times New Roman"/>
          <w:b/>
          <w:bCs/>
          <w:iCs/>
          <w:sz w:val="24"/>
        </w:rPr>
        <w:t>00</w:t>
      </w:r>
      <w:r w:rsidRPr="00B70AA0">
        <w:rPr>
          <w:rFonts w:ascii="Times New Roman" w:hAnsi="Times New Roman" w:cs="Times New Roman"/>
          <w:b/>
          <w:bCs/>
          <w:i/>
          <w:sz w:val="24"/>
        </w:rPr>
        <w:t xml:space="preserve"> </w:t>
      </w:r>
      <w:r w:rsidRPr="00B70AA0">
        <w:rPr>
          <w:rFonts w:ascii="Times New Roman" w:hAnsi="Times New Roman" w:cs="Times New Roman"/>
          <w:b/>
          <w:bCs/>
          <w:sz w:val="24"/>
        </w:rPr>
        <w:t>Eur be PVM;</w:t>
      </w:r>
    </w:p>
    <w:p w14:paraId="58F4CCEF" w14:textId="44540F8B" w:rsidR="00AE2231" w:rsidRPr="00387E5C" w:rsidRDefault="00AE2231" w:rsidP="00642A41">
      <w:pPr>
        <w:spacing w:after="0" w:line="288" w:lineRule="auto"/>
        <w:ind w:firstLine="709"/>
        <w:jc w:val="both"/>
        <w:rPr>
          <w:rFonts w:ascii="Times New Roman" w:hAnsi="Times New Roman" w:cs="Times New Roman"/>
          <w:iCs/>
          <w:sz w:val="24"/>
        </w:rPr>
      </w:pPr>
      <w:r w:rsidRPr="00387E5C">
        <w:rPr>
          <w:rFonts w:ascii="Times New Roman" w:hAnsi="Times New Roman" w:cs="Times New Roman"/>
          <w:noProof/>
          <w:sz w:val="24"/>
          <w:szCs w:val="24"/>
        </w:rPr>
        <w:t xml:space="preserve">2.3.7. </w:t>
      </w:r>
      <w:r w:rsidRPr="00387E5C">
        <w:rPr>
          <w:rFonts w:ascii="Times New Roman" w:hAnsi="Times New Roman" w:cs="Times New Roman"/>
          <w:sz w:val="24"/>
        </w:rPr>
        <w:t>4+0</w:t>
      </w:r>
      <w:r w:rsidRPr="00387E5C">
        <w:rPr>
          <w:rFonts w:ascii="Times New Roman" w:hAnsi="Times New Roman" w:cs="Times New Roman"/>
          <w:spacing w:val="13"/>
          <w:sz w:val="24"/>
        </w:rPr>
        <w:t xml:space="preserve"> </w:t>
      </w:r>
      <w:r w:rsidRPr="00387E5C">
        <w:rPr>
          <w:rFonts w:ascii="Times New Roman" w:hAnsi="Times New Roman" w:cs="Times New Roman"/>
          <w:sz w:val="24"/>
        </w:rPr>
        <w:t>spauda</w:t>
      </w:r>
      <w:r w:rsidRPr="00387E5C">
        <w:rPr>
          <w:rFonts w:ascii="Times New Roman" w:hAnsi="Times New Roman" w:cs="Times New Roman"/>
          <w:spacing w:val="17"/>
          <w:sz w:val="24"/>
        </w:rPr>
        <w:t xml:space="preserve"> </w:t>
      </w:r>
      <w:r w:rsidRPr="00387E5C">
        <w:rPr>
          <w:rFonts w:ascii="Times New Roman" w:hAnsi="Times New Roman" w:cs="Times New Roman"/>
          <w:sz w:val="24"/>
        </w:rPr>
        <w:t>ant</w:t>
      </w:r>
      <w:r w:rsidRPr="00387E5C">
        <w:rPr>
          <w:rFonts w:ascii="Times New Roman" w:hAnsi="Times New Roman" w:cs="Times New Roman"/>
          <w:spacing w:val="17"/>
          <w:sz w:val="24"/>
        </w:rPr>
        <w:t xml:space="preserve"> </w:t>
      </w:r>
      <w:r w:rsidRPr="00387E5C">
        <w:rPr>
          <w:rFonts w:ascii="Times New Roman" w:hAnsi="Times New Roman" w:cs="Times New Roman"/>
          <w:sz w:val="24"/>
        </w:rPr>
        <w:t>voko</w:t>
      </w:r>
      <w:r w:rsidR="00B70AA0">
        <w:rPr>
          <w:rFonts w:ascii="Times New Roman" w:hAnsi="Times New Roman" w:cs="Times New Roman"/>
          <w:sz w:val="24"/>
        </w:rPr>
        <w:t xml:space="preserve"> - </w:t>
      </w:r>
      <w:r w:rsidR="007F4C02" w:rsidRPr="00B70AA0">
        <w:rPr>
          <w:rFonts w:ascii="Times New Roman" w:hAnsi="Times New Roman" w:cs="Times New Roman"/>
          <w:b/>
          <w:bCs/>
          <w:iCs/>
          <w:sz w:val="24"/>
        </w:rPr>
        <w:t>0,03</w:t>
      </w:r>
      <w:r w:rsidR="00006758" w:rsidRPr="00B70AA0">
        <w:rPr>
          <w:rFonts w:ascii="Times New Roman" w:hAnsi="Times New Roman" w:cs="Times New Roman"/>
          <w:b/>
          <w:bCs/>
          <w:iCs/>
          <w:sz w:val="24"/>
        </w:rPr>
        <w:t>00</w:t>
      </w:r>
      <w:r w:rsidRPr="00B70AA0">
        <w:rPr>
          <w:rFonts w:ascii="Times New Roman" w:hAnsi="Times New Roman" w:cs="Times New Roman"/>
          <w:b/>
          <w:bCs/>
          <w:iCs/>
          <w:spacing w:val="16"/>
          <w:sz w:val="24"/>
        </w:rPr>
        <w:t xml:space="preserve"> </w:t>
      </w:r>
      <w:r w:rsidRPr="00B70AA0">
        <w:rPr>
          <w:rFonts w:ascii="Times New Roman" w:hAnsi="Times New Roman" w:cs="Times New Roman"/>
          <w:b/>
          <w:bCs/>
          <w:iCs/>
          <w:sz w:val="24"/>
        </w:rPr>
        <w:t>Eur</w:t>
      </w:r>
      <w:r w:rsidRPr="00B70AA0">
        <w:rPr>
          <w:rFonts w:ascii="Times New Roman" w:hAnsi="Times New Roman" w:cs="Times New Roman"/>
          <w:b/>
          <w:bCs/>
          <w:iCs/>
          <w:spacing w:val="16"/>
          <w:sz w:val="24"/>
        </w:rPr>
        <w:t xml:space="preserve"> </w:t>
      </w:r>
      <w:r w:rsidRPr="00B70AA0">
        <w:rPr>
          <w:rFonts w:ascii="Times New Roman" w:hAnsi="Times New Roman" w:cs="Times New Roman"/>
          <w:b/>
          <w:bCs/>
          <w:iCs/>
          <w:sz w:val="24"/>
        </w:rPr>
        <w:t>be</w:t>
      </w:r>
      <w:r w:rsidRPr="00B70AA0">
        <w:rPr>
          <w:rFonts w:ascii="Times New Roman" w:hAnsi="Times New Roman" w:cs="Times New Roman"/>
          <w:b/>
          <w:bCs/>
          <w:iCs/>
          <w:spacing w:val="16"/>
          <w:sz w:val="24"/>
        </w:rPr>
        <w:t xml:space="preserve"> </w:t>
      </w:r>
      <w:r w:rsidRPr="00B70AA0">
        <w:rPr>
          <w:rFonts w:ascii="Times New Roman" w:hAnsi="Times New Roman" w:cs="Times New Roman"/>
          <w:b/>
          <w:bCs/>
          <w:iCs/>
          <w:sz w:val="24"/>
        </w:rPr>
        <w:t>PVM;</w:t>
      </w:r>
    </w:p>
    <w:p w14:paraId="60EE3515" w14:textId="528229BF" w:rsidR="00AE2231" w:rsidRPr="00387E5C" w:rsidRDefault="00AE2231" w:rsidP="00642A41">
      <w:pPr>
        <w:spacing w:after="0" w:line="288" w:lineRule="auto"/>
        <w:ind w:firstLine="709"/>
        <w:jc w:val="both"/>
        <w:rPr>
          <w:rFonts w:ascii="Times New Roman" w:hAnsi="Times New Roman" w:cs="Times New Roman"/>
          <w:noProof/>
          <w:sz w:val="24"/>
          <w:szCs w:val="24"/>
        </w:rPr>
      </w:pPr>
      <w:r w:rsidRPr="00387E5C">
        <w:rPr>
          <w:rFonts w:ascii="Times New Roman" w:hAnsi="Times New Roman" w:cs="Times New Roman"/>
          <w:iCs/>
          <w:sz w:val="24"/>
        </w:rPr>
        <w:t>2.3.8. 4+0</w:t>
      </w:r>
      <w:r w:rsidRPr="00387E5C">
        <w:rPr>
          <w:rFonts w:ascii="Times New Roman" w:hAnsi="Times New Roman" w:cs="Times New Roman"/>
          <w:iCs/>
          <w:spacing w:val="19"/>
          <w:sz w:val="24"/>
        </w:rPr>
        <w:t xml:space="preserve"> </w:t>
      </w:r>
      <w:r w:rsidRPr="00387E5C">
        <w:rPr>
          <w:rFonts w:ascii="Times New Roman" w:hAnsi="Times New Roman" w:cs="Times New Roman"/>
          <w:iCs/>
          <w:sz w:val="24"/>
        </w:rPr>
        <w:t>spauda</w:t>
      </w:r>
      <w:r w:rsidRPr="00387E5C">
        <w:rPr>
          <w:rFonts w:ascii="Times New Roman" w:hAnsi="Times New Roman" w:cs="Times New Roman"/>
          <w:iCs/>
          <w:spacing w:val="22"/>
          <w:sz w:val="24"/>
        </w:rPr>
        <w:t xml:space="preserve"> </w:t>
      </w:r>
      <w:r w:rsidRPr="00387E5C">
        <w:rPr>
          <w:rFonts w:ascii="Times New Roman" w:hAnsi="Times New Roman" w:cs="Times New Roman"/>
          <w:iCs/>
          <w:sz w:val="24"/>
        </w:rPr>
        <w:t>ant</w:t>
      </w:r>
      <w:r w:rsidRPr="00387E5C">
        <w:rPr>
          <w:rFonts w:ascii="Times New Roman" w:hAnsi="Times New Roman" w:cs="Times New Roman"/>
          <w:iCs/>
          <w:spacing w:val="21"/>
          <w:sz w:val="24"/>
        </w:rPr>
        <w:t xml:space="preserve"> </w:t>
      </w:r>
      <w:r w:rsidRPr="00387E5C">
        <w:rPr>
          <w:rFonts w:ascii="Times New Roman" w:hAnsi="Times New Roman" w:cs="Times New Roman"/>
          <w:iCs/>
          <w:sz w:val="24"/>
        </w:rPr>
        <w:t>lapo</w:t>
      </w:r>
      <w:r w:rsidR="00B70AA0">
        <w:rPr>
          <w:rFonts w:ascii="Times New Roman" w:hAnsi="Times New Roman" w:cs="Times New Roman"/>
          <w:iCs/>
          <w:sz w:val="24"/>
        </w:rPr>
        <w:t xml:space="preserve"> - </w:t>
      </w:r>
      <w:r w:rsidR="007F4C02" w:rsidRPr="00B70AA0">
        <w:rPr>
          <w:rFonts w:ascii="Times New Roman" w:hAnsi="Times New Roman" w:cs="Times New Roman"/>
          <w:b/>
          <w:bCs/>
          <w:iCs/>
          <w:sz w:val="24"/>
        </w:rPr>
        <w:t>0,03</w:t>
      </w:r>
      <w:r w:rsidR="00006758" w:rsidRPr="00B70AA0">
        <w:rPr>
          <w:rFonts w:ascii="Times New Roman" w:hAnsi="Times New Roman" w:cs="Times New Roman"/>
          <w:b/>
          <w:bCs/>
          <w:iCs/>
          <w:sz w:val="24"/>
        </w:rPr>
        <w:t>00</w:t>
      </w:r>
      <w:r w:rsidR="007F4C02" w:rsidRPr="00B70AA0">
        <w:rPr>
          <w:rFonts w:ascii="Times New Roman" w:hAnsi="Times New Roman" w:cs="Times New Roman"/>
          <w:b/>
          <w:bCs/>
          <w:iCs/>
          <w:sz w:val="24"/>
        </w:rPr>
        <w:t xml:space="preserve"> </w:t>
      </w:r>
      <w:r w:rsidRPr="00B70AA0">
        <w:rPr>
          <w:rFonts w:ascii="Times New Roman" w:hAnsi="Times New Roman" w:cs="Times New Roman"/>
          <w:b/>
          <w:bCs/>
          <w:iCs/>
          <w:sz w:val="24"/>
        </w:rPr>
        <w:t>Eur</w:t>
      </w:r>
      <w:r w:rsidRPr="00B70AA0">
        <w:rPr>
          <w:rFonts w:ascii="Times New Roman" w:hAnsi="Times New Roman" w:cs="Times New Roman"/>
          <w:b/>
          <w:bCs/>
          <w:spacing w:val="22"/>
          <w:sz w:val="24"/>
        </w:rPr>
        <w:t xml:space="preserve"> </w:t>
      </w:r>
      <w:r w:rsidRPr="00B70AA0">
        <w:rPr>
          <w:rFonts w:ascii="Times New Roman" w:hAnsi="Times New Roman" w:cs="Times New Roman"/>
          <w:b/>
          <w:bCs/>
          <w:sz w:val="24"/>
        </w:rPr>
        <w:t>be</w:t>
      </w:r>
      <w:r w:rsidRPr="00B70AA0">
        <w:rPr>
          <w:rFonts w:ascii="Times New Roman" w:hAnsi="Times New Roman" w:cs="Times New Roman"/>
          <w:b/>
          <w:bCs/>
          <w:spacing w:val="21"/>
          <w:sz w:val="24"/>
        </w:rPr>
        <w:t xml:space="preserve"> </w:t>
      </w:r>
      <w:r w:rsidRPr="00B70AA0">
        <w:rPr>
          <w:rFonts w:ascii="Times New Roman" w:hAnsi="Times New Roman" w:cs="Times New Roman"/>
          <w:b/>
          <w:bCs/>
          <w:sz w:val="24"/>
        </w:rPr>
        <w:t>PVM;</w:t>
      </w:r>
    </w:p>
    <w:p w14:paraId="340EC908" w14:textId="690E2A94" w:rsidR="007B5400" w:rsidRPr="00387E5C" w:rsidRDefault="00301671" w:rsidP="00642A41">
      <w:pPr>
        <w:spacing w:after="0" w:line="288" w:lineRule="auto"/>
        <w:ind w:firstLine="709"/>
        <w:jc w:val="both"/>
        <w:rPr>
          <w:rFonts w:ascii="Times New Roman" w:hAnsi="Times New Roman" w:cs="Times New Roman"/>
          <w:noProof/>
          <w:sz w:val="24"/>
          <w:szCs w:val="24"/>
        </w:rPr>
      </w:pPr>
      <w:r w:rsidRPr="00387E5C">
        <w:rPr>
          <w:rFonts w:ascii="Times New Roman" w:hAnsi="Times New Roman" w:cs="Times New Roman"/>
          <w:noProof/>
          <w:sz w:val="24"/>
          <w:szCs w:val="24"/>
        </w:rPr>
        <w:t>2</w:t>
      </w:r>
      <w:r w:rsidR="007B5400" w:rsidRPr="00387E5C">
        <w:rPr>
          <w:rFonts w:ascii="Times New Roman" w:hAnsi="Times New Roman" w:cs="Times New Roman"/>
          <w:noProof/>
          <w:sz w:val="24"/>
          <w:szCs w:val="24"/>
        </w:rPr>
        <w:t>.3.</w:t>
      </w:r>
      <w:r w:rsidR="00AE2231" w:rsidRPr="00387E5C">
        <w:rPr>
          <w:rFonts w:ascii="Times New Roman" w:hAnsi="Times New Roman" w:cs="Times New Roman"/>
          <w:noProof/>
          <w:sz w:val="24"/>
          <w:szCs w:val="24"/>
        </w:rPr>
        <w:t>9</w:t>
      </w:r>
      <w:r w:rsidR="007B5400" w:rsidRPr="00387E5C">
        <w:rPr>
          <w:rFonts w:ascii="Times New Roman" w:hAnsi="Times New Roman" w:cs="Times New Roman"/>
          <w:noProof/>
          <w:sz w:val="24"/>
          <w:szCs w:val="24"/>
        </w:rPr>
        <w:t xml:space="preserve">. Paslaugų teikėjo įmokos priėmimas per Mokėjimų platformą </w:t>
      </w:r>
      <w:r w:rsidR="007B5400" w:rsidRPr="00006758">
        <w:rPr>
          <w:rFonts w:ascii="Times New Roman" w:hAnsi="Times New Roman" w:cs="Times New Roman"/>
          <w:noProof/>
          <w:sz w:val="24"/>
          <w:szCs w:val="24"/>
        </w:rPr>
        <w:t>–</w:t>
      </w:r>
      <w:r w:rsidR="007B5400" w:rsidRPr="00387E5C">
        <w:rPr>
          <w:rFonts w:ascii="Times New Roman" w:hAnsi="Times New Roman" w:cs="Times New Roman"/>
          <w:noProof/>
          <w:color w:val="FF0000"/>
          <w:sz w:val="24"/>
          <w:szCs w:val="24"/>
        </w:rPr>
        <w:t xml:space="preserve"> </w:t>
      </w:r>
      <w:r w:rsidR="007B5400" w:rsidRPr="00B70AA0">
        <w:rPr>
          <w:rFonts w:ascii="Times New Roman" w:hAnsi="Times New Roman" w:cs="Times New Roman"/>
          <w:b/>
          <w:bCs/>
          <w:noProof/>
          <w:sz w:val="24"/>
          <w:szCs w:val="24"/>
        </w:rPr>
        <w:t>0,0900 Eur be PVM</w:t>
      </w:r>
      <w:r w:rsidR="00281D79" w:rsidRPr="00B70AA0">
        <w:rPr>
          <w:rFonts w:ascii="Times New Roman" w:hAnsi="Times New Roman" w:cs="Times New Roman"/>
          <w:b/>
          <w:bCs/>
          <w:noProof/>
          <w:sz w:val="24"/>
          <w:szCs w:val="24"/>
        </w:rPr>
        <w:t>.</w:t>
      </w:r>
    </w:p>
    <w:p w14:paraId="3642FF8A" w14:textId="1EBE59F7" w:rsidR="007B5400" w:rsidRPr="00A027EB" w:rsidRDefault="00D82B66" w:rsidP="00D82B66">
      <w:pPr>
        <w:pStyle w:val="ListParagraph"/>
        <w:numPr>
          <w:ilvl w:val="1"/>
          <w:numId w:val="5"/>
        </w:numPr>
        <w:tabs>
          <w:tab w:val="left" w:pos="1134"/>
        </w:tabs>
        <w:spacing w:after="0" w:line="288" w:lineRule="auto"/>
        <w:ind w:left="0" w:firstLine="709"/>
        <w:jc w:val="both"/>
        <w:rPr>
          <w:rFonts w:ascii="Times New Roman" w:hAnsi="Times New Roman" w:cs="Times New Roman"/>
          <w:sz w:val="24"/>
          <w:szCs w:val="24"/>
        </w:rPr>
      </w:pPr>
      <w:r w:rsidRPr="00387E5C">
        <w:rPr>
          <w:rFonts w:ascii="Times New Roman" w:hAnsi="Times New Roman" w:cs="Times New Roman"/>
          <w:noProof/>
          <w:sz w:val="24"/>
          <w:szCs w:val="24"/>
        </w:rPr>
        <w:t>J</w:t>
      </w:r>
      <w:r w:rsidR="007B5400" w:rsidRPr="00387E5C">
        <w:rPr>
          <w:rFonts w:ascii="Times New Roman" w:hAnsi="Times New Roman" w:cs="Times New Roman"/>
          <w:noProof/>
          <w:sz w:val="24"/>
          <w:szCs w:val="24"/>
        </w:rPr>
        <w:t>eigu pasiūlytų paslaugų įkainiai bus didesni, pasiūlymas</w:t>
      </w:r>
      <w:r w:rsidR="007B5400" w:rsidRPr="00A027EB">
        <w:rPr>
          <w:rFonts w:ascii="Times New Roman" w:hAnsi="Times New Roman" w:cs="Times New Roman"/>
          <w:noProof/>
          <w:sz w:val="24"/>
          <w:szCs w:val="24"/>
        </w:rPr>
        <w:t xml:space="preserve"> bus </w:t>
      </w:r>
      <w:r w:rsidR="007B5400" w:rsidRPr="00A027EB">
        <w:rPr>
          <w:rFonts w:ascii="Times New Roman" w:hAnsi="Times New Roman" w:cs="Times New Roman"/>
          <w:b/>
          <w:bCs/>
          <w:noProof/>
          <w:sz w:val="24"/>
          <w:szCs w:val="24"/>
        </w:rPr>
        <w:t>atmestas</w:t>
      </w:r>
      <w:r w:rsidR="007B5400" w:rsidRPr="00A027EB">
        <w:rPr>
          <w:rFonts w:ascii="Times New Roman" w:hAnsi="Times New Roman" w:cs="Times New Roman"/>
          <w:noProof/>
          <w:sz w:val="24"/>
          <w:szCs w:val="24"/>
        </w:rPr>
        <w:t>, kaip neatitinkantis pirkimo dokumentų reikalavimų;</w:t>
      </w:r>
      <w:r w:rsidR="007B5400" w:rsidRPr="00A027EB">
        <w:rPr>
          <w:rFonts w:ascii="Times New Roman" w:hAnsi="Times New Roman" w:cs="Times New Roman"/>
          <w:sz w:val="24"/>
          <w:szCs w:val="24"/>
        </w:rPr>
        <w:t xml:space="preserve"> </w:t>
      </w:r>
    </w:p>
    <w:p w14:paraId="43521D7C" w14:textId="054BF17B" w:rsidR="007B5400" w:rsidRPr="009C3F46" w:rsidRDefault="007B5400" w:rsidP="00D82B66">
      <w:pPr>
        <w:pStyle w:val="ListParagraph"/>
        <w:numPr>
          <w:ilvl w:val="1"/>
          <w:numId w:val="5"/>
        </w:numPr>
        <w:tabs>
          <w:tab w:val="left" w:pos="1134"/>
        </w:tabs>
        <w:spacing w:after="0" w:line="288" w:lineRule="auto"/>
        <w:ind w:left="0" w:firstLine="709"/>
        <w:jc w:val="both"/>
        <w:rPr>
          <w:rFonts w:ascii="Times New Roman" w:hAnsi="Times New Roman" w:cs="Times New Roman"/>
          <w:sz w:val="24"/>
          <w:szCs w:val="24"/>
        </w:rPr>
      </w:pPr>
      <w:r w:rsidRPr="009C3F46">
        <w:rPr>
          <w:rFonts w:ascii="Times New Roman" w:hAnsi="Times New Roman" w:cs="Times New Roman"/>
          <w:sz w:val="24"/>
          <w:szCs w:val="24"/>
        </w:rPr>
        <w:lastRenderedPageBreak/>
        <w:t>Perkančioji organizacija, vertindama tiekėjų pasiūlymus, atsižvelgs į galutinę jos mokėtiną lėšų sumą, įskaitant perkančiosios organizacijos ir pirkimą laimėjusio tiekėjo įgyjamas mokestines prievoles, susijusias su PVM;</w:t>
      </w:r>
    </w:p>
    <w:p w14:paraId="4041FB68" w14:textId="025907D3" w:rsidR="007B5400" w:rsidRPr="00AE2231" w:rsidRDefault="009C3F46" w:rsidP="00642A41">
      <w:pPr>
        <w:tabs>
          <w:tab w:val="left" w:pos="9631"/>
        </w:tabs>
        <w:spacing w:after="0" w:line="288" w:lineRule="auto"/>
        <w:ind w:firstLine="709"/>
        <w:jc w:val="both"/>
        <w:rPr>
          <w:rFonts w:ascii="Times New Roman" w:hAnsi="Times New Roman" w:cs="Times New Roman"/>
          <w:sz w:val="24"/>
          <w:szCs w:val="24"/>
        </w:rPr>
      </w:pPr>
      <w:r w:rsidRPr="00AE2231">
        <w:rPr>
          <w:rFonts w:ascii="Times New Roman" w:hAnsi="Times New Roman" w:cs="Times New Roman"/>
          <w:sz w:val="24"/>
          <w:szCs w:val="24"/>
        </w:rPr>
        <w:t>2</w:t>
      </w:r>
      <w:r w:rsidR="007B5400" w:rsidRPr="00AE2231">
        <w:rPr>
          <w:rFonts w:ascii="Times New Roman" w:hAnsi="Times New Roman" w:cs="Times New Roman"/>
          <w:sz w:val="24"/>
          <w:szCs w:val="24"/>
        </w:rPr>
        <w:t>.</w:t>
      </w:r>
      <w:r w:rsidRPr="00AE2231">
        <w:rPr>
          <w:rFonts w:ascii="Times New Roman" w:hAnsi="Times New Roman" w:cs="Times New Roman"/>
          <w:sz w:val="24"/>
          <w:szCs w:val="24"/>
        </w:rPr>
        <w:t>6</w:t>
      </w:r>
      <w:r w:rsidR="007B5400" w:rsidRPr="00AE2231">
        <w:rPr>
          <w:rFonts w:ascii="Times New Roman" w:hAnsi="Times New Roman" w:cs="Times New Roman"/>
          <w:sz w:val="24"/>
          <w:szCs w:val="24"/>
        </w:rPr>
        <w:t>. kiti reikalavimai nurodyti sutarties projekte (</w:t>
      </w:r>
      <w:r w:rsidRPr="00AE2231">
        <w:rPr>
          <w:rFonts w:ascii="Times New Roman" w:hAnsi="Times New Roman" w:cs="Times New Roman"/>
          <w:sz w:val="24"/>
          <w:szCs w:val="24"/>
        </w:rPr>
        <w:t>specialiųjų pirkimo</w:t>
      </w:r>
      <w:r w:rsidR="007B5400" w:rsidRPr="00AE2231">
        <w:rPr>
          <w:rFonts w:ascii="Times New Roman" w:hAnsi="Times New Roman" w:cs="Times New Roman"/>
          <w:sz w:val="24"/>
          <w:szCs w:val="24"/>
        </w:rPr>
        <w:t xml:space="preserve"> sąlygų </w:t>
      </w:r>
      <w:r w:rsidR="00AE2231" w:rsidRPr="00AE2231">
        <w:rPr>
          <w:rFonts w:ascii="Times New Roman" w:hAnsi="Times New Roman" w:cs="Times New Roman"/>
          <w:sz w:val="24"/>
          <w:szCs w:val="24"/>
        </w:rPr>
        <w:t>9</w:t>
      </w:r>
      <w:r w:rsidR="007B5400" w:rsidRPr="00AE2231">
        <w:rPr>
          <w:rFonts w:ascii="Times New Roman" w:hAnsi="Times New Roman" w:cs="Times New Roman"/>
          <w:sz w:val="24"/>
          <w:szCs w:val="24"/>
        </w:rPr>
        <w:t xml:space="preserve"> priedas);</w:t>
      </w:r>
    </w:p>
    <w:p w14:paraId="3E56AB0F" w14:textId="25FB825A" w:rsidR="007B5400" w:rsidRPr="00112D0E" w:rsidRDefault="00112D0E" w:rsidP="00642A41">
      <w:pPr>
        <w:spacing w:after="0" w:line="288"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2</w:t>
      </w:r>
      <w:r w:rsidR="007B5400" w:rsidRPr="00112D0E">
        <w:rPr>
          <w:rFonts w:ascii="Times New Roman" w:hAnsi="Times New Roman" w:cs="Times New Roman"/>
          <w:sz w:val="24"/>
          <w:szCs w:val="24"/>
        </w:rPr>
        <w:t>.</w:t>
      </w:r>
      <w:r>
        <w:rPr>
          <w:rFonts w:ascii="Times New Roman" w:hAnsi="Times New Roman" w:cs="Times New Roman"/>
          <w:sz w:val="24"/>
          <w:szCs w:val="24"/>
        </w:rPr>
        <w:t>7</w:t>
      </w:r>
      <w:r w:rsidR="007B5400" w:rsidRPr="00112D0E">
        <w:rPr>
          <w:rFonts w:ascii="Times New Roman" w:hAnsi="Times New Roman" w:cs="Times New Roman"/>
          <w:sz w:val="24"/>
          <w:szCs w:val="24"/>
        </w:rPr>
        <w:t xml:space="preserve">. Atsižvelgiant į tai, kad vertinant pasiūlymus, didelę reikšmę sudaro siūlomų paslaugų kokybė, </w:t>
      </w:r>
      <w:r w:rsidR="007B5400" w:rsidRPr="00112D0E">
        <w:rPr>
          <w:rFonts w:ascii="Times New Roman" w:hAnsi="Times New Roman" w:cs="Times New Roman"/>
          <w:b/>
          <w:sz w:val="24"/>
          <w:szCs w:val="24"/>
          <w:u w:val="single"/>
        </w:rPr>
        <w:t>tik tie tiekėjai, kurių siūlomos paslaugos atitiks techninės specifikacijos reikalavimus</w:t>
      </w:r>
      <w:r w:rsidR="007B5400" w:rsidRPr="00112D0E">
        <w:rPr>
          <w:rFonts w:ascii="Times New Roman" w:hAnsi="Times New Roman" w:cs="Times New Roman"/>
          <w:sz w:val="24"/>
          <w:szCs w:val="24"/>
          <w:u w:val="single"/>
        </w:rPr>
        <w:t xml:space="preserve"> (</w:t>
      </w:r>
      <w:r w:rsidR="00E97138">
        <w:rPr>
          <w:rFonts w:ascii="Times New Roman" w:hAnsi="Times New Roman" w:cs="Times New Roman"/>
          <w:sz w:val="24"/>
          <w:szCs w:val="24"/>
          <w:u w:val="single"/>
        </w:rPr>
        <w:t>2</w:t>
      </w:r>
      <w:r w:rsidR="007B5400" w:rsidRPr="00112D0E">
        <w:rPr>
          <w:rFonts w:ascii="Times New Roman" w:hAnsi="Times New Roman" w:cs="Times New Roman"/>
          <w:sz w:val="24"/>
          <w:szCs w:val="24"/>
          <w:u w:val="single"/>
        </w:rPr>
        <w:t xml:space="preserve"> priedo Techninės specifikacijos 5 punkto lentelėje nurodyti reikalavimai pažymėti „atitinka“) ir </w:t>
      </w:r>
      <w:r w:rsidR="007B5400" w:rsidRPr="00112D0E">
        <w:rPr>
          <w:rFonts w:ascii="Times New Roman" w:hAnsi="Times New Roman" w:cs="Times New Roman"/>
          <w:b/>
          <w:sz w:val="24"/>
          <w:szCs w:val="24"/>
          <w:u w:val="single"/>
        </w:rPr>
        <w:t>kurių pasiūlymai atitiks kitus pirkimo dokumentų reikalavimus</w:t>
      </w:r>
      <w:r w:rsidR="007B5400" w:rsidRPr="00112D0E">
        <w:rPr>
          <w:rFonts w:ascii="Times New Roman" w:hAnsi="Times New Roman" w:cs="Times New Roman"/>
          <w:sz w:val="24"/>
          <w:szCs w:val="24"/>
          <w:u w:val="single"/>
        </w:rPr>
        <w:t>, tai yra bus pateikę konkurso sąlyg</w:t>
      </w:r>
      <w:r w:rsidR="001D3D3C">
        <w:rPr>
          <w:rFonts w:ascii="Times New Roman" w:hAnsi="Times New Roman" w:cs="Times New Roman"/>
          <w:sz w:val="24"/>
          <w:szCs w:val="24"/>
          <w:u w:val="single"/>
        </w:rPr>
        <w:t>ose</w:t>
      </w:r>
      <w:r w:rsidR="007B5400" w:rsidRPr="00112D0E">
        <w:rPr>
          <w:rFonts w:ascii="Times New Roman" w:hAnsi="Times New Roman" w:cs="Times New Roman"/>
          <w:sz w:val="24"/>
          <w:szCs w:val="24"/>
          <w:u w:val="single"/>
        </w:rPr>
        <w:t xml:space="preserve"> reikala</w:t>
      </w:r>
      <w:r w:rsidR="000C4D15">
        <w:rPr>
          <w:rFonts w:ascii="Times New Roman" w:hAnsi="Times New Roman" w:cs="Times New Roman"/>
          <w:sz w:val="24"/>
          <w:szCs w:val="24"/>
          <w:u w:val="single"/>
        </w:rPr>
        <w:t>uja</w:t>
      </w:r>
      <w:r w:rsidR="007B5400" w:rsidRPr="00112D0E">
        <w:rPr>
          <w:rFonts w:ascii="Times New Roman" w:hAnsi="Times New Roman" w:cs="Times New Roman"/>
          <w:sz w:val="24"/>
          <w:szCs w:val="24"/>
          <w:u w:val="single"/>
        </w:rPr>
        <w:t xml:space="preserve">mus dokumentus, </w:t>
      </w:r>
      <w:r w:rsidR="007B5400" w:rsidRPr="00BE41C8">
        <w:rPr>
          <w:rFonts w:ascii="Times New Roman" w:hAnsi="Times New Roman" w:cs="Times New Roman"/>
          <w:b/>
          <w:bCs/>
          <w:sz w:val="24"/>
          <w:szCs w:val="24"/>
          <w:u w:val="single"/>
        </w:rPr>
        <w:t>bus kviečiami į siūlomos Mokėjimo platformos demonstravimą.</w:t>
      </w:r>
      <w:r w:rsidR="007B5400" w:rsidRPr="00112D0E">
        <w:rPr>
          <w:rFonts w:ascii="Times New Roman" w:hAnsi="Times New Roman" w:cs="Times New Roman"/>
          <w:sz w:val="24"/>
          <w:szCs w:val="24"/>
          <w:u w:val="single"/>
        </w:rPr>
        <w:t xml:space="preserve"> </w:t>
      </w:r>
      <w:r w:rsidR="000C4D15">
        <w:rPr>
          <w:rFonts w:ascii="Times New Roman" w:hAnsi="Times New Roman" w:cs="Times New Roman"/>
          <w:sz w:val="24"/>
          <w:szCs w:val="24"/>
          <w:u w:val="single"/>
        </w:rPr>
        <w:t>2</w:t>
      </w:r>
      <w:r w:rsidR="007B5400" w:rsidRPr="00112D0E">
        <w:rPr>
          <w:rFonts w:ascii="Times New Roman" w:hAnsi="Times New Roman" w:cs="Times New Roman"/>
          <w:sz w:val="24"/>
          <w:szCs w:val="24"/>
          <w:u w:val="single"/>
        </w:rPr>
        <w:t xml:space="preserve"> priedo Techninės specifikacijos 5 punkto lentelėje nenurodžius visų reikalavimų </w:t>
      </w:r>
      <w:r w:rsidR="007B5400" w:rsidRPr="000C4D15">
        <w:rPr>
          <w:rFonts w:ascii="Times New Roman" w:hAnsi="Times New Roman" w:cs="Times New Roman"/>
          <w:b/>
          <w:bCs/>
          <w:sz w:val="24"/>
          <w:szCs w:val="24"/>
          <w:u w:val="single"/>
        </w:rPr>
        <w:t>„atitinka“</w:t>
      </w:r>
      <w:r w:rsidR="007B5400" w:rsidRPr="00112D0E">
        <w:rPr>
          <w:rFonts w:ascii="Times New Roman" w:hAnsi="Times New Roman" w:cs="Times New Roman"/>
          <w:sz w:val="24"/>
          <w:szCs w:val="24"/>
          <w:u w:val="single"/>
        </w:rPr>
        <w:t xml:space="preserve"> ir/ar </w:t>
      </w:r>
      <w:r w:rsidR="00554DEF">
        <w:rPr>
          <w:rFonts w:ascii="Times New Roman" w:hAnsi="Times New Roman" w:cs="Times New Roman"/>
          <w:sz w:val="24"/>
          <w:szCs w:val="24"/>
          <w:u w:val="single"/>
        </w:rPr>
        <w:t xml:space="preserve">specialiųjų pirkimo sąlygų </w:t>
      </w:r>
      <w:r w:rsidR="00E753B5">
        <w:rPr>
          <w:rFonts w:ascii="Times New Roman" w:hAnsi="Times New Roman" w:cs="Times New Roman"/>
          <w:sz w:val="24"/>
          <w:szCs w:val="24"/>
          <w:u w:val="single"/>
        </w:rPr>
        <w:t xml:space="preserve">Priede Nr. 6 </w:t>
      </w:r>
      <w:r w:rsidR="00CC0045">
        <w:rPr>
          <w:rFonts w:ascii="Times New Roman" w:hAnsi="Times New Roman" w:cs="Times New Roman"/>
          <w:sz w:val="24"/>
          <w:szCs w:val="24"/>
          <w:u w:val="single"/>
        </w:rPr>
        <w:t xml:space="preserve">(A </w:t>
      </w:r>
      <w:r w:rsidR="00FB6D0A">
        <w:rPr>
          <w:rFonts w:ascii="Times New Roman" w:hAnsi="Times New Roman" w:cs="Times New Roman"/>
          <w:sz w:val="24"/>
          <w:szCs w:val="24"/>
          <w:u w:val="single"/>
        </w:rPr>
        <w:t xml:space="preserve">dalis) </w:t>
      </w:r>
      <w:r w:rsidR="00E753B5" w:rsidRPr="00DD1349">
        <w:rPr>
          <w:rFonts w:ascii="Times New Roman" w:hAnsi="Times New Roman" w:cs="Times New Roman"/>
          <w:b/>
          <w:bCs/>
          <w:sz w:val="24"/>
          <w:szCs w:val="24"/>
          <w:u w:val="single"/>
        </w:rPr>
        <w:t>nenurodžius</w:t>
      </w:r>
      <w:r w:rsidR="00E753B5">
        <w:rPr>
          <w:rFonts w:ascii="Times New Roman" w:hAnsi="Times New Roman" w:cs="Times New Roman"/>
          <w:sz w:val="24"/>
          <w:szCs w:val="24"/>
          <w:u w:val="single"/>
        </w:rPr>
        <w:t xml:space="preserve"> </w:t>
      </w:r>
      <w:r w:rsidR="007B5400" w:rsidRPr="00112D0E">
        <w:rPr>
          <w:rFonts w:ascii="Times New Roman" w:hAnsi="Times New Roman" w:cs="Times New Roman"/>
          <w:sz w:val="24"/>
          <w:szCs w:val="24"/>
        </w:rPr>
        <w:t>„Paslaugų teikėjų, teikiančių paslaugas, už kurias galima atsiskaityti per Tiekėjo Mokėjimo platformą, skaičius“ ir/ar jame nenurodžius</w:t>
      </w:r>
      <w:r w:rsidR="007B5400" w:rsidRPr="00112D0E">
        <w:rPr>
          <w:rFonts w:ascii="Times New Roman" w:hAnsi="Times New Roman" w:cs="Times New Roman"/>
          <w:b/>
          <w:sz w:val="24"/>
          <w:szCs w:val="24"/>
        </w:rPr>
        <w:t xml:space="preserve"> </w:t>
      </w:r>
      <w:r w:rsidR="007B5400" w:rsidRPr="00DD1349">
        <w:rPr>
          <w:rFonts w:ascii="Times New Roman" w:hAnsi="Times New Roman" w:cs="Times New Roman"/>
          <w:b/>
          <w:bCs/>
          <w:sz w:val="24"/>
          <w:szCs w:val="24"/>
        </w:rPr>
        <w:t>nei vieno</w:t>
      </w:r>
      <w:r w:rsidR="007B5400" w:rsidRPr="00112D0E">
        <w:rPr>
          <w:rFonts w:ascii="Times New Roman" w:hAnsi="Times New Roman" w:cs="Times New Roman"/>
          <w:sz w:val="24"/>
          <w:szCs w:val="24"/>
        </w:rPr>
        <w:t xml:space="preserve"> Paslaugų teikėjo, teikiančio paslaugas, už kurias galima atsiskaityti per Tiekėjo Mokėjimo platformą,</w:t>
      </w:r>
      <w:r w:rsidR="007B5400" w:rsidRPr="00112D0E">
        <w:rPr>
          <w:rFonts w:ascii="Times New Roman" w:hAnsi="Times New Roman" w:cs="Times New Roman"/>
          <w:sz w:val="24"/>
          <w:szCs w:val="24"/>
          <w:u w:val="single"/>
        </w:rPr>
        <w:t xml:space="preserve"> pasiūlymas bus </w:t>
      </w:r>
      <w:r w:rsidR="007B5400" w:rsidRPr="00E7537D">
        <w:rPr>
          <w:rFonts w:ascii="Times New Roman" w:hAnsi="Times New Roman" w:cs="Times New Roman"/>
          <w:b/>
          <w:bCs/>
          <w:sz w:val="24"/>
          <w:szCs w:val="24"/>
          <w:u w:val="single"/>
        </w:rPr>
        <w:t>atmetamas</w:t>
      </w:r>
      <w:r w:rsidR="007B5400" w:rsidRPr="00112D0E">
        <w:rPr>
          <w:rFonts w:ascii="Times New Roman" w:hAnsi="Times New Roman" w:cs="Times New Roman"/>
          <w:sz w:val="24"/>
          <w:szCs w:val="24"/>
          <w:u w:val="single"/>
        </w:rPr>
        <w:t>, kaip neatitinkantis pirkimo dokumentų reikalavimų.</w:t>
      </w:r>
    </w:p>
    <w:p w14:paraId="1DED35F8" w14:textId="6F5B5FC7" w:rsidR="007B5400" w:rsidRPr="00E7537D" w:rsidRDefault="00806C3F" w:rsidP="00642A41">
      <w:pPr>
        <w:spacing w:after="0" w:line="288"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7B5400" w:rsidRPr="00E7537D">
        <w:rPr>
          <w:rFonts w:ascii="Times New Roman" w:hAnsi="Times New Roman" w:cs="Times New Roman"/>
          <w:sz w:val="24"/>
          <w:szCs w:val="24"/>
        </w:rPr>
        <w:t>.</w:t>
      </w:r>
      <w:r>
        <w:rPr>
          <w:rFonts w:ascii="Times New Roman" w:hAnsi="Times New Roman" w:cs="Times New Roman"/>
          <w:sz w:val="24"/>
          <w:szCs w:val="24"/>
        </w:rPr>
        <w:t>8</w:t>
      </w:r>
      <w:r w:rsidR="007B5400" w:rsidRPr="00E7537D">
        <w:rPr>
          <w:rFonts w:ascii="Times New Roman" w:hAnsi="Times New Roman" w:cs="Times New Roman"/>
          <w:sz w:val="24"/>
          <w:szCs w:val="24"/>
        </w:rPr>
        <w:t xml:space="preserve">. Tiekėjas demonstravimo metu turi pademonstruoti visus scenarijaus reikalavimus pagal </w:t>
      </w:r>
      <w:r w:rsidR="00C449AF">
        <w:rPr>
          <w:rFonts w:ascii="Times New Roman" w:hAnsi="Times New Roman" w:cs="Times New Roman"/>
          <w:sz w:val="24"/>
          <w:szCs w:val="24"/>
        </w:rPr>
        <w:t>šiame  priede nurodytas</w:t>
      </w:r>
      <w:r w:rsidR="007B5400" w:rsidRPr="00E7537D">
        <w:rPr>
          <w:rFonts w:ascii="Times New Roman" w:hAnsi="Times New Roman" w:cs="Times New Roman"/>
          <w:sz w:val="24"/>
          <w:szCs w:val="24"/>
        </w:rPr>
        <w:t xml:space="preserve"> sąlyg</w:t>
      </w:r>
      <w:r w:rsidR="00C449AF">
        <w:rPr>
          <w:rFonts w:ascii="Times New Roman" w:hAnsi="Times New Roman" w:cs="Times New Roman"/>
          <w:sz w:val="24"/>
          <w:szCs w:val="24"/>
        </w:rPr>
        <w:t>as</w:t>
      </w:r>
      <w:r w:rsidR="007B5400" w:rsidRPr="00E7537D">
        <w:rPr>
          <w:rFonts w:ascii="Times New Roman" w:hAnsi="Times New Roman" w:cs="Times New Roman"/>
          <w:sz w:val="24"/>
          <w:szCs w:val="24"/>
        </w:rPr>
        <w:t xml:space="preserve">, gali padaryti ne daugiau kaip po vieną klaidą kiekvienoje srityje, kitu atveju tiekėjo pasiūlymas bus </w:t>
      </w:r>
      <w:r w:rsidR="007B5400" w:rsidRPr="00C449AF">
        <w:rPr>
          <w:rFonts w:ascii="Times New Roman" w:hAnsi="Times New Roman" w:cs="Times New Roman"/>
          <w:b/>
          <w:bCs/>
          <w:sz w:val="24"/>
          <w:szCs w:val="24"/>
        </w:rPr>
        <w:t>atmestas</w:t>
      </w:r>
      <w:r w:rsidR="007B5400" w:rsidRPr="00E7537D">
        <w:rPr>
          <w:rFonts w:ascii="Times New Roman" w:hAnsi="Times New Roman" w:cs="Times New Roman"/>
          <w:sz w:val="24"/>
          <w:szCs w:val="24"/>
        </w:rPr>
        <w:t>, kaip neatitinkantis pirkimo dokumentų reikalavimų.</w:t>
      </w:r>
    </w:p>
    <w:p w14:paraId="308883F3" w14:textId="77777777" w:rsidR="003F5154" w:rsidRPr="003F5154" w:rsidRDefault="003F5154" w:rsidP="00C449AF">
      <w:pPr>
        <w:tabs>
          <w:tab w:val="left" w:pos="284"/>
          <w:tab w:val="left" w:pos="993"/>
        </w:tabs>
        <w:spacing w:after="0" w:line="240" w:lineRule="auto"/>
        <w:ind w:left="709"/>
        <w:contextualSpacing/>
        <w:jc w:val="both"/>
        <w:rPr>
          <w:rFonts w:ascii="Times New Roman" w:eastAsiaTheme="minorHAnsi" w:hAnsi="Times New Roman" w:cs="Times New Roman"/>
          <w:color w:val="000000" w:themeColor="text1"/>
          <w:sz w:val="24"/>
          <w:szCs w:val="24"/>
          <w:lang w:eastAsia="en-US"/>
        </w:rPr>
      </w:pPr>
    </w:p>
    <w:p w14:paraId="2BEFBBFE" w14:textId="58DE414A" w:rsidR="00A7399B" w:rsidRPr="00982AEB" w:rsidRDefault="00333EA0" w:rsidP="00FB530A">
      <w:pPr>
        <w:shd w:val="clear" w:color="auto" w:fill="FFFFFF"/>
        <w:spacing w:after="0" w:line="300" w:lineRule="atLeast"/>
        <w:ind w:firstLine="709"/>
        <w:jc w:val="both"/>
        <w:rPr>
          <w:rFonts w:ascii="Times New Roman" w:eastAsia="Times New Roman" w:hAnsi="Times New Roman" w:cs="Times New Roman"/>
          <w:b/>
          <w:bCs/>
          <w:sz w:val="24"/>
          <w:szCs w:val="24"/>
          <w:lang w:eastAsia="en-US"/>
        </w:rPr>
      </w:pPr>
      <w:r w:rsidRPr="00982AEB">
        <w:rPr>
          <w:rFonts w:ascii="Times New Roman" w:eastAsia="Times New Roman" w:hAnsi="Times New Roman" w:cs="Times New Roman"/>
          <w:b/>
          <w:bCs/>
          <w:sz w:val="24"/>
          <w:szCs w:val="24"/>
          <w:lang w:eastAsia="en-US"/>
        </w:rPr>
        <w:t>III. KOMISIJA VERTINDAMA PASIŪLYMUS:</w:t>
      </w:r>
    </w:p>
    <w:p w14:paraId="02479540" w14:textId="77777777" w:rsidR="00982AEB" w:rsidRPr="001A1D0A" w:rsidRDefault="00982AEB" w:rsidP="00A7399B">
      <w:pPr>
        <w:shd w:val="clear" w:color="auto" w:fill="FFFFFF"/>
        <w:spacing w:after="0" w:line="300" w:lineRule="atLeast"/>
        <w:jc w:val="both"/>
        <w:rPr>
          <w:rFonts w:ascii="Times New Roman" w:eastAsia="Times New Roman" w:hAnsi="Times New Roman" w:cs="Times New Roman"/>
          <w:b/>
          <w:bCs/>
          <w:sz w:val="24"/>
          <w:szCs w:val="24"/>
          <w:u w:val="single"/>
          <w:lang w:eastAsia="en-US"/>
        </w:rPr>
      </w:pPr>
    </w:p>
    <w:p w14:paraId="270BDBF6" w14:textId="0D214946" w:rsidR="00A7399B" w:rsidRPr="00A7399B" w:rsidRDefault="001A1D0A" w:rsidP="00847DAA">
      <w:pPr>
        <w:shd w:val="clear" w:color="auto" w:fill="FFFFFF"/>
        <w:spacing w:after="0" w:line="300" w:lineRule="atLeast"/>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A7399B" w:rsidRPr="00A7399B">
        <w:rPr>
          <w:rFonts w:ascii="Times New Roman" w:eastAsia="Times New Roman" w:hAnsi="Times New Roman" w:cs="Times New Roman"/>
          <w:sz w:val="24"/>
          <w:szCs w:val="24"/>
          <w:lang w:eastAsia="en-US"/>
        </w:rPr>
        <w:t xml:space="preserve">1. nustato, ar pasiūlymas tinkamai pateiktas ir atitinka </w:t>
      </w:r>
      <w:r w:rsidR="0095028B">
        <w:rPr>
          <w:rFonts w:ascii="Times New Roman" w:eastAsia="Times New Roman" w:hAnsi="Times New Roman" w:cs="Times New Roman"/>
          <w:sz w:val="24"/>
          <w:szCs w:val="24"/>
          <w:lang w:eastAsia="en-US"/>
        </w:rPr>
        <w:t>speciali</w:t>
      </w:r>
      <w:r w:rsidR="00673CDE">
        <w:rPr>
          <w:rFonts w:ascii="Times New Roman" w:eastAsia="Times New Roman" w:hAnsi="Times New Roman" w:cs="Times New Roman"/>
          <w:sz w:val="24"/>
          <w:szCs w:val="24"/>
          <w:lang w:eastAsia="en-US"/>
        </w:rPr>
        <w:t>ų</w:t>
      </w:r>
      <w:r w:rsidR="0095028B">
        <w:rPr>
          <w:rFonts w:ascii="Times New Roman" w:eastAsia="Times New Roman" w:hAnsi="Times New Roman" w:cs="Times New Roman"/>
          <w:sz w:val="24"/>
          <w:szCs w:val="24"/>
          <w:lang w:eastAsia="en-US"/>
        </w:rPr>
        <w:t>j</w:t>
      </w:r>
      <w:r w:rsidR="00673CDE">
        <w:rPr>
          <w:rFonts w:ascii="Times New Roman" w:eastAsia="Times New Roman" w:hAnsi="Times New Roman" w:cs="Times New Roman"/>
          <w:sz w:val="24"/>
          <w:szCs w:val="24"/>
          <w:lang w:eastAsia="en-US"/>
        </w:rPr>
        <w:t>ų</w:t>
      </w:r>
      <w:r w:rsidR="0095028B">
        <w:rPr>
          <w:rFonts w:ascii="Times New Roman" w:eastAsia="Times New Roman" w:hAnsi="Times New Roman" w:cs="Times New Roman"/>
          <w:sz w:val="24"/>
          <w:szCs w:val="24"/>
          <w:lang w:eastAsia="en-US"/>
        </w:rPr>
        <w:t xml:space="preserve"> pirkimo s</w:t>
      </w:r>
      <w:r w:rsidR="00904831">
        <w:rPr>
          <w:rFonts w:ascii="Times New Roman" w:eastAsia="Times New Roman" w:hAnsi="Times New Roman" w:cs="Times New Roman"/>
          <w:sz w:val="24"/>
          <w:szCs w:val="24"/>
          <w:lang w:eastAsia="en-US"/>
        </w:rPr>
        <w:t xml:space="preserve">ąlygų 6 </w:t>
      </w:r>
      <w:r w:rsidR="00673CDE">
        <w:rPr>
          <w:rFonts w:ascii="Times New Roman" w:eastAsia="Times New Roman" w:hAnsi="Times New Roman" w:cs="Times New Roman"/>
          <w:sz w:val="24"/>
          <w:szCs w:val="24"/>
          <w:lang w:eastAsia="en-US"/>
        </w:rPr>
        <w:t>skyriaus reikalavimus</w:t>
      </w:r>
      <w:r w:rsidR="00A7399B" w:rsidRPr="00A7399B">
        <w:rPr>
          <w:rFonts w:ascii="Times New Roman" w:eastAsia="Times New Roman" w:hAnsi="Times New Roman" w:cs="Times New Roman"/>
          <w:sz w:val="24"/>
          <w:szCs w:val="24"/>
          <w:lang w:eastAsia="en-US"/>
        </w:rPr>
        <w:t xml:space="preserve"> ,,</w:t>
      </w:r>
      <w:r w:rsidR="00010ECF">
        <w:rPr>
          <w:rFonts w:ascii="Times New Roman" w:eastAsia="Times New Roman" w:hAnsi="Times New Roman" w:cs="Times New Roman"/>
          <w:sz w:val="24"/>
          <w:szCs w:val="24"/>
          <w:lang w:eastAsia="en-US"/>
        </w:rPr>
        <w:t>Specialieji</w:t>
      </w:r>
      <w:r w:rsidR="00A7399B" w:rsidRPr="00A7399B">
        <w:rPr>
          <w:rFonts w:ascii="Times New Roman" w:eastAsia="Times New Roman" w:hAnsi="Times New Roman" w:cs="Times New Roman"/>
          <w:sz w:val="24"/>
          <w:szCs w:val="24"/>
          <w:lang w:eastAsia="en-US"/>
        </w:rPr>
        <w:t xml:space="preserve"> reikalavimai</w:t>
      </w:r>
      <w:r w:rsidR="00010ECF">
        <w:rPr>
          <w:rFonts w:ascii="Times New Roman" w:eastAsia="Times New Roman" w:hAnsi="Times New Roman" w:cs="Times New Roman"/>
          <w:sz w:val="24"/>
          <w:szCs w:val="24"/>
          <w:lang w:eastAsia="en-US"/>
        </w:rPr>
        <w:t xml:space="preserve"> </w:t>
      </w:r>
      <w:r w:rsidR="009F6217">
        <w:rPr>
          <w:rFonts w:ascii="Times New Roman" w:eastAsia="Times New Roman" w:hAnsi="Times New Roman" w:cs="Times New Roman"/>
          <w:sz w:val="24"/>
          <w:szCs w:val="24"/>
          <w:lang w:eastAsia="en-US"/>
        </w:rPr>
        <w:t>pasiūlymų rengimui ir pateikimui</w:t>
      </w:r>
      <w:r w:rsidR="00A7399B" w:rsidRPr="00A7399B">
        <w:rPr>
          <w:rFonts w:ascii="Times New Roman" w:eastAsia="Times New Roman" w:hAnsi="Times New Roman" w:cs="Times New Roman"/>
          <w:sz w:val="24"/>
          <w:szCs w:val="24"/>
          <w:lang w:eastAsia="en-US"/>
        </w:rPr>
        <w:t>“;</w:t>
      </w:r>
    </w:p>
    <w:p w14:paraId="0D023A4C" w14:textId="6B147E63" w:rsidR="00A7399B" w:rsidRPr="00A7399B" w:rsidRDefault="00756D19" w:rsidP="00847DAA">
      <w:pPr>
        <w:shd w:val="clear" w:color="auto" w:fill="FFFFFF"/>
        <w:spacing w:after="0" w:line="300" w:lineRule="atLeast"/>
        <w:ind w:firstLine="709"/>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3.</w:t>
      </w:r>
      <w:r w:rsidR="00A7399B" w:rsidRPr="00A7399B">
        <w:rPr>
          <w:rFonts w:ascii="Times New Roman" w:eastAsia="Times New Roman" w:hAnsi="Times New Roman" w:cs="Times New Roman"/>
          <w:sz w:val="24"/>
          <w:szCs w:val="24"/>
          <w:lang w:eastAsia="en-US"/>
        </w:rPr>
        <w:t xml:space="preserve">2. tikrina, ar pasiūlymas atitinka pirkimo dokumentuose nustatytus reikalavimus, ar tiekėjų pasiūlymuose nurodytos prekės, paslaugos ar darbai atitinka techninės specifikacijos reikalavimus, jei reikia, kreipiasi dėl pasiūlymo paaiškinimo ir pan. </w:t>
      </w:r>
    </w:p>
    <w:p w14:paraId="2983257E" w14:textId="2F326269" w:rsidR="00A7399B" w:rsidRPr="00A7399B" w:rsidRDefault="00B74412" w:rsidP="00847DAA">
      <w:pPr>
        <w:shd w:val="clear" w:color="auto" w:fill="FFFFFF"/>
        <w:spacing w:after="0" w:line="300" w:lineRule="atLeast"/>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3.</w:t>
      </w:r>
      <w:r w:rsidR="00A7399B" w:rsidRPr="00A7399B">
        <w:rPr>
          <w:rFonts w:ascii="Times New Roman" w:eastAsia="Times New Roman" w:hAnsi="Times New Roman" w:cs="Times New Roman"/>
          <w:bCs/>
          <w:sz w:val="24"/>
          <w:szCs w:val="24"/>
          <w:lang w:eastAsia="en-US"/>
        </w:rPr>
        <w:t xml:space="preserve">3. </w:t>
      </w:r>
      <w:r w:rsidR="00A7399B" w:rsidRPr="00A7399B">
        <w:rPr>
          <w:rFonts w:ascii="Times New Roman" w:eastAsia="Times New Roman" w:hAnsi="Times New Roman" w:cs="Times New Roman"/>
          <w:sz w:val="24"/>
          <w:szCs w:val="24"/>
          <w:lang w:eastAsia="en-US"/>
        </w:rPr>
        <w:t>patikrina pasiūlymo duomenų atitikimą techninėms specifikacijoms (</w:t>
      </w:r>
      <w:r w:rsidR="003E57DE">
        <w:rPr>
          <w:rFonts w:ascii="Times New Roman" w:eastAsia="Times New Roman" w:hAnsi="Times New Roman" w:cs="Times New Roman"/>
          <w:sz w:val="24"/>
          <w:szCs w:val="24"/>
          <w:lang w:eastAsia="en-US"/>
        </w:rPr>
        <w:t xml:space="preserve">specialiųjų </w:t>
      </w:r>
      <w:r w:rsidR="00A268C5">
        <w:rPr>
          <w:rFonts w:ascii="Times New Roman" w:eastAsia="Times New Roman" w:hAnsi="Times New Roman" w:cs="Times New Roman"/>
          <w:sz w:val="24"/>
          <w:szCs w:val="24"/>
          <w:lang w:eastAsia="en-US"/>
        </w:rPr>
        <w:t xml:space="preserve">pirkimo </w:t>
      </w:r>
      <w:r w:rsidR="003E57DE">
        <w:rPr>
          <w:rFonts w:ascii="Times New Roman" w:eastAsia="Times New Roman" w:hAnsi="Times New Roman" w:cs="Times New Roman"/>
          <w:sz w:val="24"/>
          <w:szCs w:val="24"/>
          <w:lang w:eastAsia="en-US"/>
        </w:rPr>
        <w:t>sąlygų 2</w:t>
      </w:r>
      <w:r w:rsidR="00A7399B" w:rsidRPr="00A7399B">
        <w:rPr>
          <w:rFonts w:ascii="Times New Roman" w:eastAsia="Times New Roman" w:hAnsi="Times New Roman" w:cs="Times New Roman"/>
          <w:sz w:val="24"/>
          <w:szCs w:val="24"/>
          <w:lang w:eastAsia="en-US"/>
        </w:rPr>
        <w:t xml:space="preserve"> priedas</w:t>
      </w:r>
      <w:r w:rsidR="00306D29">
        <w:rPr>
          <w:rFonts w:ascii="Times New Roman" w:eastAsia="Times New Roman" w:hAnsi="Times New Roman" w:cs="Times New Roman"/>
          <w:sz w:val="24"/>
          <w:szCs w:val="24"/>
          <w:lang w:eastAsia="en-US"/>
        </w:rPr>
        <w:t xml:space="preserve"> 5 lentelė</w:t>
      </w:r>
      <w:r w:rsidR="00A7399B" w:rsidRPr="00A7399B">
        <w:rPr>
          <w:rFonts w:ascii="Times New Roman" w:eastAsia="Times New Roman" w:hAnsi="Times New Roman" w:cs="Times New Roman"/>
          <w:sz w:val="24"/>
          <w:szCs w:val="24"/>
          <w:lang w:eastAsia="en-US"/>
        </w:rPr>
        <w:t xml:space="preserve">) ir ar </w:t>
      </w:r>
      <w:r w:rsidR="008453E4">
        <w:rPr>
          <w:rFonts w:ascii="Times New Roman" w:eastAsia="Times New Roman" w:hAnsi="Times New Roman" w:cs="Times New Roman"/>
          <w:sz w:val="24"/>
          <w:szCs w:val="24"/>
          <w:lang w:eastAsia="en-US"/>
        </w:rPr>
        <w:t>pateiktame pasiūlyme (specialiųjų</w:t>
      </w:r>
      <w:r w:rsidR="00A268C5">
        <w:rPr>
          <w:rFonts w:ascii="Times New Roman" w:eastAsia="Times New Roman" w:hAnsi="Times New Roman" w:cs="Times New Roman"/>
          <w:sz w:val="24"/>
          <w:szCs w:val="24"/>
          <w:lang w:eastAsia="en-US"/>
        </w:rPr>
        <w:t xml:space="preserve"> pir</w:t>
      </w:r>
      <w:r w:rsidR="005540D7">
        <w:rPr>
          <w:rFonts w:ascii="Times New Roman" w:eastAsia="Times New Roman" w:hAnsi="Times New Roman" w:cs="Times New Roman"/>
          <w:sz w:val="24"/>
          <w:szCs w:val="24"/>
          <w:lang w:eastAsia="en-US"/>
        </w:rPr>
        <w:t>k</w:t>
      </w:r>
      <w:r w:rsidR="00A268C5">
        <w:rPr>
          <w:rFonts w:ascii="Times New Roman" w:eastAsia="Times New Roman" w:hAnsi="Times New Roman" w:cs="Times New Roman"/>
          <w:sz w:val="24"/>
          <w:szCs w:val="24"/>
          <w:lang w:eastAsia="en-US"/>
        </w:rPr>
        <w:t>imo</w:t>
      </w:r>
      <w:r w:rsidR="008453E4">
        <w:rPr>
          <w:rFonts w:ascii="Times New Roman" w:eastAsia="Times New Roman" w:hAnsi="Times New Roman" w:cs="Times New Roman"/>
          <w:sz w:val="24"/>
          <w:szCs w:val="24"/>
          <w:lang w:eastAsia="en-US"/>
        </w:rPr>
        <w:t xml:space="preserve"> sąlygų </w:t>
      </w:r>
      <w:r w:rsidR="003C5811">
        <w:rPr>
          <w:rFonts w:ascii="Times New Roman" w:eastAsia="Times New Roman" w:hAnsi="Times New Roman" w:cs="Times New Roman"/>
          <w:sz w:val="24"/>
          <w:szCs w:val="24"/>
          <w:lang w:eastAsia="en-US"/>
        </w:rPr>
        <w:t>P</w:t>
      </w:r>
      <w:r w:rsidR="008453E4">
        <w:rPr>
          <w:rFonts w:ascii="Times New Roman" w:eastAsia="Times New Roman" w:hAnsi="Times New Roman" w:cs="Times New Roman"/>
          <w:sz w:val="24"/>
          <w:szCs w:val="24"/>
          <w:lang w:eastAsia="en-US"/>
        </w:rPr>
        <w:t>ried</w:t>
      </w:r>
      <w:r w:rsidR="003C5811">
        <w:rPr>
          <w:rFonts w:ascii="Times New Roman" w:eastAsia="Times New Roman" w:hAnsi="Times New Roman" w:cs="Times New Roman"/>
          <w:sz w:val="24"/>
          <w:szCs w:val="24"/>
          <w:lang w:eastAsia="en-US"/>
        </w:rPr>
        <w:t>e</w:t>
      </w:r>
      <w:r w:rsidR="008453E4">
        <w:rPr>
          <w:rFonts w:ascii="Times New Roman" w:eastAsia="Times New Roman" w:hAnsi="Times New Roman" w:cs="Times New Roman"/>
          <w:sz w:val="24"/>
          <w:szCs w:val="24"/>
          <w:lang w:eastAsia="en-US"/>
        </w:rPr>
        <w:t xml:space="preserve"> Nr. 6 (A dalis) </w:t>
      </w:r>
      <w:r w:rsidR="00A7399B" w:rsidRPr="00A7399B">
        <w:rPr>
          <w:rFonts w:ascii="Times New Roman" w:eastAsia="Times New Roman" w:hAnsi="Times New Roman" w:cs="Times New Roman"/>
          <w:sz w:val="24"/>
          <w:szCs w:val="24"/>
          <w:lang w:eastAsia="en-US"/>
        </w:rPr>
        <w:t xml:space="preserve">pateikta </w:t>
      </w:r>
      <w:r w:rsidR="00306D29">
        <w:rPr>
          <w:rFonts w:ascii="Times New Roman" w:eastAsia="Times New Roman" w:hAnsi="Times New Roman" w:cs="Times New Roman"/>
          <w:sz w:val="24"/>
          <w:szCs w:val="24"/>
          <w:lang w:eastAsia="en-US"/>
        </w:rPr>
        <w:t>informacija</w:t>
      </w:r>
      <w:r w:rsidR="00A7399B" w:rsidRPr="00A7399B">
        <w:rPr>
          <w:rFonts w:ascii="Times New Roman" w:eastAsia="Times New Roman" w:hAnsi="Times New Roman" w:cs="Times New Roman"/>
          <w:sz w:val="24"/>
          <w:szCs w:val="24"/>
          <w:lang w:eastAsia="en-US"/>
        </w:rPr>
        <w:t xml:space="preserve"> „Paslaugų teikėjų, teikiančių paslaugas, už kurias galima atsiskaityti per Tiekėjo Mokėjimo platformą, skaičius“ ir </w:t>
      </w:r>
      <w:r w:rsidR="005A5306">
        <w:rPr>
          <w:rFonts w:ascii="Times New Roman" w:eastAsia="Times New Roman" w:hAnsi="Times New Roman" w:cs="Times New Roman"/>
          <w:sz w:val="24"/>
          <w:szCs w:val="24"/>
          <w:lang w:eastAsia="en-US"/>
        </w:rPr>
        <w:t>kita</w:t>
      </w:r>
      <w:r w:rsidR="00A7399B" w:rsidRPr="00A7399B">
        <w:rPr>
          <w:rFonts w:ascii="Times New Roman" w:eastAsia="Times New Roman" w:hAnsi="Times New Roman" w:cs="Times New Roman"/>
          <w:sz w:val="24"/>
          <w:szCs w:val="24"/>
          <w:lang w:eastAsia="en-US"/>
        </w:rPr>
        <w:t xml:space="preserve"> informacija</w:t>
      </w:r>
      <w:r w:rsidR="00A7399B" w:rsidRPr="00A7399B">
        <w:rPr>
          <w:rFonts w:ascii="Times New Roman" w:eastAsia="Calibri" w:hAnsi="Times New Roman" w:cs="Times New Roman"/>
          <w:sz w:val="24"/>
          <w:szCs w:val="24"/>
          <w:lang w:eastAsia="en-US"/>
        </w:rPr>
        <w:t>;</w:t>
      </w:r>
    </w:p>
    <w:p w14:paraId="274208E0" w14:textId="00393E84" w:rsidR="00A7399B" w:rsidRPr="00AC0FD2" w:rsidRDefault="00E31374" w:rsidP="00847DAA">
      <w:pPr>
        <w:spacing w:after="0" w:line="300" w:lineRule="atLeast"/>
        <w:ind w:firstLine="709"/>
        <w:jc w:val="both"/>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sz w:val="24"/>
          <w:szCs w:val="24"/>
          <w:lang w:eastAsia="en-US"/>
        </w:rPr>
        <w:t>3</w:t>
      </w:r>
      <w:r w:rsidR="00A7399B" w:rsidRPr="00A7399B">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4</w:t>
      </w:r>
      <w:r w:rsidR="00A7399B" w:rsidRPr="00A7399B">
        <w:rPr>
          <w:rFonts w:ascii="Times New Roman" w:eastAsia="Times New Roman" w:hAnsi="Times New Roman" w:cs="Times New Roman"/>
          <w:sz w:val="24"/>
          <w:szCs w:val="24"/>
          <w:lang w:eastAsia="en-US"/>
        </w:rPr>
        <w:t>. tik tie tiekėjai, kurių siūlomos paslaugos atitiks techninės specifikacijos reikalavimus (</w:t>
      </w:r>
      <w:r w:rsidR="004E1D26">
        <w:rPr>
          <w:rFonts w:ascii="Times New Roman" w:eastAsia="Times New Roman" w:hAnsi="Times New Roman" w:cs="Times New Roman"/>
          <w:sz w:val="24"/>
          <w:szCs w:val="24"/>
          <w:lang w:eastAsia="en-US"/>
        </w:rPr>
        <w:t>2</w:t>
      </w:r>
      <w:r w:rsidR="00A7399B" w:rsidRPr="00A7399B">
        <w:rPr>
          <w:rFonts w:ascii="Times New Roman" w:eastAsia="Times New Roman" w:hAnsi="Times New Roman" w:cs="Times New Roman"/>
          <w:sz w:val="24"/>
          <w:szCs w:val="24"/>
          <w:lang w:eastAsia="en-US"/>
        </w:rPr>
        <w:t xml:space="preserve"> priedo Techninės specifikacijos 5 punkto lentelėje nurodyti reikalavimai pažymėti </w:t>
      </w:r>
      <w:r w:rsidR="00A7399B" w:rsidRPr="00E31374">
        <w:rPr>
          <w:rFonts w:ascii="Times New Roman" w:eastAsia="Times New Roman" w:hAnsi="Times New Roman" w:cs="Times New Roman"/>
          <w:b/>
          <w:bCs/>
          <w:sz w:val="24"/>
          <w:szCs w:val="24"/>
          <w:lang w:eastAsia="en-US"/>
        </w:rPr>
        <w:t>„atitinka“</w:t>
      </w:r>
      <w:r w:rsidR="00A7399B" w:rsidRPr="00A7399B">
        <w:rPr>
          <w:rFonts w:ascii="Times New Roman" w:eastAsia="Times New Roman" w:hAnsi="Times New Roman" w:cs="Times New Roman"/>
          <w:sz w:val="24"/>
          <w:szCs w:val="24"/>
          <w:lang w:eastAsia="en-US"/>
        </w:rPr>
        <w:t xml:space="preserve">) ir kurių pasiūlymai atitiks kitus pirkimo dokumentų reikalavimus, tai yra bus pateikę </w:t>
      </w:r>
      <w:r w:rsidR="00732D20">
        <w:rPr>
          <w:rFonts w:ascii="Times New Roman" w:eastAsia="Times New Roman" w:hAnsi="Times New Roman" w:cs="Times New Roman"/>
          <w:sz w:val="24"/>
          <w:szCs w:val="24"/>
          <w:lang w:eastAsia="en-US"/>
        </w:rPr>
        <w:t>specialiųjų pirkimo</w:t>
      </w:r>
      <w:r w:rsidR="00A7399B" w:rsidRPr="00A7399B">
        <w:rPr>
          <w:rFonts w:ascii="Times New Roman" w:eastAsia="Times New Roman" w:hAnsi="Times New Roman" w:cs="Times New Roman"/>
          <w:sz w:val="24"/>
          <w:szCs w:val="24"/>
          <w:lang w:eastAsia="en-US"/>
        </w:rPr>
        <w:t xml:space="preserve"> sąlygų </w:t>
      </w:r>
      <w:r w:rsidR="00905A92">
        <w:rPr>
          <w:rFonts w:ascii="Times New Roman" w:eastAsia="Times New Roman" w:hAnsi="Times New Roman" w:cs="Times New Roman"/>
          <w:sz w:val="24"/>
          <w:szCs w:val="24"/>
          <w:lang w:eastAsia="en-US"/>
        </w:rPr>
        <w:t>6</w:t>
      </w:r>
      <w:r w:rsidR="00A7399B" w:rsidRPr="00A7399B">
        <w:rPr>
          <w:rFonts w:ascii="Times New Roman" w:eastAsia="Times New Roman" w:hAnsi="Times New Roman" w:cs="Times New Roman"/>
          <w:sz w:val="24"/>
          <w:szCs w:val="24"/>
          <w:lang w:eastAsia="en-US"/>
        </w:rPr>
        <w:t>.</w:t>
      </w:r>
      <w:r w:rsidR="00905A92">
        <w:rPr>
          <w:rFonts w:ascii="Times New Roman" w:eastAsia="Times New Roman" w:hAnsi="Times New Roman" w:cs="Times New Roman"/>
          <w:sz w:val="24"/>
          <w:szCs w:val="24"/>
          <w:lang w:eastAsia="en-US"/>
        </w:rPr>
        <w:t>1</w:t>
      </w:r>
      <w:r w:rsidR="00A7399B" w:rsidRPr="00A7399B">
        <w:rPr>
          <w:rFonts w:ascii="Times New Roman" w:eastAsia="Times New Roman" w:hAnsi="Times New Roman" w:cs="Times New Roman"/>
          <w:sz w:val="24"/>
          <w:szCs w:val="24"/>
          <w:lang w:eastAsia="en-US"/>
        </w:rPr>
        <w:t xml:space="preserve"> p. reikalavimus atitinkančius dokumentus,</w:t>
      </w:r>
      <w:r w:rsidR="00A7399B" w:rsidRPr="00A7399B">
        <w:rPr>
          <w:rFonts w:ascii="Times New Roman" w:eastAsia="Times New Roman" w:hAnsi="Times New Roman" w:cs="Times New Roman"/>
          <w:sz w:val="24"/>
          <w:szCs w:val="24"/>
          <w:u w:val="single"/>
          <w:lang w:eastAsia="en-US"/>
        </w:rPr>
        <w:t xml:space="preserve"> </w:t>
      </w:r>
      <w:r w:rsidR="00A7399B" w:rsidRPr="00AC0FD2">
        <w:rPr>
          <w:rFonts w:ascii="Times New Roman" w:eastAsia="Times New Roman" w:hAnsi="Times New Roman" w:cs="Times New Roman"/>
          <w:b/>
          <w:bCs/>
          <w:sz w:val="24"/>
          <w:szCs w:val="24"/>
          <w:u w:val="single"/>
          <w:lang w:eastAsia="en-US"/>
        </w:rPr>
        <w:t>bus kviečiami į siūlomos Mokėjimo platformos demonstravimą.</w:t>
      </w:r>
    </w:p>
    <w:p w14:paraId="2B5B3266" w14:textId="7AA2EB94" w:rsidR="00A7399B" w:rsidRPr="00A7399B" w:rsidRDefault="00AC0FD2" w:rsidP="00847DAA">
      <w:pPr>
        <w:spacing w:after="0" w:line="300" w:lineRule="atLeast"/>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3.5. </w:t>
      </w:r>
      <w:r w:rsidR="00A7399B" w:rsidRPr="00A7399B">
        <w:rPr>
          <w:rFonts w:ascii="Times New Roman" w:eastAsia="Times New Roman" w:hAnsi="Times New Roman" w:cs="Times New Roman"/>
          <w:sz w:val="24"/>
          <w:szCs w:val="24"/>
          <w:lang w:eastAsia="en-US"/>
        </w:rPr>
        <w:t>į demonstravimą kiekvienas tiekėjas bus kviečiamas atskirai. Perkančioji organizacija demonstravimo metu gali paprašyti pademonstruoti bet kurį Mokėjimo p</w:t>
      </w:r>
      <w:r>
        <w:rPr>
          <w:rFonts w:ascii="Times New Roman" w:eastAsia="Times New Roman" w:hAnsi="Times New Roman" w:cs="Times New Roman"/>
          <w:sz w:val="24"/>
          <w:szCs w:val="24"/>
          <w:lang w:eastAsia="en-US"/>
        </w:rPr>
        <w:t>l</w:t>
      </w:r>
      <w:r w:rsidR="00A7399B" w:rsidRPr="00A7399B">
        <w:rPr>
          <w:rFonts w:ascii="Times New Roman" w:eastAsia="Times New Roman" w:hAnsi="Times New Roman" w:cs="Times New Roman"/>
          <w:sz w:val="24"/>
          <w:szCs w:val="24"/>
          <w:lang w:eastAsia="en-US"/>
        </w:rPr>
        <w:t>atformos funkcionalumą, kuris tiekėjo pažymėtas kaip realizuotas (techninės specifikacijos 5 p.</w:t>
      </w:r>
      <w:r w:rsidR="00BF0632">
        <w:rPr>
          <w:rFonts w:ascii="Times New Roman" w:eastAsia="Times New Roman" w:hAnsi="Times New Roman" w:cs="Times New Roman"/>
          <w:sz w:val="24"/>
          <w:szCs w:val="24"/>
          <w:lang w:eastAsia="en-US"/>
        </w:rPr>
        <w:t xml:space="preserve"> lentelės</w:t>
      </w:r>
      <w:r w:rsidR="00A7399B" w:rsidRPr="00A7399B">
        <w:rPr>
          <w:rFonts w:ascii="Times New Roman" w:eastAsia="Times New Roman" w:hAnsi="Times New Roman" w:cs="Times New Roman"/>
          <w:sz w:val="24"/>
          <w:szCs w:val="24"/>
          <w:lang w:eastAsia="en-US"/>
        </w:rPr>
        <w:t xml:space="preserve"> reikalavimai); </w:t>
      </w:r>
    </w:p>
    <w:p w14:paraId="64A92F4C" w14:textId="24486A4E" w:rsidR="00A7399B" w:rsidRPr="00A7399B" w:rsidRDefault="00BF0632" w:rsidP="00847DAA">
      <w:pPr>
        <w:shd w:val="clear" w:color="auto" w:fill="FFFFFF"/>
        <w:spacing w:after="0" w:line="300" w:lineRule="atLeast"/>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r w:rsidR="00A7399B" w:rsidRPr="00A7399B">
        <w:rPr>
          <w:rFonts w:ascii="Times New Roman" w:eastAsia="Times New Roman" w:hAnsi="Times New Roman" w:cs="Times New Roman"/>
          <w:sz w:val="24"/>
          <w:szCs w:val="24"/>
          <w:lang w:eastAsia="en-US"/>
        </w:rPr>
        <w:t xml:space="preserve"> demonstravimo metu bus tikrinama, ar tiekėjo siūlomos paslaugos atitinka pirkimo dokumentuose nustatytus pirkimo objekto reikalavimus; ar siūlomos paslaugos, kurias tiekėjas deklaruoja kaip įgyvendintas (veikiantis funkcionalumas), atitinka konkurso sąlygų </w:t>
      </w:r>
      <w:r>
        <w:rPr>
          <w:rFonts w:ascii="Times New Roman" w:eastAsia="Times New Roman" w:hAnsi="Times New Roman" w:cs="Times New Roman"/>
          <w:sz w:val="24"/>
          <w:szCs w:val="24"/>
          <w:lang w:eastAsia="en-US"/>
        </w:rPr>
        <w:t>2</w:t>
      </w:r>
      <w:r w:rsidR="00A7399B" w:rsidRPr="00A7399B">
        <w:rPr>
          <w:rFonts w:ascii="Times New Roman" w:eastAsia="Times New Roman" w:hAnsi="Times New Roman" w:cs="Times New Roman"/>
          <w:sz w:val="24"/>
          <w:szCs w:val="24"/>
          <w:lang w:eastAsia="en-US"/>
        </w:rPr>
        <w:t xml:space="preserve"> priedo 5 punkto lentelėje atsakymais „atitinka“ pažymėtus reikalavimus ir kt.);</w:t>
      </w:r>
    </w:p>
    <w:p w14:paraId="498851F2" w14:textId="67A57FE5" w:rsidR="00A7399B" w:rsidRDefault="00973B28" w:rsidP="00847DAA">
      <w:pPr>
        <w:spacing w:after="0" w:line="300" w:lineRule="atLeast"/>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3.7.</w:t>
      </w:r>
      <w:r w:rsidR="00A7399B" w:rsidRPr="00A7399B">
        <w:rPr>
          <w:rFonts w:ascii="Times New Roman" w:eastAsia="Times New Roman" w:hAnsi="Times New Roman" w:cs="Times New Roman"/>
          <w:sz w:val="24"/>
          <w:szCs w:val="24"/>
          <w:lang w:eastAsia="en-US"/>
        </w:rPr>
        <w:t xml:space="preserve"> Tiekėjai demonstravimo metu turi pademonstruoti visus scenarijaus reikalavimus pagal</w:t>
      </w:r>
      <w:r w:rsidR="000775C4">
        <w:rPr>
          <w:rFonts w:ascii="Times New Roman" w:eastAsia="Times New Roman" w:hAnsi="Times New Roman" w:cs="Times New Roman"/>
          <w:sz w:val="24"/>
          <w:szCs w:val="24"/>
          <w:lang w:eastAsia="en-US"/>
        </w:rPr>
        <w:t xml:space="preserve"> šiame priede </w:t>
      </w:r>
      <w:r w:rsidR="00E64206">
        <w:rPr>
          <w:rFonts w:ascii="Times New Roman" w:eastAsia="Times New Roman" w:hAnsi="Times New Roman" w:cs="Times New Roman"/>
          <w:sz w:val="24"/>
          <w:szCs w:val="24"/>
          <w:lang w:eastAsia="en-US"/>
        </w:rPr>
        <w:t>nurodyt</w:t>
      </w:r>
      <w:r w:rsidR="009D53DD">
        <w:rPr>
          <w:rFonts w:ascii="Times New Roman" w:eastAsia="Times New Roman" w:hAnsi="Times New Roman" w:cs="Times New Roman"/>
          <w:sz w:val="24"/>
          <w:szCs w:val="24"/>
          <w:lang w:eastAsia="en-US"/>
        </w:rPr>
        <w:t xml:space="preserve">ą scenarijų. </w:t>
      </w:r>
      <w:r w:rsidR="009D53DD" w:rsidRPr="009D53DD">
        <w:rPr>
          <w:rFonts w:ascii="Times New Roman" w:eastAsia="Times New Roman" w:hAnsi="Times New Roman" w:cs="Times New Roman"/>
          <w:b/>
          <w:bCs/>
          <w:sz w:val="24"/>
          <w:szCs w:val="24"/>
          <w:lang w:eastAsia="en-US"/>
        </w:rPr>
        <w:t>G</w:t>
      </w:r>
      <w:r w:rsidR="00A7399B" w:rsidRPr="009D53DD">
        <w:rPr>
          <w:rFonts w:ascii="Times New Roman" w:eastAsia="Times New Roman" w:hAnsi="Times New Roman" w:cs="Times New Roman"/>
          <w:b/>
          <w:bCs/>
          <w:sz w:val="24"/>
          <w:szCs w:val="24"/>
          <w:lang w:eastAsia="en-US"/>
        </w:rPr>
        <w:t>ali padaryti ne daugiau kaip po vieną klaidą kiekvienoje srityje, kitu atveju tiekėjo pasiūlymas</w:t>
      </w:r>
      <w:r w:rsidR="00A7399B" w:rsidRPr="00A7399B">
        <w:rPr>
          <w:rFonts w:ascii="Times New Roman" w:eastAsia="Times New Roman" w:hAnsi="Times New Roman" w:cs="Times New Roman"/>
          <w:sz w:val="24"/>
          <w:szCs w:val="24"/>
          <w:lang w:eastAsia="en-US"/>
        </w:rPr>
        <w:t xml:space="preserve"> </w:t>
      </w:r>
      <w:r w:rsidR="00A7399B" w:rsidRPr="009D53DD">
        <w:rPr>
          <w:rFonts w:ascii="Times New Roman" w:eastAsia="Times New Roman" w:hAnsi="Times New Roman" w:cs="Times New Roman"/>
          <w:b/>
          <w:bCs/>
          <w:sz w:val="24"/>
          <w:szCs w:val="24"/>
          <w:lang w:eastAsia="en-US"/>
        </w:rPr>
        <w:t>bus atmestas</w:t>
      </w:r>
      <w:r w:rsidR="00A7399B" w:rsidRPr="00A7399B">
        <w:rPr>
          <w:rFonts w:ascii="Times New Roman" w:eastAsia="Times New Roman" w:hAnsi="Times New Roman" w:cs="Times New Roman"/>
          <w:sz w:val="24"/>
          <w:szCs w:val="24"/>
          <w:lang w:eastAsia="en-US"/>
        </w:rPr>
        <w:t>, kaip neatitinkantis pirkimo dokumentų reikalavimų.</w:t>
      </w:r>
    </w:p>
    <w:p w14:paraId="0DBC9ADE" w14:textId="42DBB91C" w:rsidR="00A7399B" w:rsidRPr="00A7399B" w:rsidRDefault="00B859B9" w:rsidP="00847DAA">
      <w:pPr>
        <w:spacing w:after="0" w:line="3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en-US"/>
        </w:rPr>
        <w:lastRenderedPageBreak/>
        <w:t>3.8.</w:t>
      </w:r>
      <w:r w:rsidR="00A7399B" w:rsidRPr="00A7399B">
        <w:rPr>
          <w:rFonts w:ascii="Times New Roman" w:eastAsia="Times New Roman" w:hAnsi="Times New Roman" w:cs="Times New Roman"/>
          <w:bCs/>
          <w:sz w:val="24"/>
          <w:szCs w:val="24"/>
          <w:lang w:eastAsia="en-US"/>
        </w:rPr>
        <w:t xml:space="preserve"> </w:t>
      </w:r>
      <w:r w:rsidR="00A7399B" w:rsidRPr="00A7399B">
        <w:rPr>
          <w:rFonts w:ascii="Times New Roman" w:eastAsia="Times New Roman" w:hAnsi="Times New Roman" w:cs="Times New Roman"/>
          <w:sz w:val="24"/>
          <w:szCs w:val="24"/>
        </w:rPr>
        <w:t>vertina, ar tiekėjų</w:t>
      </w:r>
      <w:r w:rsidR="005829B6">
        <w:rPr>
          <w:rFonts w:ascii="Times New Roman" w:eastAsia="Times New Roman" w:hAnsi="Times New Roman" w:cs="Times New Roman"/>
          <w:sz w:val="24"/>
          <w:szCs w:val="24"/>
        </w:rPr>
        <w:t xml:space="preserve"> Pasiūlyme </w:t>
      </w:r>
      <w:r w:rsidR="00216548">
        <w:rPr>
          <w:rFonts w:ascii="Times New Roman" w:eastAsia="Times New Roman" w:hAnsi="Times New Roman" w:cs="Times New Roman"/>
          <w:sz w:val="24"/>
          <w:szCs w:val="24"/>
        </w:rPr>
        <w:t>(specialiųjų pirkimo sąlygų 6 priedas (B dalis)</w:t>
      </w:r>
      <w:r w:rsidR="00A7399B" w:rsidRPr="00A7399B">
        <w:rPr>
          <w:rFonts w:ascii="Times New Roman" w:eastAsia="Times New Roman" w:hAnsi="Times New Roman" w:cs="Times New Roman"/>
          <w:sz w:val="24"/>
          <w:szCs w:val="24"/>
        </w:rPr>
        <w:t xml:space="preserve"> pasiūlytos kainos nėra per didelės ir nepriimtinos (nėra didesnės nei planuota pirkimo pradžioje ir/ar nurodyta Konkurso sąlygose).</w:t>
      </w:r>
    </w:p>
    <w:p w14:paraId="178DE3FC" w14:textId="62BFAE82" w:rsidR="00A7399B" w:rsidRPr="00A7399B" w:rsidRDefault="00D5524F" w:rsidP="00847DAA">
      <w:pPr>
        <w:shd w:val="clear" w:color="auto" w:fill="FFFFFF"/>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3.9</w:t>
      </w:r>
      <w:r w:rsidR="00A7399B" w:rsidRPr="00A7399B">
        <w:rPr>
          <w:rFonts w:ascii="Times New Roman" w:eastAsia="Times New Roman" w:hAnsi="Times New Roman" w:cs="Times New Roman"/>
          <w:sz w:val="24"/>
          <w:szCs w:val="24"/>
        </w:rPr>
        <w:t xml:space="preserve">. </w:t>
      </w:r>
      <w:r w:rsidR="00A7399B" w:rsidRPr="00A7399B">
        <w:rPr>
          <w:rFonts w:ascii="Times New Roman" w:eastAsia="Times New Roman" w:hAnsi="Times New Roman" w:cs="Times New Roman"/>
          <w:sz w:val="24"/>
          <w:szCs w:val="24"/>
          <w:u w:val="single"/>
          <w:lang w:eastAsia="en-US"/>
        </w:rPr>
        <w:t xml:space="preserve">jeigu pasiūlyta kaina bus didesnė nei nurodyta </w:t>
      </w:r>
      <w:r>
        <w:rPr>
          <w:rFonts w:ascii="Times New Roman" w:eastAsia="Times New Roman" w:hAnsi="Times New Roman" w:cs="Times New Roman"/>
          <w:sz w:val="24"/>
          <w:szCs w:val="24"/>
          <w:u w:val="single"/>
          <w:lang w:eastAsia="en-US"/>
        </w:rPr>
        <w:t>šio priedo</w:t>
      </w:r>
      <w:r w:rsidR="00A7399B" w:rsidRPr="00A7399B">
        <w:rPr>
          <w:rFonts w:ascii="Times New Roman" w:eastAsia="Times New Roman" w:hAnsi="Times New Roman" w:cs="Times New Roman"/>
          <w:sz w:val="24"/>
          <w:szCs w:val="24"/>
          <w:u w:val="single"/>
          <w:lang w:eastAsia="en-US"/>
        </w:rPr>
        <w:t xml:space="preserve"> </w:t>
      </w:r>
      <w:r>
        <w:rPr>
          <w:rFonts w:ascii="Times New Roman" w:eastAsia="Times New Roman" w:hAnsi="Times New Roman" w:cs="Times New Roman"/>
          <w:sz w:val="24"/>
          <w:szCs w:val="24"/>
          <w:u w:val="single"/>
          <w:lang w:eastAsia="en-US"/>
        </w:rPr>
        <w:t>2</w:t>
      </w:r>
      <w:r w:rsidR="00A7399B" w:rsidRPr="00A7399B">
        <w:rPr>
          <w:rFonts w:ascii="Times New Roman" w:eastAsia="Times New Roman" w:hAnsi="Times New Roman" w:cs="Times New Roman"/>
          <w:sz w:val="24"/>
          <w:szCs w:val="24"/>
          <w:u w:val="single"/>
          <w:lang w:eastAsia="en-US"/>
        </w:rPr>
        <w:t xml:space="preserve">.2 punkte ir / ar </w:t>
      </w:r>
      <w:r w:rsidR="00A7399B" w:rsidRPr="00A7399B">
        <w:rPr>
          <w:rFonts w:ascii="Times New Roman" w:eastAsia="Times New Roman" w:hAnsi="Times New Roman" w:cs="Times New Roman"/>
          <w:sz w:val="24"/>
          <w:szCs w:val="24"/>
        </w:rPr>
        <w:t xml:space="preserve">nurodyti paslaugų įkainiai didesni, nei nurodyta konkurso sąlygų </w:t>
      </w:r>
      <w:r>
        <w:rPr>
          <w:rFonts w:ascii="Times New Roman" w:eastAsia="Times New Roman" w:hAnsi="Times New Roman" w:cs="Times New Roman"/>
          <w:sz w:val="24"/>
          <w:szCs w:val="24"/>
        </w:rPr>
        <w:t>2</w:t>
      </w:r>
      <w:r w:rsidR="00A7399B" w:rsidRPr="00A7399B">
        <w:rPr>
          <w:rFonts w:ascii="Times New Roman" w:eastAsia="Times New Roman" w:hAnsi="Times New Roman" w:cs="Times New Roman"/>
          <w:sz w:val="24"/>
          <w:szCs w:val="24"/>
        </w:rPr>
        <w:t>.3 punkte</w:t>
      </w:r>
      <w:r w:rsidR="00A7399B" w:rsidRPr="00A7399B">
        <w:rPr>
          <w:rFonts w:ascii="Times New Roman" w:eastAsia="Times New Roman" w:hAnsi="Times New Roman" w:cs="Times New Roman"/>
          <w:sz w:val="24"/>
          <w:szCs w:val="24"/>
          <w:u w:val="single"/>
          <w:lang w:eastAsia="en-US"/>
        </w:rPr>
        <w:t xml:space="preserve"> – pasiūlymas </w:t>
      </w:r>
      <w:r w:rsidR="00A7399B" w:rsidRPr="00D5524F">
        <w:rPr>
          <w:rFonts w:ascii="Times New Roman" w:eastAsia="Times New Roman" w:hAnsi="Times New Roman" w:cs="Times New Roman"/>
          <w:b/>
          <w:bCs/>
          <w:sz w:val="24"/>
          <w:szCs w:val="24"/>
          <w:u w:val="single"/>
          <w:lang w:eastAsia="en-US"/>
        </w:rPr>
        <w:t>bus atmestas</w:t>
      </w:r>
      <w:r w:rsidR="00A7399B" w:rsidRPr="00A7399B">
        <w:rPr>
          <w:rFonts w:ascii="Times New Roman" w:eastAsia="Times New Roman" w:hAnsi="Times New Roman" w:cs="Times New Roman"/>
          <w:sz w:val="24"/>
          <w:szCs w:val="24"/>
          <w:u w:val="single"/>
          <w:lang w:eastAsia="en-US"/>
        </w:rPr>
        <w:t>, kaip neatitinkantis pirkimo dokumentų reikalavimų;</w:t>
      </w:r>
    </w:p>
    <w:p w14:paraId="396FE9E7" w14:textId="41E89025" w:rsidR="00A7399B" w:rsidRPr="00A7399B" w:rsidRDefault="00A645C7" w:rsidP="00847DAA">
      <w:pPr>
        <w:spacing w:after="0" w:line="30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sidR="00A7399B" w:rsidRPr="00A7399B">
        <w:rPr>
          <w:rFonts w:ascii="Times New Roman" w:eastAsia="Times New Roman" w:hAnsi="Times New Roman" w:cs="Times New Roman"/>
          <w:sz w:val="24"/>
          <w:szCs w:val="24"/>
        </w:rPr>
        <w:t xml:space="preserve">. </w:t>
      </w:r>
      <w:r w:rsidR="00A7399B" w:rsidRPr="00A7399B">
        <w:rPr>
          <w:rFonts w:ascii="Times New Roman" w:eastAsia="Times New Roman" w:hAnsi="Times New Roman" w:cs="Times New Roman"/>
          <w:iCs/>
          <w:sz w:val="24"/>
          <w:szCs w:val="24"/>
          <w:lang w:eastAsia="en-US"/>
        </w:rPr>
        <w:t xml:space="preserve">Pasiūlymo kaina yra laikoma ta kaina, kurią tiekėjas nurodė </w:t>
      </w:r>
      <w:r w:rsidR="00DA024F">
        <w:rPr>
          <w:rFonts w:ascii="Times New Roman" w:eastAsia="Times New Roman" w:hAnsi="Times New Roman" w:cs="Times New Roman"/>
          <w:iCs/>
          <w:sz w:val="24"/>
          <w:szCs w:val="24"/>
          <w:lang w:eastAsia="en-US"/>
        </w:rPr>
        <w:t xml:space="preserve">specialiųjų pirkimo sąlygų </w:t>
      </w:r>
      <w:r w:rsidR="00E95F16">
        <w:rPr>
          <w:rFonts w:ascii="Times New Roman" w:eastAsia="Times New Roman" w:hAnsi="Times New Roman" w:cs="Times New Roman"/>
          <w:iCs/>
          <w:sz w:val="24"/>
          <w:szCs w:val="24"/>
          <w:lang w:eastAsia="en-US"/>
        </w:rPr>
        <w:t>6</w:t>
      </w:r>
      <w:r w:rsidR="00A7399B" w:rsidRPr="00A7399B">
        <w:rPr>
          <w:rFonts w:ascii="Times New Roman" w:eastAsia="Times New Roman" w:hAnsi="Times New Roman" w:cs="Times New Roman"/>
          <w:iCs/>
          <w:sz w:val="24"/>
          <w:szCs w:val="24"/>
          <w:lang w:eastAsia="en-US"/>
        </w:rPr>
        <w:t xml:space="preserve"> pried</w:t>
      </w:r>
      <w:r w:rsidR="002427EF">
        <w:rPr>
          <w:rFonts w:ascii="Times New Roman" w:eastAsia="Times New Roman" w:hAnsi="Times New Roman" w:cs="Times New Roman"/>
          <w:iCs/>
          <w:sz w:val="24"/>
          <w:szCs w:val="24"/>
          <w:lang w:eastAsia="en-US"/>
        </w:rPr>
        <w:t>e</w:t>
      </w:r>
      <w:r w:rsidR="00E95F16">
        <w:rPr>
          <w:rFonts w:ascii="Times New Roman" w:eastAsia="Times New Roman" w:hAnsi="Times New Roman" w:cs="Times New Roman"/>
          <w:iCs/>
          <w:sz w:val="24"/>
          <w:szCs w:val="24"/>
          <w:lang w:eastAsia="en-US"/>
        </w:rPr>
        <w:t xml:space="preserve"> (B dalis</w:t>
      </w:r>
      <w:r w:rsidR="002D737C">
        <w:rPr>
          <w:rFonts w:ascii="Times New Roman" w:eastAsia="Times New Roman" w:hAnsi="Times New Roman" w:cs="Times New Roman"/>
          <w:iCs/>
          <w:sz w:val="24"/>
          <w:szCs w:val="24"/>
          <w:lang w:eastAsia="en-US"/>
        </w:rPr>
        <w:t>)</w:t>
      </w:r>
      <w:r w:rsidR="005041C7">
        <w:rPr>
          <w:rFonts w:ascii="Times New Roman" w:eastAsia="Times New Roman" w:hAnsi="Times New Roman" w:cs="Times New Roman"/>
          <w:iCs/>
          <w:sz w:val="24"/>
          <w:szCs w:val="24"/>
          <w:lang w:eastAsia="en-US"/>
        </w:rPr>
        <w:t>:</w:t>
      </w:r>
      <w:r w:rsidR="00A7399B" w:rsidRPr="00A7399B">
        <w:rPr>
          <w:rFonts w:ascii="Times New Roman" w:eastAsia="Times New Roman" w:hAnsi="Times New Roman" w:cs="Times New Roman"/>
          <w:iCs/>
          <w:sz w:val="24"/>
          <w:szCs w:val="24"/>
          <w:lang w:eastAsia="en-US"/>
        </w:rPr>
        <w:t xml:space="preserve"> </w:t>
      </w:r>
      <w:r w:rsidR="002427EF">
        <w:rPr>
          <w:rFonts w:ascii="Times New Roman" w:eastAsia="Times New Roman" w:hAnsi="Times New Roman" w:cs="Times New Roman"/>
          <w:iCs/>
          <w:sz w:val="24"/>
          <w:szCs w:val="24"/>
          <w:lang w:eastAsia="en-US"/>
        </w:rPr>
        <w:t>„</w:t>
      </w:r>
      <w:r w:rsidR="005041C7" w:rsidRPr="005041C7">
        <w:rPr>
          <w:rFonts w:ascii="Times New Roman" w:eastAsia="Times New Roman" w:hAnsi="Times New Roman" w:cs="Times New Roman"/>
          <w:i/>
          <w:sz w:val="24"/>
          <w:szCs w:val="24"/>
          <w:lang w:eastAsia="en-US"/>
        </w:rPr>
        <w:t xml:space="preserve">Išnagrinėję pirkimo dokumentus ir reikalavimus, mes siūlome </w:t>
      </w:r>
      <w:r w:rsidR="00414A53">
        <w:rPr>
          <w:rFonts w:ascii="Times New Roman" w:hAnsi="Times New Roman" w:cs="Times New Roman"/>
          <w:i/>
          <w:iCs/>
          <w:sz w:val="24"/>
          <w:szCs w:val="24"/>
        </w:rPr>
        <w:t>s</w:t>
      </w:r>
      <w:r w:rsidR="00414A53" w:rsidRPr="00C74BDF">
        <w:rPr>
          <w:rFonts w:ascii="Times New Roman" w:hAnsi="Times New Roman" w:cs="Times New Roman"/>
          <w:i/>
          <w:iCs/>
          <w:sz w:val="24"/>
          <w:szCs w:val="24"/>
        </w:rPr>
        <w:t>ąskaitų už komunalines ir kitas paslaugas konsolidavimo ir pateikimo vienoje internetinėje platformoje ir mobilioje aplikacijoje, įmokų priėmimo ir jų administravimo, popierinių sąskaitų spausdinimo ir pristatymo viename voke paslaug</w:t>
      </w:r>
      <w:r w:rsidR="00414A53">
        <w:rPr>
          <w:rFonts w:ascii="Times New Roman" w:hAnsi="Times New Roman" w:cs="Times New Roman"/>
          <w:i/>
          <w:iCs/>
          <w:sz w:val="24"/>
          <w:szCs w:val="24"/>
        </w:rPr>
        <w:t>a</w:t>
      </w:r>
      <w:r w:rsidR="00414A53" w:rsidRPr="00C74BDF">
        <w:rPr>
          <w:rFonts w:ascii="Times New Roman" w:hAnsi="Times New Roman" w:cs="Times New Roman"/>
          <w:i/>
          <w:iCs/>
          <w:sz w:val="24"/>
          <w:szCs w:val="24"/>
        </w:rPr>
        <w:t>s</w:t>
      </w:r>
      <w:r w:rsidR="005041C7" w:rsidRPr="005041C7">
        <w:rPr>
          <w:rFonts w:ascii="Times New Roman" w:eastAsia="Times New Roman" w:hAnsi="Times New Roman" w:cs="Times New Roman"/>
          <w:i/>
          <w:sz w:val="24"/>
          <w:szCs w:val="24"/>
          <w:lang w:eastAsia="en-US"/>
        </w:rPr>
        <w:t>, atitinkančias specialiųjų pirkimo sąlygų 2 priede nurodytos ,,Techninė specifikacija“ reikalavimus, teikti už bendrą kainą (Eur su PVM)</w:t>
      </w:r>
      <w:r w:rsidR="005041C7">
        <w:rPr>
          <w:rFonts w:ascii="Times New Roman" w:eastAsia="Times New Roman" w:hAnsi="Times New Roman" w:cs="Times New Roman"/>
          <w:iCs/>
          <w:sz w:val="24"/>
          <w:szCs w:val="24"/>
          <w:lang w:eastAsia="en-US"/>
        </w:rPr>
        <w:t>“</w:t>
      </w:r>
    </w:p>
    <w:p w14:paraId="156D14F8" w14:textId="3BA06FEE" w:rsidR="00A7399B" w:rsidRPr="00A7399B" w:rsidRDefault="002B68F2" w:rsidP="00847DAA">
      <w:pPr>
        <w:autoSpaceDE w:val="0"/>
        <w:autoSpaceDN w:val="0"/>
        <w:adjustRightInd w:val="0"/>
        <w:spacing w:after="0" w:line="300" w:lineRule="atLeast"/>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3.11</w:t>
      </w:r>
      <w:r w:rsidR="00A7399B" w:rsidRPr="00A7399B">
        <w:rPr>
          <w:rFonts w:ascii="Times New Roman" w:eastAsia="Times New Roman" w:hAnsi="Times New Roman" w:cs="Times New Roman"/>
          <w:bCs/>
          <w:color w:val="000000"/>
          <w:sz w:val="24"/>
          <w:szCs w:val="24"/>
        </w:rPr>
        <w:t>.</w:t>
      </w:r>
      <w:r w:rsidR="00A7399B" w:rsidRPr="00A7399B">
        <w:rPr>
          <w:rFonts w:ascii="Calibri" w:eastAsia="Times New Roman" w:hAnsi="Calibri" w:cs="Calibri"/>
          <w:bCs/>
          <w:color w:val="000000"/>
          <w:sz w:val="24"/>
          <w:szCs w:val="24"/>
        </w:rPr>
        <w:t xml:space="preserve"> </w:t>
      </w:r>
      <w:r w:rsidR="00A7399B" w:rsidRPr="00A7399B">
        <w:rPr>
          <w:rFonts w:ascii="Times New Roman" w:eastAsia="Times New Roman" w:hAnsi="Times New Roman" w:cs="Times New Roman"/>
          <w:color w:val="000000"/>
          <w:sz w:val="24"/>
          <w:szCs w:val="24"/>
        </w:rPr>
        <w:t>Atlieka pasiūlymų vertinimą pagal Konkurso sąlygose nustatytą ekonomiškai naudingiausio pasiūlymo vertinimo kriterijų.</w:t>
      </w:r>
    </w:p>
    <w:p w14:paraId="2BC961D7" w14:textId="77777777" w:rsidR="00C652F6" w:rsidRDefault="00C652F6" w:rsidP="00FB530A">
      <w:pPr>
        <w:shd w:val="clear" w:color="auto" w:fill="FFFFFF"/>
        <w:tabs>
          <w:tab w:val="left" w:pos="0"/>
          <w:tab w:val="left" w:pos="720"/>
        </w:tabs>
        <w:spacing w:after="0" w:line="300" w:lineRule="atLeast"/>
        <w:ind w:firstLine="709"/>
        <w:jc w:val="both"/>
        <w:rPr>
          <w:rFonts w:ascii="Times New Roman" w:eastAsia="Times New Roman" w:hAnsi="Times New Roman" w:cs="Times New Roman"/>
          <w:b/>
          <w:bCs/>
          <w:sz w:val="24"/>
          <w:szCs w:val="24"/>
          <w:lang w:eastAsia="en-US"/>
        </w:rPr>
      </w:pPr>
    </w:p>
    <w:p w14:paraId="12864ABC" w14:textId="7DA7DCAA" w:rsidR="00E17CA9" w:rsidRPr="00EE0462" w:rsidRDefault="00EE0462" w:rsidP="00FB530A">
      <w:pPr>
        <w:shd w:val="clear" w:color="auto" w:fill="FFFFFF"/>
        <w:tabs>
          <w:tab w:val="left" w:pos="0"/>
          <w:tab w:val="left" w:pos="720"/>
        </w:tabs>
        <w:spacing w:after="0" w:line="300" w:lineRule="atLeast"/>
        <w:ind w:firstLine="709"/>
        <w:jc w:val="both"/>
        <w:rPr>
          <w:rFonts w:ascii="Times New Roman" w:eastAsia="Times New Roman" w:hAnsi="Times New Roman" w:cs="Times New Roman"/>
          <w:b/>
          <w:bCs/>
          <w:sz w:val="24"/>
          <w:szCs w:val="24"/>
          <w:lang w:eastAsia="en-US"/>
        </w:rPr>
      </w:pPr>
      <w:r w:rsidRPr="00EE0462">
        <w:rPr>
          <w:rFonts w:ascii="Times New Roman" w:eastAsia="Times New Roman" w:hAnsi="Times New Roman" w:cs="Times New Roman"/>
          <w:b/>
          <w:bCs/>
          <w:sz w:val="24"/>
          <w:szCs w:val="24"/>
          <w:lang w:eastAsia="en-US"/>
        </w:rPr>
        <w:t>IV.</w:t>
      </w:r>
      <w:r w:rsidRPr="00EE0462">
        <w:rPr>
          <w:rFonts w:ascii="Times New Roman" w:eastAsia="Times New Roman" w:hAnsi="Times New Roman" w:cs="Times New Roman"/>
          <w:b/>
          <w:bCs/>
          <w:iCs/>
          <w:sz w:val="24"/>
          <w:szCs w:val="24"/>
          <w:lang w:eastAsia="en-US"/>
        </w:rPr>
        <w:t xml:space="preserve"> </w:t>
      </w:r>
      <w:r w:rsidRPr="00F219B0">
        <w:rPr>
          <w:rFonts w:ascii="Times New Roman" w:eastAsia="Times New Roman" w:hAnsi="Times New Roman" w:cs="Times New Roman"/>
          <w:b/>
          <w:bCs/>
          <w:iCs/>
          <w:sz w:val="24"/>
          <w:szCs w:val="24"/>
          <w:lang w:eastAsia="en-US"/>
        </w:rPr>
        <w:t>EKONOMIŠKAI NAUDINGIAUSIO PASIŪLYMO VERTINIMO KRITERIJUS:</w:t>
      </w:r>
      <w:r w:rsidRPr="00EE0462">
        <w:rPr>
          <w:rFonts w:ascii="Times New Roman" w:eastAsia="Times New Roman" w:hAnsi="Times New Roman" w:cs="Times New Roman"/>
          <w:b/>
          <w:bCs/>
          <w:i/>
          <w:iCs/>
          <w:sz w:val="24"/>
          <w:szCs w:val="24"/>
          <w:lang w:eastAsia="en-US"/>
        </w:rPr>
        <w:t xml:space="preserve"> </w:t>
      </w:r>
      <w:r w:rsidRPr="00EE0462">
        <w:rPr>
          <w:rFonts w:ascii="Times New Roman" w:eastAsia="Times New Roman" w:hAnsi="Times New Roman" w:cs="Times New Roman"/>
          <w:b/>
          <w:bCs/>
          <w:iCs/>
          <w:sz w:val="24"/>
          <w:szCs w:val="24"/>
          <w:lang w:eastAsia="en-US"/>
        </w:rPr>
        <w:t>KAINOS IR KOKYBĖS SANTYKIS</w:t>
      </w:r>
      <w:r w:rsidR="0061673C">
        <w:rPr>
          <w:rFonts w:ascii="Times New Roman" w:eastAsia="Times New Roman" w:hAnsi="Times New Roman" w:cs="Times New Roman"/>
          <w:b/>
          <w:bCs/>
          <w:iCs/>
          <w:sz w:val="24"/>
          <w:szCs w:val="24"/>
          <w:lang w:eastAsia="en-US"/>
        </w:rPr>
        <w:t>:</w:t>
      </w:r>
    </w:p>
    <w:p w14:paraId="4B1EF9BD" w14:textId="77777777" w:rsidR="005244F9" w:rsidRDefault="005244F9" w:rsidP="00E17CA9">
      <w:pPr>
        <w:tabs>
          <w:tab w:val="left" w:pos="0"/>
          <w:tab w:val="left" w:pos="720"/>
        </w:tabs>
        <w:spacing w:after="0" w:line="300" w:lineRule="atLeast"/>
        <w:jc w:val="both"/>
        <w:rPr>
          <w:rFonts w:ascii="Times New Roman" w:eastAsia="Times New Roman" w:hAnsi="Times New Roman" w:cs="Times New Roman"/>
          <w:sz w:val="24"/>
          <w:szCs w:val="24"/>
          <w:lang w:eastAsia="en-US"/>
        </w:rPr>
      </w:pPr>
    </w:p>
    <w:p w14:paraId="44EDC1EC" w14:textId="48003FF1" w:rsidR="00E17CA9" w:rsidRPr="00E17CA9" w:rsidRDefault="005244F9" w:rsidP="00FB530A">
      <w:pPr>
        <w:tabs>
          <w:tab w:val="left" w:pos="0"/>
          <w:tab w:val="left" w:pos="720"/>
        </w:tabs>
        <w:spacing w:after="0" w:line="300" w:lineRule="atLeast"/>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4.1. </w:t>
      </w:r>
      <w:r w:rsidR="00E17CA9" w:rsidRPr="00E17CA9">
        <w:rPr>
          <w:rFonts w:ascii="Times New Roman" w:eastAsia="Times New Roman" w:hAnsi="Times New Roman" w:cs="Times New Roman"/>
          <w:sz w:val="24"/>
          <w:szCs w:val="24"/>
          <w:lang w:eastAsia="en-US"/>
        </w:rPr>
        <w:t>Pirkimo sutartis bus sudaroma su dalyviu, pateikusiu Perkančiajai organizacijai ekonomiškai naudingiausią pasiūlymą, išrinktą pagal jos nustatytus kriterijus.</w:t>
      </w:r>
    </w:p>
    <w:p w14:paraId="796EF28C" w14:textId="77777777" w:rsidR="005244F9" w:rsidRDefault="005244F9" w:rsidP="00FB530A">
      <w:pPr>
        <w:tabs>
          <w:tab w:val="num" w:pos="720"/>
          <w:tab w:val="left" w:pos="9631"/>
        </w:tabs>
        <w:spacing w:after="0" w:line="300" w:lineRule="atLeast"/>
        <w:ind w:firstLine="709"/>
        <w:jc w:val="both"/>
        <w:rPr>
          <w:rFonts w:ascii="Times New Roman" w:eastAsia="Times New Roman" w:hAnsi="Times New Roman" w:cs="Times New Roman"/>
          <w:iCs/>
          <w:color w:val="000000"/>
          <w:spacing w:val="-5"/>
          <w:sz w:val="24"/>
          <w:szCs w:val="24"/>
          <w:lang w:eastAsia="en-US"/>
        </w:rPr>
      </w:pPr>
    </w:p>
    <w:p w14:paraId="70355A57" w14:textId="575E2BBE" w:rsidR="00E17CA9" w:rsidRPr="00E17CA9" w:rsidRDefault="005244F9" w:rsidP="00FB530A">
      <w:pPr>
        <w:tabs>
          <w:tab w:val="num" w:pos="720"/>
          <w:tab w:val="left" w:pos="9631"/>
        </w:tabs>
        <w:spacing w:after="0" w:line="300" w:lineRule="atLeast"/>
        <w:ind w:firstLine="709"/>
        <w:jc w:val="both"/>
        <w:rPr>
          <w:rFonts w:ascii="Times New Roman" w:eastAsia="Times New Roman" w:hAnsi="Times New Roman" w:cs="Times New Roman"/>
          <w:color w:val="000000"/>
          <w:spacing w:val="-5"/>
          <w:sz w:val="24"/>
          <w:szCs w:val="24"/>
          <w:lang w:eastAsia="en-US"/>
        </w:rPr>
      </w:pPr>
      <w:r>
        <w:rPr>
          <w:rFonts w:ascii="Times New Roman" w:eastAsia="Times New Roman" w:hAnsi="Times New Roman" w:cs="Times New Roman"/>
          <w:iCs/>
          <w:color w:val="000000"/>
          <w:spacing w:val="-5"/>
          <w:sz w:val="24"/>
          <w:szCs w:val="24"/>
          <w:lang w:eastAsia="en-US"/>
        </w:rPr>
        <w:t>4.2</w:t>
      </w:r>
      <w:r w:rsidR="00E17CA9" w:rsidRPr="00E17CA9">
        <w:rPr>
          <w:rFonts w:ascii="Times New Roman" w:eastAsia="Times New Roman" w:hAnsi="Times New Roman" w:cs="Times New Roman"/>
          <w:iCs/>
          <w:color w:val="000000"/>
          <w:spacing w:val="-5"/>
          <w:sz w:val="24"/>
          <w:szCs w:val="24"/>
          <w:lang w:eastAsia="en-US"/>
        </w:rPr>
        <w:t xml:space="preserve">. </w:t>
      </w:r>
      <w:r w:rsidR="00E17CA9" w:rsidRPr="00E17CA9">
        <w:rPr>
          <w:rFonts w:ascii="Times New Roman" w:eastAsia="Times New Roman" w:hAnsi="Times New Roman" w:cs="Times New Roman"/>
          <w:b/>
          <w:iCs/>
          <w:color w:val="000000"/>
          <w:spacing w:val="-5"/>
          <w:sz w:val="24"/>
          <w:szCs w:val="24"/>
          <w:lang w:eastAsia="en-US"/>
        </w:rPr>
        <w:t>Pasiūlymų vertinimo kriterijai:</w:t>
      </w:r>
    </w:p>
    <w:tbl>
      <w:tblPr>
        <w:tblW w:w="5000" w:type="pct"/>
        <w:tblLook w:val="00A0" w:firstRow="1" w:lastRow="0" w:firstColumn="1" w:lastColumn="0" w:noHBand="0" w:noVBand="0"/>
      </w:tblPr>
      <w:tblGrid>
        <w:gridCol w:w="4070"/>
        <w:gridCol w:w="2446"/>
        <w:gridCol w:w="3112"/>
      </w:tblGrid>
      <w:tr w:rsidR="00E17CA9" w:rsidRPr="00E17CA9" w14:paraId="416CB12A" w14:textId="77777777" w:rsidTr="00F47C40">
        <w:tc>
          <w:tcPr>
            <w:tcW w:w="2114" w:type="pct"/>
            <w:tcBorders>
              <w:top w:val="single" w:sz="4" w:space="0" w:color="auto"/>
              <w:left w:val="single" w:sz="4" w:space="0" w:color="auto"/>
              <w:bottom w:val="single" w:sz="4" w:space="0" w:color="auto"/>
              <w:right w:val="single" w:sz="4" w:space="0" w:color="auto"/>
            </w:tcBorders>
            <w:vAlign w:val="center"/>
          </w:tcPr>
          <w:p w14:paraId="49D7B31E" w14:textId="77777777" w:rsidR="00E17CA9" w:rsidRPr="00E17CA9" w:rsidRDefault="00E17CA9" w:rsidP="00E17CA9">
            <w:pPr>
              <w:spacing w:after="0" w:line="300" w:lineRule="atLeast"/>
              <w:jc w:val="center"/>
              <w:rPr>
                <w:rFonts w:ascii="Times New Roman" w:eastAsia="Times New Roman" w:hAnsi="Times New Roman" w:cs="Times New Roman"/>
                <w:b/>
                <w:sz w:val="24"/>
                <w:szCs w:val="24"/>
                <w:lang w:eastAsia="en-US"/>
              </w:rPr>
            </w:pPr>
            <w:r w:rsidRPr="00E17CA9">
              <w:rPr>
                <w:rFonts w:ascii="Times New Roman" w:eastAsia="Times New Roman" w:hAnsi="Times New Roman" w:cs="Times New Roman"/>
                <w:b/>
                <w:sz w:val="24"/>
                <w:szCs w:val="24"/>
                <w:lang w:eastAsia="en-US"/>
              </w:rPr>
              <w:t>Vertinimo kriterijai</w:t>
            </w:r>
          </w:p>
        </w:tc>
        <w:tc>
          <w:tcPr>
            <w:tcW w:w="1270" w:type="pct"/>
            <w:tcBorders>
              <w:top w:val="single" w:sz="4" w:space="0" w:color="auto"/>
              <w:left w:val="single" w:sz="4" w:space="0" w:color="auto"/>
              <w:bottom w:val="single" w:sz="4" w:space="0" w:color="auto"/>
              <w:right w:val="single" w:sz="4" w:space="0" w:color="auto"/>
            </w:tcBorders>
            <w:vAlign w:val="center"/>
          </w:tcPr>
          <w:p w14:paraId="72FF54F2" w14:textId="77777777" w:rsidR="00E17CA9" w:rsidRPr="00E17CA9" w:rsidRDefault="00E17CA9" w:rsidP="00E17CA9">
            <w:pPr>
              <w:spacing w:after="0" w:line="300" w:lineRule="atLeast"/>
              <w:jc w:val="center"/>
              <w:rPr>
                <w:rFonts w:ascii="Times New Roman" w:eastAsia="Times New Roman" w:hAnsi="Times New Roman" w:cs="Times New Roman"/>
                <w:b/>
                <w:sz w:val="24"/>
                <w:szCs w:val="24"/>
                <w:lang w:eastAsia="en-US"/>
              </w:rPr>
            </w:pPr>
            <w:r w:rsidRPr="00E17CA9">
              <w:rPr>
                <w:rFonts w:ascii="Times New Roman" w:eastAsia="Times New Roman" w:hAnsi="Times New Roman" w:cs="Times New Roman"/>
                <w:b/>
                <w:sz w:val="24"/>
                <w:szCs w:val="24"/>
                <w:lang w:eastAsia="en-US"/>
              </w:rPr>
              <w:t>Parametro svoris atitinkamame kriterijuje</w:t>
            </w:r>
          </w:p>
        </w:tc>
        <w:tc>
          <w:tcPr>
            <w:tcW w:w="1616" w:type="pct"/>
            <w:tcBorders>
              <w:top w:val="single" w:sz="4" w:space="0" w:color="auto"/>
              <w:left w:val="single" w:sz="4" w:space="0" w:color="auto"/>
              <w:bottom w:val="single" w:sz="4" w:space="0" w:color="auto"/>
              <w:right w:val="single" w:sz="4" w:space="0" w:color="auto"/>
            </w:tcBorders>
            <w:vAlign w:val="center"/>
          </w:tcPr>
          <w:p w14:paraId="486AB9F4" w14:textId="77777777" w:rsidR="00E17CA9" w:rsidRPr="00E17CA9" w:rsidRDefault="00E17CA9" w:rsidP="00E17CA9">
            <w:pPr>
              <w:spacing w:after="0" w:line="300" w:lineRule="atLeast"/>
              <w:jc w:val="center"/>
              <w:rPr>
                <w:rFonts w:ascii="Times New Roman" w:eastAsia="Times New Roman" w:hAnsi="Times New Roman" w:cs="Times New Roman"/>
                <w:b/>
                <w:sz w:val="24"/>
                <w:szCs w:val="24"/>
                <w:lang w:eastAsia="en-US"/>
              </w:rPr>
            </w:pPr>
            <w:r w:rsidRPr="00E17CA9">
              <w:rPr>
                <w:rFonts w:ascii="Times New Roman" w:eastAsia="Times New Roman" w:hAnsi="Times New Roman" w:cs="Times New Roman"/>
                <w:b/>
                <w:sz w:val="24"/>
                <w:szCs w:val="24"/>
                <w:lang w:eastAsia="en-US"/>
              </w:rPr>
              <w:t>Lyginamasis svoris ekonominio naudingumo įvertinime</w:t>
            </w:r>
          </w:p>
        </w:tc>
      </w:tr>
      <w:tr w:rsidR="00E17CA9" w:rsidRPr="00E17CA9" w14:paraId="0F53A148" w14:textId="77777777" w:rsidTr="00F47C40">
        <w:tc>
          <w:tcPr>
            <w:tcW w:w="2114" w:type="pct"/>
            <w:tcBorders>
              <w:top w:val="single" w:sz="4" w:space="0" w:color="auto"/>
              <w:left w:val="single" w:sz="4" w:space="0" w:color="auto"/>
              <w:bottom w:val="single" w:sz="4" w:space="0" w:color="auto"/>
              <w:right w:val="single" w:sz="4" w:space="0" w:color="auto"/>
            </w:tcBorders>
            <w:vAlign w:val="center"/>
          </w:tcPr>
          <w:p w14:paraId="01D564D7" w14:textId="7B8CCA5C" w:rsidR="00E17CA9" w:rsidRPr="00E17CA9" w:rsidRDefault="00E17CA9" w:rsidP="00E17CA9">
            <w:pPr>
              <w:spacing w:after="0" w:line="300" w:lineRule="atLeast"/>
              <w:jc w:val="both"/>
              <w:rPr>
                <w:rFonts w:ascii="Times New Roman" w:eastAsia="Times New Roman" w:hAnsi="Times New Roman" w:cs="Times New Roman"/>
                <w:b/>
                <w:sz w:val="24"/>
                <w:szCs w:val="24"/>
                <w:lang w:eastAsia="en-US"/>
              </w:rPr>
            </w:pPr>
            <w:r w:rsidRPr="00E17CA9">
              <w:rPr>
                <w:rFonts w:ascii="Times New Roman" w:eastAsia="Times New Roman" w:hAnsi="Times New Roman" w:cs="Times New Roman"/>
                <w:b/>
                <w:sz w:val="24"/>
                <w:szCs w:val="24"/>
                <w:lang w:eastAsia="en-US"/>
              </w:rPr>
              <w:t xml:space="preserve">Pirmas kriterijus (A) – Pasiūlymo kaina (Sąskaitų konsolidavimas, sąskaitų spausdinimas ir pristatymas, įmokų surinkimas) </w:t>
            </w:r>
            <w:r w:rsidRPr="00E17CA9">
              <w:rPr>
                <w:rFonts w:ascii="Times New Roman" w:eastAsia="Times New Roman" w:hAnsi="Times New Roman" w:cs="Times New Roman"/>
                <w:bCs/>
                <w:iCs/>
                <w:noProof/>
                <w:sz w:val="24"/>
                <w:szCs w:val="24"/>
                <w:lang w:eastAsia="en-US"/>
              </w:rPr>
              <w:t xml:space="preserve">(kaina, nurodyta </w:t>
            </w:r>
            <w:r w:rsidR="005F338D">
              <w:rPr>
                <w:rFonts w:ascii="Times New Roman" w:eastAsia="Times New Roman" w:hAnsi="Times New Roman" w:cs="Times New Roman"/>
                <w:bCs/>
                <w:iCs/>
                <w:noProof/>
                <w:sz w:val="24"/>
                <w:szCs w:val="24"/>
                <w:lang w:eastAsia="en-US"/>
              </w:rPr>
              <w:t>specialiųjų pirkimo</w:t>
            </w:r>
            <w:r w:rsidRPr="00E17CA9">
              <w:rPr>
                <w:rFonts w:ascii="Times New Roman" w:eastAsia="Times New Roman" w:hAnsi="Times New Roman" w:cs="Times New Roman"/>
                <w:bCs/>
                <w:iCs/>
                <w:noProof/>
                <w:sz w:val="24"/>
                <w:szCs w:val="24"/>
                <w:lang w:eastAsia="en-US"/>
              </w:rPr>
              <w:t xml:space="preserve"> sąlygų</w:t>
            </w:r>
            <w:r w:rsidRPr="002961A8">
              <w:rPr>
                <w:rFonts w:ascii="Times New Roman" w:eastAsia="Times New Roman" w:hAnsi="Times New Roman" w:cs="Times New Roman"/>
                <w:b/>
                <w:sz w:val="24"/>
                <w:szCs w:val="24"/>
                <w:lang w:eastAsia="en-US"/>
              </w:rPr>
              <w:t xml:space="preserve"> </w:t>
            </w:r>
            <w:r w:rsidR="003B2606">
              <w:rPr>
                <w:rFonts w:ascii="Times New Roman" w:eastAsia="Times New Roman" w:hAnsi="Times New Roman" w:cs="Times New Roman"/>
                <w:b/>
                <w:bCs/>
                <w:iCs/>
                <w:noProof/>
                <w:sz w:val="24"/>
                <w:szCs w:val="24"/>
                <w:lang w:eastAsia="en-US"/>
              </w:rPr>
              <w:t>6</w:t>
            </w:r>
            <w:r w:rsidRPr="002961A8">
              <w:rPr>
                <w:rFonts w:ascii="Times New Roman" w:eastAsia="Times New Roman" w:hAnsi="Times New Roman" w:cs="Times New Roman"/>
                <w:b/>
                <w:bCs/>
                <w:iCs/>
                <w:noProof/>
                <w:sz w:val="24"/>
                <w:szCs w:val="24"/>
                <w:lang w:eastAsia="en-US"/>
              </w:rPr>
              <w:t xml:space="preserve"> priedo</w:t>
            </w:r>
            <w:r w:rsidR="003B2606">
              <w:rPr>
                <w:rFonts w:ascii="Times New Roman" w:eastAsia="Times New Roman" w:hAnsi="Times New Roman" w:cs="Times New Roman"/>
                <w:b/>
                <w:bCs/>
                <w:iCs/>
                <w:noProof/>
                <w:sz w:val="24"/>
                <w:szCs w:val="24"/>
                <w:lang w:eastAsia="en-US"/>
              </w:rPr>
              <w:t xml:space="preserve"> (B dalis)</w:t>
            </w:r>
            <w:r w:rsidRPr="002961A8">
              <w:rPr>
                <w:rFonts w:ascii="Times New Roman" w:eastAsia="Times New Roman" w:hAnsi="Times New Roman" w:cs="Times New Roman"/>
                <w:b/>
                <w:bCs/>
                <w:iCs/>
                <w:noProof/>
                <w:sz w:val="24"/>
                <w:szCs w:val="24"/>
                <w:lang w:eastAsia="en-US"/>
              </w:rPr>
              <w:t xml:space="preserve"> 1 punkte)</w:t>
            </w:r>
          </w:p>
        </w:tc>
        <w:tc>
          <w:tcPr>
            <w:tcW w:w="1270" w:type="pct"/>
            <w:tcBorders>
              <w:top w:val="single" w:sz="4" w:space="0" w:color="auto"/>
              <w:left w:val="single" w:sz="4" w:space="0" w:color="auto"/>
              <w:bottom w:val="single" w:sz="4" w:space="0" w:color="auto"/>
              <w:right w:val="single" w:sz="4" w:space="0" w:color="auto"/>
            </w:tcBorders>
            <w:vAlign w:val="center"/>
          </w:tcPr>
          <w:p w14:paraId="728A31A4" w14:textId="77777777" w:rsidR="00E17CA9" w:rsidRPr="00E17CA9" w:rsidRDefault="00E17CA9" w:rsidP="00E17CA9">
            <w:pPr>
              <w:spacing w:after="0" w:line="300" w:lineRule="atLeast"/>
              <w:jc w:val="center"/>
              <w:rPr>
                <w:rFonts w:ascii="Times New Roman" w:eastAsia="Times New Roman" w:hAnsi="Times New Roman" w:cs="Times New Roman"/>
                <w:b/>
                <w:sz w:val="24"/>
                <w:szCs w:val="24"/>
                <w:lang w:eastAsia="en-US"/>
              </w:rPr>
            </w:pPr>
          </w:p>
        </w:tc>
        <w:tc>
          <w:tcPr>
            <w:tcW w:w="1616" w:type="pct"/>
            <w:tcBorders>
              <w:top w:val="single" w:sz="4" w:space="0" w:color="auto"/>
              <w:left w:val="single" w:sz="4" w:space="0" w:color="auto"/>
              <w:bottom w:val="single" w:sz="4" w:space="0" w:color="auto"/>
              <w:right w:val="single" w:sz="4" w:space="0" w:color="auto"/>
            </w:tcBorders>
            <w:vAlign w:val="center"/>
          </w:tcPr>
          <w:p w14:paraId="3A9F60DC" w14:textId="77777777" w:rsidR="00E17CA9" w:rsidRPr="00E17CA9" w:rsidRDefault="00E17CA9" w:rsidP="00E17CA9">
            <w:pPr>
              <w:spacing w:after="0" w:line="300" w:lineRule="atLeast"/>
              <w:jc w:val="center"/>
              <w:rPr>
                <w:rFonts w:ascii="Times New Roman" w:eastAsia="Times New Roman" w:hAnsi="Times New Roman" w:cs="Times New Roman"/>
                <w:b/>
                <w:sz w:val="24"/>
                <w:szCs w:val="24"/>
                <w:lang w:eastAsia="en-US"/>
              </w:rPr>
            </w:pPr>
            <w:r w:rsidRPr="00E17CA9">
              <w:rPr>
                <w:rFonts w:ascii="Times New Roman" w:eastAsia="Times New Roman" w:hAnsi="Times New Roman" w:cs="Times New Roman"/>
                <w:b/>
                <w:sz w:val="24"/>
                <w:szCs w:val="24"/>
                <w:lang w:eastAsia="en-US"/>
              </w:rPr>
              <w:t>X=50</w:t>
            </w:r>
          </w:p>
        </w:tc>
      </w:tr>
      <w:tr w:rsidR="00E17CA9" w:rsidRPr="00E17CA9" w14:paraId="7FD4CEB7" w14:textId="77777777" w:rsidTr="00F47C40">
        <w:tc>
          <w:tcPr>
            <w:tcW w:w="2114" w:type="pct"/>
            <w:tcBorders>
              <w:top w:val="single" w:sz="4" w:space="0" w:color="auto"/>
              <w:left w:val="single" w:sz="4" w:space="0" w:color="auto"/>
              <w:bottom w:val="single" w:sz="4" w:space="0" w:color="auto"/>
              <w:right w:val="single" w:sz="4" w:space="0" w:color="auto"/>
            </w:tcBorders>
            <w:vAlign w:val="center"/>
          </w:tcPr>
          <w:p w14:paraId="165EF3F7" w14:textId="770FE781" w:rsidR="00E17CA9" w:rsidRPr="00E17CA9" w:rsidRDefault="00E17CA9" w:rsidP="00E17CA9">
            <w:pPr>
              <w:spacing w:after="0" w:line="300" w:lineRule="atLeast"/>
              <w:jc w:val="both"/>
              <w:rPr>
                <w:rFonts w:ascii="Times New Roman" w:eastAsia="Times New Roman" w:hAnsi="Times New Roman" w:cs="Times New Roman"/>
                <w:b/>
                <w:sz w:val="24"/>
                <w:szCs w:val="24"/>
                <w:lang w:eastAsia="en-US"/>
              </w:rPr>
            </w:pPr>
            <w:r w:rsidRPr="00E17CA9">
              <w:rPr>
                <w:rFonts w:ascii="Times New Roman" w:eastAsia="Times New Roman" w:hAnsi="Times New Roman" w:cs="Times New Roman"/>
                <w:b/>
                <w:sz w:val="24"/>
                <w:szCs w:val="24"/>
                <w:lang w:eastAsia="en-US"/>
              </w:rPr>
              <w:t xml:space="preserve">Antras kriterijus (B) – Paslaugų teikėjų skaičius Kauno regione, kurį aptarnauja siūloma Mokėjimo platforma </w:t>
            </w:r>
            <w:r w:rsidRPr="00E17CA9">
              <w:rPr>
                <w:rFonts w:ascii="Times New Roman" w:eastAsia="Times New Roman" w:hAnsi="Times New Roman" w:cs="Times New Roman"/>
                <w:sz w:val="24"/>
                <w:szCs w:val="24"/>
                <w:lang w:eastAsia="en-US"/>
              </w:rPr>
              <w:t xml:space="preserve">(nurodyta </w:t>
            </w:r>
            <w:r w:rsidR="00F219B0">
              <w:rPr>
                <w:rFonts w:ascii="Times New Roman" w:eastAsia="Times New Roman" w:hAnsi="Times New Roman" w:cs="Times New Roman"/>
                <w:sz w:val="24"/>
                <w:szCs w:val="24"/>
                <w:lang w:eastAsia="en-US"/>
              </w:rPr>
              <w:t>specialiųjų pirkimo sąlygų</w:t>
            </w:r>
            <w:r w:rsidR="000248B5">
              <w:rPr>
                <w:rFonts w:ascii="Times New Roman" w:eastAsia="Times New Roman" w:hAnsi="Times New Roman" w:cs="Times New Roman"/>
                <w:sz w:val="24"/>
                <w:szCs w:val="24"/>
                <w:lang w:eastAsia="en-US"/>
              </w:rPr>
              <w:t xml:space="preserve"> 6</w:t>
            </w:r>
            <w:r w:rsidRPr="00E17CA9">
              <w:rPr>
                <w:rFonts w:ascii="Times New Roman" w:eastAsia="Times New Roman" w:hAnsi="Times New Roman" w:cs="Times New Roman"/>
                <w:sz w:val="24"/>
                <w:szCs w:val="24"/>
                <w:lang w:eastAsia="en-US"/>
              </w:rPr>
              <w:t xml:space="preserve"> priede </w:t>
            </w:r>
            <w:r w:rsidR="000248B5">
              <w:rPr>
                <w:rFonts w:ascii="Times New Roman" w:eastAsia="Times New Roman" w:hAnsi="Times New Roman" w:cs="Times New Roman"/>
                <w:sz w:val="24"/>
                <w:szCs w:val="24"/>
                <w:lang w:eastAsia="en-US"/>
              </w:rPr>
              <w:t xml:space="preserve">(A dalis) </w:t>
            </w:r>
          </w:p>
        </w:tc>
        <w:tc>
          <w:tcPr>
            <w:tcW w:w="1270" w:type="pct"/>
            <w:tcBorders>
              <w:top w:val="single" w:sz="4" w:space="0" w:color="auto"/>
              <w:left w:val="single" w:sz="4" w:space="0" w:color="auto"/>
              <w:bottom w:val="single" w:sz="4" w:space="0" w:color="auto"/>
              <w:right w:val="single" w:sz="4" w:space="0" w:color="auto"/>
            </w:tcBorders>
            <w:vAlign w:val="center"/>
          </w:tcPr>
          <w:p w14:paraId="53C21608" w14:textId="77777777" w:rsidR="00E17CA9" w:rsidRPr="00E17CA9" w:rsidRDefault="00E17CA9" w:rsidP="00E17CA9">
            <w:pPr>
              <w:spacing w:after="0" w:line="300" w:lineRule="atLeast"/>
              <w:jc w:val="center"/>
              <w:rPr>
                <w:rFonts w:ascii="Times New Roman" w:eastAsia="Times New Roman" w:hAnsi="Times New Roman" w:cs="Times New Roman"/>
                <w:b/>
                <w:sz w:val="24"/>
                <w:szCs w:val="24"/>
                <w:lang w:eastAsia="en-US"/>
              </w:rPr>
            </w:pPr>
          </w:p>
        </w:tc>
        <w:tc>
          <w:tcPr>
            <w:tcW w:w="1616" w:type="pct"/>
            <w:tcBorders>
              <w:top w:val="single" w:sz="4" w:space="0" w:color="auto"/>
              <w:left w:val="single" w:sz="4" w:space="0" w:color="auto"/>
              <w:bottom w:val="single" w:sz="4" w:space="0" w:color="auto"/>
              <w:right w:val="single" w:sz="4" w:space="0" w:color="auto"/>
            </w:tcBorders>
            <w:vAlign w:val="center"/>
          </w:tcPr>
          <w:p w14:paraId="57D41FCD" w14:textId="77777777" w:rsidR="00E17CA9" w:rsidRPr="00E17CA9" w:rsidRDefault="00E17CA9" w:rsidP="00E17CA9">
            <w:pPr>
              <w:spacing w:after="0" w:line="300" w:lineRule="atLeast"/>
              <w:jc w:val="center"/>
              <w:rPr>
                <w:rFonts w:ascii="Times New Roman" w:eastAsia="Times New Roman" w:hAnsi="Times New Roman" w:cs="Times New Roman"/>
                <w:b/>
                <w:sz w:val="24"/>
                <w:szCs w:val="24"/>
                <w:lang w:eastAsia="en-US"/>
              </w:rPr>
            </w:pPr>
            <w:r w:rsidRPr="00E17CA9">
              <w:rPr>
                <w:rFonts w:ascii="Times New Roman" w:eastAsia="Times New Roman" w:hAnsi="Times New Roman" w:cs="Times New Roman"/>
                <w:b/>
                <w:sz w:val="24"/>
                <w:szCs w:val="24"/>
                <w:lang w:eastAsia="en-US"/>
              </w:rPr>
              <w:t>Y=20</w:t>
            </w:r>
          </w:p>
        </w:tc>
      </w:tr>
    </w:tbl>
    <w:p w14:paraId="220B3B1E" w14:textId="77777777" w:rsidR="00E17CA9" w:rsidRPr="00E17CA9" w:rsidRDefault="00E17CA9" w:rsidP="00E17CA9">
      <w:pPr>
        <w:spacing w:after="0" w:line="300" w:lineRule="atLeast"/>
        <w:rPr>
          <w:rFonts w:ascii="Times New Roman" w:eastAsia="Times New Roman" w:hAnsi="Times New Roman" w:cs="Times New Roman"/>
          <w:vanish/>
          <w:sz w:val="24"/>
          <w:szCs w:val="24"/>
          <w:lang w:val="en-GB"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685"/>
        <w:gridCol w:w="2410"/>
        <w:gridCol w:w="3118"/>
      </w:tblGrid>
      <w:tr w:rsidR="00E17CA9" w:rsidRPr="00E17CA9" w14:paraId="659C7E34" w14:textId="77777777" w:rsidTr="00F47C40">
        <w:tc>
          <w:tcPr>
            <w:tcW w:w="421" w:type="dxa"/>
            <w:shd w:val="clear" w:color="auto" w:fill="auto"/>
          </w:tcPr>
          <w:p w14:paraId="23E7B276" w14:textId="77777777" w:rsidR="00E17CA9" w:rsidRPr="00E17CA9" w:rsidRDefault="00E17CA9" w:rsidP="00E17CA9">
            <w:pPr>
              <w:spacing w:after="120" w:line="300" w:lineRule="atLeast"/>
              <w:jc w:val="both"/>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1.</w:t>
            </w:r>
          </w:p>
        </w:tc>
        <w:tc>
          <w:tcPr>
            <w:tcW w:w="3685" w:type="dxa"/>
            <w:tcBorders>
              <w:bottom w:val="single" w:sz="4" w:space="0" w:color="auto"/>
            </w:tcBorders>
            <w:shd w:val="clear" w:color="auto" w:fill="auto"/>
          </w:tcPr>
          <w:p w14:paraId="0AB61410" w14:textId="6925E92D" w:rsidR="00E17CA9" w:rsidRPr="00E17CA9" w:rsidRDefault="00E17CA9" w:rsidP="00E17CA9">
            <w:pPr>
              <w:spacing w:after="120" w:line="300" w:lineRule="atLeast"/>
              <w:jc w:val="both"/>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Bendras Paslaugų teikėjų skaičius Kauno regione, kurį aptarnauja siūloma Mokėjimo platforma (B</w:t>
            </w:r>
            <w:r w:rsidRPr="00E17CA9">
              <w:rPr>
                <w:rFonts w:ascii="Times New Roman" w:eastAsia="Calibri" w:hAnsi="Times New Roman" w:cs="Times New Roman"/>
                <w:iCs/>
                <w:sz w:val="24"/>
                <w:szCs w:val="24"/>
                <w:vertAlign w:val="subscript"/>
                <w:lang w:val="en-GB" w:eastAsia="en-US"/>
              </w:rPr>
              <w:t>1</w:t>
            </w:r>
            <w:r w:rsidRPr="00E17CA9">
              <w:rPr>
                <w:rFonts w:ascii="Times New Roman" w:eastAsia="Calibri" w:hAnsi="Times New Roman" w:cs="Times New Roman"/>
                <w:iCs/>
                <w:sz w:val="24"/>
                <w:szCs w:val="24"/>
                <w:lang w:val="en-GB" w:eastAsia="en-US"/>
              </w:rPr>
              <w:t>) (</w:t>
            </w:r>
            <w:r w:rsidR="007B7967">
              <w:rPr>
                <w:rFonts w:ascii="Times New Roman" w:eastAsia="Calibri" w:hAnsi="Times New Roman" w:cs="Times New Roman"/>
                <w:iCs/>
                <w:sz w:val="24"/>
                <w:szCs w:val="24"/>
                <w:lang w:val="en-GB" w:eastAsia="en-US"/>
              </w:rPr>
              <w:t>specialiųjų pirkimo sąly</w:t>
            </w:r>
            <w:r w:rsidR="00C80D90">
              <w:rPr>
                <w:rFonts w:ascii="Times New Roman" w:eastAsia="Calibri" w:hAnsi="Times New Roman" w:cs="Times New Roman"/>
                <w:iCs/>
                <w:sz w:val="24"/>
                <w:szCs w:val="24"/>
                <w:lang w:val="en-GB" w:eastAsia="en-US"/>
              </w:rPr>
              <w:t>gų 6</w:t>
            </w:r>
            <w:r w:rsidRPr="00E17CA9">
              <w:rPr>
                <w:rFonts w:ascii="Times New Roman" w:eastAsia="Calibri" w:hAnsi="Times New Roman" w:cs="Times New Roman"/>
                <w:iCs/>
                <w:sz w:val="24"/>
                <w:szCs w:val="24"/>
                <w:lang w:val="en-GB" w:eastAsia="en-US"/>
              </w:rPr>
              <w:t xml:space="preserve"> priedo</w:t>
            </w:r>
            <w:r w:rsidR="00C80D90">
              <w:rPr>
                <w:rFonts w:ascii="Times New Roman" w:eastAsia="Calibri" w:hAnsi="Times New Roman" w:cs="Times New Roman"/>
                <w:iCs/>
                <w:sz w:val="24"/>
                <w:szCs w:val="24"/>
                <w:lang w:val="en-GB" w:eastAsia="en-US"/>
              </w:rPr>
              <w:t xml:space="preserve"> (A dalis)</w:t>
            </w:r>
            <w:r w:rsidRPr="00E17CA9">
              <w:rPr>
                <w:rFonts w:ascii="Times New Roman" w:eastAsia="Calibri" w:hAnsi="Times New Roman" w:cs="Times New Roman"/>
                <w:iCs/>
                <w:sz w:val="24"/>
                <w:szCs w:val="24"/>
                <w:lang w:val="en-GB" w:eastAsia="en-US"/>
              </w:rPr>
              <w:t xml:space="preserve"> </w:t>
            </w:r>
            <w:r w:rsidR="000D2388">
              <w:rPr>
                <w:rFonts w:ascii="Times New Roman" w:eastAsia="Calibri" w:hAnsi="Times New Roman" w:cs="Times New Roman"/>
                <w:iCs/>
                <w:sz w:val="24"/>
                <w:szCs w:val="24"/>
                <w:lang w:val="en-GB" w:eastAsia="en-US"/>
              </w:rPr>
              <w:t xml:space="preserve">6 </w:t>
            </w:r>
            <w:proofErr w:type="spellStart"/>
            <w:r w:rsidR="000D2388">
              <w:rPr>
                <w:rFonts w:ascii="Times New Roman" w:eastAsia="Calibri" w:hAnsi="Times New Roman" w:cs="Times New Roman"/>
                <w:iCs/>
                <w:sz w:val="24"/>
                <w:szCs w:val="24"/>
                <w:lang w:val="en-GB" w:eastAsia="en-US"/>
              </w:rPr>
              <w:t>lentelės</w:t>
            </w:r>
            <w:proofErr w:type="spellEnd"/>
            <w:r w:rsidR="000D2388">
              <w:rPr>
                <w:rFonts w:ascii="Times New Roman" w:eastAsia="Calibri" w:hAnsi="Times New Roman" w:cs="Times New Roman"/>
                <w:iCs/>
                <w:sz w:val="24"/>
                <w:szCs w:val="24"/>
                <w:lang w:val="en-GB" w:eastAsia="en-US"/>
              </w:rPr>
              <w:t xml:space="preserve"> </w:t>
            </w:r>
            <w:r w:rsidRPr="00E17CA9">
              <w:rPr>
                <w:rFonts w:ascii="Times New Roman" w:eastAsia="Calibri" w:hAnsi="Times New Roman" w:cs="Times New Roman"/>
                <w:iCs/>
                <w:sz w:val="24"/>
                <w:szCs w:val="24"/>
                <w:lang w:val="en-GB" w:eastAsia="en-US"/>
              </w:rPr>
              <w:t>2 eil.)</w:t>
            </w:r>
          </w:p>
        </w:tc>
        <w:tc>
          <w:tcPr>
            <w:tcW w:w="2410" w:type="dxa"/>
            <w:tcBorders>
              <w:bottom w:val="single" w:sz="4" w:space="0" w:color="auto"/>
            </w:tcBorders>
            <w:shd w:val="clear" w:color="auto" w:fill="auto"/>
          </w:tcPr>
          <w:p w14:paraId="062C7053" w14:textId="77777777"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K</w:t>
            </w:r>
            <w:r w:rsidRPr="00E17CA9">
              <w:rPr>
                <w:rFonts w:ascii="Times New Roman" w:eastAsia="Calibri" w:hAnsi="Times New Roman" w:cs="Times New Roman"/>
                <w:iCs/>
                <w:sz w:val="24"/>
                <w:szCs w:val="24"/>
                <w:vertAlign w:val="subscript"/>
                <w:lang w:val="en-GB" w:eastAsia="en-US"/>
              </w:rPr>
              <w:t>1</w:t>
            </w:r>
            <w:r w:rsidRPr="00E17CA9">
              <w:rPr>
                <w:rFonts w:ascii="Times New Roman" w:eastAsia="Calibri" w:hAnsi="Times New Roman" w:cs="Times New Roman"/>
                <w:iCs/>
                <w:sz w:val="24"/>
                <w:szCs w:val="24"/>
                <w:lang w:val="en-GB" w:eastAsia="en-US"/>
              </w:rPr>
              <w:t>=0,5</w:t>
            </w:r>
          </w:p>
        </w:tc>
        <w:tc>
          <w:tcPr>
            <w:tcW w:w="3118" w:type="dxa"/>
            <w:tcBorders>
              <w:bottom w:val="single" w:sz="4" w:space="0" w:color="auto"/>
            </w:tcBorders>
            <w:shd w:val="clear" w:color="auto" w:fill="auto"/>
          </w:tcPr>
          <w:p w14:paraId="71DDD0B4" w14:textId="77777777"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p>
        </w:tc>
      </w:tr>
      <w:tr w:rsidR="00E17CA9" w:rsidRPr="00E17CA9" w14:paraId="0B8C1451" w14:textId="77777777" w:rsidTr="00F47C40">
        <w:tc>
          <w:tcPr>
            <w:tcW w:w="421" w:type="dxa"/>
            <w:tcBorders>
              <w:right w:val="single" w:sz="4" w:space="0" w:color="auto"/>
            </w:tcBorders>
            <w:shd w:val="clear" w:color="auto" w:fill="auto"/>
          </w:tcPr>
          <w:p w14:paraId="3FA271A0" w14:textId="77777777" w:rsidR="00E17CA9" w:rsidRPr="00E17CA9" w:rsidRDefault="00E17CA9" w:rsidP="00E17CA9">
            <w:pPr>
              <w:spacing w:after="120" w:line="300" w:lineRule="atLeast"/>
              <w:jc w:val="both"/>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5EDCDB5" w14:textId="449C63A1" w:rsidR="00E17CA9" w:rsidRPr="00E17CA9" w:rsidRDefault="00E17CA9" w:rsidP="00E17CA9">
            <w:pPr>
              <w:spacing w:after="120" w:line="300" w:lineRule="atLeast"/>
              <w:jc w:val="both"/>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Paslaugų teikėjų, kurie patys suformuoja sąskaitų duomenis (Vartotojams nereikia deklaruoti duomenų patiems), skaičius Kauno regione, kurį aptarnauja siūloma Mokėjimo platforma (B</w:t>
            </w:r>
            <w:r w:rsidRPr="00E17CA9">
              <w:rPr>
                <w:rFonts w:ascii="Times New Roman" w:eastAsia="Calibri" w:hAnsi="Times New Roman" w:cs="Times New Roman"/>
                <w:iCs/>
                <w:sz w:val="24"/>
                <w:szCs w:val="24"/>
                <w:vertAlign w:val="subscript"/>
                <w:lang w:val="en-GB" w:eastAsia="en-US"/>
              </w:rPr>
              <w:t>2</w:t>
            </w:r>
            <w:r w:rsidRPr="00E17CA9">
              <w:rPr>
                <w:rFonts w:ascii="Times New Roman" w:eastAsia="Calibri" w:hAnsi="Times New Roman" w:cs="Times New Roman"/>
                <w:iCs/>
                <w:sz w:val="24"/>
                <w:szCs w:val="24"/>
                <w:lang w:val="en-GB" w:eastAsia="en-US"/>
              </w:rPr>
              <w:t xml:space="preserve">) </w:t>
            </w:r>
            <w:r w:rsidRPr="00E17CA9">
              <w:rPr>
                <w:rFonts w:ascii="Times New Roman" w:eastAsia="Calibri" w:hAnsi="Times New Roman" w:cs="Times New Roman"/>
                <w:iCs/>
                <w:sz w:val="24"/>
                <w:szCs w:val="24"/>
                <w:lang w:val="en-GB" w:eastAsia="en-US"/>
              </w:rPr>
              <w:lastRenderedPageBreak/>
              <w:t>(</w:t>
            </w:r>
            <w:r w:rsidR="006E3A1A">
              <w:rPr>
                <w:rFonts w:ascii="Times New Roman" w:eastAsia="Calibri" w:hAnsi="Times New Roman" w:cs="Times New Roman"/>
                <w:iCs/>
                <w:sz w:val="24"/>
                <w:szCs w:val="24"/>
                <w:lang w:val="en-GB" w:eastAsia="en-US"/>
              </w:rPr>
              <w:t>specialiųjų pirkimo sąlygų 6</w:t>
            </w:r>
            <w:r w:rsidR="006E3A1A" w:rsidRPr="00E17CA9">
              <w:rPr>
                <w:rFonts w:ascii="Times New Roman" w:eastAsia="Calibri" w:hAnsi="Times New Roman" w:cs="Times New Roman"/>
                <w:iCs/>
                <w:sz w:val="24"/>
                <w:szCs w:val="24"/>
                <w:lang w:val="en-GB" w:eastAsia="en-US"/>
              </w:rPr>
              <w:t xml:space="preserve"> priedo</w:t>
            </w:r>
            <w:r w:rsidR="006E3A1A">
              <w:rPr>
                <w:rFonts w:ascii="Times New Roman" w:eastAsia="Calibri" w:hAnsi="Times New Roman" w:cs="Times New Roman"/>
                <w:iCs/>
                <w:sz w:val="24"/>
                <w:szCs w:val="24"/>
                <w:lang w:val="en-GB" w:eastAsia="en-US"/>
              </w:rPr>
              <w:t xml:space="preserve"> (A dalis)</w:t>
            </w:r>
            <w:r w:rsidR="009A52D4">
              <w:rPr>
                <w:rFonts w:ascii="Times New Roman" w:eastAsia="Calibri" w:hAnsi="Times New Roman" w:cs="Times New Roman"/>
                <w:iCs/>
                <w:sz w:val="24"/>
                <w:szCs w:val="24"/>
                <w:lang w:val="en-GB" w:eastAsia="en-US"/>
              </w:rPr>
              <w:t xml:space="preserve"> 6 </w:t>
            </w:r>
            <w:proofErr w:type="spellStart"/>
            <w:r w:rsidR="009A52D4">
              <w:rPr>
                <w:rFonts w:ascii="Times New Roman" w:eastAsia="Calibri" w:hAnsi="Times New Roman" w:cs="Times New Roman"/>
                <w:iCs/>
                <w:sz w:val="24"/>
                <w:szCs w:val="24"/>
                <w:lang w:val="en-GB" w:eastAsia="en-US"/>
              </w:rPr>
              <w:t>lentelės</w:t>
            </w:r>
            <w:proofErr w:type="spellEnd"/>
            <w:r w:rsidR="006E3A1A">
              <w:rPr>
                <w:rFonts w:ascii="Times New Roman" w:eastAsia="Calibri" w:hAnsi="Times New Roman" w:cs="Times New Roman"/>
                <w:iCs/>
                <w:sz w:val="24"/>
                <w:szCs w:val="24"/>
                <w:lang w:val="en-GB" w:eastAsia="en-US"/>
              </w:rPr>
              <w:t xml:space="preserve"> </w:t>
            </w:r>
            <w:r w:rsidRPr="00E17CA9">
              <w:rPr>
                <w:rFonts w:ascii="Times New Roman" w:eastAsia="Calibri" w:hAnsi="Times New Roman" w:cs="Times New Roman"/>
                <w:iCs/>
                <w:sz w:val="24"/>
                <w:szCs w:val="24"/>
                <w:lang w:val="en-GB" w:eastAsia="en-US"/>
              </w:rPr>
              <w:t>3 eil.)</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F976A4" w14:textId="77777777"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lastRenderedPageBreak/>
              <w:t>K</w:t>
            </w:r>
            <w:r w:rsidRPr="00E17CA9">
              <w:rPr>
                <w:rFonts w:ascii="Times New Roman" w:eastAsia="Calibri" w:hAnsi="Times New Roman" w:cs="Times New Roman"/>
                <w:iCs/>
                <w:sz w:val="24"/>
                <w:szCs w:val="24"/>
                <w:vertAlign w:val="subscript"/>
                <w:lang w:val="en-GB" w:eastAsia="en-US"/>
              </w:rPr>
              <w:t>2</w:t>
            </w:r>
            <w:r w:rsidRPr="00E17CA9">
              <w:rPr>
                <w:rFonts w:ascii="Times New Roman" w:eastAsia="Calibri" w:hAnsi="Times New Roman" w:cs="Times New Roman"/>
                <w:iCs/>
                <w:sz w:val="24"/>
                <w:szCs w:val="24"/>
                <w:lang w:val="en-GB" w:eastAsia="en-US"/>
              </w:rPr>
              <w:t>=0,5</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3493BE8" w14:textId="77777777"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p>
        </w:tc>
      </w:tr>
      <w:tr w:rsidR="00E17CA9" w:rsidRPr="00E17CA9" w14:paraId="7EA3416D" w14:textId="77777777" w:rsidTr="00F47C40">
        <w:tc>
          <w:tcPr>
            <w:tcW w:w="4106" w:type="dxa"/>
            <w:gridSpan w:val="2"/>
            <w:tcBorders>
              <w:top w:val="single" w:sz="4" w:space="0" w:color="auto"/>
              <w:left w:val="single" w:sz="4" w:space="0" w:color="auto"/>
              <w:bottom w:val="single" w:sz="4" w:space="0" w:color="auto"/>
              <w:right w:val="single" w:sz="4" w:space="0" w:color="auto"/>
            </w:tcBorders>
            <w:shd w:val="clear" w:color="auto" w:fill="auto"/>
          </w:tcPr>
          <w:p w14:paraId="17F42385" w14:textId="77777777" w:rsidR="00E17CA9" w:rsidRPr="00E17CA9" w:rsidRDefault="00E17CA9" w:rsidP="00E17CA9">
            <w:pPr>
              <w:spacing w:after="120" w:line="300" w:lineRule="atLeast"/>
              <w:jc w:val="both"/>
              <w:rPr>
                <w:rFonts w:ascii="Times New Roman" w:eastAsia="Calibri" w:hAnsi="Times New Roman" w:cs="Times New Roman"/>
                <w:b/>
                <w:iCs/>
                <w:sz w:val="24"/>
                <w:szCs w:val="24"/>
                <w:lang w:val="pt-BR" w:eastAsia="en-US"/>
              </w:rPr>
            </w:pPr>
            <w:r w:rsidRPr="00E17CA9">
              <w:rPr>
                <w:rFonts w:ascii="Times New Roman" w:eastAsia="Calibri" w:hAnsi="Times New Roman" w:cs="Times New Roman"/>
                <w:b/>
                <w:iCs/>
                <w:sz w:val="24"/>
                <w:szCs w:val="24"/>
                <w:lang w:val="pt-BR" w:eastAsia="en-US"/>
              </w:rPr>
              <w:t>Trečias kriterijus (C) – Mokėjimų platformos veikimas (pagal demonstravimo rezultatus)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0372B9" w14:textId="77777777" w:rsidR="00E17CA9" w:rsidRPr="00E17CA9" w:rsidRDefault="00E17CA9" w:rsidP="00E17CA9">
            <w:pPr>
              <w:spacing w:after="120" w:line="300" w:lineRule="atLeast"/>
              <w:jc w:val="center"/>
              <w:rPr>
                <w:rFonts w:ascii="Times New Roman" w:eastAsia="Calibri" w:hAnsi="Times New Roman" w:cs="Times New Roman"/>
                <w:iCs/>
                <w:sz w:val="24"/>
                <w:szCs w:val="24"/>
                <w:lang w:val="pt-BR" w:eastAsia="en-US"/>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B54C8AB" w14:textId="77777777" w:rsidR="00E17CA9" w:rsidRPr="00E17CA9" w:rsidRDefault="00E17CA9" w:rsidP="00E17CA9">
            <w:pPr>
              <w:spacing w:after="120" w:line="300" w:lineRule="atLeast"/>
              <w:jc w:val="center"/>
              <w:rPr>
                <w:rFonts w:ascii="Times New Roman" w:eastAsia="Calibri" w:hAnsi="Times New Roman" w:cs="Times New Roman"/>
                <w:b/>
                <w:iCs/>
                <w:sz w:val="24"/>
                <w:szCs w:val="24"/>
                <w:lang w:val="en-GB" w:eastAsia="en-US"/>
              </w:rPr>
            </w:pPr>
            <w:r w:rsidRPr="00E17CA9">
              <w:rPr>
                <w:rFonts w:ascii="Times New Roman" w:eastAsia="Calibri" w:hAnsi="Times New Roman" w:cs="Times New Roman"/>
                <w:b/>
                <w:iCs/>
                <w:sz w:val="24"/>
                <w:szCs w:val="24"/>
                <w:lang w:val="en-GB" w:eastAsia="en-US"/>
              </w:rPr>
              <w:t>Z=20</w:t>
            </w:r>
          </w:p>
        </w:tc>
      </w:tr>
      <w:tr w:rsidR="00E17CA9" w:rsidRPr="00E17CA9" w14:paraId="4161139B" w14:textId="77777777" w:rsidTr="00F47C40">
        <w:tc>
          <w:tcPr>
            <w:tcW w:w="4106" w:type="dxa"/>
            <w:gridSpan w:val="2"/>
            <w:tcBorders>
              <w:top w:val="single" w:sz="4" w:space="0" w:color="auto"/>
            </w:tcBorders>
            <w:shd w:val="clear" w:color="auto" w:fill="auto"/>
          </w:tcPr>
          <w:p w14:paraId="5811F5CC" w14:textId="1547839F" w:rsidR="00E17CA9" w:rsidRPr="00BF2B1C" w:rsidRDefault="00E17CA9" w:rsidP="00E17CA9">
            <w:pPr>
              <w:spacing w:after="120" w:line="300" w:lineRule="atLeast"/>
              <w:jc w:val="both"/>
              <w:rPr>
                <w:rFonts w:ascii="Times New Roman" w:eastAsia="Calibri" w:hAnsi="Times New Roman" w:cs="Times New Roman"/>
                <w:b/>
                <w:iCs/>
                <w:sz w:val="24"/>
                <w:szCs w:val="24"/>
                <w:lang w:val="pt-BR" w:eastAsia="en-US"/>
              </w:rPr>
            </w:pPr>
            <w:r w:rsidRPr="002961A8">
              <w:rPr>
                <w:rFonts w:ascii="Times New Roman" w:eastAsia="Calibri" w:hAnsi="Times New Roman" w:cs="Times New Roman"/>
                <w:b/>
                <w:iCs/>
                <w:sz w:val="24"/>
                <w:szCs w:val="24"/>
                <w:lang w:eastAsia="en-US"/>
              </w:rPr>
              <w:t xml:space="preserve">Ketvirtas kriterijus (D) – Jungtinių sąskaitų mažinimas proc. </w:t>
            </w:r>
            <w:r w:rsidRPr="00BF2B1C">
              <w:rPr>
                <w:rFonts w:ascii="Times New Roman" w:eastAsia="Calibri" w:hAnsi="Times New Roman" w:cs="Times New Roman"/>
                <w:iCs/>
                <w:sz w:val="24"/>
                <w:szCs w:val="24"/>
                <w:lang w:val="pt-BR" w:eastAsia="en-US"/>
              </w:rPr>
              <w:t>(</w:t>
            </w:r>
            <w:r w:rsidR="009325B2" w:rsidRPr="00BF2B1C">
              <w:rPr>
                <w:rFonts w:ascii="Times New Roman" w:eastAsia="Calibri" w:hAnsi="Times New Roman" w:cs="Times New Roman"/>
                <w:iCs/>
                <w:sz w:val="24"/>
                <w:szCs w:val="24"/>
                <w:lang w:val="pt-BR" w:eastAsia="en-US"/>
              </w:rPr>
              <w:t>specialiųjų pirkimo sąlygų 6 priedo (A dalis)</w:t>
            </w:r>
            <w:r w:rsidR="00BF2B1C">
              <w:rPr>
                <w:rFonts w:ascii="Times New Roman" w:eastAsia="Calibri" w:hAnsi="Times New Roman" w:cs="Times New Roman"/>
                <w:iCs/>
                <w:sz w:val="24"/>
                <w:szCs w:val="24"/>
                <w:lang w:val="pt-BR" w:eastAsia="en-US"/>
              </w:rPr>
              <w:t>.</w:t>
            </w:r>
          </w:p>
        </w:tc>
        <w:tc>
          <w:tcPr>
            <w:tcW w:w="2410" w:type="dxa"/>
            <w:tcBorders>
              <w:top w:val="single" w:sz="4" w:space="0" w:color="auto"/>
            </w:tcBorders>
            <w:shd w:val="clear" w:color="auto" w:fill="auto"/>
          </w:tcPr>
          <w:p w14:paraId="440F6F0C" w14:textId="77777777" w:rsidR="00E17CA9" w:rsidRPr="00BF2B1C" w:rsidRDefault="00E17CA9" w:rsidP="00E17CA9">
            <w:pPr>
              <w:spacing w:after="120" w:line="300" w:lineRule="atLeast"/>
              <w:jc w:val="center"/>
              <w:rPr>
                <w:rFonts w:ascii="Times New Roman" w:eastAsia="Calibri" w:hAnsi="Times New Roman" w:cs="Times New Roman"/>
                <w:iCs/>
                <w:sz w:val="24"/>
                <w:szCs w:val="24"/>
                <w:lang w:val="pt-BR" w:eastAsia="en-US"/>
              </w:rPr>
            </w:pPr>
          </w:p>
        </w:tc>
        <w:tc>
          <w:tcPr>
            <w:tcW w:w="3118" w:type="dxa"/>
            <w:tcBorders>
              <w:top w:val="single" w:sz="4" w:space="0" w:color="auto"/>
            </w:tcBorders>
            <w:shd w:val="clear" w:color="auto" w:fill="auto"/>
          </w:tcPr>
          <w:p w14:paraId="1F23F455" w14:textId="77777777" w:rsidR="00E17CA9" w:rsidRPr="00E17CA9" w:rsidRDefault="00E17CA9" w:rsidP="00E17CA9">
            <w:pPr>
              <w:spacing w:after="120" w:line="300" w:lineRule="atLeast"/>
              <w:jc w:val="center"/>
              <w:rPr>
                <w:rFonts w:ascii="Times New Roman" w:eastAsia="Calibri" w:hAnsi="Times New Roman" w:cs="Times New Roman"/>
                <w:b/>
                <w:iCs/>
                <w:sz w:val="24"/>
                <w:szCs w:val="24"/>
                <w:lang w:val="en-GB" w:eastAsia="en-US"/>
              </w:rPr>
            </w:pPr>
            <w:r w:rsidRPr="00E17CA9">
              <w:rPr>
                <w:rFonts w:ascii="Times New Roman" w:eastAsia="Calibri" w:hAnsi="Times New Roman" w:cs="Times New Roman"/>
                <w:b/>
                <w:iCs/>
                <w:sz w:val="24"/>
                <w:szCs w:val="24"/>
                <w:lang w:val="en-GB" w:eastAsia="en-US"/>
              </w:rPr>
              <w:t>Q=10</w:t>
            </w:r>
          </w:p>
        </w:tc>
      </w:tr>
      <w:tr w:rsidR="00E17CA9" w:rsidRPr="00E17CA9" w14:paraId="4C0FC3ED" w14:textId="77777777" w:rsidTr="00F47C40">
        <w:tc>
          <w:tcPr>
            <w:tcW w:w="421" w:type="dxa"/>
            <w:shd w:val="clear" w:color="auto" w:fill="auto"/>
          </w:tcPr>
          <w:p w14:paraId="4439FA06" w14:textId="77777777" w:rsidR="00E17CA9" w:rsidRPr="00E17CA9" w:rsidRDefault="00E17CA9" w:rsidP="00E17CA9">
            <w:pPr>
              <w:spacing w:after="120" w:line="300" w:lineRule="atLeast"/>
              <w:jc w:val="both"/>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1.</w:t>
            </w:r>
          </w:p>
        </w:tc>
        <w:tc>
          <w:tcPr>
            <w:tcW w:w="3685" w:type="dxa"/>
            <w:shd w:val="clear" w:color="auto" w:fill="auto"/>
          </w:tcPr>
          <w:p w14:paraId="7F39946A" w14:textId="77777777" w:rsidR="00E17CA9" w:rsidRPr="00E17CA9" w:rsidRDefault="00E17CA9" w:rsidP="00E17CA9">
            <w:pPr>
              <w:spacing w:after="120" w:line="300" w:lineRule="atLeast"/>
              <w:jc w:val="both"/>
              <w:rPr>
                <w:rFonts w:ascii="Times New Roman" w:eastAsia="Calibri" w:hAnsi="Times New Roman" w:cs="Times New Roman"/>
                <w:iCs/>
                <w:sz w:val="24"/>
                <w:szCs w:val="24"/>
                <w:lang w:val="pt-BR" w:eastAsia="en-US"/>
              </w:rPr>
            </w:pPr>
            <w:r w:rsidRPr="00E17CA9">
              <w:rPr>
                <w:rFonts w:ascii="Times New Roman" w:eastAsia="Calibri" w:hAnsi="Times New Roman" w:cs="Times New Roman"/>
                <w:iCs/>
                <w:sz w:val="24"/>
                <w:szCs w:val="24"/>
                <w:lang w:val="pt-BR" w:eastAsia="en-US"/>
              </w:rPr>
              <w:t>Jungtinių sąskaitų mažinimas pirmaisiais sutarties galiojimo metais (D</w:t>
            </w:r>
            <w:r w:rsidRPr="00E17CA9">
              <w:rPr>
                <w:rFonts w:ascii="Times New Roman" w:eastAsia="Calibri" w:hAnsi="Times New Roman" w:cs="Times New Roman"/>
                <w:iCs/>
                <w:sz w:val="24"/>
                <w:szCs w:val="24"/>
                <w:vertAlign w:val="subscript"/>
                <w:lang w:val="pt-BR" w:eastAsia="en-US"/>
              </w:rPr>
              <w:t>1</w:t>
            </w:r>
            <w:r w:rsidRPr="00E17CA9">
              <w:rPr>
                <w:rFonts w:ascii="Times New Roman" w:eastAsia="Calibri" w:hAnsi="Times New Roman" w:cs="Times New Roman"/>
                <w:iCs/>
                <w:sz w:val="24"/>
                <w:szCs w:val="24"/>
                <w:lang w:val="pt-BR" w:eastAsia="en-US"/>
              </w:rPr>
              <w:t>)</w:t>
            </w:r>
          </w:p>
        </w:tc>
        <w:tc>
          <w:tcPr>
            <w:tcW w:w="2410" w:type="dxa"/>
            <w:shd w:val="clear" w:color="auto" w:fill="auto"/>
          </w:tcPr>
          <w:p w14:paraId="5EFF9759" w14:textId="54DE8010"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R</w:t>
            </w:r>
            <w:r w:rsidRPr="00E17CA9">
              <w:rPr>
                <w:rFonts w:ascii="Times New Roman" w:eastAsia="Calibri" w:hAnsi="Times New Roman" w:cs="Times New Roman"/>
                <w:iCs/>
                <w:sz w:val="24"/>
                <w:szCs w:val="24"/>
                <w:vertAlign w:val="subscript"/>
                <w:lang w:val="en-GB" w:eastAsia="en-US"/>
              </w:rPr>
              <w:t>1</w:t>
            </w:r>
            <w:r w:rsidRPr="00E17CA9">
              <w:rPr>
                <w:rFonts w:ascii="Times New Roman" w:eastAsia="Calibri" w:hAnsi="Times New Roman" w:cs="Times New Roman"/>
                <w:iCs/>
                <w:sz w:val="24"/>
                <w:szCs w:val="24"/>
                <w:lang w:val="en-GB" w:eastAsia="en-US"/>
              </w:rPr>
              <w:t>=0,</w:t>
            </w:r>
            <w:r w:rsidR="0092667B">
              <w:rPr>
                <w:rFonts w:ascii="Times New Roman" w:eastAsia="Calibri" w:hAnsi="Times New Roman" w:cs="Times New Roman"/>
                <w:iCs/>
                <w:sz w:val="24"/>
                <w:szCs w:val="24"/>
                <w:lang w:val="en-GB" w:eastAsia="en-US"/>
              </w:rPr>
              <w:t>2</w:t>
            </w:r>
          </w:p>
        </w:tc>
        <w:tc>
          <w:tcPr>
            <w:tcW w:w="3118" w:type="dxa"/>
            <w:shd w:val="clear" w:color="auto" w:fill="auto"/>
          </w:tcPr>
          <w:p w14:paraId="0E5E2074" w14:textId="77777777"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p>
        </w:tc>
      </w:tr>
      <w:tr w:rsidR="00E17CA9" w:rsidRPr="00E17CA9" w14:paraId="64F70B68" w14:textId="77777777" w:rsidTr="00F47C40">
        <w:tc>
          <w:tcPr>
            <w:tcW w:w="421" w:type="dxa"/>
            <w:shd w:val="clear" w:color="auto" w:fill="auto"/>
          </w:tcPr>
          <w:p w14:paraId="13DC475F" w14:textId="77777777" w:rsidR="00E17CA9" w:rsidRPr="00E17CA9" w:rsidRDefault="00E17CA9" w:rsidP="00E17CA9">
            <w:pPr>
              <w:spacing w:after="120" w:line="300" w:lineRule="atLeast"/>
              <w:jc w:val="both"/>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2.</w:t>
            </w:r>
          </w:p>
        </w:tc>
        <w:tc>
          <w:tcPr>
            <w:tcW w:w="3685" w:type="dxa"/>
            <w:shd w:val="clear" w:color="auto" w:fill="auto"/>
          </w:tcPr>
          <w:p w14:paraId="04AACD0D" w14:textId="77777777" w:rsidR="00E17CA9" w:rsidRPr="00E17CA9" w:rsidRDefault="00E17CA9" w:rsidP="00E17CA9">
            <w:pPr>
              <w:spacing w:after="120" w:line="300" w:lineRule="atLeast"/>
              <w:jc w:val="both"/>
              <w:rPr>
                <w:rFonts w:ascii="Times New Roman" w:eastAsia="Calibri" w:hAnsi="Times New Roman" w:cs="Times New Roman"/>
                <w:iCs/>
                <w:sz w:val="24"/>
                <w:szCs w:val="24"/>
                <w:lang w:val="pt-BR" w:eastAsia="en-US"/>
              </w:rPr>
            </w:pPr>
            <w:r w:rsidRPr="00E17CA9">
              <w:rPr>
                <w:rFonts w:ascii="Times New Roman" w:eastAsia="Calibri" w:hAnsi="Times New Roman" w:cs="Times New Roman"/>
                <w:iCs/>
                <w:sz w:val="24"/>
                <w:szCs w:val="24"/>
                <w:lang w:val="pt-BR" w:eastAsia="en-US"/>
              </w:rPr>
              <w:t>Jungtinių sąskaitų mažinimas antraisiais sutarties galiojimo metais (D</w:t>
            </w:r>
            <w:r w:rsidRPr="00E17CA9">
              <w:rPr>
                <w:rFonts w:ascii="Times New Roman" w:eastAsia="Calibri" w:hAnsi="Times New Roman" w:cs="Times New Roman"/>
                <w:iCs/>
                <w:sz w:val="24"/>
                <w:szCs w:val="24"/>
                <w:vertAlign w:val="subscript"/>
                <w:lang w:val="pt-BR" w:eastAsia="en-US"/>
              </w:rPr>
              <w:t>2</w:t>
            </w:r>
            <w:r w:rsidRPr="00E17CA9">
              <w:rPr>
                <w:rFonts w:ascii="Times New Roman" w:eastAsia="Calibri" w:hAnsi="Times New Roman" w:cs="Times New Roman"/>
                <w:iCs/>
                <w:sz w:val="24"/>
                <w:szCs w:val="24"/>
                <w:lang w:val="pt-BR" w:eastAsia="en-US"/>
              </w:rPr>
              <w:t>)</w:t>
            </w:r>
          </w:p>
        </w:tc>
        <w:tc>
          <w:tcPr>
            <w:tcW w:w="2410" w:type="dxa"/>
            <w:shd w:val="clear" w:color="auto" w:fill="auto"/>
          </w:tcPr>
          <w:p w14:paraId="27890E6B" w14:textId="19FCFE30"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r w:rsidRPr="00E17CA9">
              <w:rPr>
                <w:rFonts w:ascii="Times New Roman" w:eastAsia="Calibri" w:hAnsi="Times New Roman" w:cs="Times New Roman"/>
                <w:iCs/>
                <w:sz w:val="24"/>
                <w:szCs w:val="24"/>
                <w:lang w:val="en-GB" w:eastAsia="en-US"/>
              </w:rPr>
              <w:t>R</w:t>
            </w:r>
            <w:r w:rsidRPr="00E17CA9">
              <w:rPr>
                <w:rFonts w:ascii="Times New Roman" w:eastAsia="Calibri" w:hAnsi="Times New Roman" w:cs="Times New Roman"/>
                <w:iCs/>
                <w:sz w:val="24"/>
                <w:szCs w:val="24"/>
                <w:vertAlign w:val="subscript"/>
                <w:lang w:val="en-GB" w:eastAsia="en-US"/>
              </w:rPr>
              <w:t>2</w:t>
            </w:r>
            <w:r w:rsidRPr="00E17CA9">
              <w:rPr>
                <w:rFonts w:ascii="Times New Roman" w:eastAsia="Calibri" w:hAnsi="Times New Roman" w:cs="Times New Roman"/>
                <w:iCs/>
                <w:sz w:val="24"/>
                <w:szCs w:val="24"/>
                <w:lang w:val="en-GB" w:eastAsia="en-US"/>
              </w:rPr>
              <w:t>=0,</w:t>
            </w:r>
            <w:r w:rsidR="0092667B">
              <w:rPr>
                <w:rFonts w:ascii="Times New Roman" w:eastAsia="Calibri" w:hAnsi="Times New Roman" w:cs="Times New Roman"/>
                <w:iCs/>
                <w:sz w:val="24"/>
                <w:szCs w:val="24"/>
                <w:lang w:val="en-GB" w:eastAsia="en-US"/>
              </w:rPr>
              <w:t>2</w:t>
            </w:r>
          </w:p>
        </w:tc>
        <w:tc>
          <w:tcPr>
            <w:tcW w:w="3118" w:type="dxa"/>
            <w:shd w:val="clear" w:color="auto" w:fill="auto"/>
          </w:tcPr>
          <w:p w14:paraId="4FFAD62B" w14:textId="77777777" w:rsidR="00E17CA9" w:rsidRPr="00E17CA9" w:rsidRDefault="00E17CA9" w:rsidP="00E17CA9">
            <w:pPr>
              <w:spacing w:after="120" w:line="300" w:lineRule="atLeast"/>
              <w:jc w:val="center"/>
              <w:rPr>
                <w:rFonts w:ascii="Times New Roman" w:eastAsia="Calibri" w:hAnsi="Times New Roman" w:cs="Times New Roman"/>
                <w:iCs/>
                <w:sz w:val="24"/>
                <w:szCs w:val="24"/>
                <w:lang w:val="en-GB" w:eastAsia="en-US"/>
              </w:rPr>
            </w:pPr>
          </w:p>
        </w:tc>
      </w:tr>
    </w:tbl>
    <w:p w14:paraId="355E68BB" w14:textId="77777777" w:rsidR="00E17CA9" w:rsidRPr="00E17CA9" w:rsidRDefault="00E17CA9" w:rsidP="00E17CA9">
      <w:pPr>
        <w:tabs>
          <w:tab w:val="num" w:pos="720"/>
          <w:tab w:val="left" w:pos="9631"/>
        </w:tabs>
        <w:spacing w:after="0" w:line="300" w:lineRule="atLeast"/>
        <w:jc w:val="both"/>
        <w:rPr>
          <w:rFonts w:ascii="Times New Roman" w:eastAsia="Times New Roman" w:hAnsi="Times New Roman" w:cs="Times New Roman"/>
          <w:color w:val="000000"/>
          <w:spacing w:val="-5"/>
          <w:sz w:val="24"/>
          <w:szCs w:val="24"/>
          <w:lang w:eastAsia="en-US"/>
        </w:rPr>
      </w:pPr>
    </w:p>
    <w:p w14:paraId="01E49964" w14:textId="6E620B0C" w:rsidR="00E17CA9" w:rsidRPr="00E17CA9" w:rsidRDefault="00CF2BDF" w:rsidP="001B0337">
      <w:pPr>
        <w:shd w:val="clear" w:color="auto" w:fill="FFFFFF"/>
        <w:tabs>
          <w:tab w:val="left" w:pos="709"/>
        </w:tabs>
        <w:spacing w:after="0" w:line="288" w:lineRule="auto"/>
        <w:ind w:firstLine="709"/>
        <w:jc w:val="both"/>
        <w:rPr>
          <w:rFonts w:ascii="Times New Roman" w:eastAsia="Times New Roman" w:hAnsi="Times New Roman" w:cs="Times New Roman"/>
          <w:b/>
          <w:color w:val="000000"/>
          <w:spacing w:val="-5"/>
          <w:sz w:val="24"/>
          <w:szCs w:val="24"/>
          <w:lang w:eastAsia="en-US"/>
        </w:rPr>
      </w:pPr>
      <w:r w:rsidRPr="001B0337">
        <w:rPr>
          <w:rFonts w:ascii="Times New Roman" w:eastAsia="Times New Roman" w:hAnsi="Times New Roman" w:cs="Times New Roman"/>
          <w:b/>
          <w:bCs/>
          <w:color w:val="000000"/>
          <w:spacing w:val="-5"/>
          <w:sz w:val="24"/>
          <w:szCs w:val="24"/>
          <w:lang w:eastAsia="en-US"/>
        </w:rPr>
        <w:t>4.3</w:t>
      </w:r>
      <w:r w:rsidR="00E17CA9" w:rsidRPr="001B0337">
        <w:rPr>
          <w:rFonts w:ascii="Times New Roman" w:eastAsia="Times New Roman" w:hAnsi="Times New Roman" w:cs="Times New Roman"/>
          <w:b/>
          <w:bCs/>
          <w:color w:val="000000"/>
          <w:spacing w:val="-5"/>
          <w:sz w:val="24"/>
          <w:szCs w:val="24"/>
          <w:lang w:eastAsia="en-US"/>
        </w:rPr>
        <w:t>.</w:t>
      </w:r>
      <w:r w:rsidR="00E17CA9" w:rsidRPr="00E17CA9">
        <w:rPr>
          <w:rFonts w:ascii="Times New Roman" w:eastAsia="Times New Roman" w:hAnsi="Times New Roman" w:cs="Times New Roman"/>
          <w:color w:val="000000"/>
          <w:spacing w:val="-5"/>
          <w:sz w:val="24"/>
          <w:szCs w:val="24"/>
          <w:lang w:eastAsia="en-US"/>
        </w:rPr>
        <w:t xml:space="preserve"> </w:t>
      </w:r>
      <w:r w:rsidR="00E17CA9" w:rsidRPr="00E17CA9">
        <w:rPr>
          <w:rFonts w:ascii="Times New Roman" w:eastAsia="Times New Roman" w:hAnsi="Times New Roman" w:cs="Times New Roman"/>
          <w:b/>
          <w:color w:val="000000"/>
          <w:spacing w:val="-5"/>
          <w:sz w:val="24"/>
          <w:szCs w:val="24"/>
          <w:lang w:eastAsia="en-US"/>
        </w:rPr>
        <w:t>Pasiūlymų vertinimas:</w:t>
      </w:r>
    </w:p>
    <w:p w14:paraId="39DD416F" w14:textId="2E71C103" w:rsidR="00E17CA9" w:rsidRPr="00E17CA9" w:rsidRDefault="00B54B77" w:rsidP="001B0337">
      <w:pPr>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bCs/>
          <w:iCs/>
          <w:noProof/>
          <w:sz w:val="24"/>
          <w:szCs w:val="24"/>
          <w:lang w:eastAsia="en-US"/>
        </w:rPr>
        <w:t>4</w:t>
      </w:r>
      <w:r w:rsidR="00E17CA9" w:rsidRPr="00E17CA9">
        <w:rPr>
          <w:rFonts w:ascii="Times New Roman" w:eastAsia="Times New Roman" w:hAnsi="Times New Roman" w:cs="Times New Roman"/>
          <w:bCs/>
          <w:iCs/>
          <w:noProof/>
          <w:sz w:val="24"/>
          <w:szCs w:val="24"/>
          <w:lang w:eastAsia="en-US"/>
        </w:rPr>
        <w:t>.</w:t>
      </w:r>
      <w:r>
        <w:rPr>
          <w:rFonts w:ascii="Times New Roman" w:eastAsia="Times New Roman" w:hAnsi="Times New Roman" w:cs="Times New Roman"/>
          <w:bCs/>
          <w:iCs/>
          <w:noProof/>
          <w:sz w:val="24"/>
          <w:szCs w:val="24"/>
          <w:lang w:eastAsia="en-US"/>
        </w:rPr>
        <w:t>3</w:t>
      </w:r>
      <w:r w:rsidR="00E17CA9" w:rsidRPr="00E17CA9">
        <w:rPr>
          <w:rFonts w:ascii="Times New Roman" w:eastAsia="Times New Roman" w:hAnsi="Times New Roman" w:cs="Times New Roman"/>
          <w:bCs/>
          <w:iCs/>
          <w:noProof/>
          <w:sz w:val="24"/>
          <w:szCs w:val="24"/>
          <w:lang w:eastAsia="en-US"/>
        </w:rPr>
        <w:t>.1.</w:t>
      </w:r>
      <w:r w:rsidR="00E17CA9" w:rsidRPr="00E17CA9">
        <w:rPr>
          <w:rFonts w:ascii="Times New Roman" w:eastAsia="Times New Roman" w:hAnsi="Times New Roman" w:cs="Times New Roman"/>
          <w:b/>
          <w:bCs/>
          <w:iCs/>
          <w:noProof/>
          <w:sz w:val="24"/>
          <w:szCs w:val="24"/>
          <w:lang w:eastAsia="en-US"/>
        </w:rPr>
        <w:t xml:space="preserve"> </w:t>
      </w:r>
      <w:r w:rsidR="00E17CA9" w:rsidRPr="00E17CA9">
        <w:rPr>
          <w:rFonts w:ascii="Times New Roman" w:eastAsia="Times New Roman" w:hAnsi="Times New Roman" w:cs="Times New Roman"/>
          <w:b/>
          <w:iCs/>
          <w:sz w:val="24"/>
          <w:szCs w:val="24"/>
          <w:lang w:eastAsia="en-US"/>
        </w:rPr>
        <w:t>Mokėjimų platformos veikimas</w:t>
      </w:r>
      <w:r w:rsidR="00E17CA9" w:rsidRPr="00E17CA9">
        <w:rPr>
          <w:rFonts w:ascii="Times New Roman" w:eastAsia="Times New Roman" w:hAnsi="Times New Roman" w:cs="Times New Roman"/>
          <w:b/>
          <w:sz w:val="24"/>
          <w:szCs w:val="24"/>
          <w:lang w:eastAsia="en-US"/>
        </w:rPr>
        <w:t xml:space="preserve"> (C) </w:t>
      </w:r>
      <w:r w:rsidR="00E17CA9" w:rsidRPr="00E17CA9">
        <w:rPr>
          <w:rFonts w:ascii="Times New Roman" w:eastAsia="Times New Roman" w:hAnsi="Times New Roman" w:cs="Times New Roman"/>
          <w:sz w:val="24"/>
          <w:szCs w:val="24"/>
          <w:lang w:eastAsia="en-US"/>
        </w:rPr>
        <w:t xml:space="preserve">bus vertinamas pagal Tiekėjo pademonstruotus scenarijus, nurodytus </w:t>
      </w:r>
      <w:r w:rsidR="007427C3">
        <w:rPr>
          <w:rFonts w:ascii="Times New Roman" w:eastAsia="Times New Roman" w:hAnsi="Times New Roman" w:cs="Times New Roman"/>
          <w:sz w:val="24"/>
          <w:szCs w:val="24"/>
          <w:lang w:eastAsia="en-US"/>
        </w:rPr>
        <w:t>šiame</w:t>
      </w:r>
      <w:r w:rsidR="00E17CA9" w:rsidRPr="00E17CA9">
        <w:rPr>
          <w:rFonts w:ascii="Times New Roman" w:eastAsia="Times New Roman" w:hAnsi="Times New Roman" w:cs="Times New Roman"/>
          <w:sz w:val="24"/>
          <w:szCs w:val="24"/>
          <w:lang w:eastAsia="en-US"/>
        </w:rPr>
        <w:t xml:space="preserve"> p</w:t>
      </w:r>
      <w:r w:rsidR="007427C3">
        <w:rPr>
          <w:rFonts w:ascii="Times New Roman" w:eastAsia="Times New Roman" w:hAnsi="Times New Roman" w:cs="Times New Roman"/>
          <w:sz w:val="24"/>
          <w:szCs w:val="24"/>
          <w:lang w:eastAsia="en-US"/>
        </w:rPr>
        <w:t>riede</w:t>
      </w:r>
      <w:r w:rsidR="00E17CA9" w:rsidRPr="00E17CA9">
        <w:rPr>
          <w:rFonts w:ascii="Times New Roman" w:eastAsia="Times New Roman" w:hAnsi="Times New Roman" w:cs="Times New Roman"/>
          <w:sz w:val="24"/>
          <w:szCs w:val="24"/>
          <w:lang w:eastAsia="en-US"/>
        </w:rPr>
        <w:t>. Maksimalus balas bus skiriamas pasiūlymui, kurio scenarijų vykdymo metu bus be klaidų įvykdyti visi reikalaujami scenarijai.</w:t>
      </w:r>
    </w:p>
    <w:p w14:paraId="78240A54" w14:textId="3971109D" w:rsidR="00E17CA9" w:rsidRPr="00E17CA9" w:rsidRDefault="007427C3" w:rsidP="001B0337">
      <w:pPr>
        <w:spacing w:after="0" w:line="288" w:lineRule="auto"/>
        <w:ind w:firstLine="709"/>
        <w:jc w:val="both"/>
        <w:rPr>
          <w:rFonts w:ascii="Times New Roman" w:eastAsia="Times New Roman" w:hAnsi="Times New Roman" w:cs="Times New Roman"/>
          <w:sz w:val="24"/>
          <w:szCs w:val="24"/>
          <w:lang w:val="pt-BR" w:eastAsia="en-US"/>
        </w:rPr>
      </w:pPr>
      <w:r>
        <w:rPr>
          <w:rFonts w:ascii="Times New Roman" w:eastAsia="Times New Roman" w:hAnsi="Times New Roman" w:cs="Times New Roman"/>
          <w:bCs/>
          <w:iCs/>
          <w:noProof/>
          <w:sz w:val="24"/>
          <w:szCs w:val="24"/>
          <w:lang w:eastAsia="en-US"/>
        </w:rPr>
        <w:t>4.3</w:t>
      </w:r>
      <w:r w:rsidR="00E17CA9" w:rsidRPr="00E17CA9">
        <w:rPr>
          <w:rFonts w:ascii="Times New Roman" w:eastAsia="Times New Roman" w:hAnsi="Times New Roman" w:cs="Times New Roman"/>
          <w:bCs/>
          <w:iCs/>
          <w:noProof/>
          <w:sz w:val="24"/>
          <w:szCs w:val="24"/>
          <w:lang w:eastAsia="en-US"/>
        </w:rPr>
        <w:t>.</w:t>
      </w:r>
      <w:r w:rsidR="00730254">
        <w:rPr>
          <w:rFonts w:ascii="Times New Roman" w:eastAsia="Times New Roman" w:hAnsi="Times New Roman" w:cs="Times New Roman"/>
          <w:bCs/>
          <w:iCs/>
          <w:noProof/>
          <w:sz w:val="24"/>
          <w:szCs w:val="24"/>
          <w:lang w:eastAsia="en-US"/>
        </w:rPr>
        <w:t>1</w:t>
      </w:r>
      <w:r w:rsidR="00E17CA9" w:rsidRPr="00E17CA9">
        <w:rPr>
          <w:rFonts w:ascii="Times New Roman" w:eastAsia="Times New Roman" w:hAnsi="Times New Roman" w:cs="Times New Roman"/>
          <w:bCs/>
          <w:iCs/>
          <w:noProof/>
          <w:sz w:val="24"/>
          <w:szCs w:val="24"/>
          <w:lang w:eastAsia="en-US"/>
        </w:rPr>
        <w:t>.</w:t>
      </w:r>
      <w:r w:rsidR="00730254">
        <w:rPr>
          <w:rFonts w:ascii="Times New Roman" w:eastAsia="Times New Roman" w:hAnsi="Times New Roman" w:cs="Times New Roman"/>
          <w:bCs/>
          <w:iCs/>
          <w:noProof/>
          <w:sz w:val="24"/>
          <w:szCs w:val="24"/>
          <w:lang w:eastAsia="en-US"/>
        </w:rPr>
        <w:t>1.</w:t>
      </w:r>
      <w:r w:rsidR="00E17CA9" w:rsidRPr="00E17CA9">
        <w:rPr>
          <w:rFonts w:ascii="Times New Roman" w:eastAsia="Times New Roman" w:hAnsi="Times New Roman" w:cs="Times New Roman"/>
          <w:bCs/>
          <w:iCs/>
          <w:noProof/>
          <w:sz w:val="24"/>
          <w:szCs w:val="24"/>
          <w:lang w:eastAsia="en-US"/>
        </w:rPr>
        <w:t xml:space="preserve"> </w:t>
      </w:r>
      <w:r w:rsidR="00E17CA9" w:rsidRPr="00E17CA9">
        <w:rPr>
          <w:rFonts w:ascii="Times New Roman" w:eastAsia="Times New Roman" w:hAnsi="Times New Roman" w:cs="Times New Roman"/>
          <w:sz w:val="24"/>
          <w:szCs w:val="24"/>
          <w:lang w:val="pt-BR" w:eastAsia="en-US"/>
        </w:rPr>
        <w:t>Tiekėjas turės atlikti siūlomos Mokėjimų platformos demonstravimą, kurio metu bus vertinama ar Mokėjimo platformoje realizuotas testavimo scenarijuose aprašytas funkcionalumas. Mokėjimų platformos demonstravimo metu Perkančioji organizacija turės teisę pasiūlyti duomenų rinkinius, pagal kuriuos Tiekėjas turės atlikti Mokėjimų platformos demonstravimą. Perkančioji organizacija demonstravimo metu gali paprašyti pademonstruoti bet kurį Mokėjimo patformos funkcionalumą, kuris tiekėjo pasiūlyme pažymėtas kaip realizuotas;</w:t>
      </w:r>
    </w:p>
    <w:p w14:paraId="19AD228B" w14:textId="130B9F17" w:rsidR="00E17CA9" w:rsidRPr="00E17CA9" w:rsidRDefault="00730254" w:rsidP="001B0337">
      <w:pPr>
        <w:tabs>
          <w:tab w:val="left" w:pos="567"/>
        </w:tabs>
        <w:spacing w:after="0" w:line="288" w:lineRule="auto"/>
        <w:ind w:firstLine="709"/>
        <w:contextualSpacing/>
        <w:jc w:val="both"/>
        <w:rPr>
          <w:rFonts w:ascii="Times New Roman" w:eastAsia="Times New Roman" w:hAnsi="Times New Roman" w:cs="Times New Roman"/>
          <w:sz w:val="24"/>
          <w:szCs w:val="24"/>
          <w:lang w:val="pt-BR" w:eastAsia="en-US"/>
        </w:rPr>
      </w:pPr>
      <w:r>
        <w:rPr>
          <w:rFonts w:ascii="Times New Roman" w:eastAsia="Times New Roman" w:hAnsi="Times New Roman" w:cs="Times New Roman"/>
          <w:sz w:val="24"/>
          <w:szCs w:val="24"/>
          <w:lang w:val="pt-BR" w:eastAsia="en-US"/>
        </w:rPr>
        <w:t>4.3.1.2</w:t>
      </w:r>
      <w:r w:rsidR="00E17CA9" w:rsidRPr="00E17CA9">
        <w:rPr>
          <w:rFonts w:ascii="Times New Roman" w:eastAsia="Times New Roman" w:hAnsi="Times New Roman" w:cs="Times New Roman"/>
          <w:sz w:val="24"/>
          <w:szCs w:val="24"/>
          <w:lang w:val="pt-BR" w:eastAsia="en-US"/>
        </w:rPr>
        <w:t xml:space="preserve">. Demonstracijai užtikrinti reikiamą demonstravimo aplinką, priemones, duomenis ir įrangą pateikia pats Tiekėjas. Perkančioji organizacija pateiks interneto ryšį ir projektorių. Visą kitą demonstracijai reikalingą įrangą turi pateikti Tiekėjas. Jei dėl Tiekėjo ar jo subtiekėjų sąlygotų techninių kliūčių Tiekėjas negali pademonstruoti kažkurio demonstravimo scenarijaus reikalavimo, demonstracija vieną kartą atidedama 1 val., per kurią Tiekėjas turi pašalinti technines kliūtis ir tęsti demonstraciją. Tiekėjas turi pademonstruoti funkcionalumą veikiančioje demonstracinėje aplinkoje, t. y. tai negali būti vaizdo įrašas, ar naudotojo sąsajos prototipas.  </w:t>
      </w:r>
      <w:r w:rsidR="00E17CA9" w:rsidRPr="00E17CA9">
        <w:rPr>
          <w:rFonts w:ascii="Times New Roman" w:eastAsia="Times New Roman" w:hAnsi="Times New Roman" w:cs="Times New Roman"/>
          <w:sz w:val="24"/>
          <w:szCs w:val="24"/>
          <w:lang w:val="pt-BR"/>
        </w:rPr>
        <w:t>Demonstracijai skirtas laikas: 2 valandos.</w:t>
      </w:r>
    </w:p>
    <w:p w14:paraId="2212E2E0" w14:textId="39796868" w:rsidR="00E17CA9" w:rsidRPr="00E17CA9" w:rsidRDefault="00730254" w:rsidP="001B0337">
      <w:pPr>
        <w:spacing w:after="0" w:line="288"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bCs/>
          <w:iCs/>
          <w:noProof/>
          <w:sz w:val="24"/>
          <w:szCs w:val="24"/>
          <w:lang w:eastAsia="en-US"/>
        </w:rPr>
        <w:t>4.3.</w:t>
      </w:r>
      <w:r w:rsidR="00F771D8">
        <w:rPr>
          <w:rFonts w:ascii="Times New Roman" w:eastAsia="Times New Roman" w:hAnsi="Times New Roman" w:cs="Times New Roman"/>
          <w:bCs/>
          <w:iCs/>
          <w:noProof/>
          <w:sz w:val="24"/>
          <w:szCs w:val="24"/>
          <w:lang w:eastAsia="en-US"/>
        </w:rPr>
        <w:t>1.3.</w:t>
      </w:r>
      <w:r w:rsidR="00E17CA9" w:rsidRPr="00E17CA9">
        <w:rPr>
          <w:rFonts w:ascii="Times New Roman" w:eastAsia="Times New Roman" w:hAnsi="Times New Roman" w:cs="Times New Roman"/>
          <w:sz w:val="24"/>
          <w:szCs w:val="24"/>
          <w:lang w:val="pt-BR" w:eastAsia="en-US"/>
        </w:rPr>
        <w:t xml:space="preserve"> </w:t>
      </w:r>
      <w:r w:rsidR="00E17CA9" w:rsidRPr="00E17CA9">
        <w:rPr>
          <w:rFonts w:ascii="Times New Roman" w:eastAsia="Times New Roman" w:hAnsi="Times New Roman" w:cs="Times New Roman"/>
          <w:sz w:val="24"/>
          <w:szCs w:val="24"/>
          <w:lang w:eastAsia="en-US"/>
        </w:rPr>
        <w:t xml:space="preserve">Perkančioji organizacija į </w:t>
      </w:r>
      <w:r w:rsidR="00E17CA9" w:rsidRPr="00E17CA9">
        <w:rPr>
          <w:rFonts w:ascii="Times New Roman" w:eastAsia="Times New Roman" w:hAnsi="Times New Roman" w:cs="Times New Roman"/>
          <w:sz w:val="24"/>
          <w:szCs w:val="24"/>
          <w:lang w:val="pt-BR" w:eastAsia="en-US"/>
        </w:rPr>
        <w:t>Mokėjimo patformos</w:t>
      </w:r>
      <w:r w:rsidR="00E17CA9" w:rsidRPr="00E17CA9">
        <w:rPr>
          <w:rFonts w:ascii="Times New Roman" w:eastAsia="Times New Roman" w:hAnsi="Times New Roman" w:cs="Times New Roman"/>
          <w:sz w:val="24"/>
          <w:szCs w:val="24"/>
          <w:lang w:eastAsia="en-US"/>
        </w:rPr>
        <w:t xml:space="preserve"> demonstravimą kiekvieną Tiekėją kvies atskirai, apie tai informuodama per CVPIS ne vėliau kaip prieš 5 dienas.</w:t>
      </w:r>
    </w:p>
    <w:p w14:paraId="06DFA282" w14:textId="77777777" w:rsidR="00F771D8" w:rsidRDefault="00F771D8" w:rsidP="00E17CA9">
      <w:pPr>
        <w:spacing w:after="0" w:line="300" w:lineRule="atLeast"/>
        <w:jc w:val="both"/>
        <w:rPr>
          <w:rFonts w:ascii="Times New Roman" w:eastAsia="Times New Roman" w:hAnsi="Times New Roman" w:cs="Times New Roman"/>
          <w:bCs/>
          <w:iCs/>
          <w:noProof/>
          <w:sz w:val="24"/>
          <w:szCs w:val="24"/>
          <w:lang w:eastAsia="en-US"/>
        </w:rPr>
      </w:pPr>
    </w:p>
    <w:p w14:paraId="49965D94" w14:textId="287F3A39" w:rsidR="00E17CA9" w:rsidRPr="00E17CA9" w:rsidRDefault="00F85A3F" w:rsidP="001B0337">
      <w:pPr>
        <w:spacing w:after="0" w:line="300" w:lineRule="atLeast"/>
        <w:ind w:firstLine="709"/>
        <w:jc w:val="both"/>
        <w:rPr>
          <w:rFonts w:ascii="Times New Roman" w:eastAsia="Times New Roman" w:hAnsi="Times New Roman" w:cs="Times New Roman"/>
          <w:b/>
          <w:sz w:val="24"/>
          <w:szCs w:val="24"/>
          <w:lang w:eastAsia="en-US"/>
        </w:rPr>
      </w:pPr>
      <w:r w:rsidRPr="004E4F1D">
        <w:rPr>
          <w:rFonts w:ascii="Times New Roman" w:eastAsia="Times New Roman" w:hAnsi="Times New Roman" w:cs="Times New Roman"/>
          <w:b/>
          <w:iCs/>
          <w:noProof/>
          <w:sz w:val="24"/>
          <w:szCs w:val="24"/>
          <w:lang w:eastAsia="en-US"/>
        </w:rPr>
        <w:t>4.4.</w:t>
      </w:r>
      <w:r>
        <w:rPr>
          <w:rFonts w:ascii="Times New Roman" w:eastAsia="Times New Roman" w:hAnsi="Times New Roman" w:cs="Times New Roman"/>
          <w:bCs/>
          <w:iCs/>
          <w:noProof/>
          <w:sz w:val="24"/>
          <w:szCs w:val="24"/>
          <w:lang w:eastAsia="en-US"/>
        </w:rPr>
        <w:t xml:space="preserve"> </w:t>
      </w:r>
      <w:r w:rsidR="00E17CA9" w:rsidRPr="00E17CA9">
        <w:rPr>
          <w:rFonts w:ascii="Times New Roman" w:eastAsia="Times New Roman" w:hAnsi="Times New Roman" w:cs="Times New Roman"/>
          <w:b/>
          <w:sz w:val="24"/>
          <w:szCs w:val="24"/>
          <w:lang w:eastAsia="en-US"/>
        </w:rPr>
        <w:t>Pasiūlymo ekonominis naudingumas (S) apskaičiuojamas</w:t>
      </w:r>
      <w:r w:rsidR="00E17CA9" w:rsidRPr="00E17CA9">
        <w:rPr>
          <w:rFonts w:ascii="Times New Roman" w:eastAsia="Times New Roman" w:hAnsi="Times New Roman" w:cs="Times New Roman"/>
          <w:iCs/>
          <w:sz w:val="24"/>
          <w:szCs w:val="24"/>
          <w:lang w:val="pt-BR" w:eastAsia="en-US"/>
        </w:rPr>
        <w:t xml:space="preserve"> </w:t>
      </w:r>
      <w:r w:rsidR="00E17CA9" w:rsidRPr="00E17CA9">
        <w:rPr>
          <w:rFonts w:ascii="Times New Roman" w:eastAsia="Times New Roman" w:hAnsi="Times New Roman" w:cs="Times New Roman"/>
          <w:b/>
          <w:iCs/>
          <w:sz w:val="24"/>
          <w:szCs w:val="24"/>
          <w:lang w:val="pt-BR" w:eastAsia="en-US"/>
        </w:rPr>
        <w:t>pagal formulę</w:t>
      </w:r>
      <w:r w:rsidR="00E17CA9" w:rsidRPr="00E17CA9">
        <w:rPr>
          <w:rFonts w:ascii="Times New Roman" w:eastAsia="Times New Roman" w:hAnsi="Times New Roman" w:cs="Times New Roman"/>
          <w:iCs/>
          <w:sz w:val="24"/>
          <w:szCs w:val="24"/>
          <w:lang w:val="pt-BR" w:eastAsia="en-US"/>
        </w:rPr>
        <w:t>:</w:t>
      </w:r>
    </w:p>
    <w:p w14:paraId="1937482C" w14:textId="77777777" w:rsidR="00930E35" w:rsidRDefault="00930E35" w:rsidP="00E17CA9">
      <w:pPr>
        <w:spacing w:after="120" w:line="300" w:lineRule="atLeast"/>
        <w:jc w:val="center"/>
        <w:rPr>
          <w:rFonts w:ascii="Times New Roman" w:eastAsia="Times New Roman" w:hAnsi="Times New Roman" w:cs="Times New Roman"/>
          <w:sz w:val="24"/>
          <w:szCs w:val="24"/>
        </w:rPr>
      </w:pPr>
    </w:p>
    <w:p w14:paraId="2890C511" w14:textId="477972D6" w:rsidR="00E17CA9" w:rsidRPr="00B72798" w:rsidRDefault="00E17CA9" w:rsidP="00E17CA9">
      <w:pPr>
        <w:spacing w:after="120" w:line="300" w:lineRule="atLeast"/>
        <w:jc w:val="center"/>
        <w:rPr>
          <w:rFonts w:ascii="Times New Roman" w:eastAsia="Times New Roman" w:hAnsi="Times New Roman" w:cs="Times New Roman"/>
          <w:iCs/>
          <w:sz w:val="24"/>
          <w:szCs w:val="24"/>
          <w:lang w:eastAsia="en-US"/>
        </w:rPr>
      </w:pPr>
      <m:oMath>
        <m:r>
          <w:rPr>
            <w:rFonts w:ascii="Cambria Math" w:hAnsi="Cambria Math" w:cs="Times New Roman"/>
            <w:sz w:val="24"/>
            <w:szCs w:val="24"/>
          </w:rPr>
          <m:t>S=A+B+C+D</m:t>
        </m:r>
      </m:oMath>
      <w:r w:rsidRPr="00B72798">
        <w:rPr>
          <w:rFonts w:ascii="Times New Roman" w:eastAsia="Times New Roman" w:hAnsi="Times New Roman" w:cs="Times New Roman"/>
          <w:iCs/>
          <w:sz w:val="24"/>
          <w:szCs w:val="24"/>
          <w:lang w:eastAsia="en-US"/>
        </w:rPr>
        <w:t>,</w:t>
      </w:r>
    </w:p>
    <w:p w14:paraId="658C619E" w14:textId="77777777" w:rsidR="0016131B" w:rsidRDefault="0016131B" w:rsidP="001B0337">
      <w:pPr>
        <w:spacing w:after="0" w:line="240" w:lineRule="auto"/>
        <w:ind w:firstLine="709"/>
        <w:jc w:val="both"/>
        <w:rPr>
          <w:rFonts w:ascii="Times New Roman" w:eastAsia="Times New Roman" w:hAnsi="Times New Roman" w:cs="Times New Roman"/>
          <w:iCs/>
          <w:sz w:val="24"/>
          <w:szCs w:val="24"/>
          <w:lang w:eastAsia="en-US"/>
        </w:rPr>
      </w:pPr>
      <w:r w:rsidRPr="00E17CA9">
        <w:rPr>
          <w:rFonts w:ascii="Times New Roman" w:eastAsia="Times New Roman" w:hAnsi="Times New Roman" w:cs="Times New Roman"/>
          <w:iCs/>
          <w:sz w:val="24"/>
          <w:szCs w:val="24"/>
          <w:lang w:eastAsia="en-US"/>
        </w:rPr>
        <w:t>K</w:t>
      </w:r>
      <w:r w:rsidR="00E17CA9" w:rsidRPr="00E17CA9">
        <w:rPr>
          <w:rFonts w:ascii="Times New Roman" w:eastAsia="Times New Roman" w:hAnsi="Times New Roman" w:cs="Times New Roman"/>
          <w:iCs/>
          <w:sz w:val="24"/>
          <w:szCs w:val="24"/>
          <w:lang w:eastAsia="en-US"/>
        </w:rPr>
        <w:t>ur</w:t>
      </w:r>
      <w:r>
        <w:rPr>
          <w:rFonts w:ascii="Times New Roman" w:eastAsia="Times New Roman" w:hAnsi="Times New Roman" w:cs="Times New Roman"/>
          <w:iCs/>
          <w:sz w:val="24"/>
          <w:szCs w:val="24"/>
          <w:lang w:eastAsia="en-US"/>
        </w:rPr>
        <w:t>:</w:t>
      </w:r>
    </w:p>
    <w:p w14:paraId="2A8D6616" w14:textId="4EE73557" w:rsidR="00DC696D" w:rsidRDefault="00E17CA9" w:rsidP="001B0337">
      <w:pPr>
        <w:spacing w:after="0" w:line="240" w:lineRule="auto"/>
        <w:ind w:firstLine="709"/>
        <w:jc w:val="both"/>
        <w:rPr>
          <w:rFonts w:ascii="Times New Roman" w:eastAsia="Times New Roman" w:hAnsi="Times New Roman" w:cs="Times New Roman"/>
          <w:iCs/>
          <w:sz w:val="24"/>
          <w:szCs w:val="24"/>
          <w:lang w:eastAsia="en-US"/>
        </w:rPr>
      </w:pPr>
      <w:r w:rsidRPr="00E17CA9">
        <w:rPr>
          <w:rFonts w:ascii="Times New Roman" w:eastAsia="Times New Roman" w:hAnsi="Times New Roman" w:cs="Times New Roman"/>
          <w:iCs/>
          <w:sz w:val="24"/>
          <w:szCs w:val="24"/>
          <w:lang w:eastAsia="en-US"/>
        </w:rPr>
        <w:t>S – ekonominio naudingumo įvertinimas</w:t>
      </w:r>
      <w:r w:rsidR="0016131B">
        <w:rPr>
          <w:rFonts w:ascii="Times New Roman" w:eastAsia="Times New Roman" w:hAnsi="Times New Roman" w:cs="Times New Roman"/>
          <w:iCs/>
          <w:sz w:val="24"/>
          <w:szCs w:val="24"/>
          <w:lang w:eastAsia="en-US"/>
        </w:rPr>
        <w:t>;</w:t>
      </w:r>
      <w:r w:rsidRPr="00E17CA9">
        <w:rPr>
          <w:rFonts w:ascii="Times New Roman" w:eastAsia="Times New Roman" w:hAnsi="Times New Roman" w:cs="Times New Roman"/>
          <w:iCs/>
          <w:sz w:val="24"/>
          <w:szCs w:val="24"/>
          <w:lang w:eastAsia="en-US"/>
        </w:rPr>
        <w:t xml:space="preserve"> </w:t>
      </w:r>
    </w:p>
    <w:p w14:paraId="39298E9A" w14:textId="3283D3A5" w:rsidR="00DC696D" w:rsidRDefault="00E17CA9" w:rsidP="001B0337">
      <w:pPr>
        <w:spacing w:after="0" w:line="240" w:lineRule="auto"/>
        <w:ind w:firstLine="709"/>
        <w:jc w:val="both"/>
        <w:rPr>
          <w:rFonts w:ascii="Times New Roman" w:eastAsia="Times New Roman" w:hAnsi="Times New Roman" w:cs="Times New Roman"/>
          <w:iCs/>
          <w:sz w:val="24"/>
          <w:szCs w:val="24"/>
          <w:lang w:eastAsia="en-US"/>
        </w:rPr>
      </w:pPr>
      <w:r w:rsidRPr="00E17CA9">
        <w:rPr>
          <w:rFonts w:ascii="Times New Roman" w:eastAsia="Times New Roman" w:hAnsi="Times New Roman" w:cs="Times New Roman"/>
          <w:iCs/>
          <w:sz w:val="24"/>
          <w:szCs w:val="24"/>
          <w:lang w:eastAsia="en-US"/>
        </w:rPr>
        <w:t>A – Tiekėjo pasiūlymo kainos įvertinimas</w:t>
      </w:r>
      <w:r w:rsidR="00E349C2">
        <w:rPr>
          <w:rFonts w:ascii="Times New Roman" w:eastAsia="Times New Roman" w:hAnsi="Times New Roman" w:cs="Times New Roman"/>
          <w:iCs/>
          <w:sz w:val="24"/>
          <w:szCs w:val="24"/>
          <w:lang w:eastAsia="en-US"/>
        </w:rPr>
        <w:t>;</w:t>
      </w:r>
      <w:r w:rsidRPr="00E17CA9">
        <w:rPr>
          <w:rFonts w:ascii="Times New Roman" w:eastAsia="Times New Roman" w:hAnsi="Times New Roman" w:cs="Times New Roman"/>
          <w:iCs/>
          <w:sz w:val="24"/>
          <w:szCs w:val="24"/>
          <w:lang w:eastAsia="en-US"/>
        </w:rPr>
        <w:t xml:space="preserve"> </w:t>
      </w:r>
    </w:p>
    <w:p w14:paraId="66520EE0" w14:textId="73B74A2A" w:rsidR="00627337" w:rsidRDefault="00E17CA9" w:rsidP="001B0337">
      <w:pPr>
        <w:spacing w:after="0" w:line="240" w:lineRule="auto"/>
        <w:ind w:firstLine="709"/>
        <w:jc w:val="both"/>
        <w:rPr>
          <w:rFonts w:ascii="Times New Roman" w:eastAsia="Times New Roman" w:hAnsi="Times New Roman" w:cs="Times New Roman"/>
          <w:iCs/>
          <w:sz w:val="24"/>
          <w:szCs w:val="24"/>
          <w:lang w:eastAsia="en-US"/>
        </w:rPr>
      </w:pPr>
      <w:r w:rsidRPr="00E17CA9">
        <w:rPr>
          <w:rFonts w:ascii="Times New Roman" w:eastAsia="Times New Roman" w:hAnsi="Times New Roman" w:cs="Times New Roman"/>
          <w:iCs/>
          <w:sz w:val="24"/>
          <w:szCs w:val="24"/>
          <w:lang w:eastAsia="en-US"/>
        </w:rPr>
        <w:lastRenderedPageBreak/>
        <w:t>B – Tiekėjo pasiūlymo įvertinimas pagal 2-ą kriterijų „Paslaugų teikėjų skaičius Kauno regione“</w:t>
      </w:r>
      <w:r w:rsidR="00E349C2">
        <w:rPr>
          <w:rFonts w:ascii="Times New Roman" w:eastAsia="Times New Roman" w:hAnsi="Times New Roman" w:cs="Times New Roman"/>
          <w:iCs/>
          <w:sz w:val="24"/>
          <w:szCs w:val="24"/>
          <w:lang w:eastAsia="en-US"/>
        </w:rPr>
        <w:t>;</w:t>
      </w:r>
      <w:r w:rsidRPr="00E17CA9">
        <w:rPr>
          <w:rFonts w:ascii="Times New Roman" w:eastAsia="Times New Roman" w:hAnsi="Times New Roman" w:cs="Times New Roman"/>
          <w:iCs/>
          <w:sz w:val="24"/>
          <w:szCs w:val="24"/>
          <w:lang w:eastAsia="en-US"/>
        </w:rPr>
        <w:t xml:space="preserve"> </w:t>
      </w:r>
    </w:p>
    <w:p w14:paraId="24BBA735" w14:textId="77777777" w:rsidR="00991CDC" w:rsidRDefault="00E17CA9" w:rsidP="001B0337">
      <w:pPr>
        <w:spacing w:after="0" w:line="240" w:lineRule="auto"/>
        <w:ind w:firstLine="709"/>
        <w:jc w:val="both"/>
        <w:rPr>
          <w:rFonts w:ascii="Times New Roman" w:eastAsia="Times New Roman" w:hAnsi="Times New Roman" w:cs="Times New Roman"/>
          <w:iCs/>
          <w:sz w:val="24"/>
          <w:szCs w:val="24"/>
          <w:lang w:eastAsia="en-US"/>
        </w:rPr>
      </w:pPr>
      <w:r w:rsidRPr="00E17CA9">
        <w:rPr>
          <w:rFonts w:ascii="Times New Roman" w:eastAsia="Times New Roman" w:hAnsi="Times New Roman" w:cs="Times New Roman"/>
          <w:iCs/>
          <w:sz w:val="24"/>
          <w:szCs w:val="24"/>
          <w:lang w:eastAsia="en-US"/>
        </w:rPr>
        <w:t xml:space="preserve">C – Tiekėjo pasiūlymo įvertinimas pagal 3-ią kriterijų „Mokėjimų platformos veikimas“; </w:t>
      </w:r>
    </w:p>
    <w:p w14:paraId="74526518" w14:textId="260CEAF8" w:rsidR="00991CDC" w:rsidRPr="00991CDC" w:rsidRDefault="00991CDC" w:rsidP="001B0337">
      <w:pPr>
        <w:spacing w:after="0" w:line="240" w:lineRule="auto"/>
        <w:ind w:firstLine="709"/>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D</w:t>
      </w:r>
      <w:r w:rsidR="00E17CA9" w:rsidRPr="00E17CA9">
        <w:rPr>
          <w:rFonts w:ascii="Times New Roman" w:eastAsia="Times New Roman" w:hAnsi="Times New Roman" w:cs="Times New Roman"/>
          <w:iCs/>
          <w:sz w:val="24"/>
          <w:szCs w:val="24"/>
          <w:lang w:eastAsia="en-US"/>
        </w:rPr>
        <w:t xml:space="preserve"> – Tiekėjo pasiūlymo įvertinimas pagal 4-ą kriterijų „Jungtinių sąskaitų mažinimas</w:t>
      </w:r>
      <w:r>
        <w:rPr>
          <w:rFonts w:ascii="Times New Roman" w:eastAsia="Times New Roman" w:hAnsi="Times New Roman" w:cs="Times New Roman"/>
          <w:iCs/>
          <w:sz w:val="24"/>
          <w:szCs w:val="24"/>
          <w:lang w:eastAsia="en-US"/>
        </w:rPr>
        <w:t xml:space="preserve"> proc.</w:t>
      </w:r>
      <w:r w:rsidR="00E17CA9" w:rsidRPr="00E17CA9">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w:t>
      </w:r>
    </w:p>
    <w:p w14:paraId="663244D3" w14:textId="77777777" w:rsidR="00991CDC" w:rsidRPr="001B0337" w:rsidRDefault="00991CDC" w:rsidP="001B0337">
      <w:pPr>
        <w:rPr>
          <w:rFonts w:ascii="Times New Roman" w:eastAsia="Times New Roman" w:hAnsi="Times New Roman" w:cs="Times New Roman"/>
          <w:noProof/>
          <w:sz w:val="24"/>
          <w:szCs w:val="24"/>
        </w:rPr>
      </w:pPr>
    </w:p>
    <w:p w14:paraId="6DD41269" w14:textId="401AA8E5" w:rsidR="00E17CA9" w:rsidRPr="001B0337" w:rsidRDefault="00930E35" w:rsidP="006F091C">
      <w:pPr>
        <w:ind w:firstLine="709"/>
        <w:jc w:val="both"/>
        <w:rPr>
          <w:rFonts w:ascii="Times New Roman" w:eastAsia="Times New Roman" w:hAnsi="Times New Roman" w:cs="Times New Roman"/>
          <w:bCs/>
          <w:i/>
          <w:iCs/>
          <w:noProof/>
          <w:sz w:val="24"/>
          <w:szCs w:val="24"/>
        </w:rPr>
      </w:pPr>
      <w:r w:rsidRPr="007D36D6">
        <w:rPr>
          <w:rFonts w:ascii="Times New Roman" w:eastAsia="Times New Roman" w:hAnsi="Times New Roman" w:cs="Times New Roman"/>
          <w:b/>
          <w:bCs/>
          <w:noProof/>
          <w:sz w:val="24"/>
          <w:szCs w:val="24"/>
        </w:rPr>
        <w:t>4.4.</w:t>
      </w:r>
      <w:r w:rsidR="00E17CA9" w:rsidRPr="007D36D6">
        <w:rPr>
          <w:rFonts w:ascii="Times New Roman" w:eastAsia="Times New Roman" w:hAnsi="Times New Roman" w:cs="Times New Roman"/>
          <w:b/>
          <w:bCs/>
          <w:noProof/>
          <w:sz w:val="24"/>
          <w:szCs w:val="24"/>
        </w:rPr>
        <w:t>1.</w:t>
      </w:r>
      <w:r w:rsidR="00E17CA9" w:rsidRPr="001B0337">
        <w:rPr>
          <w:rFonts w:ascii="Times New Roman" w:eastAsia="Times New Roman" w:hAnsi="Times New Roman" w:cs="Times New Roman"/>
          <w:noProof/>
          <w:sz w:val="24"/>
          <w:szCs w:val="24"/>
        </w:rPr>
        <w:t xml:space="preserve"> </w:t>
      </w:r>
      <w:r w:rsidR="00E17CA9" w:rsidRPr="007D36D6">
        <w:rPr>
          <w:rFonts w:ascii="Times New Roman" w:eastAsia="Times New Roman" w:hAnsi="Times New Roman" w:cs="Times New Roman"/>
          <w:b/>
          <w:bCs/>
          <w:noProof/>
          <w:sz w:val="24"/>
          <w:szCs w:val="24"/>
        </w:rPr>
        <w:t>Pasiūlymo kriterijaus (A)</w:t>
      </w:r>
      <w:r w:rsidR="00E17CA9" w:rsidRPr="001B0337">
        <w:rPr>
          <w:rFonts w:ascii="Times New Roman" w:eastAsia="Times New Roman" w:hAnsi="Times New Roman" w:cs="Times New Roman"/>
          <w:noProof/>
          <w:sz w:val="24"/>
          <w:szCs w:val="24"/>
        </w:rPr>
        <w:t xml:space="preserve"> balai apskaičiuojami mažiausios pasiūlytos kainos (A</w:t>
      </w:r>
      <w:r w:rsidR="00E17CA9" w:rsidRPr="001B0337">
        <w:rPr>
          <w:rFonts w:ascii="Times New Roman" w:eastAsia="Times New Roman" w:hAnsi="Times New Roman" w:cs="Times New Roman"/>
          <w:noProof/>
          <w:sz w:val="24"/>
          <w:szCs w:val="24"/>
          <w:vertAlign w:val="subscript"/>
        </w:rPr>
        <w:t>min</w:t>
      </w:r>
      <w:r w:rsidR="00E17CA9" w:rsidRPr="001B0337">
        <w:rPr>
          <w:rFonts w:ascii="Times New Roman" w:eastAsia="Times New Roman" w:hAnsi="Times New Roman" w:cs="Times New Roman"/>
          <w:noProof/>
          <w:sz w:val="24"/>
          <w:szCs w:val="24"/>
        </w:rPr>
        <w:t>) ir vertinamame pasiūlyme nurodytos kainos (A</w:t>
      </w:r>
      <w:r w:rsidR="00E17CA9" w:rsidRPr="001B0337">
        <w:rPr>
          <w:rFonts w:ascii="Times New Roman" w:eastAsia="Times New Roman" w:hAnsi="Times New Roman" w:cs="Times New Roman"/>
          <w:noProof/>
          <w:sz w:val="24"/>
          <w:szCs w:val="24"/>
          <w:vertAlign w:val="subscript"/>
        </w:rPr>
        <w:t>p</w:t>
      </w:r>
      <w:r w:rsidR="00E17CA9" w:rsidRPr="001B0337">
        <w:rPr>
          <w:rFonts w:ascii="Times New Roman" w:eastAsia="Times New Roman" w:hAnsi="Times New Roman" w:cs="Times New Roman"/>
          <w:noProof/>
          <w:sz w:val="24"/>
          <w:szCs w:val="24"/>
        </w:rPr>
        <w:t xml:space="preserve">) </w:t>
      </w:r>
      <w:r w:rsidR="00E17CA9" w:rsidRPr="001B0337">
        <w:rPr>
          <w:rFonts w:ascii="Times New Roman" w:eastAsia="Times New Roman" w:hAnsi="Times New Roman" w:cs="Times New Roman"/>
          <w:bCs/>
          <w:iCs/>
          <w:noProof/>
          <w:sz w:val="24"/>
          <w:szCs w:val="24"/>
          <w:lang w:eastAsia="en-US"/>
        </w:rPr>
        <w:t xml:space="preserve">(kaina, nurodyta </w:t>
      </w:r>
      <w:r w:rsidRPr="001B0337">
        <w:rPr>
          <w:rFonts w:ascii="Times New Roman" w:eastAsia="Times New Roman" w:hAnsi="Times New Roman" w:cs="Times New Roman"/>
          <w:bCs/>
          <w:iCs/>
          <w:noProof/>
          <w:sz w:val="24"/>
          <w:szCs w:val="24"/>
          <w:lang w:eastAsia="en-US"/>
        </w:rPr>
        <w:t>specialiųjų pirkimo</w:t>
      </w:r>
      <w:r w:rsidR="00E17CA9" w:rsidRPr="001B0337">
        <w:rPr>
          <w:rFonts w:ascii="Times New Roman" w:eastAsia="Times New Roman" w:hAnsi="Times New Roman" w:cs="Times New Roman"/>
          <w:bCs/>
          <w:iCs/>
          <w:noProof/>
          <w:sz w:val="24"/>
          <w:szCs w:val="24"/>
          <w:lang w:eastAsia="en-US"/>
        </w:rPr>
        <w:t xml:space="preserve"> sąlygų</w:t>
      </w:r>
      <w:r w:rsidR="00E17CA9" w:rsidRPr="001B0337">
        <w:rPr>
          <w:rFonts w:ascii="Times New Roman" w:eastAsia="Times New Roman" w:hAnsi="Times New Roman" w:cs="Times New Roman"/>
          <w:noProof/>
          <w:sz w:val="24"/>
          <w:szCs w:val="24"/>
          <w:lang w:eastAsia="en-US"/>
        </w:rPr>
        <w:t xml:space="preserve"> </w:t>
      </w:r>
      <w:r w:rsidRPr="001B0337">
        <w:rPr>
          <w:rFonts w:ascii="Times New Roman" w:eastAsia="Times New Roman" w:hAnsi="Times New Roman" w:cs="Times New Roman"/>
          <w:bCs/>
          <w:iCs/>
          <w:noProof/>
          <w:sz w:val="24"/>
          <w:szCs w:val="24"/>
          <w:lang w:eastAsia="en-US"/>
        </w:rPr>
        <w:t>6</w:t>
      </w:r>
      <w:r w:rsidR="00E17CA9" w:rsidRPr="001B0337">
        <w:rPr>
          <w:rFonts w:ascii="Times New Roman" w:eastAsia="Times New Roman" w:hAnsi="Times New Roman" w:cs="Times New Roman"/>
          <w:bCs/>
          <w:iCs/>
          <w:noProof/>
          <w:sz w:val="24"/>
          <w:szCs w:val="24"/>
          <w:lang w:eastAsia="en-US"/>
        </w:rPr>
        <w:t xml:space="preserve"> priedo</w:t>
      </w:r>
      <w:r w:rsidRPr="001B0337">
        <w:rPr>
          <w:rFonts w:ascii="Times New Roman" w:eastAsia="Times New Roman" w:hAnsi="Times New Roman" w:cs="Times New Roman"/>
          <w:bCs/>
          <w:iCs/>
          <w:noProof/>
          <w:sz w:val="24"/>
          <w:szCs w:val="24"/>
          <w:lang w:eastAsia="en-US"/>
        </w:rPr>
        <w:t xml:space="preserve"> (B dalis)</w:t>
      </w:r>
      <w:r w:rsidR="00E17CA9" w:rsidRPr="001B0337">
        <w:rPr>
          <w:rFonts w:ascii="Times New Roman" w:eastAsia="Times New Roman" w:hAnsi="Times New Roman" w:cs="Times New Roman"/>
          <w:bCs/>
          <w:iCs/>
          <w:noProof/>
          <w:sz w:val="24"/>
          <w:szCs w:val="24"/>
          <w:lang w:eastAsia="en-US"/>
        </w:rPr>
        <w:t xml:space="preserve"> 1 punkte) </w:t>
      </w:r>
      <w:r w:rsidR="00E17CA9" w:rsidRPr="001B0337">
        <w:rPr>
          <w:rFonts w:ascii="Times New Roman" w:eastAsia="Times New Roman" w:hAnsi="Times New Roman" w:cs="Times New Roman"/>
          <w:noProof/>
          <w:sz w:val="24"/>
          <w:szCs w:val="24"/>
        </w:rPr>
        <w:t>santykį padauginus iš kainos kriterijaus lyginamojo svorio</w:t>
      </w:r>
      <w:r w:rsidR="00E17CA9" w:rsidRPr="001B0337" w:rsidDel="00D13D3C">
        <w:rPr>
          <w:rFonts w:ascii="Times New Roman" w:eastAsia="Times New Roman" w:hAnsi="Times New Roman" w:cs="Times New Roman"/>
          <w:noProof/>
          <w:sz w:val="24"/>
          <w:szCs w:val="24"/>
        </w:rPr>
        <w:t xml:space="preserve"> </w:t>
      </w:r>
      <w:r w:rsidR="00E17CA9" w:rsidRPr="001B0337">
        <w:rPr>
          <w:rFonts w:ascii="Times New Roman" w:eastAsia="Times New Roman" w:hAnsi="Times New Roman" w:cs="Times New Roman"/>
          <w:noProof/>
          <w:sz w:val="24"/>
          <w:szCs w:val="24"/>
        </w:rPr>
        <w:t>(X):</w:t>
      </w:r>
      <w:bookmarkStart w:id="1" w:name="_Hlk513213362"/>
    </w:p>
    <w:p w14:paraId="7BD32766" w14:textId="11DF72D9" w:rsidR="00E17CA9" w:rsidRPr="006F091C" w:rsidRDefault="00E17CA9" w:rsidP="00E17CA9">
      <w:pPr>
        <w:spacing w:after="0" w:line="300" w:lineRule="atLeast"/>
        <w:jc w:val="center"/>
        <w:rPr>
          <w:rFonts w:ascii="Times New Roman" w:eastAsia="Times New Roman" w:hAnsi="Times New Roman" w:cs="Times New Roman"/>
          <w:sz w:val="24"/>
          <w:szCs w:val="24"/>
          <w:lang w:eastAsia="en-US"/>
        </w:rPr>
      </w:pPr>
      <m:oMathPara>
        <m:oMath>
          <m:r>
            <w:rPr>
              <w:rFonts w:ascii="Cambria Math" w:hAnsi="Cambria Math" w:cs="Times New Roman"/>
              <w:sz w:val="24"/>
              <w:szCs w:val="24"/>
            </w:rPr>
            <m:t>A</m:t>
          </m:r>
          <m:r>
            <m:rPr>
              <m:sty m:val="p"/>
            </m:rPr>
            <w:rPr>
              <w:rFonts w:ascii="Cambria Math" w:hAnsi="Cambria Math" w:cs="Times New Roman"/>
              <w:sz w:val="24"/>
              <w:szCs w:val="24"/>
            </w:rPr>
            <m:t>=</m:t>
          </m:r>
          <m:f>
            <m:fPr>
              <m:ctrlPr>
                <w:rPr>
                  <w:rFonts w:ascii="Cambria Math" w:eastAsia="Calibri" w:hAnsi="Cambria Math" w:cs="Times New Roman"/>
                  <w:sz w:val="24"/>
                  <w:szCs w:val="24"/>
                </w:rPr>
              </m:ctrlPr>
            </m:fPr>
            <m:num>
              <m:sSub>
                <m:sSubPr>
                  <m:ctrlPr>
                    <w:rPr>
                      <w:rFonts w:ascii="Cambria Math" w:eastAsia="Calibri"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eastAsia="Calibri"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w:rPr>
              <w:rFonts w:ascii="Cambria Math" w:hAnsi="Cambria Math" w:cs="Times New Roman"/>
              <w:sz w:val="24"/>
              <w:szCs w:val="24"/>
            </w:rPr>
            <m:t xml:space="preserve"> ×X</m:t>
          </m:r>
        </m:oMath>
      </m:oMathPara>
    </w:p>
    <w:p w14:paraId="6E9B6B90" w14:textId="59B2E805" w:rsidR="00E17CA9" w:rsidRDefault="00930E35" w:rsidP="006F091C">
      <w:pPr>
        <w:spacing w:after="120" w:line="300" w:lineRule="atLeast"/>
        <w:ind w:firstLine="709"/>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b/>
          <w:iCs/>
          <w:sz w:val="24"/>
          <w:szCs w:val="24"/>
          <w:lang w:eastAsia="en-US"/>
        </w:rPr>
        <w:t>4.4.</w:t>
      </w:r>
      <w:r w:rsidR="00E17CA9" w:rsidRPr="00E17CA9">
        <w:rPr>
          <w:rFonts w:ascii="Times New Roman" w:eastAsia="Times New Roman" w:hAnsi="Times New Roman" w:cs="Times New Roman"/>
          <w:b/>
          <w:iCs/>
          <w:sz w:val="24"/>
          <w:szCs w:val="24"/>
          <w:lang w:eastAsia="en-US"/>
        </w:rPr>
        <w:t>2. Paslaugų teikėjų skaičius Kauno regione, kurį aptarnauja siūloma Mokėjimo platforma</w:t>
      </w:r>
      <w:r w:rsidR="00E17CA9" w:rsidRPr="00E17CA9" w:rsidDel="000A39FB">
        <w:rPr>
          <w:rFonts w:ascii="Times New Roman" w:eastAsia="Times New Roman" w:hAnsi="Times New Roman" w:cs="Times New Roman"/>
          <w:b/>
          <w:iCs/>
          <w:sz w:val="24"/>
          <w:szCs w:val="24"/>
          <w:lang w:eastAsia="en-US"/>
        </w:rPr>
        <w:t xml:space="preserve"> </w:t>
      </w:r>
      <w:r w:rsidR="00E17CA9" w:rsidRPr="00E17CA9">
        <w:rPr>
          <w:rFonts w:ascii="Times New Roman" w:eastAsia="Times New Roman" w:hAnsi="Times New Roman" w:cs="Times New Roman"/>
          <w:b/>
          <w:sz w:val="24"/>
          <w:szCs w:val="24"/>
          <w:lang w:eastAsia="en-US"/>
        </w:rPr>
        <w:t xml:space="preserve">(B) </w:t>
      </w:r>
      <w:r w:rsidR="00E17CA9" w:rsidRPr="00E17CA9">
        <w:rPr>
          <w:rFonts w:ascii="Times New Roman" w:eastAsia="Times New Roman" w:hAnsi="Times New Roman" w:cs="Times New Roman"/>
          <w:sz w:val="24"/>
          <w:szCs w:val="24"/>
          <w:lang w:eastAsia="en-US"/>
        </w:rPr>
        <w:t xml:space="preserve">vertinamas pagal Tiekėjo </w:t>
      </w:r>
      <w:r w:rsidR="00771316">
        <w:rPr>
          <w:rFonts w:ascii="Times New Roman" w:eastAsia="Times New Roman" w:hAnsi="Times New Roman" w:cs="Times New Roman"/>
          <w:sz w:val="24"/>
          <w:szCs w:val="24"/>
          <w:lang w:eastAsia="en-US"/>
        </w:rPr>
        <w:t>specialiųjų pirkimo</w:t>
      </w:r>
      <w:r w:rsidR="00E17CA9" w:rsidRPr="00E17CA9">
        <w:rPr>
          <w:rFonts w:ascii="Times New Roman" w:eastAsia="Times New Roman" w:hAnsi="Times New Roman" w:cs="Times New Roman"/>
          <w:sz w:val="24"/>
          <w:szCs w:val="24"/>
          <w:lang w:eastAsia="en-US"/>
        </w:rPr>
        <w:t xml:space="preserve"> sąlygų </w:t>
      </w:r>
      <w:r w:rsidR="00771316">
        <w:rPr>
          <w:rFonts w:ascii="Times New Roman" w:eastAsia="Times New Roman" w:hAnsi="Times New Roman" w:cs="Times New Roman"/>
          <w:sz w:val="24"/>
          <w:szCs w:val="24"/>
          <w:lang w:eastAsia="en-US"/>
        </w:rPr>
        <w:t>6</w:t>
      </w:r>
      <w:r w:rsidR="00E17CA9" w:rsidRPr="00E17CA9">
        <w:rPr>
          <w:rFonts w:ascii="Times New Roman" w:eastAsia="Times New Roman" w:hAnsi="Times New Roman" w:cs="Times New Roman"/>
          <w:sz w:val="24"/>
          <w:szCs w:val="24"/>
          <w:lang w:eastAsia="en-US"/>
        </w:rPr>
        <w:t xml:space="preserve"> priede </w:t>
      </w:r>
      <w:r w:rsidR="00F4213E">
        <w:rPr>
          <w:rFonts w:ascii="Times New Roman" w:eastAsia="Times New Roman" w:hAnsi="Times New Roman" w:cs="Times New Roman"/>
          <w:sz w:val="24"/>
          <w:szCs w:val="24"/>
          <w:lang w:eastAsia="en-US"/>
        </w:rPr>
        <w:t xml:space="preserve">(A dalis) </w:t>
      </w:r>
      <w:r w:rsidR="00E17CA9" w:rsidRPr="00E17CA9">
        <w:rPr>
          <w:rFonts w:ascii="Times New Roman" w:eastAsia="Times New Roman" w:hAnsi="Times New Roman" w:cs="Times New Roman"/>
          <w:sz w:val="24"/>
          <w:szCs w:val="24"/>
          <w:lang w:eastAsia="en-US"/>
        </w:rPr>
        <w:t>deklaruotą informaciją</w:t>
      </w:r>
      <w:r w:rsidR="0005318B" w:rsidRPr="0005318B">
        <w:rPr>
          <w:rFonts w:ascii="Times New Roman" w:eastAsia="Times New Roman" w:hAnsi="Times New Roman" w:cs="Times New Roman"/>
          <w:bCs/>
          <w:sz w:val="24"/>
          <w:szCs w:val="24"/>
          <w:lang w:eastAsia="en-US"/>
        </w:rPr>
        <w:t>.</w:t>
      </w:r>
      <w:r w:rsidR="0005318B">
        <w:rPr>
          <w:rFonts w:ascii="Times New Roman" w:eastAsia="Times New Roman" w:hAnsi="Times New Roman" w:cs="Times New Roman"/>
          <w:b/>
          <w:sz w:val="24"/>
          <w:szCs w:val="24"/>
          <w:lang w:eastAsia="en-US"/>
        </w:rPr>
        <w:t xml:space="preserve"> </w:t>
      </w:r>
      <w:r w:rsidR="00E17CA9" w:rsidRPr="00E17CA9">
        <w:rPr>
          <w:rFonts w:ascii="Times New Roman" w:eastAsia="Times New Roman" w:hAnsi="Times New Roman" w:cs="Times New Roman"/>
          <w:sz w:val="24"/>
          <w:szCs w:val="24"/>
          <w:lang w:eastAsia="en-US"/>
        </w:rPr>
        <w:t>Kriterijaus B balai bus apskaičiuojami sudedant atskirų kriterijaus parametrų B</w:t>
      </w:r>
      <w:r w:rsidR="00E17CA9" w:rsidRPr="00E17CA9">
        <w:rPr>
          <w:rFonts w:ascii="Times New Roman" w:eastAsia="Times New Roman" w:hAnsi="Times New Roman" w:cs="Times New Roman"/>
          <w:sz w:val="24"/>
          <w:szCs w:val="24"/>
          <w:vertAlign w:val="subscript"/>
          <w:lang w:eastAsia="en-US"/>
        </w:rPr>
        <w:t>i</w:t>
      </w:r>
      <w:r w:rsidR="00E17CA9" w:rsidRPr="00E17CA9">
        <w:rPr>
          <w:rFonts w:ascii="Times New Roman" w:eastAsia="Times New Roman" w:hAnsi="Times New Roman" w:cs="Times New Roman"/>
          <w:sz w:val="24"/>
          <w:szCs w:val="24"/>
          <w:lang w:eastAsia="en-US"/>
        </w:rPr>
        <w:t xml:space="preserve"> balus ir juos padauginus iš kriterijaus reikšmingumo koeficiento Y.</w:t>
      </w:r>
    </w:p>
    <w:p w14:paraId="32A71378" w14:textId="77777777" w:rsidR="00FA6D06" w:rsidRPr="00E17CA9" w:rsidRDefault="00FA6D06" w:rsidP="00E17CA9">
      <w:pPr>
        <w:spacing w:after="120" w:line="300" w:lineRule="atLeast"/>
        <w:contextualSpacing/>
        <w:jc w:val="both"/>
        <w:rPr>
          <w:rFonts w:ascii="Times New Roman" w:eastAsia="Times New Roman" w:hAnsi="Times New Roman" w:cs="Times New Roman"/>
          <w:color w:val="FF0000"/>
          <w:sz w:val="24"/>
          <w:szCs w:val="24"/>
          <w:lang w:eastAsia="en-US"/>
        </w:rPr>
      </w:pPr>
    </w:p>
    <w:p w14:paraId="5B7A68B9" w14:textId="0F6AD3DC" w:rsidR="00E17CA9" w:rsidRPr="00E17CA9" w:rsidRDefault="00E17CA9" w:rsidP="00E17CA9">
      <w:pPr>
        <w:spacing w:after="120" w:line="300" w:lineRule="atLeast"/>
        <w:jc w:val="center"/>
        <w:rPr>
          <w:rFonts w:ascii="Times New Roman" w:eastAsia="Times New Roman" w:hAnsi="Times New Roman" w:cs="Times New Roman"/>
          <w:sz w:val="24"/>
          <w:szCs w:val="24"/>
          <w:lang w:val="en-GB" w:eastAsia="en-US"/>
        </w:rPr>
      </w:pPr>
      <m:oMathPara>
        <m:oMath>
          <m:r>
            <w:rPr>
              <w:rFonts w:ascii="Cambria Math" w:hAnsi="Cambria Math"/>
            </w:rPr>
            <m:t>B=</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B</m:t>
                  </m:r>
                </m:e>
                <m:sub>
                  <m:r>
                    <w:rPr>
                      <w:rFonts w:ascii="Cambria Math" w:hAnsi="Cambria Math"/>
                    </w:rPr>
                    <m:t>i</m:t>
                  </m:r>
                </m:sub>
              </m:sSub>
            </m:e>
          </m:nary>
          <m:r>
            <w:rPr>
              <w:rFonts w:ascii="Cambria Math" w:hAnsi="Cambria Math"/>
            </w:rPr>
            <m:t>∙Y</m:t>
          </m:r>
        </m:oMath>
      </m:oMathPara>
    </w:p>
    <w:p w14:paraId="02107354" w14:textId="59CF609C" w:rsidR="00E17CA9" w:rsidRPr="00E17CA9" w:rsidRDefault="00E17CA9" w:rsidP="006F091C">
      <w:pPr>
        <w:tabs>
          <w:tab w:val="left" w:pos="9631"/>
        </w:tabs>
        <w:spacing w:after="0" w:line="300" w:lineRule="atLeast"/>
        <w:ind w:firstLine="709"/>
        <w:jc w:val="both"/>
        <w:rPr>
          <w:rFonts w:ascii="Times New Roman" w:eastAsia="Times New Roman" w:hAnsi="Times New Roman" w:cs="Times New Roman"/>
          <w:i/>
          <w:iCs/>
          <w:sz w:val="24"/>
          <w:szCs w:val="24"/>
          <w:u w:val="single"/>
          <w:lang w:eastAsia="en-US"/>
        </w:rPr>
      </w:pPr>
      <w:r w:rsidRPr="00E17CA9">
        <w:rPr>
          <w:rFonts w:ascii="Times New Roman" w:eastAsia="Times New Roman" w:hAnsi="Times New Roman" w:cs="Times New Roman"/>
          <w:i/>
          <w:iCs/>
          <w:noProof/>
          <w:sz w:val="24"/>
          <w:szCs w:val="24"/>
          <w:u w:val="single"/>
          <w:lang w:val="en-GB" w:eastAsia="en-US"/>
        </w:rPr>
        <w:t xml:space="preserve">Jei tiekėjas nenurodys nei vieno Paslaugų teikėjo, teikiančio paslaugas, už kurias galima atsiskaityti per Tiekėjo Mokėjimo platformą, jo pasiūlymas bus </w:t>
      </w:r>
      <w:r w:rsidRPr="009C6231">
        <w:rPr>
          <w:rFonts w:ascii="Times New Roman" w:eastAsia="Times New Roman" w:hAnsi="Times New Roman" w:cs="Times New Roman"/>
          <w:b/>
          <w:bCs/>
          <w:i/>
          <w:iCs/>
          <w:noProof/>
          <w:sz w:val="24"/>
          <w:szCs w:val="24"/>
          <w:u w:val="single"/>
          <w:lang w:val="en-GB" w:eastAsia="en-US"/>
        </w:rPr>
        <w:t>atmestas</w:t>
      </w:r>
      <w:r w:rsidRPr="00E17CA9">
        <w:rPr>
          <w:rFonts w:ascii="Times New Roman" w:eastAsia="Times New Roman" w:hAnsi="Times New Roman" w:cs="Times New Roman"/>
          <w:i/>
          <w:iCs/>
          <w:noProof/>
          <w:sz w:val="24"/>
          <w:szCs w:val="24"/>
          <w:u w:val="single"/>
          <w:lang w:val="en-GB" w:eastAsia="en-US"/>
        </w:rPr>
        <w:t xml:space="preserve">, jei tiekėjas nepridės Paslaugų teikėjų, teikiančių paslaugas Kauno regione, už kurias galima atsiskaityti per Tiekėjo Mokėjimo platformą sąrašo, jam už B kriterijų bus skiriama 0 balų; jei tiekėjas sąraše </w:t>
      </w:r>
      <w:r w:rsidRPr="00E17CA9">
        <w:rPr>
          <w:rFonts w:ascii="Times New Roman" w:eastAsia="Times New Roman" w:hAnsi="Times New Roman" w:cs="Times New Roman"/>
          <w:b/>
          <w:i/>
          <w:iCs/>
          <w:noProof/>
          <w:sz w:val="24"/>
          <w:szCs w:val="24"/>
          <w:u w:val="single"/>
          <w:lang w:val="en-GB" w:eastAsia="en-US"/>
        </w:rPr>
        <w:t>nepažymės</w:t>
      </w:r>
      <w:r w:rsidRPr="00E17CA9">
        <w:rPr>
          <w:rFonts w:ascii="Times New Roman" w:eastAsia="Times New Roman" w:hAnsi="Times New Roman" w:cs="Times New Roman"/>
          <w:i/>
          <w:iCs/>
          <w:noProof/>
          <w:sz w:val="24"/>
          <w:szCs w:val="24"/>
          <w:u w:val="single"/>
          <w:lang w:val="en-GB" w:eastAsia="en-US"/>
        </w:rPr>
        <w:t>, kurie iš turimų paslaugų teikėjų, teikiančių paslaugas Kauno regione, teikia sąskaitų duomenis, t.y. kurie patys pateikia suformuotus sąskaitų duomenis ir Vartotojams nereikia pildyti duomenų patiems, tiekėjui už B</w:t>
      </w:r>
      <w:r w:rsidRPr="00E17CA9">
        <w:rPr>
          <w:rFonts w:ascii="Times New Roman" w:eastAsia="Times New Roman" w:hAnsi="Times New Roman" w:cs="Times New Roman"/>
          <w:i/>
          <w:iCs/>
          <w:noProof/>
          <w:sz w:val="24"/>
          <w:szCs w:val="24"/>
          <w:u w:val="single"/>
          <w:vertAlign w:val="subscript"/>
          <w:lang w:val="en-GB" w:eastAsia="en-US"/>
        </w:rPr>
        <w:t>2</w:t>
      </w:r>
      <w:r w:rsidRPr="00E17CA9">
        <w:rPr>
          <w:rFonts w:ascii="Times New Roman" w:eastAsia="Times New Roman" w:hAnsi="Times New Roman" w:cs="Times New Roman"/>
          <w:i/>
          <w:iCs/>
          <w:noProof/>
          <w:sz w:val="24"/>
          <w:szCs w:val="24"/>
          <w:u w:val="single"/>
          <w:lang w:val="en-GB" w:eastAsia="en-US"/>
        </w:rPr>
        <w:t xml:space="preserve"> kriterijų bus skiriama 0 balų</w:t>
      </w:r>
      <w:r w:rsidR="005A1DD6">
        <w:rPr>
          <w:rFonts w:ascii="Times New Roman" w:eastAsia="Times New Roman" w:hAnsi="Times New Roman" w:cs="Times New Roman"/>
          <w:i/>
          <w:iCs/>
          <w:noProof/>
          <w:sz w:val="24"/>
          <w:szCs w:val="24"/>
          <w:u w:val="single"/>
          <w:lang w:val="en-GB" w:eastAsia="en-US"/>
        </w:rPr>
        <w:t>.</w:t>
      </w:r>
    </w:p>
    <w:p w14:paraId="4C250321" w14:textId="77777777" w:rsidR="00E17CA9" w:rsidRPr="00E17CA9" w:rsidRDefault="00E17CA9" w:rsidP="00E17CA9">
      <w:pPr>
        <w:spacing w:after="120" w:line="300" w:lineRule="atLeast"/>
        <w:jc w:val="center"/>
        <w:rPr>
          <w:rFonts w:ascii="Times New Roman" w:eastAsia="Times New Roman" w:hAnsi="Times New Roman" w:cs="Times New Roman"/>
          <w:sz w:val="24"/>
          <w:szCs w:val="24"/>
          <w:lang w:val="en-GB" w:eastAsia="en-US"/>
        </w:rPr>
      </w:pPr>
    </w:p>
    <w:p w14:paraId="42F5E9E0" w14:textId="52CF7F1C" w:rsidR="00E17CA9" w:rsidRPr="00E17CA9" w:rsidRDefault="005A1DD6" w:rsidP="006F091C">
      <w:pPr>
        <w:tabs>
          <w:tab w:val="left" w:pos="0"/>
          <w:tab w:val="left" w:pos="567"/>
        </w:tabs>
        <w:spacing w:after="120" w:line="300" w:lineRule="atLeast"/>
        <w:ind w:firstLine="709"/>
        <w:contextualSpacing/>
        <w:jc w:val="both"/>
        <w:rPr>
          <w:rFonts w:ascii="Times New Roman" w:eastAsia="Times New Roman" w:hAnsi="Times New Roman" w:cs="Times New Roman"/>
          <w:sz w:val="24"/>
          <w:szCs w:val="24"/>
          <w:lang w:val="en-GB" w:eastAsia="en-US"/>
        </w:rPr>
      </w:pPr>
      <w:r>
        <w:rPr>
          <w:rFonts w:ascii="Times New Roman" w:eastAsia="Times New Roman" w:hAnsi="Times New Roman" w:cs="Times New Roman"/>
          <w:b/>
          <w:iCs/>
          <w:sz w:val="24"/>
          <w:szCs w:val="24"/>
          <w:lang w:val="en-GB" w:eastAsia="en-US"/>
        </w:rPr>
        <w:t>4.4.</w:t>
      </w:r>
      <w:r w:rsidR="00E17CA9" w:rsidRPr="00E17CA9">
        <w:rPr>
          <w:rFonts w:ascii="Times New Roman" w:eastAsia="Times New Roman" w:hAnsi="Times New Roman" w:cs="Times New Roman"/>
          <w:b/>
          <w:iCs/>
          <w:sz w:val="24"/>
          <w:szCs w:val="24"/>
          <w:lang w:val="en-GB" w:eastAsia="en-US"/>
        </w:rPr>
        <w:t>2.1. Bendras Paslaugų teikėjų skaičius Kauno regione, kurį aptarnauja siūloma Mokėjimo platforma (B</w:t>
      </w:r>
      <w:r w:rsidR="00E17CA9" w:rsidRPr="00E17CA9">
        <w:rPr>
          <w:rFonts w:ascii="Times New Roman" w:eastAsia="Times New Roman" w:hAnsi="Times New Roman" w:cs="Times New Roman"/>
          <w:b/>
          <w:iCs/>
          <w:sz w:val="24"/>
          <w:szCs w:val="24"/>
          <w:vertAlign w:val="subscript"/>
          <w:lang w:val="en-GB" w:eastAsia="en-US"/>
        </w:rPr>
        <w:t>1</w:t>
      </w:r>
      <w:r w:rsidR="00E17CA9" w:rsidRPr="00E17CA9">
        <w:rPr>
          <w:rFonts w:ascii="Times New Roman" w:eastAsia="Times New Roman" w:hAnsi="Times New Roman" w:cs="Times New Roman"/>
          <w:b/>
          <w:iCs/>
          <w:sz w:val="24"/>
          <w:szCs w:val="24"/>
          <w:lang w:val="en-GB" w:eastAsia="en-US"/>
        </w:rPr>
        <w:t xml:space="preserve">) </w:t>
      </w:r>
      <w:r w:rsidR="00E17CA9" w:rsidRPr="00E17CA9">
        <w:rPr>
          <w:rFonts w:ascii="Times New Roman" w:eastAsia="Times New Roman" w:hAnsi="Times New Roman" w:cs="Times New Roman"/>
          <w:bCs/>
          <w:iCs/>
          <w:noProof/>
          <w:sz w:val="24"/>
          <w:szCs w:val="24"/>
          <w:lang w:eastAsia="en-US"/>
        </w:rPr>
        <w:t xml:space="preserve">(nurodyta </w:t>
      </w:r>
      <w:r>
        <w:rPr>
          <w:rFonts w:ascii="Times New Roman" w:eastAsia="Times New Roman" w:hAnsi="Times New Roman" w:cs="Times New Roman"/>
          <w:bCs/>
          <w:iCs/>
          <w:noProof/>
          <w:sz w:val="24"/>
          <w:szCs w:val="24"/>
          <w:lang w:eastAsia="en-US"/>
        </w:rPr>
        <w:t>specialiųjų pirkimo</w:t>
      </w:r>
      <w:r w:rsidR="00E17CA9" w:rsidRPr="00E17CA9">
        <w:rPr>
          <w:rFonts w:ascii="Times New Roman" w:eastAsia="Times New Roman" w:hAnsi="Times New Roman" w:cs="Times New Roman"/>
          <w:bCs/>
          <w:iCs/>
          <w:noProof/>
          <w:sz w:val="24"/>
          <w:szCs w:val="24"/>
          <w:lang w:eastAsia="en-US"/>
        </w:rPr>
        <w:t xml:space="preserve"> sąlygų</w:t>
      </w:r>
      <w:r w:rsidR="00E17CA9" w:rsidRPr="00E17CA9">
        <w:rPr>
          <w:rFonts w:ascii="Times New Roman" w:eastAsia="Times New Roman" w:hAnsi="Times New Roman" w:cs="Times New Roman"/>
          <w:b/>
          <w:sz w:val="24"/>
          <w:szCs w:val="24"/>
          <w:lang w:val="en-GB" w:eastAsia="en-US"/>
        </w:rPr>
        <w:t xml:space="preserve"> </w:t>
      </w:r>
      <w:r>
        <w:rPr>
          <w:rFonts w:ascii="Times New Roman" w:eastAsia="Times New Roman" w:hAnsi="Times New Roman" w:cs="Times New Roman"/>
          <w:b/>
          <w:bCs/>
          <w:iCs/>
          <w:noProof/>
          <w:sz w:val="24"/>
          <w:szCs w:val="24"/>
          <w:lang w:val="en-GB" w:eastAsia="en-US"/>
        </w:rPr>
        <w:t xml:space="preserve">6 </w:t>
      </w:r>
      <w:r w:rsidR="00E17CA9" w:rsidRPr="00E17CA9">
        <w:rPr>
          <w:rFonts w:ascii="Times New Roman" w:eastAsia="Times New Roman" w:hAnsi="Times New Roman" w:cs="Times New Roman"/>
          <w:b/>
          <w:bCs/>
          <w:iCs/>
          <w:noProof/>
          <w:sz w:val="24"/>
          <w:szCs w:val="24"/>
          <w:lang w:val="en-GB" w:eastAsia="en-US"/>
        </w:rPr>
        <w:t>pried</w:t>
      </w:r>
      <w:r>
        <w:rPr>
          <w:rFonts w:ascii="Times New Roman" w:eastAsia="Times New Roman" w:hAnsi="Times New Roman" w:cs="Times New Roman"/>
          <w:b/>
          <w:bCs/>
          <w:iCs/>
          <w:noProof/>
          <w:sz w:val="24"/>
          <w:szCs w:val="24"/>
          <w:lang w:val="en-GB" w:eastAsia="en-US"/>
        </w:rPr>
        <w:t>o A dalyje</w:t>
      </w:r>
      <w:r w:rsidR="00E17CA9" w:rsidRPr="00E17CA9">
        <w:rPr>
          <w:rFonts w:ascii="Times New Roman" w:eastAsia="Times New Roman" w:hAnsi="Times New Roman" w:cs="Times New Roman"/>
          <w:b/>
          <w:bCs/>
          <w:iCs/>
          <w:noProof/>
          <w:sz w:val="24"/>
          <w:szCs w:val="24"/>
          <w:lang w:val="en-GB" w:eastAsia="en-US"/>
        </w:rPr>
        <w:t xml:space="preserve">) </w:t>
      </w:r>
      <w:r w:rsidR="00E17CA9" w:rsidRPr="00E17CA9">
        <w:rPr>
          <w:rFonts w:ascii="Times New Roman" w:eastAsia="Times New Roman" w:hAnsi="Times New Roman" w:cs="Times New Roman"/>
          <w:sz w:val="24"/>
          <w:szCs w:val="24"/>
          <w:lang w:val="en-GB" w:eastAsia="en-US"/>
        </w:rPr>
        <w:t>vertinamas pagal Mokėjimo platformos pasiūlymo pateikimo metu aptarnaujamų turimų paslaugų teikėjų skaičių Kauno regione. Parametro B</w:t>
      </w:r>
      <w:r w:rsidR="00E17CA9" w:rsidRPr="00E17CA9">
        <w:rPr>
          <w:rFonts w:ascii="Times New Roman" w:eastAsia="Times New Roman" w:hAnsi="Times New Roman" w:cs="Times New Roman"/>
          <w:sz w:val="24"/>
          <w:szCs w:val="24"/>
          <w:vertAlign w:val="subscript"/>
          <w:lang w:val="en-GB" w:eastAsia="en-US"/>
        </w:rPr>
        <w:t>1</w:t>
      </w:r>
      <w:r w:rsidR="00E17CA9" w:rsidRPr="00E17CA9">
        <w:rPr>
          <w:rFonts w:ascii="Times New Roman" w:eastAsia="Times New Roman" w:hAnsi="Times New Roman" w:cs="Times New Roman"/>
          <w:sz w:val="24"/>
          <w:szCs w:val="24"/>
          <w:lang w:val="en-GB" w:eastAsia="en-US"/>
        </w:rPr>
        <w:t xml:space="preserve"> reikšmė nustatoma vertinamo pasiūlymo paslaugų teikėjų skaičiaus Kauno regione, kurį aptarnauja siūloma Mokėjimo platforma, ir maksimalaus paslaugų teikėjų skaičiaus Kauno regione B</w:t>
      </w:r>
      <w:r w:rsidR="00E17CA9" w:rsidRPr="00E17CA9">
        <w:rPr>
          <w:rFonts w:ascii="Times New Roman" w:eastAsia="Times New Roman" w:hAnsi="Times New Roman" w:cs="Times New Roman"/>
          <w:sz w:val="24"/>
          <w:szCs w:val="24"/>
          <w:vertAlign w:val="subscript"/>
          <w:lang w:val="en-GB" w:eastAsia="en-US"/>
        </w:rPr>
        <w:t>1 max</w:t>
      </w:r>
      <w:r w:rsidR="00E17CA9" w:rsidRPr="00E17CA9">
        <w:rPr>
          <w:rFonts w:ascii="Times New Roman" w:eastAsia="Times New Roman" w:hAnsi="Times New Roman" w:cs="Times New Roman"/>
          <w:sz w:val="24"/>
          <w:szCs w:val="24"/>
          <w:lang w:val="en-GB" w:eastAsia="en-US"/>
        </w:rPr>
        <w:t xml:space="preserve"> (vertinamas didžiausias paslaugų teikėjų skaičius Kauno regione yra 150, todėl tiekėjo, kurio Mokėjimo platformoje aptarnaujama daugiau nei 150 paslaugų teikėjų Kauno regione, pasiūlymui skiriamas maksimalus balas) santykį padauginus iš parametro reikšmingumo koeficiento K</w:t>
      </w:r>
      <w:r w:rsidR="00E17CA9" w:rsidRPr="00E17CA9">
        <w:rPr>
          <w:rFonts w:ascii="Times New Roman" w:eastAsia="Times New Roman" w:hAnsi="Times New Roman" w:cs="Times New Roman"/>
          <w:sz w:val="24"/>
          <w:szCs w:val="24"/>
          <w:vertAlign w:val="subscript"/>
          <w:lang w:val="en-GB" w:eastAsia="en-US"/>
        </w:rPr>
        <w:t>1</w:t>
      </w:r>
      <w:r w:rsidR="00E17CA9" w:rsidRPr="00E17CA9">
        <w:rPr>
          <w:rFonts w:ascii="Times New Roman" w:eastAsia="Times New Roman" w:hAnsi="Times New Roman" w:cs="Times New Roman"/>
          <w:sz w:val="24"/>
          <w:szCs w:val="24"/>
          <w:lang w:val="en-GB" w:eastAsia="en-US"/>
        </w:rPr>
        <w:t>:</w:t>
      </w:r>
    </w:p>
    <w:p w14:paraId="6F19FB88" w14:textId="41C84602" w:rsidR="00E17CA9" w:rsidRPr="00E17CA9" w:rsidRDefault="00000000" w:rsidP="00E17CA9">
      <w:pPr>
        <w:spacing w:after="120" w:line="300" w:lineRule="atLeast"/>
        <w:jc w:val="center"/>
        <w:rPr>
          <w:rFonts w:ascii="Times New Roman" w:eastAsia="Times New Roman" w:hAnsi="Times New Roman" w:cs="Times New Roman"/>
          <w:sz w:val="24"/>
          <w:szCs w:val="24"/>
          <w:lang w:val="en-GB" w:eastAsia="en-US"/>
        </w:rPr>
      </w:pPr>
      <m:oMathPara>
        <m:oMath>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1 p</m:t>
                  </m:r>
                </m:sub>
              </m:sSub>
            </m:num>
            <m:den>
              <m:sSub>
                <m:sSubPr>
                  <m:ctrlPr>
                    <w:rPr>
                      <w:rFonts w:ascii="Cambria Math" w:hAnsi="Cambria Math"/>
                      <w:i/>
                    </w:rPr>
                  </m:ctrlPr>
                </m:sSubPr>
                <m:e>
                  <m:r>
                    <w:rPr>
                      <w:rFonts w:ascii="Cambria Math" w:hAnsi="Cambria Math"/>
                    </w:rPr>
                    <m:t>B</m:t>
                  </m:r>
                </m:e>
                <m:sub>
                  <m:r>
                    <w:rPr>
                      <w:rFonts w:ascii="Cambria Math" w:hAnsi="Cambria Math"/>
                    </w:rPr>
                    <m:t>1 max</m:t>
                  </m:r>
                </m:sub>
              </m:sSub>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oMath>
      </m:oMathPara>
    </w:p>
    <w:p w14:paraId="1762B963" w14:textId="27DB882C" w:rsidR="00E17CA9" w:rsidRPr="00E17CA9" w:rsidRDefault="000B1B58" w:rsidP="006F091C">
      <w:pPr>
        <w:tabs>
          <w:tab w:val="left" w:pos="0"/>
          <w:tab w:val="left" w:pos="567"/>
        </w:tabs>
        <w:spacing w:after="120" w:line="300" w:lineRule="atLeast"/>
        <w:ind w:firstLine="709"/>
        <w:contextualSpacing/>
        <w:jc w:val="both"/>
        <w:rPr>
          <w:rFonts w:ascii="Times New Roman" w:eastAsia="Times New Roman" w:hAnsi="Times New Roman" w:cs="Times New Roman"/>
          <w:sz w:val="24"/>
          <w:szCs w:val="24"/>
          <w:lang w:val="en-GB" w:eastAsia="en-US"/>
        </w:rPr>
      </w:pPr>
      <w:r>
        <w:rPr>
          <w:rFonts w:ascii="Times New Roman" w:eastAsia="Times New Roman" w:hAnsi="Times New Roman" w:cs="Times New Roman"/>
          <w:b/>
          <w:iCs/>
          <w:sz w:val="24"/>
          <w:szCs w:val="24"/>
          <w:lang w:val="en-GB" w:eastAsia="en-US"/>
        </w:rPr>
        <w:t>4.4.</w:t>
      </w:r>
      <w:r w:rsidR="00E17CA9" w:rsidRPr="00E17CA9">
        <w:rPr>
          <w:rFonts w:ascii="Times New Roman" w:eastAsia="Times New Roman" w:hAnsi="Times New Roman" w:cs="Times New Roman"/>
          <w:b/>
          <w:iCs/>
          <w:sz w:val="24"/>
          <w:szCs w:val="24"/>
          <w:lang w:val="en-GB" w:eastAsia="en-US"/>
        </w:rPr>
        <w:t xml:space="preserve">2.2. Paslaugų teikėjų, kurie patys pateikia suformuotus sąskaitų duomenis (Vartotojams nereikia pildyti duomenų patiems), skaičius </w:t>
      </w:r>
      <w:r w:rsidR="00E17CA9" w:rsidRPr="00E17CA9">
        <w:rPr>
          <w:rFonts w:ascii="Times New Roman" w:eastAsia="Times New Roman" w:hAnsi="Times New Roman" w:cs="Times New Roman"/>
          <w:b/>
          <w:sz w:val="24"/>
          <w:szCs w:val="24"/>
          <w:lang w:val="en-GB" w:eastAsia="en-US"/>
        </w:rPr>
        <w:t>Kauno regione</w:t>
      </w:r>
      <w:r w:rsidR="00E17CA9" w:rsidRPr="00E17CA9">
        <w:rPr>
          <w:rFonts w:ascii="Times New Roman" w:eastAsia="Times New Roman" w:hAnsi="Times New Roman" w:cs="Times New Roman"/>
          <w:b/>
          <w:iCs/>
          <w:sz w:val="24"/>
          <w:szCs w:val="24"/>
          <w:lang w:val="en-GB" w:eastAsia="en-US"/>
        </w:rPr>
        <w:t>, kurį aptarnauja siūloma Mokėjimo platforma (B</w:t>
      </w:r>
      <w:r w:rsidR="00E17CA9" w:rsidRPr="00E17CA9">
        <w:rPr>
          <w:rFonts w:ascii="Times New Roman" w:eastAsia="Times New Roman" w:hAnsi="Times New Roman" w:cs="Times New Roman"/>
          <w:b/>
          <w:iCs/>
          <w:sz w:val="24"/>
          <w:szCs w:val="24"/>
          <w:vertAlign w:val="subscript"/>
          <w:lang w:val="en-GB" w:eastAsia="en-US"/>
        </w:rPr>
        <w:t>2</w:t>
      </w:r>
      <w:r w:rsidR="00E17CA9" w:rsidRPr="00E17CA9">
        <w:rPr>
          <w:rFonts w:ascii="Times New Roman" w:eastAsia="Times New Roman" w:hAnsi="Times New Roman" w:cs="Times New Roman"/>
          <w:b/>
          <w:iCs/>
          <w:sz w:val="24"/>
          <w:szCs w:val="24"/>
          <w:lang w:val="en-GB" w:eastAsia="en-US"/>
        </w:rPr>
        <w:t xml:space="preserve">) </w:t>
      </w:r>
      <w:r w:rsidR="00E17CA9" w:rsidRPr="00E17CA9">
        <w:rPr>
          <w:rFonts w:ascii="Times New Roman" w:eastAsia="Times New Roman" w:hAnsi="Times New Roman" w:cs="Times New Roman"/>
          <w:bCs/>
          <w:iCs/>
          <w:noProof/>
          <w:sz w:val="24"/>
          <w:szCs w:val="24"/>
          <w:lang w:eastAsia="en-US"/>
        </w:rPr>
        <w:t>(</w:t>
      </w:r>
      <w:r w:rsidR="00EF6E56" w:rsidRPr="00E17CA9">
        <w:rPr>
          <w:rFonts w:ascii="Times New Roman" w:eastAsia="Times New Roman" w:hAnsi="Times New Roman" w:cs="Times New Roman"/>
          <w:bCs/>
          <w:iCs/>
          <w:noProof/>
          <w:sz w:val="24"/>
          <w:szCs w:val="24"/>
          <w:lang w:eastAsia="en-US"/>
        </w:rPr>
        <w:t xml:space="preserve">nurodyta </w:t>
      </w:r>
      <w:r w:rsidR="00EF6E56">
        <w:rPr>
          <w:rFonts w:ascii="Times New Roman" w:eastAsia="Times New Roman" w:hAnsi="Times New Roman" w:cs="Times New Roman"/>
          <w:bCs/>
          <w:iCs/>
          <w:noProof/>
          <w:sz w:val="24"/>
          <w:szCs w:val="24"/>
          <w:lang w:eastAsia="en-US"/>
        </w:rPr>
        <w:t>specialiųjų pirkimo</w:t>
      </w:r>
      <w:r w:rsidR="00EF6E56" w:rsidRPr="00E17CA9">
        <w:rPr>
          <w:rFonts w:ascii="Times New Roman" w:eastAsia="Times New Roman" w:hAnsi="Times New Roman" w:cs="Times New Roman"/>
          <w:bCs/>
          <w:iCs/>
          <w:noProof/>
          <w:sz w:val="24"/>
          <w:szCs w:val="24"/>
          <w:lang w:eastAsia="en-US"/>
        </w:rPr>
        <w:t xml:space="preserve"> sąlygų</w:t>
      </w:r>
      <w:r w:rsidR="00EF6E56" w:rsidRPr="00E17CA9">
        <w:rPr>
          <w:rFonts w:ascii="Times New Roman" w:eastAsia="Times New Roman" w:hAnsi="Times New Roman" w:cs="Times New Roman"/>
          <w:b/>
          <w:sz w:val="24"/>
          <w:szCs w:val="24"/>
          <w:lang w:val="en-GB" w:eastAsia="en-US"/>
        </w:rPr>
        <w:t xml:space="preserve"> </w:t>
      </w:r>
      <w:r w:rsidR="00EF6E56">
        <w:rPr>
          <w:rFonts w:ascii="Times New Roman" w:eastAsia="Times New Roman" w:hAnsi="Times New Roman" w:cs="Times New Roman"/>
          <w:b/>
          <w:bCs/>
          <w:iCs/>
          <w:noProof/>
          <w:sz w:val="24"/>
          <w:szCs w:val="24"/>
          <w:lang w:val="en-GB" w:eastAsia="en-US"/>
        </w:rPr>
        <w:t xml:space="preserve">6 </w:t>
      </w:r>
      <w:r w:rsidR="00EF6E56" w:rsidRPr="00E17CA9">
        <w:rPr>
          <w:rFonts w:ascii="Times New Roman" w:eastAsia="Times New Roman" w:hAnsi="Times New Roman" w:cs="Times New Roman"/>
          <w:b/>
          <w:bCs/>
          <w:iCs/>
          <w:noProof/>
          <w:sz w:val="24"/>
          <w:szCs w:val="24"/>
          <w:lang w:val="en-GB" w:eastAsia="en-US"/>
        </w:rPr>
        <w:t>pried</w:t>
      </w:r>
      <w:r w:rsidR="00EF6E56">
        <w:rPr>
          <w:rFonts w:ascii="Times New Roman" w:eastAsia="Times New Roman" w:hAnsi="Times New Roman" w:cs="Times New Roman"/>
          <w:b/>
          <w:bCs/>
          <w:iCs/>
          <w:noProof/>
          <w:sz w:val="24"/>
          <w:szCs w:val="24"/>
          <w:lang w:val="en-GB" w:eastAsia="en-US"/>
        </w:rPr>
        <w:t>o A dalyje</w:t>
      </w:r>
      <w:r w:rsidR="00E17CA9" w:rsidRPr="00E17CA9">
        <w:rPr>
          <w:rFonts w:ascii="Times New Roman" w:eastAsia="Times New Roman" w:hAnsi="Times New Roman" w:cs="Times New Roman"/>
          <w:bCs/>
          <w:iCs/>
          <w:noProof/>
          <w:sz w:val="24"/>
          <w:szCs w:val="24"/>
          <w:lang w:val="en-GB" w:eastAsia="en-US"/>
        </w:rPr>
        <w:t>)</w:t>
      </w:r>
      <w:r w:rsidR="00E17CA9" w:rsidRPr="00E17CA9">
        <w:rPr>
          <w:rFonts w:ascii="Times New Roman" w:eastAsia="Times New Roman" w:hAnsi="Times New Roman" w:cs="Times New Roman"/>
          <w:sz w:val="24"/>
          <w:szCs w:val="24"/>
          <w:lang w:val="en-GB" w:eastAsia="en-US"/>
        </w:rPr>
        <w:t xml:space="preserve"> vertinamas pagal Mokėjimo platformos aptarnaujamų Kauno regione turimų paslaugų teikėjų skaičių, kurie Tiekėjui pateikia sąskaitų duomenis, t.y. kurie patys suformuoja sąskaitų duomenis, o Vartotojams nereikia pildyti duomenų patiems. Parametro B</w:t>
      </w:r>
      <w:r w:rsidR="00E17CA9" w:rsidRPr="00E17CA9">
        <w:rPr>
          <w:rFonts w:ascii="Times New Roman" w:eastAsia="Times New Roman" w:hAnsi="Times New Roman" w:cs="Times New Roman"/>
          <w:sz w:val="24"/>
          <w:szCs w:val="24"/>
          <w:vertAlign w:val="subscript"/>
          <w:lang w:val="en-GB" w:eastAsia="en-US"/>
        </w:rPr>
        <w:t>2</w:t>
      </w:r>
      <w:r w:rsidR="00E17CA9" w:rsidRPr="00E17CA9">
        <w:rPr>
          <w:rFonts w:ascii="Times New Roman" w:eastAsia="Times New Roman" w:hAnsi="Times New Roman" w:cs="Times New Roman"/>
          <w:sz w:val="24"/>
          <w:szCs w:val="24"/>
          <w:lang w:val="en-GB" w:eastAsia="en-US"/>
        </w:rPr>
        <w:t xml:space="preserve"> reikšmė nustatoma vertinamo pasiūlymo paslaugų teikėjų, kurie patys pateikia suformuotus sąskaitų duomenis (Vartotojams nereikia pildyti duomenų patiems), skaičiaus Kauno regione, kurį aptarnauja siūloma Mokėjimo platforma ir maksimalaus paslaugų teikėjų B</w:t>
      </w:r>
      <w:r w:rsidR="00E17CA9" w:rsidRPr="00E17CA9">
        <w:rPr>
          <w:rFonts w:ascii="Times New Roman" w:eastAsia="Times New Roman" w:hAnsi="Times New Roman" w:cs="Times New Roman"/>
          <w:sz w:val="24"/>
          <w:szCs w:val="24"/>
          <w:vertAlign w:val="subscript"/>
          <w:lang w:val="en-GB" w:eastAsia="en-US"/>
        </w:rPr>
        <w:t>2 max</w:t>
      </w:r>
      <w:r w:rsidR="00E17CA9" w:rsidRPr="00E17CA9">
        <w:rPr>
          <w:rFonts w:ascii="Times New Roman" w:eastAsia="Times New Roman" w:hAnsi="Times New Roman" w:cs="Times New Roman"/>
          <w:sz w:val="24"/>
          <w:szCs w:val="24"/>
          <w:lang w:val="en-GB" w:eastAsia="en-US"/>
        </w:rPr>
        <w:t xml:space="preserve">, kurie patys pateikia suformuotus sąskaitų duomenis (Vartotojams nereikia pildyti duomenų patiems), skaičiaus Kauno regione, kurį aptarnauja siūloma Mokėjimo platforma (vertinamas didžiausias paslaugų teikėjų </w:t>
      </w:r>
      <w:r w:rsidR="00E17CA9" w:rsidRPr="00E17CA9">
        <w:rPr>
          <w:rFonts w:ascii="Times New Roman" w:eastAsia="Times New Roman" w:hAnsi="Times New Roman" w:cs="Times New Roman"/>
          <w:iCs/>
          <w:sz w:val="24"/>
          <w:szCs w:val="24"/>
          <w:lang w:val="en-GB" w:eastAsia="en-US"/>
        </w:rPr>
        <w:t xml:space="preserve">kurie patys pateikia suformuotus </w:t>
      </w:r>
      <w:r w:rsidR="00E17CA9" w:rsidRPr="00E17CA9">
        <w:rPr>
          <w:rFonts w:ascii="Times New Roman" w:eastAsia="Times New Roman" w:hAnsi="Times New Roman" w:cs="Times New Roman"/>
          <w:iCs/>
          <w:sz w:val="24"/>
          <w:szCs w:val="24"/>
          <w:lang w:val="en-GB" w:eastAsia="en-US"/>
        </w:rPr>
        <w:lastRenderedPageBreak/>
        <w:t xml:space="preserve">sąskaitų duomenis (Vartotojams nereikia pildyti duomenų patiems), </w:t>
      </w:r>
      <w:r w:rsidR="00E17CA9" w:rsidRPr="00E17CA9">
        <w:rPr>
          <w:rFonts w:ascii="Times New Roman" w:eastAsia="Times New Roman" w:hAnsi="Times New Roman" w:cs="Times New Roman"/>
          <w:sz w:val="24"/>
          <w:szCs w:val="24"/>
          <w:lang w:val="en-GB" w:eastAsia="en-US"/>
        </w:rPr>
        <w:t xml:space="preserve">skaičius Kauno regione yra 150, todėl tiekėjo, kurio Mokėjimo platformoje aptarnaujama daugiau nei 150 paslaugų teikėjų, </w:t>
      </w:r>
      <w:r w:rsidR="00E17CA9" w:rsidRPr="00E17CA9">
        <w:rPr>
          <w:rFonts w:ascii="Times New Roman" w:eastAsia="Times New Roman" w:hAnsi="Times New Roman" w:cs="Times New Roman"/>
          <w:iCs/>
          <w:sz w:val="24"/>
          <w:szCs w:val="24"/>
          <w:lang w:val="en-GB" w:eastAsia="en-US"/>
        </w:rPr>
        <w:t xml:space="preserve">kurie patys pateikia suformuotus sąskaitų duomenis (Vartotojams nereikia pildyti duomenų patiems), </w:t>
      </w:r>
      <w:r w:rsidR="00E17CA9" w:rsidRPr="00E17CA9">
        <w:rPr>
          <w:rFonts w:ascii="Times New Roman" w:eastAsia="Times New Roman" w:hAnsi="Times New Roman" w:cs="Times New Roman"/>
          <w:sz w:val="24"/>
          <w:szCs w:val="24"/>
          <w:lang w:val="en-GB" w:eastAsia="en-US"/>
        </w:rPr>
        <w:t>Kauno regione pasiūlymui skiriamas maksimalus balas) santykį padauginus iš parametro reikšmingumo koeficiento K</w:t>
      </w:r>
      <w:r w:rsidR="00E17CA9" w:rsidRPr="00E17CA9">
        <w:rPr>
          <w:rFonts w:ascii="Times New Roman" w:eastAsia="Times New Roman" w:hAnsi="Times New Roman" w:cs="Times New Roman"/>
          <w:sz w:val="24"/>
          <w:szCs w:val="24"/>
          <w:vertAlign w:val="subscript"/>
          <w:lang w:val="en-GB" w:eastAsia="en-US"/>
        </w:rPr>
        <w:t>2</w:t>
      </w:r>
      <w:r w:rsidR="00E17CA9" w:rsidRPr="00E17CA9">
        <w:rPr>
          <w:rFonts w:ascii="Times New Roman" w:eastAsia="Times New Roman" w:hAnsi="Times New Roman" w:cs="Times New Roman"/>
          <w:sz w:val="24"/>
          <w:szCs w:val="24"/>
          <w:lang w:val="en-GB" w:eastAsia="en-US"/>
        </w:rPr>
        <w:t>:</w:t>
      </w:r>
    </w:p>
    <w:bookmarkEnd w:id="1"/>
    <w:p w14:paraId="416ECC74" w14:textId="3A26980F" w:rsidR="00E17CA9" w:rsidRPr="00E17CA9" w:rsidRDefault="00000000" w:rsidP="00E17CA9">
      <w:pPr>
        <w:spacing w:line="300" w:lineRule="atLeast"/>
        <w:jc w:val="center"/>
        <w:rPr>
          <w:rFonts w:ascii="Calibri" w:eastAsia="Calibri" w:hAnsi="Calibri" w:cs="Times New Roman"/>
          <w:sz w:val="24"/>
          <w:szCs w:val="24"/>
          <w:lang w:eastAsia="en-US"/>
        </w:rPr>
      </w:pPr>
      <m:oMathPara>
        <m:oMath>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B</m:t>
              </m:r>
            </m:e>
            <m:sub>
              <m:r>
                <w:rPr>
                  <w:rFonts w:ascii="Cambria Math" w:eastAsia="Calibri" w:hAnsi="Cambria Math" w:cs="Times New Roman"/>
                  <w:sz w:val="22"/>
                  <w:szCs w:val="22"/>
                </w:rPr>
                <m:t>2</m:t>
              </m:r>
            </m:sub>
          </m:sSub>
          <m:r>
            <w:rPr>
              <w:rFonts w:ascii="Cambria Math" w:eastAsia="Calibri" w:hAnsi="Cambria Math" w:cs="Times New Roman"/>
              <w:sz w:val="22"/>
              <w:szCs w:val="22"/>
            </w:rPr>
            <m:t>=</m:t>
          </m:r>
          <m:f>
            <m:fPr>
              <m:ctrlPr>
                <w:rPr>
                  <w:rFonts w:ascii="Cambria Math" w:eastAsia="Calibri" w:hAnsi="Cambria Math" w:cs="Times New Roman"/>
                  <w:i/>
                  <w:sz w:val="22"/>
                  <w:szCs w:val="22"/>
                </w:rPr>
              </m:ctrlPr>
            </m:fPr>
            <m:num>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B</m:t>
                  </m:r>
                </m:e>
                <m:sub>
                  <m:r>
                    <w:rPr>
                      <w:rFonts w:ascii="Cambria Math" w:eastAsia="Calibri" w:hAnsi="Cambria Math" w:cs="Times New Roman"/>
                      <w:sz w:val="22"/>
                      <w:szCs w:val="22"/>
                    </w:rPr>
                    <m:t>2p</m:t>
                  </m:r>
                </m:sub>
              </m:sSub>
            </m:num>
            <m:den>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B</m:t>
                  </m:r>
                </m:e>
                <m:sub>
                  <m:r>
                    <w:rPr>
                      <w:rFonts w:ascii="Cambria Math" w:eastAsia="Calibri" w:hAnsi="Cambria Math" w:cs="Times New Roman"/>
                      <w:sz w:val="22"/>
                      <w:szCs w:val="22"/>
                    </w:rPr>
                    <m:t>2max</m:t>
                  </m:r>
                </m:sub>
              </m:sSub>
            </m:den>
          </m:f>
          <m:r>
            <w:rPr>
              <w:rFonts w:ascii="Cambria Math" w:eastAsia="Calibri" w:hAnsi="Cambria Math" w:cs="Times New Roman"/>
              <w:sz w:val="22"/>
              <w:szCs w:val="22"/>
            </w:rPr>
            <m:t>∙</m:t>
          </m:r>
          <m:sSub>
            <m:sSubPr>
              <m:ctrlPr>
                <w:rPr>
                  <w:rFonts w:ascii="Cambria Math" w:eastAsia="Calibri" w:hAnsi="Cambria Math" w:cs="Times New Roman"/>
                  <w:i/>
                  <w:sz w:val="22"/>
                  <w:szCs w:val="22"/>
                </w:rPr>
              </m:ctrlPr>
            </m:sSubPr>
            <m:e>
              <m:r>
                <w:rPr>
                  <w:rFonts w:ascii="Cambria Math" w:eastAsia="Calibri" w:hAnsi="Cambria Math" w:cs="Times New Roman"/>
                  <w:sz w:val="22"/>
                  <w:szCs w:val="22"/>
                </w:rPr>
                <m:t>K</m:t>
              </m:r>
            </m:e>
            <m:sub>
              <m:r>
                <w:rPr>
                  <w:rFonts w:ascii="Cambria Math" w:eastAsia="Calibri" w:hAnsi="Cambria Math" w:cs="Times New Roman"/>
                  <w:sz w:val="22"/>
                  <w:szCs w:val="22"/>
                </w:rPr>
                <m:t>2</m:t>
              </m:r>
            </m:sub>
          </m:sSub>
        </m:oMath>
      </m:oMathPara>
    </w:p>
    <w:p w14:paraId="511FDA26" w14:textId="6C7A9232" w:rsidR="00E17CA9" w:rsidRPr="00E17CA9" w:rsidRDefault="006D6757" w:rsidP="006F091C">
      <w:pPr>
        <w:tabs>
          <w:tab w:val="left" w:pos="709"/>
        </w:tabs>
        <w:spacing w:after="120" w:line="300" w:lineRule="atLeast"/>
        <w:ind w:firstLine="709"/>
        <w:contextualSpacing/>
        <w:jc w:val="both"/>
        <w:rPr>
          <w:rFonts w:ascii="Times New Roman" w:eastAsia="Times New Roman" w:hAnsi="Times New Roman" w:cs="Times New Roman"/>
          <w:sz w:val="24"/>
          <w:szCs w:val="24"/>
          <w:lang w:val="pt-BR" w:eastAsia="en-US"/>
        </w:rPr>
      </w:pPr>
      <w:r>
        <w:rPr>
          <w:rFonts w:ascii="Times New Roman" w:eastAsia="Times New Roman" w:hAnsi="Times New Roman" w:cs="Times New Roman"/>
          <w:b/>
          <w:iCs/>
          <w:sz w:val="24"/>
          <w:szCs w:val="24"/>
          <w:lang w:val="pt-BR" w:eastAsia="en-US"/>
        </w:rPr>
        <w:t>4.4.</w:t>
      </w:r>
      <w:r w:rsidR="00E17CA9" w:rsidRPr="00E17CA9">
        <w:rPr>
          <w:rFonts w:ascii="Times New Roman" w:eastAsia="Times New Roman" w:hAnsi="Times New Roman" w:cs="Times New Roman"/>
          <w:b/>
          <w:iCs/>
          <w:sz w:val="24"/>
          <w:szCs w:val="24"/>
          <w:lang w:val="pt-BR" w:eastAsia="en-US"/>
        </w:rPr>
        <w:t xml:space="preserve">3. Mokėjimų platformos veikimas </w:t>
      </w:r>
      <w:r w:rsidR="00E17CA9" w:rsidRPr="00E17CA9">
        <w:rPr>
          <w:rFonts w:ascii="Times New Roman" w:eastAsia="Times New Roman" w:hAnsi="Times New Roman" w:cs="Times New Roman"/>
          <w:b/>
          <w:sz w:val="24"/>
          <w:szCs w:val="24"/>
          <w:lang w:val="pt-BR" w:eastAsia="en-US"/>
        </w:rPr>
        <w:t>(C)</w:t>
      </w:r>
      <w:r w:rsidR="00E17CA9" w:rsidRPr="00E17CA9">
        <w:rPr>
          <w:rFonts w:ascii="Times New Roman" w:eastAsia="Times New Roman" w:hAnsi="Times New Roman" w:cs="Times New Roman"/>
          <w:sz w:val="24"/>
          <w:szCs w:val="24"/>
          <w:lang w:val="pt-BR" w:eastAsia="en-US"/>
        </w:rPr>
        <w:t xml:space="preserve"> bus vertinamas pagal Tiekėjo pademonstruotus scenarijaus reikalavimus. Tiekėjas demonstracijos metu privalo parodyti sistemos veikimą internetinėje svetainėje pagal šiuos scenarijaus reikalavimus: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4165"/>
        <w:gridCol w:w="3566"/>
      </w:tblGrid>
      <w:tr w:rsidR="00E17CA9" w:rsidRPr="006D6757" w14:paraId="6F3CCE29" w14:textId="77777777" w:rsidTr="00E9434A">
        <w:tc>
          <w:tcPr>
            <w:tcW w:w="1902" w:type="dxa"/>
            <w:shd w:val="clear" w:color="auto" w:fill="auto"/>
          </w:tcPr>
          <w:p w14:paraId="4E00D1B9" w14:textId="77777777" w:rsidR="00E17CA9" w:rsidRPr="006D6757" w:rsidRDefault="00E17CA9" w:rsidP="006D6757">
            <w:pPr>
              <w:spacing w:after="0" w:line="240" w:lineRule="auto"/>
              <w:jc w:val="center"/>
              <w:rPr>
                <w:rFonts w:ascii="Times New Roman" w:eastAsia="Calibri" w:hAnsi="Times New Roman" w:cs="Times New Roman"/>
                <w:b/>
                <w:sz w:val="24"/>
                <w:szCs w:val="24"/>
                <w:lang w:val="en-GB" w:eastAsia="en-US"/>
              </w:rPr>
            </w:pPr>
            <w:r w:rsidRPr="006D6757">
              <w:rPr>
                <w:rFonts w:ascii="Times New Roman" w:eastAsia="Calibri" w:hAnsi="Times New Roman" w:cs="Times New Roman"/>
                <w:b/>
                <w:sz w:val="24"/>
                <w:szCs w:val="24"/>
                <w:lang w:val="en-GB" w:eastAsia="en-US"/>
              </w:rPr>
              <w:t>Sritis</w:t>
            </w:r>
          </w:p>
        </w:tc>
        <w:tc>
          <w:tcPr>
            <w:tcW w:w="4165" w:type="dxa"/>
            <w:shd w:val="clear" w:color="auto" w:fill="auto"/>
          </w:tcPr>
          <w:p w14:paraId="107A91F5" w14:textId="77777777" w:rsidR="00E17CA9" w:rsidRPr="006D6757" w:rsidRDefault="00E17CA9" w:rsidP="006D6757">
            <w:pPr>
              <w:spacing w:after="0" w:line="240" w:lineRule="auto"/>
              <w:jc w:val="center"/>
              <w:rPr>
                <w:rFonts w:ascii="Times New Roman" w:eastAsia="Calibri" w:hAnsi="Times New Roman" w:cs="Times New Roman"/>
                <w:b/>
                <w:sz w:val="24"/>
                <w:szCs w:val="24"/>
                <w:lang w:val="en-GB" w:eastAsia="en-US"/>
              </w:rPr>
            </w:pPr>
            <w:r w:rsidRPr="006D6757">
              <w:rPr>
                <w:rFonts w:ascii="Times New Roman" w:eastAsia="Calibri" w:hAnsi="Times New Roman" w:cs="Times New Roman"/>
                <w:b/>
                <w:sz w:val="24"/>
                <w:szCs w:val="24"/>
                <w:lang w:val="en-GB" w:eastAsia="en-US"/>
              </w:rPr>
              <w:t>Scenarijaus reikalavimai</w:t>
            </w:r>
          </w:p>
        </w:tc>
        <w:tc>
          <w:tcPr>
            <w:tcW w:w="3566" w:type="dxa"/>
            <w:shd w:val="clear" w:color="auto" w:fill="auto"/>
          </w:tcPr>
          <w:p w14:paraId="493E1F1F" w14:textId="77777777" w:rsidR="00E17CA9" w:rsidRPr="006D6757" w:rsidRDefault="00E17CA9" w:rsidP="006D6757">
            <w:pPr>
              <w:spacing w:after="0" w:line="240" w:lineRule="auto"/>
              <w:jc w:val="center"/>
              <w:rPr>
                <w:rFonts w:ascii="Times New Roman" w:eastAsia="Calibri" w:hAnsi="Times New Roman" w:cs="Times New Roman"/>
                <w:b/>
                <w:sz w:val="24"/>
                <w:szCs w:val="24"/>
                <w:lang w:val="en-GB" w:eastAsia="en-US"/>
              </w:rPr>
            </w:pPr>
            <w:r w:rsidRPr="006D6757">
              <w:rPr>
                <w:rFonts w:ascii="Times New Roman" w:eastAsia="Calibri" w:hAnsi="Times New Roman" w:cs="Times New Roman"/>
                <w:b/>
                <w:sz w:val="24"/>
                <w:szCs w:val="24"/>
                <w:lang w:val="en-GB" w:eastAsia="en-US"/>
              </w:rPr>
              <w:t>Klaida</w:t>
            </w:r>
          </w:p>
        </w:tc>
      </w:tr>
      <w:tr w:rsidR="00E17CA9" w:rsidRPr="006D6757" w14:paraId="15920C62" w14:textId="77777777" w:rsidTr="00E9434A">
        <w:tc>
          <w:tcPr>
            <w:tcW w:w="1902" w:type="dxa"/>
            <w:vMerge w:val="restart"/>
            <w:shd w:val="clear" w:color="auto" w:fill="auto"/>
            <w:vAlign w:val="center"/>
          </w:tcPr>
          <w:p w14:paraId="0ABDFC4D" w14:textId="77777777" w:rsidR="00E17CA9" w:rsidRPr="006D6757" w:rsidRDefault="00E17CA9" w:rsidP="006D6757">
            <w:pPr>
              <w:spacing w:after="0" w:line="240" w:lineRule="auto"/>
              <w:jc w:val="center"/>
              <w:rPr>
                <w:rFonts w:ascii="Times New Roman" w:eastAsia="Calibri" w:hAnsi="Times New Roman" w:cs="Times New Roman"/>
                <w:b/>
                <w:sz w:val="24"/>
                <w:szCs w:val="24"/>
                <w:lang w:val="pt-BR" w:eastAsia="en-US"/>
              </w:rPr>
            </w:pPr>
            <w:r w:rsidRPr="006D6757">
              <w:rPr>
                <w:rFonts w:ascii="Times New Roman" w:eastAsia="Calibri" w:hAnsi="Times New Roman" w:cs="Times New Roman"/>
                <w:sz w:val="24"/>
                <w:szCs w:val="24"/>
                <w:lang w:val="pt-BR" w:eastAsia="en-US"/>
              </w:rPr>
              <w:t>1. Prisijungimas, pirminio slaptažodžio keitimas, paskyros valdymas</w:t>
            </w:r>
          </w:p>
        </w:tc>
        <w:tc>
          <w:tcPr>
            <w:tcW w:w="4165" w:type="dxa"/>
            <w:shd w:val="clear" w:color="auto" w:fill="auto"/>
          </w:tcPr>
          <w:p w14:paraId="3584BDC3" w14:textId="77FAF58F" w:rsidR="00E17CA9" w:rsidRPr="006D6757" w:rsidRDefault="00E17CA9" w:rsidP="000B1F83">
            <w:pPr>
              <w:tabs>
                <w:tab w:val="left" w:pos="259"/>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w:t>
            </w:r>
            <w:r w:rsidR="000B1F83">
              <w:rPr>
                <w:rFonts w:ascii="Times New Roman" w:eastAsia="Calibri" w:hAnsi="Times New Roman" w:cs="Times New Roman"/>
                <w:sz w:val="24"/>
                <w:szCs w:val="24"/>
                <w:lang w:val="pt-BR" w:eastAsia="en-US"/>
              </w:rPr>
              <w:t xml:space="preserve"> </w:t>
            </w:r>
            <w:r w:rsidRPr="006D6757">
              <w:rPr>
                <w:rFonts w:ascii="Times New Roman" w:eastAsia="Calibri" w:hAnsi="Times New Roman" w:cs="Times New Roman"/>
                <w:sz w:val="24"/>
                <w:szCs w:val="24"/>
                <w:lang w:val="pt-BR" w:eastAsia="en-US"/>
              </w:rPr>
              <w:t xml:space="preserve">Demonstravimo metu reikia pademonstruoti, kaip Vartotojas prisijungia prie Mokėjimų platformos. Turi būti pademonstruota kaip Vartotojas prisijungia pirmą kartą, kaip pasikeičia pirminį slaptažodį, kaip sutinka su paslaugos naudojimo ir sąskaitų siuntimo taisyklėmis. </w:t>
            </w:r>
          </w:p>
        </w:tc>
        <w:tc>
          <w:tcPr>
            <w:tcW w:w="3566" w:type="dxa"/>
            <w:shd w:val="clear" w:color="auto" w:fill="auto"/>
          </w:tcPr>
          <w:p w14:paraId="4070A6A0"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Prisijungimo metu Vartotojui ne iš pirmo karto pavyko prisijungti;</w:t>
            </w:r>
          </w:p>
          <w:p w14:paraId="3CB51839"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Prisijungimo metu buvo prisijungta prie kito Vartotojo negu planuota arba ne iš pirmo karto pavyko koreguoti duomenis;</w:t>
            </w:r>
          </w:p>
          <w:p w14:paraId="0A6F2338"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3. Prisijungus Vartotojui pačiam tenka ieškoti taisyklių, kurias turi patvirtinti;</w:t>
            </w:r>
          </w:p>
          <w:p w14:paraId="64A6CD05"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4. Prisijungus ne iš karto pasiūloma pakeisti slaptažodį, Vartotojas pats turi ieškoti slaptažodžio pakeitimo vietos;</w:t>
            </w:r>
          </w:p>
          <w:p w14:paraId="6E142310"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5. Scenarijaus reikalavimas pademonstruotas pilnai ne iš pirmo karto.</w:t>
            </w:r>
          </w:p>
        </w:tc>
      </w:tr>
      <w:tr w:rsidR="00E17CA9" w:rsidRPr="006D6757" w14:paraId="4E26BE41" w14:textId="77777777" w:rsidTr="00E9434A">
        <w:tc>
          <w:tcPr>
            <w:tcW w:w="1902" w:type="dxa"/>
            <w:vMerge/>
            <w:shd w:val="clear" w:color="auto" w:fill="auto"/>
          </w:tcPr>
          <w:p w14:paraId="1EF1D0EA" w14:textId="77777777" w:rsidR="00E17CA9" w:rsidRPr="006D6757" w:rsidRDefault="00E17CA9" w:rsidP="006D6757">
            <w:pPr>
              <w:spacing w:after="0" w:line="240" w:lineRule="auto"/>
              <w:rPr>
                <w:rFonts w:ascii="Times New Roman" w:eastAsia="Calibri" w:hAnsi="Times New Roman" w:cs="Times New Roman"/>
                <w:b/>
                <w:sz w:val="24"/>
                <w:szCs w:val="24"/>
                <w:lang w:val="pt-BR" w:eastAsia="en-US"/>
              </w:rPr>
            </w:pPr>
          </w:p>
        </w:tc>
        <w:tc>
          <w:tcPr>
            <w:tcW w:w="4165" w:type="dxa"/>
            <w:shd w:val="clear" w:color="auto" w:fill="auto"/>
          </w:tcPr>
          <w:p w14:paraId="3DE85529" w14:textId="77777777" w:rsidR="00E17CA9" w:rsidRPr="006D6757" w:rsidRDefault="00E17CA9" w:rsidP="006D6757">
            <w:pPr>
              <w:spacing w:after="0" w:line="240" w:lineRule="auto"/>
              <w:jc w:val="both"/>
              <w:rPr>
                <w:rFonts w:ascii="Times New Roman" w:eastAsia="Calibri" w:hAnsi="Times New Roman" w:cs="Times New Roman"/>
                <w:b/>
                <w:sz w:val="24"/>
                <w:szCs w:val="24"/>
                <w:lang w:val="pt-BR" w:eastAsia="en-US"/>
              </w:rPr>
            </w:pPr>
            <w:r w:rsidRPr="006D6757">
              <w:rPr>
                <w:rFonts w:ascii="Times New Roman" w:eastAsia="Calibri" w:hAnsi="Times New Roman" w:cs="Times New Roman"/>
                <w:sz w:val="24"/>
                <w:szCs w:val="24"/>
                <w:lang w:val="pt-BR" w:eastAsia="en-US"/>
              </w:rPr>
              <w:t>2.</w:t>
            </w:r>
            <w:r w:rsidRPr="006D6757">
              <w:rPr>
                <w:rFonts w:ascii="Times New Roman" w:eastAsia="Calibri" w:hAnsi="Times New Roman" w:cs="Times New Roman"/>
                <w:b/>
                <w:sz w:val="24"/>
                <w:szCs w:val="24"/>
                <w:lang w:val="pt-BR" w:eastAsia="en-US"/>
              </w:rPr>
              <w:t xml:space="preserve"> </w:t>
            </w:r>
            <w:r w:rsidRPr="006D6757">
              <w:rPr>
                <w:rFonts w:ascii="Times New Roman" w:eastAsia="Calibri" w:hAnsi="Times New Roman" w:cs="Times New Roman"/>
                <w:sz w:val="24"/>
                <w:szCs w:val="24"/>
                <w:lang w:val="pt-BR" w:eastAsia="en-US"/>
              </w:rPr>
              <w:t>Turi būti pademonstruota kaip yra peržiūrima ir koreguojama Vartotojo kontaktinė informacija, slaptažodis.</w:t>
            </w:r>
          </w:p>
        </w:tc>
        <w:tc>
          <w:tcPr>
            <w:tcW w:w="3566" w:type="dxa"/>
            <w:shd w:val="clear" w:color="auto" w:fill="auto"/>
          </w:tcPr>
          <w:p w14:paraId="1517C98F" w14:textId="77777777" w:rsidR="00E17CA9" w:rsidRPr="006D6757" w:rsidRDefault="00E17CA9" w:rsidP="000B1F83">
            <w:pPr>
              <w:tabs>
                <w:tab w:val="left" w:pos="342"/>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w:t>
            </w:r>
            <w:r w:rsidRPr="006D6757">
              <w:rPr>
                <w:rFonts w:ascii="Times New Roman" w:eastAsia="Times New Roman" w:hAnsi="Times New Roman" w:cs="Times New Roman"/>
                <w:sz w:val="24"/>
                <w:szCs w:val="24"/>
                <w:lang w:val="pt-BR" w:eastAsia="en-US"/>
              </w:rPr>
              <w:t xml:space="preserve"> </w:t>
            </w:r>
            <w:r w:rsidRPr="006D6757">
              <w:rPr>
                <w:rFonts w:ascii="Times New Roman" w:eastAsia="Calibri" w:hAnsi="Times New Roman" w:cs="Times New Roman"/>
                <w:sz w:val="24"/>
                <w:szCs w:val="24"/>
                <w:lang w:val="pt-BR" w:eastAsia="en-US"/>
              </w:rPr>
              <w:t>Vartotojas gali keisti ne visus savo duomenis, kontaktinę informaciją;</w:t>
            </w:r>
          </w:p>
          <w:p w14:paraId="4C9C2740" w14:textId="77777777" w:rsidR="00E17CA9" w:rsidRPr="006D6757" w:rsidRDefault="00E17CA9" w:rsidP="000B1F83">
            <w:pPr>
              <w:tabs>
                <w:tab w:val="left" w:pos="342"/>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Mokėjimo platformoje reikalaujama daugiau informacijos negu pagal asmens duomenų apsaugos reikalavimus;</w:t>
            </w:r>
          </w:p>
          <w:p w14:paraId="1D9A93D9" w14:textId="77777777" w:rsidR="00E17CA9" w:rsidRPr="006D6757" w:rsidRDefault="00E17CA9" w:rsidP="000B1F83">
            <w:pPr>
              <w:tabs>
                <w:tab w:val="left" w:pos="342"/>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3. Scenarijaus reikalavimas pademonstruotas pilnai ne iš pirmo karto.</w:t>
            </w:r>
          </w:p>
        </w:tc>
      </w:tr>
      <w:tr w:rsidR="00E17CA9" w:rsidRPr="006D6757" w14:paraId="37C76581" w14:textId="77777777" w:rsidTr="00E9434A">
        <w:tc>
          <w:tcPr>
            <w:tcW w:w="1902" w:type="dxa"/>
            <w:vMerge/>
            <w:shd w:val="clear" w:color="auto" w:fill="auto"/>
          </w:tcPr>
          <w:p w14:paraId="3F5D95F6" w14:textId="77777777" w:rsidR="00E17CA9" w:rsidRPr="006D6757" w:rsidRDefault="00E17CA9" w:rsidP="006D6757">
            <w:pPr>
              <w:spacing w:after="0" w:line="240" w:lineRule="auto"/>
              <w:rPr>
                <w:rFonts w:ascii="Times New Roman" w:eastAsia="Calibri" w:hAnsi="Times New Roman" w:cs="Times New Roman"/>
                <w:b/>
                <w:sz w:val="24"/>
                <w:szCs w:val="24"/>
                <w:lang w:val="pt-BR" w:eastAsia="en-US"/>
              </w:rPr>
            </w:pPr>
          </w:p>
        </w:tc>
        <w:tc>
          <w:tcPr>
            <w:tcW w:w="4165" w:type="dxa"/>
            <w:shd w:val="clear" w:color="auto" w:fill="auto"/>
          </w:tcPr>
          <w:p w14:paraId="044EC9C0"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 xml:space="preserve">3. Turi būti pademonstruota kaip yra užsakomi arba atsisakomi pranešimai el. paštu ir/arba SMS žinute. </w:t>
            </w:r>
          </w:p>
        </w:tc>
        <w:tc>
          <w:tcPr>
            <w:tcW w:w="3566" w:type="dxa"/>
            <w:shd w:val="clear" w:color="auto" w:fill="auto"/>
          </w:tcPr>
          <w:p w14:paraId="5D9E73E2" w14:textId="77777777" w:rsidR="00E17CA9" w:rsidRPr="006D6757" w:rsidRDefault="00E17CA9" w:rsidP="000B1F83">
            <w:pPr>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Pranešimams el. paštu ir/arba SMS žinute reikia daugiau nei 3 paspaudimų;</w:t>
            </w:r>
          </w:p>
          <w:p w14:paraId="22D09A97" w14:textId="77777777" w:rsidR="00E17CA9" w:rsidRPr="006D6757" w:rsidRDefault="00E17CA9" w:rsidP="000B1F83">
            <w:pPr>
              <w:spacing w:after="0" w:line="240" w:lineRule="auto"/>
              <w:jc w:val="both"/>
              <w:rPr>
                <w:rFonts w:ascii="Times New Roman" w:eastAsia="Calibri" w:hAnsi="Times New Roman" w:cs="Times New Roman"/>
                <w:b/>
                <w:sz w:val="24"/>
                <w:szCs w:val="24"/>
                <w:lang w:val="pt-BR" w:eastAsia="en-US"/>
              </w:rPr>
            </w:pPr>
            <w:r w:rsidRPr="006D6757">
              <w:rPr>
                <w:rFonts w:ascii="Times New Roman" w:eastAsia="Calibri" w:hAnsi="Times New Roman" w:cs="Times New Roman"/>
                <w:sz w:val="24"/>
                <w:szCs w:val="24"/>
                <w:lang w:val="pt-BR" w:eastAsia="en-US"/>
              </w:rPr>
              <w:t>2. Scenarijaus reikalavimas pademonstruotas pilnai ne iš pirmo karto.</w:t>
            </w:r>
          </w:p>
        </w:tc>
      </w:tr>
      <w:tr w:rsidR="00E17CA9" w:rsidRPr="006D6757" w14:paraId="691A222D" w14:textId="77777777" w:rsidTr="00E9434A">
        <w:tc>
          <w:tcPr>
            <w:tcW w:w="1902" w:type="dxa"/>
            <w:vMerge/>
            <w:shd w:val="clear" w:color="auto" w:fill="auto"/>
          </w:tcPr>
          <w:p w14:paraId="529B8701" w14:textId="77777777" w:rsidR="00E17CA9" w:rsidRPr="006D6757" w:rsidRDefault="00E17CA9" w:rsidP="006D6757">
            <w:pPr>
              <w:spacing w:after="0" w:line="240" w:lineRule="auto"/>
              <w:rPr>
                <w:rFonts w:ascii="Times New Roman" w:eastAsia="Calibri" w:hAnsi="Times New Roman" w:cs="Times New Roman"/>
                <w:b/>
                <w:sz w:val="24"/>
                <w:szCs w:val="24"/>
                <w:lang w:val="pt-BR" w:eastAsia="en-US"/>
              </w:rPr>
            </w:pPr>
          </w:p>
        </w:tc>
        <w:tc>
          <w:tcPr>
            <w:tcW w:w="4165" w:type="dxa"/>
            <w:shd w:val="clear" w:color="auto" w:fill="auto"/>
          </w:tcPr>
          <w:p w14:paraId="339704C2" w14:textId="0E7CB9A9" w:rsidR="00E17CA9" w:rsidRPr="006D6757" w:rsidRDefault="009131B2" w:rsidP="006D6757">
            <w:pPr>
              <w:spacing w:after="0" w:line="240" w:lineRule="auto"/>
              <w:jc w:val="both"/>
              <w:rPr>
                <w:rFonts w:ascii="Times New Roman" w:eastAsia="Calibri" w:hAnsi="Times New Roman" w:cs="Times New Roman"/>
                <w:b/>
                <w:sz w:val="24"/>
                <w:szCs w:val="24"/>
                <w:lang w:val="pt-BR" w:eastAsia="en-US"/>
              </w:rPr>
            </w:pPr>
            <w:r>
              <w:rPr>
                <w:rFonts w:ascii="Times New Roman" w:eastAsia="Calibri" w:hAnsi="Times New Roman" w:cs="Times New Roman"/>
                <w:sz w:val="24"/>
                <w:szCs w:val="24"/>
                <w:lang w:val="pt-BR" w:eastAsia="en-US"/>
              </w:rPr>
              <w:t>4</w:t>
            </w:r>
            <w:r w:rsidR="00E17CA9" w:rsidRPr="006D6757">
              <w:rPr>
                <w:rFonts w:ascii="Times New Roman" w:eastAsia="Calibri" w:hAnsi="Times New Roman" w:cs="Times New Roman"/>
                <w:sz w:val="24"/>
                <w:szCs w:val="24"/>
                <w:lang w:val="pt-BR" w:eastAsia="en-US"/>
              </w:rPr>
              <w:t xml:space="preserve">. Turi būti pademonstruota kontaktų atnaujinimo forma Vartotojams, kaip Vartotojas suveda į formą kontaktus, pasirenka santykį su Paslaugų teikėjais (sandorio šalis/trečiasis asmuo), kaip Vartotojas pateikia reikamus sutikimus, kaip suvesti kontaktiniai duomenys </w:t>
            </w:r>
            <w:r w:rsidR="00E17CA9" w:rsidRPr="006D6757">
              <w:rPr>
                <w:rFonts w:ascii="Times New Roman" w:eastAsia="Calibri" w:hAnsi="Times New Roman" w:cs="Times New Roman"/>
                <w:sz w:val="24"/>
                <w:szCs w:val="24"/>
                <w:lang w:val="pt-BR" w:eastAsia="en-US"/>
              </w:rPr>
              <w:lastRenderedPageBreak/>
              <w:t>išsaugomi ir perduodami Paslaugų teikėjams.</w:t>
            </w:r>
          </w:p>
        </w:tc>
        <w:tc>
          <w:tcPr>
            <w:tcW w:w="3566" w:type="dxa"/>
            <w:shd w:val="clear" w:color="auto" w:fill="auto"/>
          </w:tcPr>
          <w:p w14:paraId="439E66AF" w14:textId="77777777" w:rsidR="00E17CA9" w:rsidRPr="006D6757" w:rsidRDefault="00E17CA9" w:rsidP="0066539D">
            <w:pPr>
              <w:tabs>
                <w:tab w:val="left" w:pos="342"/>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lastRenderedPageBreak/>
              <w:t>1. Mokėjimo platformoje nepaprašoma atnaujinti Vartotojo kontaktus (neskaitant pirmo Vartotojo prisijungimo);</w:t>
            </w:r>
          </w:p>
          <w:p w14:paraId="2ED62A1B" w14:textId="77777777" w:rsidR="00E17CA9" w:rsidRPr="006D6757" w:rsidRDefault="00E17CA9" w:rsidP="0066539D">
            <w:pPr>
              <w:tabs>
                <w:tab w:val="left" w:pos="342"/>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Scenarijaus reikalavimas pademonstruotas pilnai ne iš pirmo karto.</w:t>
            </w:r>
          </w:p>
        </w:tc>
      </w:tr>
      <w:tr w:rsidR="00E17CA9" w:rsidRPr="006D6757" w14:paraId="68850D48" w14:textId="77777777" w:rsidTr="00E9434A">
        <w:tc>
          <w:tcPr>
            <w:tcW w:w="1902" w:type="dxa"/>
            <w:vMerge w:val="restart"/>
            <w:shd w:val="clear" w:color="auto" w:fill="auto"/>
            <w:vAlign w:val="center"/>
          </w:tcPr>
          <w:p w14:paraId="2A9E066B" w14:textId="77777777" w:rsidR="00E17CA9" w:rsidRPr="006D6757" w:rsidRDefault="00E17CA9" w:rsidP="006D6757">
            <w:pPr>
              <w:spacing w:after="0" w:line="240" w:lineRule="auto"/>
              <w:jc w:val="center"/>
              <w:rPr>
                <w:rFonts w:ascii="Times New Roman" w:eastAsia="Calibri" w:hAnsi="Times New Roman" w:cs="Times New Roman"/>
                <w:sz w:val="24"/>
                <w:szCs w:val="24"/>
                <w:lang w:val="en-GB" w:eastAsia="en-US"/>
              </w:rPr>
            </w:pPr>
            <w:r w:rsidRPr="006D6757">
              <w:rPr>
                <w:rFonts w:ascii="Times New Roman" w:eastAsia="Calibri" w:hAnsi="Times New Roman" w:cs="Times New Roman"/>
                <w:sz w:val="24"/>
                <w:szCs w:val="24"/>
                <w:lang w:val="en-GB" w:eastAsia="en-US"/>
              </w:rPr>
              <w:t>2. Tiekėjų valdymas</w:t>
            </w:r>
          </w:p>
        </w:tc>
        <w:tc>
          <w:tcPr>
            <w:tcW w:w="4165" w:type="dxa"/>
            <w:shd w:val="clear" w:color="auto" w:fill="auto"/>
          </w:tcPr>
          <w:p w14:paraId="0B690A32" w14:textId="77777777" w:rsidR="00E17CA9" w:rsidRPr="006D6757" w:rsidRDefault="00E17CA9" w:rsidP="006D6757">
            <w:pPr>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Turi būti pademonstruota kaip įtraukiamas naujas paslaugų tiekėjas.</w:t>
            </w:r>
          </w:p>
        </w:tc>
        <w:tc>
          <w:tcPr>
            <w:tcW w:w="3566" w:type="dxa"/>
            <w:shd w:val="clear" w:color="auto" w:fill="auto"/>
          </w:tcPr>
          <w:p w14:paraId="57B8D30A"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Scenarijaus reikalavimas pademonstruotas pilnai ne iš pirmo karto.</w:t>
            </w:r>
          </w:p>
        </w:tc>
      </w:tr>
      <w:tr w:rsidR="00E17CA9" w:rsidRPr="006D6757" w14:paraId="3465D1E6" w14:textId="77777777" w:rsidTr="00E9434A">
        <w:tc>
          <w:tcPr>
            <w:tcW w:w="1902" w:type="dxa"/>
            <w:vMerge/>
            <w:shd w:val="clear" w:color="auto" w:fill="auto"/>
          </w:tcPr>
          <w:p w14:paraId="535B7D83" w14:textId="77777777" w:rsidR="00E17CA9" w:rsidRPr="006D6757" w:rsidRDefault="00E17CA9" w:rsidP="006D6757">
            <w:pPr>
              <w:spacing w:after="0" w:line="240" w:lineRule="auto"/>
              <w:rPr>
                <w:rFonts w:ascii="Times New Roman" w:eastAsia="Calibri" w:hAnsi="Times New Roman" w:cs="Times New Roman"/>
                <w:sz w:val="24"/>
                <w:szCs w:val="24"/>
                <w:lang w:val="pt-BR" w:eastAsia="en-US"/>
              </w:rPr>
            </w:pPr>
          </w:p>
        </w:tc>
        <w:tc>
          <w:tcPr>
            <w:tcW w:w="4165" w:type="dxa"/>
            <w:shd w:val="clear" w:color="auto" w:fill="auto"/>
          </w:tcPr>
          <w:p w14:paraId="77EAFC2E" w14:textId="77777777" w:rsidR="00E17CA9" w:rsidRPr="006D6757" w:rsidRDefault="00E17CA9" w:rsidP="006D6757">
            <w:pPr>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Turi būti pademonstruota kaip pašalinamas įtrauktas paslaugų tiekėjas.</w:t>
            </w:r>
          </w:p>
        </w:tc>
        <w:tc>
          <w:tcPr>
            <w:tcW w:w="3566" w:type="dxa"/>
            <w:shd w:val="clear" w:color="auto" w:fill="auto"/>
          </w:tcPr>
          <w:p w14:paraId="0CD958A4"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Pašalinamas ne tas paslaugų teikėjas</w:t>
            </w:r>
          </w:p>
          <w:p w14:paraId="092A3CA9"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Scenarijaus reikalavimas pademonstruotas pilnai ne iš pirmo karto.</w:t>
            </w:r>
          </w:p>
        </w:tc>
      </w:tr>
      <w:tr w:rsidR="00E17CA9" w:rsidRPr="006D6757" w14:paraId="3C823FF6" w14:textId="77777777" w:rsidTr="00E9434A">
        <w:tc>
          <w:tcPr>
            <w:tcW w:w="1902" w:type="dxa"/>
            <w:vMerge/>
            <w:shd w:val="clear" w:color="auto" w:fill="auto"/>
          </w:tcPr>
          <w:p w14:paraId="4132285D" w14:textId="77777777" w:rsidR="00E17CA9" w:rsidRPr="006D6757" w:rsidRDefault="00E17CA9" w:rsidP="006D6757">
            <w:pPr>
              <w:spacing w:after="0" w:line="240" w:lineRule="auto"/>
              <w:rPr>
                <w:rFonts w:ascii="Times New Roman" w:eastAsia="Calibri" w:hAnsi="Times New Roman" w:cs="Times New Roman"/>
                <w:sz w:val="24"/>
                <w:szCs w:val="24"/>
                <w:lang w:val="pt-BR" w:eastAsia="en-US"/>
              </w:rPr>
            </w:pPr>
          </w:p>
        </w:tc>
        <w:tc>
          <w:tcPr>
            <w:tcW w:w="4165" w:type="dxa"/>
            <w:shd w:val="clear" w:color="auto" w:fill="auto"/>
          </w:tcPr>
          <w:p w14:paraId="3C436063" w14:textId="77777777" w:rsidR="00E17CA9" w:rsidRPr="006D6757" w:rsidRDefault="00E17CA9" w:rsidP="006D6757">
            <w:pPr>
              <w:tabs>
                <w:tab w:val="left" w:pos="316"/>
              </w:tabs>
              <w:spacing w:after="0" w:line="240" w:lineRule="auto"/>
              <w:contextualSpacing/>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3. Turi būti pademonstruota, kad sistema neleidžia pašalinti eilučių Paslaugų teikėjų, kuriems paslaugos bus teikiamos pagal šią sutartį.</w:t>
            </w:r>
          </w:p>
        </w:tc>
        <w:tc>
          <w:tcPr>
            <w:tcW w:w="3566" w:type="dxa"/>
            <w:shd w:val="clear" w:color="auto" w:fill="auto"/>
          </w:tcPr>
          <w:p w14:paraId="7FD57F51"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Scenarijaus reikalavimas pademonstruotas pilnai ne iš pirmo karto.</w:t>
            </w:r>
          </w:p>
        </w:tc>
      </w:tr>
      <w:tr w:rsidR="00E17CA9" w:rsidRPr="006D6757" w14:paraId="2E84D3E7" w14:textId="77777777" w:rsidTr="00E9434A">
        <w:tc>
          <w:tcPr>
            <w:tcW w:w="1902" w:type="dxa"/>
            <w:vMerge/>
            <w:shd w:val="clear" w:color="auto" w:fill="auto"/>
          </w:tcPr>
          <w:p w14:paraId="6BDC8BD1" w14:textId="77777777" w:rsidR="00E17CA9" w:rsidRPr="006D6757" w:rsidRDefault="00E17CA9" w:rsidP="006D6757">
            <w:pPr>
              <w:spacing w:after="0" w:line="240" w:lineRule="auto"/>
              <w:rPr>
                <w:rFonts w:ascii="Times New Roman" w:eastAsia="Calibri" w:hAnsi="Times New Roman" w:cs="Times New Roman"/>
                <w:sz w:val="24"/>
                <w:szCs w:val="24"/>
                <w:lang w:val="pt-BR" w:eastAsia="en-US"/>
              </w:rPr>
            </w:pPr>
          </w:p>
        </w:tc>
        <w:tc>
          <w:tcPr>
            <w:tcW w:w="4165" w:type="dxa"/>
            <w:shd w:val="clear" w:color="auto" w:fill="auto"/>
          </w:tcPr>
          <w:p w14:paraId="06ECCDC3" w14:textId="77777777" w:rsidR="00E17CA9" w:rsidRPr="006D6757" w:rsidRDefault="00E17CA9" w:rsidP="006D6757">
            <w:pPr>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4. Turi būti pademonstruota, kad pašalinus paslaugų tiekėją išlieka paslaugų tiekėjui atliktų mokėjimų istorija ir/arba pateikta sąskaitų informacija.</w:t>
            </w:r>
          </w:p>
        </w:tc>
        <w:tc>
          <w:tcPr>
            <w:tcW w:w="3566" w:type="dxa"/>
            <w:shd w:val="clear" w:color="auto" w:fill="auto"/>
          </w:tcPr>
          <w:p w14:paraId="459E56A1"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Pašalinus paslaugų tiekėją, dingsta dalis istorinės informacijos/pateiktos sąskaitos informacijos.</w:t>
            </w:r>
          </w:p>
          <w:p w14:paraId="666E3F72"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Scenarijaus reikalavimas pademonstruotas pilnai ne iš pirmo karto.</w:t>
            </w:r>
          </w:p>
        </w:tc>
      </w:tr>
      <w:tr w:rsidR="00E17CA9" w:rsidRPr="006D6757" w14:paraId="3D2DE3FE" w14:textId="77777777" w:rsidTr="00E9434A">
        <w:tc>
          <w:tcPr>
            <w:tcW w:w="1902" w:type="dxa"/>
            <w:vMerge w:val="restart"/>
            <w:shd w:val="clear" w:color="auto" w:fill="auto"/>
            <w:vAlign w:val="center"/>
          </w:tcPr>
          <w:p w14:paraId="38C21671" w14:textId="77777777" w:rsidR="00E17CA9" w:rsidRPr="006D6757" w:rsidRDefault="00E17CA9" w:rsidP="006D6757">
            <w:pPr>
              <w:spacing w:after="0" w:line="240" w:lineRule="auto"/>
              <w:jc w:val="center"/>
              <w:rPr>
                <w:rFonts w:ascii="Times New Roman" w:eastAsia="Calibri" w:hAnsi="Times New Roman" w:cs="Times New Roman"/>
                <w:sz w:val="24"/>
                <w:szCs w:val="24"/>
                <w:lang w:eastAsia="en-US"/>
              </w:rPr>
            </w:pPr>
            <w:r w:rsidRPr="006D6757">
              <w:rPr>
                <w:rFonts w:ascii="Times New Roman" w:eastAsia="Calibri" w:hAnsi="Times New Roman" w:cs="Times New Roman"/>
                <w:sz w:val="24"/>
                <w:szCs w:val="24"/>
                <w:lang w:eastAsia="en-US"/>
              </w:rPr>
              <w:t>3. Sąskaitų peržiūra, skaitiklių deklaravimas, mokėtinų sumų koregavimas</w:t>
            </w:r>
          </w:p>
        </w:tc>
        <w:tc>
          <w:tcPr>
            <w:tcW w:w="4165" w:type="dxa"/>
            <w:shd w:val="clear" w:color="auto" w:fill="auto"/>
          </w:tcPr>
          <w:p w14:paraId="08E3B882"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eastAsia="en-US"/>
              </w:rPr>
            </w:pPr>
            <w:r w:rsidRPr="006D6757">
              <w:rPr>
                <w:rFonts w:ascii="Times New Roman" w:eastAsia="Calibri" w:hAnsi="Times New Roman" w:cs="Times New Roman"/>
                <w:sz w:val="24"/>
                <w:szCs w:val="24"/>
                <w:lang w:eastAsia="en-US"/>
              </w:rPr>
              <w:t xml:space="preserve">1. Demonstravimo metu reikia pademonstruoti, kaip Vartotojas peržiūri Paslaugų teikėjo pateiktų sąskaitų informaciją, kaip peržiūrimos Paslaugų teikėjo pateiktos sąskaitos detalizacijos. </w:t>
            </w:r>
          </w:p>
        </w:tc>
        <w:tc>
          <w:tcPr>
            <w:tcW w:w="3566" w:type="dxa"/>
            <w:shd w:val="clear" w:color="auto" w:fill="auto"/>
          </w:tcPr>
          <w:p w14:paraId="232A0355"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Vartotojas negali peržiūrėti visos sąskaitos detalizacijos;</w:t>
            </w:r>
          </w:p>
          <w:p w14:paraId="1DCE9EE2"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Vartotojas negali peržiūrėti skolos/ permokos detalizacijos;</w:t>
            </w:r>
          </w:p>
          <w:p w14:paraId="1AB21720"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3. Scenarijaus reikalavimas pademonstruotas pilnai ne iš pirmo karto.</w:t>
            </w:r>
          </w:p>
        </w:tc>
      </w:tr>
      <w:tr w:rsidR="00E17CA9" w:rsidRPr="006D6757" w14:paraId="596076B9" w14:textId="77777777" w:rsidTr="00E9434A">
        <w:tc>
          <w:tcPr>
            <w:tcW w:w="1902" w:type="dxa"/>
            <w:vMerge/>
            <w:shd w:val="clear" w:color="auto" w:fill="auto"/>
          </w:tcPr>
          <w:p w14:paraId="2490580C" w14:textId="77777777" w:rsidR="00E17CA9" w:rsidRPr="006D6757" w:rsidRDefault="00E17CA9" w:rsidP="006D6757">
            <w:pPr>
              <w:spacing w:after="0" w:line="240" w:lineRule="auto"/>
              <w:rPr>
                <w:rFonts w:ascii="Times New Roman" w:eastAsia="Calibri" w:hAnsi="Times New Roman" w:cs="Times New Roman"/>
                <w:sz w:val="24"/>
                <w:szCs w:val="24"/>
                <w:lang w:val="pt-BR" w:eastAsia="en-US"/>
              </w:rPr>
            </w:pPr>
          </w:p>
        </w:tc>
        <w:tc>
          <w:tcPr>
            <w:tcW w:w="4165" w:type="dxa"/>
            <w:shd w:val="clear" w:color="auto" w:fill="auto"/>
          </w:tcPr>
          <w:p w14:paraId="508E96DB" w14:textId="77777777" w:rsidR="00E17CA9" w:rsidRPr="006D6757" w:rsidRDefault="00E17CA9" w:rsidP="006D6757">
            <w:pPr>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Turi būti pademonstruota, kaip Vartotojas deklaruoja skaitiklių rodmenis, kaip koreguojamos ir išsaugomos mokėtinos sumos.</w:t>
            </w:r>
          </w:p>
        </w:tc>
        <w:tc>
          <w:tcPr>
            <w:tcW w:w="3566" w:type="dxa"/>
            <w:shd w:val="clear" w:color="auto" w:fill="auto"/>
          </w:tcPr>
          <w:p w14:paraId="093E28E0"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Vartotojas negali koreguoti mokėtinos sumos dydžio;</w:t>
            </w:r>
          </w:p>
          <w:p w14:paraId="30B2E0A2" w14:textId="4EB778D6" w:rsidR="00E17CA9" w:rsidRPr="006D6757" w:rsidRDefault="006F091C" w:rsidP="006D6757">
            <w:pPr>
              <w:tabs>
                <w:tab w:val="left" w:pos="316"/>
              </w:tabs>
              <w:spacing w:after="0" w:line="240" w:lineRule="auto"/>
              <w:jc w:val="both"/>
              <w:rPr>
                <w:rFonts w:ascii="Times New Roman" w:eastAsia="Calibri" w:hAnsi="Times New Roman" w:cs="Times New Roman"/>
                <w:sz w:val="24"/>
                <w:szCs w:val="24"/>
                <w:lang w:val="pt-BR" w:eastAsia="en-US"/>
              </w:rPr>
            </w:pPr>
            <w:r>
              <w:rPr>
                <w:rFonts w:ascii="Times New Roman" w:eastAsia="Calibri" w:hAnsi="Times New Roman" w:cs="Times New Roman"/>
                <w:sz w:val="24"/>
                <w:szCs w:val="24"/>
                <w:lang w:val="pt-BR" w:eastAsia="en-US"/>
              </w:rPr>
              <w:t>2</w:t>
            </w:r>
            <w:r w:rsidR="00E17CA9" w:rsidRPr="006D6757">
              <w:rPr>
                <w:rFonts w:ascii="Times New Roman" w:eastAsia="Calibri" w:hAnsi="Times New Roman" w:cs="Times New Roman"/>
                <w:sz w:val="24"/>
                <w:szCs w:val="24"/>
                <w:lang w:val="pt-BR" w:eastAsia="en-US"/>
              </w:rPr>
              <w:t>. Scenarijaus reikalavimas pademonstruotas pilnai ne iš pirmo karto.</w:t>
            </w:r>
          </w:p>
        </w:tc>
      </w:tr>
      <w:tr w:rsidR="00E17CA9" w:rsidRPr="006D6757" w14:paraId="3342FEE1" w14:textId="77777777" w:rsidTr="00E9434A">
        <w:tc>
          <w:tcPr>
            <w:tcW w:w="1902" w:type="dxa"/>
            <w:vMerge w:val="restart"/>
            <w:shd w:val="clear" w:color="auto" w:fill="auto"/>
            <w:vAlign w:val="center"/>
          </w:tcPr>
          <w:p w14:paraId="64B7892C" w14:textId="77777777" w:rsidR="00E17CA9" w:rsidRPr="006D6757" w:rsidRDefault="00E17CA9" w:rsidP="006D6757">
            <w:pPr>
              <w:spacing w:after="0" w:line="240" w:lineRule="auto"/>
              <w:jc w:val="center"/>
              <w:rPr>
                <w:rFonts w:ascii="Times New Roman" w:eastAsia="Calibri" w:hAnsi="Times New Roman" w:cs="Times New Roman"/>
                <w:sz w:val="24"/>
                <w:szCs w:val="24"/>
                <w:lang w:val="en-GB" w:eastAsia="en-US"/>
              </w:rPr>
            </w:pPr>
            <w:r w:rsidRPr="006D6757">
              <w:rPr>
                <w:rFonts w:ascii="Times New Roman" w:eastAsia="Calibri" w:hAnsi="Times New Roman" w:cs="Times New Roman"/>
                <w:sz w:val="24"/>
                <w:szCs w:val="24"/>
                <w:lang w:val="en-GB" w:eastAsia="en-US"/>
              </w:rPr>
              <w:t>4. Mokėjimas</w:t>
            </w:r>
          </w:p>
        </w:tc>
        <w:tc>
          <w:tcPr>
            <w:tcW w:w="4165" w:type="dxa"/>
            <w:shd w:val="clear" w:color="auto" w:fill="auto"/>
          </w:tcPr>
          <w:p w14:paraId="70164163" w14:textId="77777777" w:rsidR="00E17CA9" w:rsidRPr="006D6757" w:rsidRDefault="00E17CA9" w:rsidP="006D6757">
            <w:pPr>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Demonstravimo metu reikia pademonstruoti, kaip Vartotojas yra informuojamas apie artėjantį mokėjimo terminą el. paštu ir SMS žinute.</w:t>
            </w:r>
          </w:p>
        </w:tc>
        <w:tc>
          <w:tcPr>
            <w:tcW w:w="3566" w:type="dxa"/>
            <w:shd w:val="clear" w:color="auto" w:fill="auto"/>
          </w:tcPr>
          <w:p w14:paraId="20D75C17"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w:t>
            </w:r>
            <w:r w:rsidRPr="006D6757">
              <w:rPr>
                <w:rFonts w:ascii="Times New Roman" w:eastAsia="Calibri" w:hAnsi="Times New Roman" w:cs="Times New Roman"/>
                <w:sz w:val="24"/>
                <w:szCs w:val="24"/>
                <w:lang w:val="pt-BR" w:eastAsia="en-US"/>
              </w:rPr>
              <w:tab/>
              <w:t>Informavimas apie artėjantį mokėjimą / gautą ir paskirstytą mokėjimą įvyksta tik vienu iš būdų (el. paštu arba SMS žinute);</w:t>
            </w:r>
          </w:p>
          <w:p w14:paraId="00F4B234"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w:t>
            </w:r>
            <w:r w:rsidRPr="006D6757">
              <w:rPr>
                <w:rFonts w:ascii="Times New Roman" w:eastAsia="Calibri" w:hAnsi="Times New Roman" w:cs="Times New Roman"/>
                <w:sz w:val="24"/>
                <w:szCs w:val="24"/>
                <w:lang w:val="pt-BR" w:eastAsia="en-US"/>
              </w:rPr>
              <w:tab/>
              <w:t>Vartotojas negali pasirinkti kuriuo būdu būtų informuotas apie artėjantį mokėjimą/ gautą ir paskirstytą mokėjimą;</w:t>
            </w:r>
          </w:p>
          <w:p w14:paraId="4665322F"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3. Scenarijaus reikalavimas pademonstruotas pilnai ne iš pirmo karto.</w:t>
            </w:r>
          </w:p>
        </w:tc>
      </w:tr>
      <w:tr w:rsidR="00E17CA9" w:rsidRPr="006D6757" w14:paraId="0F15651E" w14:textId="77777777" w:rsidTr="00E9434A">
        <w:tc>
          <w:tcPr>
            <w:tcW w:w="1902" w:type="dxa"/>
            <w:vMerge/>
            <w:shd w:val="clear" w:color="auto" w:fill="auto"/>
          </w:tcPr>
          <w:p w14:paraId="2C38DFD2" w14:textId="77777777" w:rsidR="00E17CA9" w:rsidRPr="006D6757" w:rsidRDefault="00E17CA9" w:rsidP="006D6757">
            <w:pPr>
              <w:spacing w:after="0" w:line="240" w:lineRule="auto"/>
              <w:rPr>
                <w:rFonts w:ascii="Times New Roman" w:eastAsia="Calibri" w:hAnsi="Times New Roman" w:cs="Times New Roman"/>
                <w:sz w:val="24"/>
                <w:szCs w:val="24"/>
                <w:lang w:val="pt-BR" w:eastAsia="en-US"/>
              </w:rPr>
            </w:pPr>
          </w:p>
        </w:tc>
        <w:tc>
          <w:tcPr>
            <w:tcW w:w="4165" w:type="dxa"/>
            <w:shd w:val="clear" w:color="auto" w:fill="auto"/>
          </w:tcPr>
          <w:p w14:paraId="1CEF4C37" w14:textId="77777777" w:rsidR="00E17CA9" w:rsidRPr="006D6757" w:rsidRDefault="00E17CA9" w:rsidP="006D6757">
            <w:pPr>
              <w:tabs>
                <w:tab w:val="left" w:pos="316"/>
              </w:tabs>
              <w:spacing w:after="0" w:line="240" w:lineRule="auto"/>
              <w:contextualSpacing/>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 xml:space="preserve">2. Demonstravimo metu reikia pademonstruoti, kaip Vartotojas atlieka mokėjimą už suteiktas paslaugas. </w:t>
            </w:r>
          </w:p>
        </w:tc>
        <w:tc>
          <w:tcPr>
            <w:tcW w:w="3566" w:type="dxa"/>
            <w:shd w:val="clear" w:color="auto" w:fill="auto"/>
          </w:tcPr>
          <w:p w14:paraId="234B940D"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Mokėjimui atlikti reikia daugiau kaip 10 paspaudimų;</w:t>
            </w:r>
          </w:p>
          <w:p w14:paraId="257B87CC"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Scenarijaus reikalavimas pademonstruotas pilnai ne iš pirmo karto.</w:t>
            </w:r>
          </w:p>
        </w:tc>
      </w:tr>
      <w:tr w:rsidR="00E17CA9" w:rsidRPr="006D6757" w14:paraId="0A0DF66B" w14:textId="77777777" w:rsidTr="00E9434A">
        <w:tc>
          <w:tcPr>
            <w:tcW w:w="1902" w:type="dxa"/>
            <w:vMerge/>
            <w:shd w:val="clear" w:color="auto" w:fill="auto"/>
          </w:tcPr>
          <w:p w14:paraId="42D4F8BB" w14:textId="77777777" w:rsidR="00E17CA9" w:rsidRPr="006D6757" w:rsidRDefault="00E17CA9" w:rsidP="006D6757">
            <w:pPr>
              <w:spacing w:after="0" w:line="240" w:lineRule="auto"/>
              <w:rPr>
                <w:rFonts w:ascii="Times New Roman" w:eastAsia="Calibri" w:hAnsi="Times New Roman" w:cs="Times New Roman"/>
                <w:sz w:val="24"/>
                <w:szCs w:val="24"/>
                <w:lang w:val="pt-BR" w:eastAsia="en-US"/>
              </w:rPr>
            </w:pPr>
          </w:p>
        </w:tc>
        <w:tc>
          <w:tcPr>
            <w:tcW w:w="4165" w:type="dxa"/>
            <w:shd w:val="clear" w:color="auto" w:fill="auto"/>
          </w:tcPr>
          <w:p w14:paraId="7F56E6AF" w14:textId="77777777" w:rsidR="00E17CA9" w:rsidRPr="006D6757" w:rsidRDefault="00E17CA9" w:rsidP="006D6757">
            <w:pPr>
              <w:tabs>
                <w:tab w:val="left" w:pos="316"/>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 xml:space="preserve">3. Demonstravimo metu reikia pademonstruoti, kaip Vartotojas informuojamas el. paštu arba SMS žinute </w:t>
            </w:r>
            <w:r w:rsidRPr="006D6757">
              <w:rPr>
                <w:rFonts w:ascii="Times New Roman" w:eastAsia="Calibri" w:hAnsi="Times New Roman" w:cs="Times New Roman"/>
                <w:sz w:val="24"/>
                <w:szCs w:val="24"/>
                <w:lang w:val="pt-BR" w:eastAsia="en-US"/>
              </w:rPr>
              <w:lastRenderedPageBreak/>
              <w:t xml:space="preserve">apie gautą ir Paslaugų teikėjams paskirstytą mokėjimą. </w:t>
            </w:r>
          </w:p>
        </w:tc>
        <w:tc>
          <w:tcPr>
            <w:tcW w:w="3566" w:type="dxa"/>
            <w:shd w:val="clear" w:color="auto" w:fill="auto"/>
          </w:tcPr>
          <w:p w14:paraId="43DCD617" w14:textId="77777777" w:rsidR="00E17CA9" w:rsidRPr="006D6757" w:rsidRDefault="00E17CA9" w:rsidP="006D6757">
            <w:pPr>
              <w:tabs>
                <w:tab w:val="left" w:pos="318"/>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lastRenderedPageBreak/>
              <w:t>1. Scenarijaus reikalavimas pademonstruotas pilnai ne iš pirmo karto.</w:t>
            </w:r>
          </w:p>
        </w:tc>
      </w:tr>
      <w:tr w:rsidR="00E17CA9" w:rsidRPr="006D6757" w14:paraId="460E7E5A" w14:textId="77777777" w:rsidTr="00E9434A">
        <w:tc>
          <w:tcPr>
            <w:tcW w:w="1902" w:type="dxa"/>
            <w:vMerge w:val="restart"/>
            <w:shd w:val="clear" w:color="auto" w:fill="auto"/>
            <w:vAlign w:val="center"/>
          </w:tcPr>
          <w:p w14:paraId="54B313FA" w14:textId="77777777" w:rsidR="00E17CA9" w:rsidRPr="006D6757" w:rsidRDefault="00E17CA9" w:rsidP="006D6757">
            <w:pPr>
              <w:spacing w:after="0" w:line="240" w:lineRule="auto"/>
              <w:jc w:val="center"/>
              <w:rPr>
                <w:rFonts w:ascii="Times New Roman" w:eastAsia="Calibri" w:hAnsi="Times New Roman" w:cs="Times New Roman"/>
                <w:sz w:val="24"/>
                <w:szCs w:val="24"/>
                <w:lang w:val="en-GB" w:eastAsia="en-US"/>
              </w:rPr>
            </w:pPr>
            <w:r w:rsidRPr="006D6757">
              <w:rPr>
                <w:rFonts w:ascii="Times New Roman" w:eastAsia="Calibri" w:hAnsi="Times New Roman" w:cs="Times New Roman"/>
                <w:sz w:val="24"/>
                <w:szCs w:val="24"/>
                <w:lang w:val="en-GB" w:eastAsia="en-US"/>
              </w:rPr>
              <w:t>5. Sąskaitų analizė</w:t>
            </w:r>
          </w:p>
        </w:tc>
        <w:tc>
          <w:tcPr>
            <w:tcW w:w="4165" w:type="dxa"/>
            <w:shd w:val="clear" w:color="auto" w:fill="auto"/>
          </w:tcPr>
          <w:p w14:paraId="751244FE" w14:textId="5BA31A97" w:rsidR="00E17CA9" w:rsidRPr="006D6757" w:rsidRDefault="00E17CA9" w:rsidP="006D6757">
            <w:pPr>
              <w:tabs>
                <w:tab w:val="left" w:pos="318"/>
              </w:tabs>
              <w:spacing w:after="0" w:line="240" w:lineRule="auto"/>
              <w:jc w:val="both"/>
              <w:rPr>
                <w:rFonts w:ascii="Times New Roman" w:eastAsia="Calibri" w:hAnsi="Times New Roman" w:cs="Times New Roman"/>
                <w:sz w:val="24"/>
                <w:szCs w:val="24"/>
                <w:lang w:val="en-GB" w:eastAsia="en-US"/>
              </w:rPr>
            </w:pPr>
            <w:r w:rsidRPr="006D6757">
              <w:rPr>
                <w:rFonts w:ascii="Times New Roman" w:eastAsia="Calibri" w:hAnsi="Times New Roman" w:cs="Times New Roman"/>
                <w:sz w:val="24"/>
                <w:szCs w:val="24"/>
                <w:lang w:val="en-GB" w:eastAsia="en-US"/>
              </w:rPr>
              <w:t>1. Demonstravimo metu reikia pademonstruoti, kaip Vartotojas peržiūri gautų sąskaitų istoriją, kaip atvaizduojamos Paslaugų teikėjams pervestos sumos. Galimybė peržiūrėti sąskaitų istorijas už kelis metus</w:t>
            </w:r>
            <w:r w:rsidR="00CB2D04">
              <w:rPr>
                <w:rFonts w:ascii="Times New Roman" w:eastAsia="Calibri" w:hAnsi="Times New Roman" w:cs="Times New Roman"/>
                <w:sz w:val="24"/>
                <w:szCs w:val="24"/>
                <w:lang w:val="en-GB" w:eastAsia="en-US"/>
              </w:rPr>
              <w:t>.</w:t>
            </w:r>
          </w:p>
          <w:p w14:paraId="58EDC90C" w14:textId="77777777" w:rsidR="00E17CA9" w:rsidRPr="006D6757" w:rsidRDefault="00E17CA9" w:rsidP="006D6757">
            <w:pPr>
              <w:spacing w:after="0" w:line="240" w:lineRule="auto"/>
              <w:jc w:val="both"/>
              <w:rPr>
                <w:rFonts w:ascii="Times New Roman" w:eastAsia="Calibri" w:hAnsi="Times New Roman" w:cs="Times New Roman"/>
                <w:sz w:val="24"/>
                <w:szCs w:val="24"/>
                <w:lang w:val="en-GB" w:eastAsia="en-US"/>
              </w:rPr>
            </w:pPr>
          </w:p>
        </w:tc>
        <w:tc>
          <w:tcPr>
            <w:tcW w:w="3566" w:type="dxa"/>
            <w:shd w:val="clear" w:color="auto" w:fill="auto"/>
          </w:tcPr>
          <w:p w14:paraId="3546A61B" w14:textId="1A3656BC" w:rsidR="00E17CA9" w:rsidRPr="006D6757" w:rsidRDefault="00E17CA9" w:rsidP="006D6757">
            <w:pPr>
              <w:tabs>
                <w:tab w:val="left" w:pos="318"/>
              </w:tabs>
              <w:spacing w:after="0" w:line="240" w:lineRule="auto"/>
              <w:jc w:val="both"/>
              <w:rPr>
                <w:rFonts w:ascii="Times New Roman" w:eastAsia="Calibri" w:hAnsi="Times New Roman" w:cs="Times New Roman"/>
                <w:sz w:val="24"/>
                <w:szCs w:val="24"/>
                <w:lang w:val="en-GB" w:eastAsia="en-US"/>
              </w:rPr>
            </w:pPr>
            <w:r w:rsidRPr="006D6757">
              <w:rPr>
                <w:rFonts w:ascii="Times New Roman" w:eastAsia="Calibri" w:hAnsi="Times New Roman" w:cs="Times New Roman"/>
                <w:sz w:val="24"/>
                <w:szCs w:val="24"/>
                <w:lang w:val="en-GB" w:eastAsia="en-US"/>
              </w:rPr>
              <w:t>1.</w:t>
            </w:r>
            <w:r w:rsidRPr="006D6757">
              <w:rPr>
                <w:rFonts w:ascii="Times New Roman" w:eastAsia="Calibri" w:hAnsi="Times New Roman" w:cs="Times New Roman"/>
                <w:sz w:val="24"/>
                <w:szCs w:val="24"/>
                <w:lang w:val="en-GB" w:eastAsia="en-US"/>
              </w:rPr>
              <w:tab/>
              <w:t xml:space="preserve">Vartotojas neturi galimybės peržiūrėti sąskaitų istorijos už ne mažiau kaip </w:t>
            </w:r>
            <w:r w:rsidR="009131B2">
              <w:rPr>
                <w:rFonts w:ascii="Times New Roman" w:eastAsia="Calibri" w:hAnsi="Times New Roman" w:cs="Times New Roman"/>
                <w:sz w:val="24"/>
                <w:szCs w:val="24"/>
                <w:lang w:val="en-GB" w:eastAsia="en-US"/>
              </w:rPr>
              <w:t>2</w:t>
            </w:r>
            <w:r w:rsidRPr="006D6757">
              <w:rPr>
                <w:rFonts w:ascii="Times New Roman" w:eastAsia="Calibri" w:hAnsi="Times New Roman" w:cs="Times New Roman"/>
                <w:sz w:val="24"/>
                <w:szCs w:val="24"/>
                <w:lang w:val="en-GB" w:eastAsia="en-US"/>
              </w:rPr>
              <w:t xml:space="preserve"> </w:t>
            </w:r>
            <w:proofErr w:type="gramStart"/>
            <w:r w:rsidRPr="006D6757">
              <w:rPr>
                <w:rFonts w:ascii="Times New Roman" w:eastAsia="Calibri" w:hAnsi="Times New Roman" w:cs="Times New Roman"/>
                <w:sz w:val="24"/>
                <w:szCs w:val="24"/>
                <w:lang w:val="en-GB" w:eastAsia="en-US"/>
              </w:rPr>
              <w:t>metus</w:t>
            </w:r>
            <w:r w:rsidR="00775DCE">
              <w:rPr>
                <w:rFonts w:ascii="Times New Roman" w:eastAsia="Calibri" w:hAnsi="Times New Roman" w:cs="Times New Roman"/>
                <w:sz w:val="24"/>
                <w:szCs w:val="24"/>
                <w:lang w:val="en-GB" w:eastAsia="en-US"/>
              </w:rPr>
              <w:t>;</w:t>
            </w:r>
            <w:proofErr w:type="gramEnd"/>
          </w:p>
          <w:p w14:paraId="725F1DFE" w14:textId="008A61C5" w:rsidR="00E17CA9" w:rsidRPr="006D6757" w:rsidRDefault="00CB2D04" w:rsidP="006D6757">
            <w:pPr>
              <w:tabs>
                <w:tab w:val="left" w:pos="318"/>
              </w:tabs>
              <w:spacing w:after="0" w:line="240" w:lineRule="auto"/>
              <w:jc w:val="both"/>
              <w:rPr>
                <w:rFonts w:ascii="Times New Roman" w:eastAsia="Calibri" w:hAnsi="Times New Roman" w:cs="Times New Roman"/>
                <w:sz w:val="24"/>
                <w:szCs w:val="24"/>
                <w:lang w:val="pt-BR" w:eastAsia="en-US"/>
              </w:rPr>
            </w:pPr>
            <w:r>
              <w:rPr>
                <w:rFonts w:ascii="Times New Roman" w:eastAsia="Calibri" w:hAnsi="Times New Roman" w:cs="Times New Roman"/>
                <w:sz w:val="24"/>
                <w:szCs w:val="24"/>
                <w:lang w:val="pt-BR" w:eastAsia="en-US"/>
              </w:rPr>
              <w:t>2</w:t>
            </w:r>
            <w:r w:rsidR="00E17CA9" w:rsidRPr="006D6757">
              <w:rPr>
                <w:rFonts w:ascii="Times New Roman" w:eastAsia="Calibri" w:hAnsi="Times New Roman" w:cs="Times New Roman"/>
                <w:sz w:val="24"/>
                <w:szCs w:val="24"/>
                <w:lang w:val="pt-BR" w:eastAsia="en-US"/>
              </w:rPr>
              <w:t>. Scenarijaus reikalavimas pademonstruotas pilnai ne iš pirmo karto.</w:t>
            </w:r>
          </w:p>
        </w:tc>
      </w:tr>
      <w:tr w:rsidR="00E17CA9" w:rsidRPr="006D6757" w14:paraId="7FFEFC20" w14:textId="77777777" w:rsidTr="00E9434A">
        <w:tc>
          <w:tcPr>
            <w:tcW w:w="1902" w:type="dxa"/>
            <w:vMerge/>
            <w:shd w:val="clear" w:color="auto" w:fill="auto"/>
          </w:tcPr>
          <w:p w14:paraId="35121DE2" w14:textId="77777777" w:rsidR="00E17CA9" w:rsidRPr="006D6757" w:rsidRDefault="00E17CA9" w:rsidP="006D6757">
            <w:pPr>
              <w:spacing w:after="0" w:line="240" w:lineRule="auto"/>
              <w:rPr>
                <w:rFonts w:ascii="Times New Roman" w:eastAsia="Calibri" w:hAnsi="Times New Roman" w:cs="Times New Roman"/>
                <w:sz w:val="24"/>
                <w:szCs w:val="24"/>
                <w:lang w:val="pt-BR" w:eastAsia="en-US"/>
              </w:rPr>
            </w:pPr>
          </w:p>
        </w:tc>
        <w:tc>
          <w:tcPr>
            <w:tcW w:w="4165" w:type="dxa"/>
            <w:shd w:val="clear" w:color="auto" w:fill="auto"/>
          </w:tcPr>
          <w:p w14:paraId="1311431E" w14:textId="77777777" w:rsidR="00E17CA9" w:rsidRPr="006D6757" w:rsidRDefault="00E17CA9" w:rsidP="006D6757">
            <w:pPr>
              <w:tabs>
                <w:tab w:val="left" w:pos="318"/>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Turi būti pademonstruota kaip mokėjimų istorija pateikiama grafiniu būdu, turi būti pademonstruoti šie grafikai:</w:t>
            </w:r>
          </w:p>
          <w:p w14:paraId="18488B7A" w14:textId="77777777" w:rsidR="00E17CA9" w:rsidRPr="006D6757" w:rsidRDefault="00E17CA9" w:rsidP="00CB2D04">
            <w:pPr>
              <w:numPr>
                <w:ilvl w:val="1"/>
                <w:numId w:val="6"/>
              </w:numPr>
              <w:tabs>
                <w:tab w:val="left" w:pos="318"/>
              </w:tabs>
              <w:spacing w:after="0" w:line="240" w:lineRule="auto"/>
              <w:ind w:left="259" w:hanging="259"/>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Atliktų mokėjimų suma kas m</w:t>
            </w:r>
            <w:r w:rsidRPr="006D6757">
              <w:rPr>
                <w:rFonts w:ascii="Times New Roman" w:eastAsia="Calibri" w:hAnsi="Times New Roman" w:cs="Times New Roman"/>
                <w:sz w:val="24"/>
                <w:szCs w:val="24"/>
                <w:lang w:eastAsia="en-US"/>
              </w:rPr>
              <w:t>ėnesį</w:t>
            </w:r>
            <w:r w:rsidRPr="006D6757">
              <w:rPr>
                <w:rFonts w:ascii="Times New Roman" w:eastAsia="Calibri" w:hAnsi="Times New Roman" w:cs="Times New Roman"/>
                <w:sz w:val="24"/>
                <w:szCs w:val="24"/>
                <w:lang w:val="pt-BR" w:eastAsia="en-US"/>
              </w:rPr>
              <w:t>;</w:t>
            </w:r>
          </w:p>
          <w:p w14:paraId="6287DE30" w14:textId="77777777" w:rsidR="00E17CA9" w:rsidRPr="006D6757" w:rsidRDefault="00E17CA9" w:rsidP="00CB2D04">
            <w:pPr>
              <w:numPr>
                <w:ilvl w:val="1"/>
                <w:numId w:val="6"/>
              </w:numPr>
              <w:tabs>
                <w:tab w:val="left" w:pos="318"/>
              </w:tabs>
              <w:spacing w:after="0" w:line="240" w:lineRule="auto"/>
              <w:ind w:left="259" w:hanging="259"/>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Pasirinkto mėnesio mokėjimų išskaidymas pagal Paslaugų teikėjus.</w:t>
            </w:r>
          </w:p>
        </w:tc>
        <w:tc>
          <w:tcPr>
            <w:tcW w:w="3566" w:type="dxa"/>
            <w:shd w:val="clear" w:color="auto" w:fill="auto"/>
          </w:tcPr>
          <w:p w14:paraId="1163B028" w14:textId="77777777" w:rsidR="00E17CA9" w:rsidRPr="006D6757" w:rsidRDefault="00E17CA9" w:rsidP="006D6757">
            <w:pPr>
              <w:tabs>
                <w:tab w:val="left" w:pos="313"/>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1. Scenarijaus reikalavimas pademonstruotas pilnai ne iš pirmo karto.</w:t>
            </w:r>
          </w:p>
          <w:p w14:paraId="3869A468" w14:textId="77777777" w:rsidR="00E17CA9" w:rsidRPr="006D6757" w:rsidRDefault="00E17CA9" w:rsidP="006D6757">
            <w:pPr>
              <w:tabs>
                <w:tab w:val="left" w:pos="313"/>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2. Demonstruojant kaip atliktų mokėjimų suma kas mėnesį pateikiama grafiniu būdu, parodyti nekorektiški (klaidingi, ne to paslaugų tiekėjo ir pan.) atliktų mokėjimų duomenys;</w:t>
            </w:r>
          </w:p>
          <w:p w14:paraId="47D4F443" w14:textId="77777777" w:rsidR="00E17CA9" w:rsidRPr="006D6757" w:rsidRDefault="00E17CA9" w:rsidP="006D6757">
            <w:pPr>
              <w:tabs>
                <w:tab w:val="left" w:pos="313"/>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3. Demonstruojant kaip pasirinktam Paslaugų teikėjui atliktų mokėjimų suma pamėnesiui pateikiama grafiniu būdu, parodyti nekorektiški (klaidingi, ne to paslaugų tiekėjo, ne to mėnesio ir pan.) atliktų mokėjimų duomenys;</w:t>
            </w:r>
          </w:p>
          <w:p w14:paraId="4FAB76F2" w14:textId="77777777" w:rsidR="00E17CA9" w:rsidRPr="006D6757" w:rsidRDefault="00E17CA9" w:rsidP="006D6757">
            <w:pPr>
              <w:tabs>
                <w:tab w:val="left" w:pos="313"/>
              </w:tabs>
              <w:spacing w:after="0" w:line="240" w:lineRule="auto"/>
              <w:jc w:val="both"/>
              <w:rPr>
                <w:rFonts w:ascii="Times New Roman" w:eastAsia="Calibri" w:hAnsi="Times New Roman" w:cs="Times New Roman"/>
                <w:sz w:val="24"/>
                <w:szCs w:val="24"/>
                <w:lang w:val="pt-BR" w:eastAsia="en-US"/>
              </w:rPr>
            </w:pPr>
            <w:r w:rsidRPr="006D6757">
              <w:rPr>
                <w:rFonts w:ascii="Times New Roman" w:eastAsia="Calibri" w:hAnsi="Times New Roman" w:cs="Times New Roman"/>
                <w:sz w:val="24"/>
                <w:szCs w:val="24"/>
                <w:lang w:val="pt-BR" w:eastAsia="en-US"/>
              </w:rPr>
              <w:t>4. Demonstruojant kaip pasirinkto mėnesio mokėjimai išskaidymi pagal Paslaugų teikėjus grafiniu būdu, parodyti nekorektiški (klaidingi, ne visų Paslaugų teikėjų, ne to mėnesio ir pan.) atliktų mokėjimų duomenys.</w:t>
            </w:r>
          </w:p>
        </w:tc>
      </w:tr>
    </w:tbl>
    <w:p w14:paraId="741B4C23" w14:textId="77777777" w:rsidR="00E17CA9" w:rsidRPr="00E17CA9" w:rsidRDefault="00E17CA9" w:rsidP="00E17CA9">
      <w:pPr>
        <w:spacing w:after="120" w:line="300" w:lineRule="atLeast"/>
        <w:rPr>
          <w:rFonts w:ascii="Times New Roman" w:eastAsia="Times New Roman" w:hAnsi="Times New Roman" w:cs="Times New Roman"/>
          <w:sz w:val="24"/>
          <w:szCs w:val="24"/>
          <w:lang w:val="pt-BR" w:eastAsia="en-US"/>
        </w:rPr>
      </w:pPr>
    </w:p>
    <w:p w14:paraId="5644C5F0" w14:textId="77777777" w:rsidR="00E17CA9" w:rsidRPr="00E17CA9" w:rsidRDefault="00E17CA9" w:rsidP="00A1238F">
      <w:pPr>
        <w:spacing w:after="120" w:line="300" w:lineRule="atLeast"/>
        <w:ind w:firstLine="709"/>
        <w:jc w:val="both"/>
        <w:rPr>
          <w:rFonts w:ascii="Times New Roman" w:eastAsia="Times New Roman" w:hAnsi="Times New Roman" w:cs="Times New Roman"/>
          <w:sz w:val="24"/>
          <w:szCs w:val="24"/>
          <w:lang w:val="pt-BR" w:eastAsia="en-US"/>
        </w:rPr>
      </w:pPr>
      <w:r w:rsidRPr="00A1238F">
        <w:rPr>
          <w:rFonts w:ascii="Times New Roman" w:eastAsia="Times New Roman" w:hAnsi="Times New Roman" w:cs="Times New Roman"/>
          <w:b/>
          <w:bCs/>
          <w:sz w:val="24"/>
          <w:szCs w:val="24"/>
          <w:lang w:val="pt-BR" w:eastAsia="en-US"/>
        </w:rPr>
        <w:t>Tiekėjas demonstravimo metu turi pademonstruoti visus scenarijaus reikalavimus</w:t>
      </w:r>
      <w:r w:rsidRPr="00E17CA9">
        <w:rPr>
          <w:rFonts w:ascii="Times New Roman" w:eastAsia="Times New Roman" w:hAnsi="Times New Roman" w:cs="Times New Roman"/>
          <w:sz w:val="24"/>
          <w:szCs w:val="24"/>
          <w:lang w:val="pt-BR" w:eastAsia="en-US"/>
        </w:rPr>
        <w:t xml:space="preserve">, gali padaryti ne daugiau nei po 1 klaidą kiekvienoje srityje, kitu atveju tiekėjo pasiūlymas bus </w:t>
      </w:r>
      <w:r w:rsidRPr="00CB2D04">
        <w:rPr>
          <w:rFonts w:ascii="Times New Roman" w:eastAsia="Times New Roman" w:hAnsi="Times New Roman" w:cs="Times New Roman"/>
          <w:b/>
          <w:bCs/>
          <w:sz w:val="24"/>
          <w:szCs w:val="24"/>
          <w:lang w:val="pt-BR" w:eastAsia="en-US"/>
        </w:rPr>
        <w:t>atmestas</w:t>
      </w:r>
      <w:r w:rsidRPr="00E17CA9">
        <w:rPr>
          <w:rFonts w:ascii="Times New Roman" w:eastAsia="Times New Roman" w:hAnsi="Times New Roman" w:cs="Times New Roman"/>
          <w:sz w:val="24"/>
          <w:szCs w:val="24"/>
          <w:lang w:val="pt-BR" w:eastAsia="en-US"/>
        </w:rPr>
        <w:t>, kaip neatitinkantis pirkimo dokumentų reikalavimų.</w:t>
      </w:r>
    </w:p>
    <w:p w14:paraId="276A5F55" w14:textId="415BDB09" w:rsidR="00E17CA9" w:rsidRPr="00CB2D04" w:rsidRDefault="00E17CA9" w:rsidP="00A1238F">
      <w:pPr>
        <w:spacing w:after="120" w:line="300" w:lineRule="atLeast"/>
        <w:ind w:firstLine="709"/>
        <w:rPr>
          <w:rFonts w:ascii="Times New Roman" w:eastAsia="Times New Roman" w:hAnsi="Times New Roman" w:cs="Times New Roman"/>
          <w:b/>
          <w:bCs/>
          <w:sz w:val="24"/>
          <w:szCs w:val="24"/>
          <w:lang w:val="pt-BR" w:eastAsia="en-US"/>
        </w:rPr>
      </w:pPr>
      <w:r w:rsidRPr="00CB2D04">
        <w:rPr>
          <w:rFonts w:ascii="Times New Roman" w:eastAsia="Times New Roman" w:hAnsi="Times New Roman" w:cs="Times New Roman"/>
          <w:b/>
          <w:bCs/>
          <w:sz w:val="24"/>
          <w:szCs w:val="24"/>
          <w:lang w:val="pt-BR" w:eastAsia="en-US"/>
        </w:rPr>
        <w:t xml:space="preserve">Tiekėjams </w:t>
      </w:r>
      <w:r w:rsidR="00CB2D04" w:rsidRPr="00CB2D04">
        <w:rPr>
          <w:rFonts w:ascii="Times New Roman" w:eastAsia="Times New Roman" w:hAnsi="Times New Roman" w:cs="Times New Roman"/>
          <w:b/>
          <w:bCs/>
          <w:sz w:val="24"/>
          <w:szCs w:val="24"/>
          <w:lang w:val="pt-BR" w:eastAsia="en-US"/>
        </w:rPr>
        <w:t xml:space="preserve">demonstracijos metu </w:t>
      </w:r>
      <w:r w:rsidRPr="00CB2D04">
        <w:rPr>
          <w:rFonts w:ascii="Times New Roman" w:eastAsia="Times New Roman" w:hAnsi="Times New Roman" w:cs="Times New Roman"/>
          <w:b/>
          <w:bCs/>
          <w:sz w:val="24"/>
          <w:szCs w:val="24"/>
          <w:lang w:val="pt-BR" w:eastAsia="en-US"/>
        </w:rPr>
        <w:t xml:space="preserve">bus skiriami balai pagal šią lentelę: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3"/>
      </w:tblGrid>
      <w:tr w:rsidR="00E17CA9" w:rsidRPr="00E17CA9" w14:paraId="60E05670" w14:textId="77777777" w:rsidTr="00E9434A">
        <w:tc>
          <w:tcPr>
            <w:tcW w:w="2410" w:type="dxa"/>
            <w:shd w:val="clear" w:color="auto" w:fill="auto"/>
          </w:tcPr>
          <w:p w14:paraId="36D7FCDF" w14:textId="77777777" w:rsidR="00E17CA9" w:rsidRPr="00E17CA9" w:rsidRDefault="00E17CA9" w:rsidP="00E17CA9">
            <w:pPr>
              <w:spacing w:after="120" w:line="300" w:lineRule="atLeast"/>
              <w:rPr>
                <w:rFonts w:ascii="Times New Roman" w:eastAsia="Calibri" w:hAnsi="Times New Roman" w:cs="Times New Roman"/>
                <w:sz w:val="24"/>
                <w:szCs w:val="24"/>
                <w:lang w:val="en-GB" w:eastAsia="en-US"/>
              </w:rPr>
            </w:pPr>
            <w:r w:rsidRPr="00E17CA9">
              <w:rPr>
                <w:rFonts w:ascii="Times New Roman" w:eastAsia="Calibri" w:hAnsi="Times New Roman" w:cs="Times New Roman"/>
                <w:sz w:val="24"/>
                <w:szCs w:val="24"/>
                <w:lang w:val="en-GB" w:eastAsia="en-US"/>
              </w:rPr>
              <w:t>2 balai (blogai)</w:t>
            </w:r>
          </w:p>
        </w:tc>
        <w:tc>
          <w:tcPr>
            <w:tcW w:w="7223" w:type="dxa"/>
            <w:shd w:val="clear" w:color="auto" w:fill="auto"/>
          </w:tcPr>
          <w:p w14:paraId="170CCB4F" w14:textId="77777777" w:rsidR="00E17CA9" w:rsidRPr="00E17CA9" w:rsidRDefault="00E17CA9" w:rsidP="00E17CA9">
            <w:pPr>
              <w:spacing w:after="120" w:line="300" w:lineRule="atLeast"/>
              <w:rPr>
                <w:rFonts w:ascii="Times New Roman" w:eastAsia="Calibri" w:hAnsi="Times New Roman" w:cs="Times New Roman"/>
                <w:sz w:val="24"/>
                <w:szCs w:val="24"/>
                <w:lang w:val="pt-BR" w:eastAsia="en-US"/>
              </w:rPr>
            </w:pPr>
            <w:r w:rsidRPr="00E17CA9">
              <w:rPr>
                <w:rFonts w:ascii="Times New Roman" w:eastAsia="Calibri" w:hAnsi="Times New Roman" w:cs="Times New Roman"/>
                <w:sz w:val="24"/>
                <w:szCs w:val="24"/>
                <w:lang w:val="pt-BR" w:eastAsia="en-US"/>
              </w:rPr>
              <w:t>Scenarijaus demonstravime nustatytos ne daugiau kaip 5 klaidos</w:t>
            </w:r>
          </w:p>
        </w:tc>
      </w:tr>
      <w:tr w:rsidR="00E17CA9" w:rsidRPr="00E17CA9" w14:paraId="2794455F" w14:textId="77777777" w:rsidTr="00E9434A">
        <w:tc>
          <w:tcPr>
            <w:tcW w:w="2410" w:type="dxa"/>
            <w:shd w:val="clear" w:color="auto" w:fill="auto"/>
          </w:tcPr>
          <w:p w14:paraId="1960DE22" w14:textId="77777777" w:rsidR="00E17CA9" w:rsidRPr="00E17CA9" w:rsidRDefault="00E17CA9" w:rsidP="00E17CA9">
            <w:pPr>
              <w:spacing w:after="120" w:line="300" w:lineRule="atLeast"/>
              <w:rPr>
                <w:rFonts w:ascii="Times New Roman" w:eastAsia="Calibri" w:hAnsi="Times New Roman" w:cs="Times New Roman"/>
                <w:sz w:val="24"/>
                <w:szCs w:val="24"/>
                <w:lang w:val="en-GB" w:eastAsia="en-US"/>
              </w:rPr>
            </w:pPr>
            <w:r w:rsidRPr="00E17CA9">
              <w:rPr>
                <w:rFonts w:ascii="Times New Roman" w:eastAsia="Calibri" w:hAnsi="Times New Roman" w:cs="Times New Roman"/>
                <w:sz w:val="24"/>
                <w:szCs w:val="24"/>
                <w:lang w:val="en-GB" w:eastAsia="en-US"/>
              </w:rPr>
              <w:t>4 balai (silpnai)</w:t>
            </w:r>
          </w:p>
        </w:tc>
        <w:tc>
          <w:tcPr>
            <w:tcW w:w="7223" w:type="dxa"/>
            <w:shd w:val="clear" w:color="auto" w:fill="auto"/>
          </w:tcPr>
          <w:p w14:paraId="343670DB" w14:textId="77777777" w:rsidR="00E17CA9" w:rsidRPr="00E17CA9" w:rsidRDefault="00E17CA9" w:rsidP="00E17CA9">
            <w:pPr>
              <w:spacing w:after="120" w:line="300" w:lineRule="atLeast"/>
              <w:rPr>
                <w:rFonts w:ascii="Times New Roman" w:eastAsia="Calibri" w:hAnsi="Times New Roman" w:cs="Times New Roman"/>
                <w:sz w:val="24"/>
                <w:szCs w:val="24"/>
                <w:lang w:val="pt-BR" w:eastAsia="en-US"/>
              </w:rPr>
            </w:pPr>
            <w:r w:rsidRPr="00E17CA9">
              <w:rPr>
                <w:rFonts w:ascii="Times New Roman" w:eastAsia="Calibri" w:hAnsi="Times New Roman" w:cs="Times New Roman"/>
                <w:sz w:val="24"/>
                <w:szCs w:val="24"/>
                <w:lang w:val="pt-BR" w:eastAsia="en-US"/>
              </w:rPr>
              <w:t>Scenarijaus demonstravime nustatytos ne daugiau kaip 4 klaidos</w:t>
            </w:r>
          </w:p>
        </w:tc>
      </w:tr>
      <w:tr w:rsidR="00E17CA9" w:rsidRPr="00E17CA9" w14:paraId="56E8990E" w14:textId="77777777" w:rsidTr="00E9434A">
        <w:tc>
          <w:tcPr>
            <w:tcW w:w="2410" w:type="dxa"/>
            <w:shd w:val="clear" w:color="auto" w:fill="auto"/>
          </w:tcPr>
          <w:p w14:paraId="7E360FBF" w14:textId="77777777" w:rsidR="00E17CA9" w:rsidRPr="00E17CA9" w:rsidRDefault="00E17CA9" w:rsidP="00E17CA9">
            <w:pPr>
              <w:spacing w:after="120" w:line="300" w:lineRule="atLeast"/>
              <w:rPr>
                <w:rFonts w:ascii="Times New Roman" w:eastAsia="Calibri" w:hAnsi="Times New Roman" w:cs="Times New Roman"/>
                <w:sz w:val="24"/>
                <w:szCs w:val="24"/>
                <w:lang w:val="en-GB" w:eastAsia="en-US"/>
              </w:rPr>
            </w:pPr>
            <w:r w:rsidRPr="00E17CA9">
              <w:rPr>
                <w:rFonts w:ascii="Times New Roman" w:eastAsia="Calibri" w:hAnsi="Times New Roman" w:cs="Times New Roman"/>
                <w:sz w:val="24"/>
                <w:szCs w:val="24"/>
                <w:lang w:val="en-GB" w:eastAsia="en-US"/>
              </w:rPr>
              <w:t>6 balai (patenkinamai)</w:t>
            </w:r>
          </w:p>
        </w:tc>
        <w:tc>
          <w:tcPr>
            <w:tcW w:w="7223" w:type="dxa"/>
            <w:shd w:val="clear" w:color="auto" w:fill="auto"/>
          </w:tcPr>
          <w:p w14:paraId="7B07021A" w14:textId="77777777" w:rsidR="00E17CA9" w:rsidRPr="00E17CA9" w:rsidRDefault="00E17CA9" w:rsidP="00E17CA9">
            <w:pPr>
              <w:spacing w:after="120" w:line="300" w:lineRule="atLeast"/>
              <w:rPr>
                <w:rFonts w:ascii="Times New Roman" w:eastAsia="Calibri" w:hAnsi="Times New Roman" w:cs="Times New Roman"/>
                <w:sz w:val="24"/>
                <w:szCs w:val="24"/>
                <w:lang w:val="pt-BR" w:eastAsia="en-US"/>
              </w:rPr>
            </w:pPr>
            <w:r w:rsidRPr="00E17CA9">
              <w:rPr>
                <w:rFonts w:ascii="Times New Roman" w:eastAsia="Calibri" w:hAnsi="Times New Roman" w:cs="Times New Roman"/>
                <w:sz w:val="24"/>
                <w:szCs w:val="24"/>
                <w:lang w:val="pt-BR" w:eastAsia="en-US"/>
              </w:rPr>
              <w:t>Scenarijaus demonstravime nustatytos ne daugiau kaip 3 klaidos</w:t>
            </w:r>
          </w:p>
        </w:tc>
      </w:tr>
      <w:tr w:rsidR="00E17CA9" w:rsidRPr="00E17CA9" w14:paraId="6F4EE1E3" w14:textId="77777777" w:rsidTr="00E9434A">
        <w:tc>
          <w:tcPr>
            <w:tcW w:w="2410" w:type="dxa"/>
            <w:shd w:val="clear" w:color="auto" w:fill="auto"/>
          </w:tcPr>
          <w:p w14:paraId="3444806F" w14:textId="77777777" w:rsidR="00E17CA9" w:rsidRPr="00E17CA9" w:rsidRDefault="00E17CA9" w:rsidP="00E17CA9">
            <w:pPr>
              <w:spacing w:after="120" w:line="300" w:lineRule="atLeast"/>
              <w:rPr>
                <w:rFonts w:ascii="Times New Roman" w:eastAsia="Calibri" w:hAnsi="Times New Roman" w:cs="Times New Roman"/>
                <w:sz w:val="24"/>
                <w:szCs w:val="24"/>
                <w:lang w:val="en-GB" w:eastAsia="en-US"/>
              </w:rPr>
            </w:pPr>
            <w:r w:rsidRPr="00E17CA9">
              <w:rPr>
                <w:rFonts w:ascii="Times New Roman" w:eastAsia="Calibri" w:hAnsi="Times New Roman" w:cs="Times New Roman"/>
                <w:sz w:val="24"/>
                <w:szCs w:val="24"/>
                <w:lang w:val="en-GB" w:eastAsia="en-US"/>
              </w:rPr>
              <w:t>8 balai (gerai)</w:t>
            </w:r>
          </w:p>
        </w:tc>
        <w:tc>
          <w:tcPr>
            <w:tcW w:w="7223" w:type="dxa"/>
            <w:shd w:val="clear" w:color="auto" w:fill="auto"/>
          </w:tcPr>
          <w:p w14:paraId="42FFEDB4" w14:textId="77777777" w:rsidR="00E17CA9" w:rsidRPr="00E17CA9" w:rsidRDefault="00E17CA9" w:rsidP="00E17CA9">
            <w:pPr>
              <w:spacing w:after="120" w:line="300" w:lineRule="atLeast"/>
              <w:rPr>
                <w:rFonts w:ascii="Times New Roman" w:eastAsia="Calibri" w:hAnsi="Times New Roman" w:cs="Times New Roman"/>
                <w:sz w:val="24"/>
                <w:szCs w:val="24"/>
                <w:lang w:val="pt-BR" w:eastAsia="en-US"/>
              </w:rPr>
            </w:pPr>
            <w:r w:rsidRPr="00E17CA9">
              <w:rPr>
                <w:rFonts w:ascii="Times New Roman" w:eastAsia="Calibri" w:hAnsi="Times New Roman" w:cs="Times New Roman"/>
                <w:sz w:val="24"/>
                <w:szCs w:val="24"/>
                <w:lang w:val="pt-BR" w:eastAsia="en-US"/>
              </w:rPr>
              <w:t xml:space="preserve">Scenarijaus demonstravime nustatytos ne daugiau kaip 2 klaidos </w:t>
            </w:r>
          </w:p>
        </w:tc>
      </w:tr>
      <w:tr w:rsidR="00E17CA9" w:rsidRPr="00E17CA9" w14:paraId="5CC3B4C5" w14:textId="77777777" w:rsidTr="00E9434A">
        <w:tc>
          <w:tcPr>
            <w:tcW w:w="2410" w:type="dxa"/>
            <w:shd w:val="clear" w:color="auto" w:fill="auto"/>
          </w:tcPr>
          <w:p w14:paraId="403CB6F4" w14:textId="77777777" w:rsidR="00E17CA9" w:rsidRPr="00E17CA9" w:rsidRDefault="00E17CA9" w:rsidP="00E17CA9">
            <w:pPr>
              <w:spacing w:after="120" w:line="300" w:lineRule="atLeast"/>
              <w:rPr>
                <w:rFonts w:ascii="Times New Roman" w:eastAsia="Calibri" w:hAnsi="Times New Roman" w:cs="Times New Roman"/>
                <w:sz w:val="24"/>
                <w:szCs w:val="24"/>
                <w:lang w:val="en-GB" w:eastAsia="en-US"/>
              </w:rPr>
            </w:pPr>
            <w:r w:rsidRPr="00E17CA9">
              <w:rPr>
                <w:rFonts w:ascii="Times New Roman" w:eastAsia="Calibri" w:hAnsi="Times New Roman" w:cs="Times New Roman"/>
                <w:sz w:val="24"/>
                <w:szCs w:val="24"/>
                <w:lang w:val="en-GB" w:eastAsia="en-US"/>
              </w:rPr>
              <w:t>10 balai (labai gerai)</w:t>
            </w:r>
          </w:p>
        </w:tc>
        <w:tc>
          <w:tcPr>
            <w:tcW w:w="7223" w:type="dxa"/>
            <w:shd w:val="clear" w:color="auto" w:fill="auto"/>
          </w:tcPr>
          <w:p w14:paraId="74438149" w14:textId="77777777" w:rsidR="00E17CA9" w:rsidRPr="00E17CA9" w:rsidRDefault="00E17CA9" w:rsidP="00E17CA9">
            <w:pPr>
              <w:spacing w:after="120" w:line="300" w:lineRule="atLeast"/>
              <w:rPr>
                <w:rFonts w:ascii="Times New Roman" w:eastAsia="Calibri" w:hAnsi="Times New Roman" w:cs="Times New Roman"/>
                <w:sz w:val="24"/>
                <w:szCs w:val="24"/>
                <w:lang w:val="pt-BR" w:eastAsia="en-US"/>
              </w:rPr>
            </w:pPr>
            <w:r w:rsidRPr="00E17CA9">
              <w:rPr>
                <w:rFonts w:ascii="Times New Roman" w:eastAsia="Calibri" w:hAnsi="Times New Roman" w:cs="Times New Roman"/>
                <w:sz w:val="24"/>
                <w:szCs w:val="24"/>
                <w:lang w:val="pt-BR" w:eastAsia="en-US"/>
              </w:rPr>
              <w:t>Visi scenarijaus reikalavimai pademonstruoti be klaidų</w:t>
            </w:r>
          </w:p>
        </w:tc>
      </w:tr>
    </w:tbl>
    <w:p w14:paraId="5AFACF18" w14:textId="77777777" w:rsidR="00E17CA9" w:rsidRPr="00E17CA9" w:rsidRDefault="00E17CA9" w:rsidP="00E17CA9">
      <w:pPr>
        <w:spacing w:after="120" w:line="300" w:lineRule="atLeast"/>
        <w:rPr>
          <w:rFonts w:ascii="Times New Roman" w:eastAsia="Times New Roman" w:hAnsi="Times New Roman" w:cs="Times New Roman"/>
          <w:sz w:val="24"/>
          <w:szCs w:val="24"/>
          <w:lang w:val="pt-BR" w:eastAsia="en-US"/>
        </w:rPr>
      </w:pPr>
    </w:p>
    <w:p w14:paraId="62E7AA47" w14:textId="7BEEC075" w:rsidR="00E17CA9" w:rsidRPr="00E17CA9" w:rsidRDefault="00E17CA9" w:rsidP="007D2336">
      <w:pPr>
        <w:tabs>
          <w:tab w:val="left" w:pos="567"/>
        </w:tabs>
        <w:spacing w:after="120" w:line="300" w:lineRule="atLeast"/>
        <w:ind w:firstLine="709"/>
        <w:contextualSpacing/>
        <w:jc w:val="both"/>
        <w:rPr>
          <w:rFonts w:ascii="Times New Roman" w:eastAsia="Times New Roman" w:hAnsi="Times New Roman" w:cs="Times New Roman"/>
          <w:sz w:val="24"/>
          <w:szCs w:val="24"/>
          <w:lang w:val="pt-BR" w:eastAsia="en-US"/>
        </w:rPr>
      </w:pPr>
      <w:r w:rsidRPr="00E17CA9">
        <w:rPr>
          <w:rFonts w:ascii="Times New Roman" w:eastAsia="Times New Roman" w:hAnsi="Times New Roman" w:cs="Times New Roman"/>
          <w:sz w:val="24"/>
          <w:szCs w:val="24"/>
          <w:lang w:val="pt-BR" w:eastAsia="en-US"/>
        </w:rPr>
        <w:t>Kriterijaus C balai bus apskaičiuojami didžiausio demonstravimo metu surinkto balo (C</w:t>
      </w:r>
      <w:r w:rsidRPr="00E17CA9">
        <w:rPr>
          <w:rFonts w:ascii="Times New Roman" w:eastAsia="Times New Roman" w:hAnsi="Times New Roman" w:cs="Times New Roman"/>
          <w:sz w:val="24"/>
          <w:szCs w:val="24"/>
          <w:vertAlign w:val="subscript"/>
          <w:lang w:val="pt-BR" w:eastAsia="en-US"/>
        </w:rPr>
        <w:t>max</w:t>
      </w:r>
      <w:r w:rsidRPr="00E17CA9">
        <w:rPr>
          <w:rFonts w:ascii="Times New Roman" w:eastAsia="Times New Roman" w:hAnsi="Times New Roman" w:cs="Times New Roman"/>
          <w:sz w:val="24"/>
          <w:szCs w:val="24"/>
          <w:lang w:val="pt-BR" w:eastAsia="en-US"/>
        </w:rPr>
        <w:t>) ir vertinamame pristatyme gauto balo (C</w:t>
      </w:r>
      <w:r w:rsidRPr="00E17CA9">
        <w:rPr>
          <w:rFonts w:ascii="Times New Roman" w:eastAsia="Times New Roman" w:hAnsi="Times New Roman" w:cs="Times New Roman"/>
          <w:sz w:val="24"/>
          <w:szCs w:val="24"/>
          <w:vertAlign w:val="subscript"/>
          <w:lang w:val="pt-BR" w:eastAsia="en-US"/>
        </w:rPr>
        <w:t>p</w:t>
      </w:r>
      <w:r w:rsidRPr="00E17CA9">
        <w:rPr>
          <w:rFonts w:ascii="Times New Roman" w:eastAsia="Times New Roman" w:hAnsi="Times New Roman" w:cs="Times New Roman"/>
          <w:sz w:val="24"/>
          <w:szCs w:val="24"/>
          <w:lang w:val="pt-BR" w:eastAsia="en-US"/>
        </w:rPr>
        <w:t>) santykį padauginus iš kriterijaus lyginamojo svorio Z:</w:t>
      </w:r>
    </w:p>
    <w:p w14:paraId="0E510CC6" w14:textId="77777777" w:rsidR="006D4732" w:rsidRDefault="006D4732" w:rsidP="00E17CA9">
      <w:pPr>
        <w:spacing w:after="120" w:line="300" w:lineRule="atLeast"/>
        <w:jc w:val="center"/>
        <w:rPr>
          <w:rFonts w:ascii="Times New Roman" w:eastAsia="Times New Roman" w:hAnsi="Times New Roman" w:cs="Times New Roman"/>
          <w:lang w:val="pt-BR"/>
        </w:rPr>
      </w:pPr>
    </w:p>
    <w:p w14:paraId="6C7C4879" w14:textId="6C3D7F7F" w:rsidR="00E17CA9" w:rsidRPr="006D4732" w:rsidRDefault="00E17CA9" w:rsidP="00E17CA9">
      <w:pPr>
        <w:spacing w:after="120" w:line="300" w:lineRule="atLeast"/>
        <w:jc w:val="center"/>
        <w:rPr>
          <w:rFonts w:ascii="Times New Roman" w:eastAsia="Times New Roman" w:hAnsi="Times New Roman" w:cs="Times New Roman"/>
          <w:sz w:val="24"/>
          <w:szCs w:val="24"/>
          <w:lang w:val="en-GB" w:eastAsia="en-US"/>
        </w:rPr>
      </w:pPr>
      <m:oMathPara>
        <m:oMath>
          <m:r>
            <w:rPr>
              <w:rFonts w:ascii="Cambria Math" w:hAnsi="Cambria Math" w:cs="Times New Roman"/>
              <w:sz w:val="24"/>
              <w:szCs w:val="24"/>
            </w:rPr>
            <w:lastRenderedPageBreak/>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 p</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max</m:t>
                  </m:r>
                </m:sub>
              </m:sSub>
            </m:den>
          </m:f>
          <m:r>
            <w:rPr>
              <w:rFonts w:ascii="Cambria Math" w:hAnsi="Cambria Math" w:cs="Times New Roman"/>
              <w:sz w:val="24"/>
              <w:szCs w:val="24"/>
            </w:rPr>
            <m:t>∙Z</m:t>
          </m:r>
        </m:oMath>
      </m:oMathPara>
    </w:p>
    <w:p w14:paraId="76F52C43" w14:textId="77777777" w:rsidR="00E17CA9" w:rsidRPr="00A254BB" w:rsidRDefault="00E17CA9" w:rsidP="00E17CA9">
      <w:pPr>
        <w:spacing w:after="120" w:line="300" w:lineRule="atLeast"/>
        <w:jc w:val="both"/>
        <w:rPr>
          <w:rFonts w:ascii="Times New Roman" w:eastAsia="Times New Roman" w:hAnsi="Times New Roman" w:cs="Times New Roman"/>
          <w:sz w:val="24"/>
          <w:szCs w:val="24"/>
          <w:lang w:val="en-GB" w:eastAsia="en-US"/>
        </w:rPr>
      </w:pPr>
    </w:p>
    <w:p w14:paraId="36AFEC2B" w14:textId="18708D67" w:rsidR="00E17CA9" w:rsidRPr="00C652F6" w:rsidRDefault="0015354F" w:rsidP="00F85785">
      <w:pPr>
        <w:tabs>
          <w:tab w:val="left" w:pos="709"/>
        </w:tabs>
        <w:spacing w:after="120" w:line="300" w:lineRule="atLeast"/>
        <w:ind w:firstLine="709"/>
        <w:contextualSpacing/>
        <w:jc w:val="both"/>
        <w:rPr>
          <w:rFonts w:ascii="Times New Roman" w:eastAsia="Times New Roman" w:hAnsi="Times New Roman" w:cs="Times New Roman"/>
          <w:color w:val="FF0000"/>
          <w:sz w:val="24"/>
          <w:szCs w:val="24"/>
          <w:lang w:val="en-GB" w:eastAsia="en-US"/>
        </w:rPr>
      </w:pPr>
      <w:r w:rsidRPr="00C652F6">
        <w:rPr>
          <w:rFonts w:ascii="Times New Roman" w:eastAsia="Times New Roman" w:hAnsi="Times New Roman" w:cs="Times New Roman"/>
          <w:b/>
          <w:iCs/>
          <w:sz w:val="24"/>
          <w:szCs w:val="24"/>
          <w:lang w:val="en-GB" w:eastAsia="en-US"/>
        </w:rPr>
        <w:t>4.4.</w:t>
      </w:r>
      <w:r w:rsidR="00E17CA9" w:rsidRPr="00C652F6">
        <w:rPr>
          <w:rFonts w:ascii="Times New Roman" w:eastAsia="Times New Roman" w:hAnsi="Times New Roman" w:cs="Times New Roman"/>
          <w:b/>
          <w:iCs/>
          <w:sz w:val="24"/>
          <w:szCs w:val="24"/>
          <w:lang w:val="en-GB" w:eastAsia="en-US"/>
        </w:rPr>
        <w:t>4. Junginių sąskaitų mažinimo kriterijus</w:t>
      </w:r>
      <w:r w:rsidR="00E17CA9" w:rsidRPr="00C652F6" w:rsidDel="000A39FB">
        <w:rPr>
          <w:rFonts w:ascii="Times New Roman" w:eastAsia="Times New Roman" w:hAnsi="Times New Roman" w:cs="Times New Roman"/>
          <w:b/>
          <w:iCs/>
          <w:sz w:val="24"/>
          <w:szCs w:val="24"/>
          <w:lang w:val="en-GB" w:eastAsia="en-US"/>
        </w:rPr>
        <w:t xml:space="preserve"> </w:t>
      </w:r>
      <w:r w:rsidR="00E17CA9" w:rsidRPr="00C652F6">
        <w:rPr>
          <w:rFonts w:ascii="Times New Roman" w:eastAsia="Times New Roman" w:hAnsi="Times New Roman" w:cs="Times New Roman"/>
          <w:b/>
          <w:sz w:val="24"/>
          <w:szCs w:val="24"/>
          <w:lang w:val="en-GB" w:eastAsia="en-US"/>
        </w:rPr>
        <w:t xml:space="preserve">(D) </w:t>
      </w:r>
      <w:r w:rsidR="00E17CA9" w:rsidRPr="00C652F6">
        <w:rPr>
          <w:rFonts w:ascii="Times New Roman" w:eastAsia="Times New Roman" w:hAnsi="Times New Roman" w:cs="Times New Roman"/>
          <w:sz w:val="24"/>
          <w:szCs w:val="24"/>
          <w:lang w:val="en-GB" w:eastAsia="en-US"/>
        </w:rPr>
        <w:t xml:space="preserve">vertinamas Tiekėjui pateikiant įsipareigojimą sumažinti popierinių sąskaitų kiekį per </w:t>
      </w:r>
      <w:r w:rsidR="009131B2" w:rsidRPr="00C652F6">
        <w:rPr>
          <w:rFonts w:ascii="Times New Roman" w:eastAsia="Times New Roman" w:hAnsi="Times New Roman" w:cs="Times New Roman"/>
          <w:sz w:val="24"/>
          <w:szCs w:val="24"/>
          <w:lang w:val="en-GB" w:eastAsia="en-US"/>
        </w:rPr>
        <w:t>2</w:t>
      </w:r>
      <w:r w:rsidR="00E17CA9" w:rsidRPr="00C652F6">
        <w:rPr>
          <w:rFonts w:ascii="Times New Roman" w:eastAsia="Times New Roman" w:hAnsi="Times New Roman" w:cs="Times New Roman"/>
          <w:sz w:val="24"/>
          <w:szCs w:val="24"/>
          <w:lang w:val="en-GB" w:eastAsia="en-US"/>
        </w:rPr>
        <w:t xml:space="preserve"> metus. Tiekėjas turi pažymėti atskirų parametrų reikšmes, nurodydamas, kokiu procentu kiekvienais sutarties vykdymo metais (šis procentas skirtas Perkančiajai organizacijai įvertinti kiekvienų metų kriterijaus pasiekimą) bus sumažintas Jungtinių sąskaitų kiekis (</w:t>
      </w:r>
      <w:r w:rsidRPr="00C652F6">
        <w:rPr>
          <w:rFonts w:ascii="Times New Roman" w:eastAsia="Times New Roman" w:hAnsi="Times New Roman" w:cs="Times New Roman"/>
          <w:bCs/>
          <w:iCs/>
          <w:noProof/>
          <w:sz w:val="24"/>
          <w:szCs w:val="24"/>
          <w:lang w:eastAsia="en-US"/>
        </w:rPr>
        <w:t>nurodyta specialiųjų pirkimo sąlygų</w:t>
      </w:r>
      <w:r w:rsidRPr="00C652F6">
        <w:rPr>
          <w:rFonts w:ascii="Times New Roman" w:eastAsia="Times New Roman" w:hAnsi="Times New Roman" w:cs="Times New Roman"/>
          <w:b/>
          <w:sz w:val="24"/>
          <w:szCs w:val="24"/>
          <w:lang w:val="en-GB" w:eastAsia="en-US"/>
        </w:rPr>
        <w:t xml:space="preserve"> </w:t>
      </w:r>
      <w:r w:rsidRPr="00C652F6">
        <w:rPr>
          <w:rFonts w:ascii="Times New Roman" w:eastAsia="Times New Roman" w:hAnsi="Times New Roman" w:cs="Times New Roman"/>
          <w:b/>
          <w:bCs/>
          <w:iCs/>
          <w:noProof/>
          <w:sz w:val="24"/>
          <w:szCs w:val="24"/>
          <w:lang w:val="en-GB" w:eastAsia="en-US"/>
        </w:rPr>
        <w:t>6 priedo A dalyje</w:t>
      </w:r>
      <w:r w:rsidR="00E17CA9" w:rsidRPr="00C652F6">
        <w:rPr>
          <w:rFonts w:ascii="Times New Roman" w:eastAsia="Times New Roman" w:hAnsi="Times New Roman" w:cs="Times New Roman"/>
          <w:b/>
          <w:bCs/>
          <w:iCs/>
          <w:noProof/>
          <w:sz w:val="24"/>
          <w:szCs w:val="24"/>
          <w:lang w:val="en-GB" w:eastAsia="en-US"/>
        </w:rPr>
        <w:t>)</w:t>
      </w:r>
      <w:r w:rsidR="00E17CA9" w:rsidRPr="00C652F6">
        <w:rPr>
          <w:rFonts w:ascii="Times New Roman" w:eastAsia="Times New Roman" w:hAnsi="Times New Roman" w:cs="Times New Roman"/>
          <w:sz w:val="24"/>
          <w:szCs w:val="24"/>
          <w:lang w:val="en-GB" w:eastAsia="en-US"/>
        </w:rPr>
        <w:t>. Kriterijaus D atitinkamų metų parametro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rPr>
          <m:t xml:space="preserve"> </m:t>
        </m:r>
      </m:oMath>
      <w:r w:rsidR="00E17CA9" w:rsidRPr="00C652F6">
        <w:rPr>
          <w:rFonts w:ascii="Times New Roman" w:eastAsia="Times New Roman" w:hAnsi="Times New Roman" w:cs="Times New Roman"/>
          <w:sz w:val="24"/>
          <w:szCs w:val="24"/>
          <w:lang w:val="en-GB" w:eastAsia="en-US"/>
        </w:rPr>
        <w:t xml:space="preserve">balai bus apskaičiuojami Tiekėjo </w:t>
      </w:r>
      <w:proofErr w:type="spellStart"/>
      <w:r w:rsidR="00E17CA9" w:rsidRPr="00C652F6">
        <w:rPr>
          <w:rFonts w:ascii="Times New Roman" w:eastAsia="Times New Roman" w:hAnsi="Times New Roman" w:cs="Times New Roman"/>
          <w:sz w:val="24"/>
          <w:szCs w:val="24"/>
          <w:lang w:val="en-GB" w:eastAsia="en-US"/>
        </w:rPr>
        <w:t>siūlomą</w:t>
      </w:r>
      <w:proofErr w:type="spellEnd"/>
      <w:r w:rsidR="00E17CA9" w:rsidRPr="00C652F6">
        <w:rPr>
          <w:rFonts w:ascii="Times New Roman" w:eastAsia="Times New Roman" w:hAnsi="Times New Roman" w:cs="Times New Roman"/>
          <w:sz w:val="24"/>
          <w:szCs w:val="24"/>
          <w:lang w:val="en-GB" w:eastAsia="en-US"/>
        </w:rPr>
        <w:t xml:space="preserve"> Jungtinių sąskaitų skaičiaus sumažinimą </w:t>
      </w:r>
      <w:proofErr w:type="spellStart"/>
      <w:r w:rsidR="00E17CA9" w:rsidRPr="00C652F6">
        <w:rPr>
          <w:rFonts w:ascii="Times New Roman" w:eastAsia="Times New Roman" w:hAnsi="Times New Roman" w:cs="Times New Roman"/>
          <w:sz w:val="24"/>
          <w:szCs w:val="24"/>
          <w:lang w:val="en-GB" w:eastAsia="en-US"/>
        </w:rPr>
        <w:t>atitinkamais</w:t>
      </w:r>
      <w:proofErr w:type="spellEnd"/>
      <w:r w:rsidR="00E17CA9" w:rsidRPr="00C652F6">
        <w:rPr>
          <w:rFonts w:ascii="Times New Roman" w:eastAsia="Times New Roman" w:hAnsi="Times New Roman" w:cs="Times New Roman"/>
          <w:sz w:val="24"/>
          <w:szCs w:val="24"/>
          <w:lang w:val="en-GB" w:eastAsia="en-US"/>
        </w:rPr>
        <w:t xml:space="preserve"> metais (</w:t>
      </w:r>
      <w:proofErr w:type="spellStart"/>
      <w:r w:rsidR="00E17CA9" w:rsidRPr="00C652F6">
        <w:rPr>
          <w:rFonts w:ascii="Times New Roman" w:eastAsia="Times New Roman" w:hAnsi="Times New Roman" w:cs="Times New Roman"/>
          <w:sz w:val="24"/>
          <w:szCs w:val="24"/>
          <w:lang w:val="en-GB" w:eastAsia="en-US"/>
        </w:rPr>
        <w:t>procentais</w:t>
      </w:r>
      <w:proofErr w:type="spellEnd"/>
      <w:r w:rsidR="00E17CA9" w:rsidRPr="00C652F6">
        <w:rPr>
          <w:rFonts w:ascii="Times New Roman" w:eastAsia="Times New Roman" w:hAnsi="Times New Roman" w:cs="Times New Roman"/>
          <w:sz w:val="24"/>
          <w:szCs w:val="24"/>
          <w:lang w:val="en-GB" w:eastAsia="en-US"/>
        </w:rPr>
        <w:t>) (D</w:t>
      </w:r>
      <w:r w:rsidR="00E17CA9" w:rsidRPr="00C652F6">
        <w:rPr>
          <w:rFonts w:ascii="Times New Roman" w:eastAsia="Times New Roman" w:hAnsi="Times New Roman" w:cs="Times New Roman"/>
          <w:sz w:val="24"/>
          <w:szCs w:val="24"/>
          <w:vertAlign w:val="subscript"/>
          <w:lang w:val="en-GB" w:eastAsia="en-US"/>
        </w:rPr>
        <w:t>x</w:t>
      </w:r>
      <w:r w:rsidR="00E17CA9" w:rsidRPr="00C652F6">
        <w:rPr>
          <w:rFonts w:ascii="Times New Roman" w:eastAsia="Times New Roman" w:hAnsi="Times New Roman" w:cs="Times New Roman"/>
          <w:sz w:val="24"/>
          <w:szCs w:val="24"/>
          <w:lang w:val="en-GB" w:eastAsia="en-US"/>
        </w:rPr>
        <w:t xml:space="preserve">) palyginus su Perkančiosios organizacijos siekiamu Jungtinių sąskaitų sumažinimu proc. sutarties galiojimo atitinkamu laikotarpiu ir šį santykį padauginus iš kiekvienų metų parametro reikšmingumo koeficiento R. Jeigu Tiekėjas pasiūlyme nenurodo Jungtinių sąskaitų skaičiaus sumažinimo, skiriama 0 balų. Jeigu Tiekėjas pasiūlyme nurodo Jungtinių sąskaitų skaičiaus sumažinimą, kuris viršija atitinkamų metų formulėje nurodytą procentinę dalį, skiriamas maksimalus balų skaičius. </w:t>
      </w:r>
    </w:p>
    <w:p w14:paraId="6EF8E87C" w14:textId="77777777" w:rsidR="004A31F9" w:rsidRPr="00C652F6" w:rsidRDefault="004A31F9" w:rsidP="00E17CA9">
      <w:pPr>
        <w:spacing w:after="120" w:line="300" w:lineRule="atLeast"/>
        <w:contextualSpacing/>
        <w:jc w:val="both"/>
        <w:rPr>
          <w:rFonts w:ascii="Times New Roman" w:eastAsia="Times New Roman" w:hAnsi="Times New Roman" w:cs="Times New Roman"/>
          <w:sz w:val="24"/>
          <w:szCs w:val="24"/>
          <w:lang w:val="en-GB" w:eastAsia="en-US"/>
        </w:rPr>
      </w:pPr>
    </w:p>
    <w:p w14:paraId="160401C5" w14:textId="20AB46AC" w:rsidR="00E17CA9" w:rsidRPr="00C652F6" w:rsidRDefault="00BA435F" w:rsidP="00F85785">
      <w:pPr>
        <w:spacing w:after="120" w:line="300" w:lineRule="atLeast"/>
        <w:ind w:firstLine="709"/>
        <w:contextualSpacing/>
        <w:jc w:val="both"/>
        <w:rPr>
          <w:rFonts w:ascii="Times New Roman" w:eastAsia="Times New Roman" w:hAnsi="Times New Roman" w:cs="Times New Roman"/>
          <w:color w:val="FF0000"/>
          <w:sz w:val="24"/>
          <w:szCs w:val="24"/>
          <w:lang w:val="en-GB" w:eastAsia="en-US"/>
        </w:rPr>
      </w:pPr>
      <w:r w:rsidRPr="00C652F6">
        <w:rPr>
          <w:rFonts w:ascii="Times New Roman" w:eastAsia="Times New Roman" w:hAnsi="Times New Roman" w:cs="Times New Roman"/>
          <w:sz w:val="24"/>
          <w:szCs w:val="24"/>
          <w:lang w:val="en-GB" w:eastAsia="en-US"/>
        </w:rPr>
        <w:t>4.4.</w:t>
      </w:r>
      <w:r w:rsidR="00E17CA9" w:rsidRPr="00C652F6">
        <w:rPr>
          <w:rFonts w:ascii="Times New Roman" w:eastAsia="Times New Roman" w:hAnsi="Times New Roman" w:cs="Times New Roman"/>
          <w:sz w:val="24"/>
          <w:szCs w:val="24"/>
          <w:lang w:val="en-GB" w:eastAsia="en-US"/>
        </w:rPr>
        <w:t xml:space="preserve">4.1. Kriterijaus D balai bus apskaičiuojami sudedant atskirų parametrų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oMath>
      <w:r w:rsidR="00E17CA9" w:rsidRPr="00C652F6">
        <w:rPr>
          <w:rFonts w:ascii="Times New Roman" w:eastAsia="Times New Roman" w:hAnsi="Times New Roman" w:cs="Times New Roman"/>
          <w:sz w:val="24"/>
          <w:szCs w:val="24"/>
          <w:lang w:val="en-GB" w:eastAsia="en-US"/>
        </w:rPr>
        <w:t xml:space="preserve"> balus ir jų sumą padauginus iš kriterijaus reikšmingumo koeficiento Q.</w:t>
      </w:r>
    </w:p>
    <w:p w14:paraId="3EDF6433" w14:textId="77777777" w:rsidR="000E6C71" w:rsidRPr="00C652F6" w:rsidRDefault="000E6C71" w:rsidP="00E17CA9">
      <w:pPr>
        <w:spacing w:after="120" w:line="300" w:lineRule="atLeast"/>
        <w:jc w:val="center"/>
        <w:rPr>
          <w:rFonts w:ascii="Times New Roman" w:eastAsia="Times New Roman" w:hAnsi="Times New Roman" w:cs="Times New Roman"/>
          <w:sz w:val="24"/>
          <w:szCs w:val="24"/>
        </w:rPr>
      </w:pPr>
    </w:p>
    <w:p w14:paraId="32C4955E" w14:textId="65C2EC27" w:rsidR="00E17CA9" w:rsidRPr="00C652F6" w:rsidRDefault="00E17CA9" w:rsidP="00E17CA9">
      <w:pPr>
        <w:spacing w:after="120" w:line="300" w:lineRule="atLeast"/>
        <w:jc w:val="center"/>
        <w:rPr>
          <w:rFonts w:ascii="Times New Roman" w:eastAsia="Times New Roman" w:hAnsi="Times New Roman" w:cs="Times New Roman"/>
          <w:sz w:val="24"/>
          <w:szCs w:val="24"/>
          <w:lang w:val="en-GB" w:eastAsia="en-US"/>
        </w:rPr>
      </w:pPr>
      <m:oMathPara>
        <m:oMath>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r>
            <w:rPr>
              <w:rFonts w:ascii="Cambria Math" w:hAnsi="Cambria Math" w:cs="Times New Roman"/>
              <w:sz w:val="24"/>
              <w:szCs w:val="24"/>
            </w:rPr>
            <m:t>)∙Q</m:t>
          </m:r>
        </m:oMath>
      </m:oMathPara>
    </w:p>
    <w:p w14:paraId="782E51A5" w14:textId="77777777" w:rsidR="00363836" w:rsidRPr="00C652F6" w:rsidRDefault="00363836" w:rsidP="00E17CA9">
      <w:pPr>
        <w:tabs>
          <w:tab w:val="left" w:pos="0"/>
          <w:tab w:val="left" w:pos="567"/>
        </w:tabs>
        <w:spacing w:after="120" w:line="300" w:lineRule="atLeast"/>
        <w:contextualSpacing/>
        <w:jc w:val="both"/>
        <w:rPr>
          <w:rFonts w:ascii="Times New Roman" w:eastAsia="Times New Roman" w:hAnsi="Times New Roman" w:cs="Times New Roman"/>
          <w:sz w:val="24"/>
          <w:szCs w:val="24"/>
          <w:lang w:val="pt-BR" w:eastAsia="en-US"/>
        </w:rPr>
      </w:pPr>
    </w:p>
    <w:p w14:paraId="3AA316D5" w14:textId="07879A12" w:rsidR="00E17CA9" w:rsidRPr="00C652F6" w:rsidRDefault="00CE5772" w:rsidP="00F85785">
      <w:pPr>
        <w:tabs>
          <w:tab w:val="left" w:pos="0"/>
          <w:tab w:val="left" w:pos="567"/>
        </w:tabs>
        <w:spacing w:after="120" w:line="300" w:lineRule="atLeast"/>
        <w:ind w:firstLine="709"/>
        <w:contextualSpacing/>
        <w:jc w:val="both"/>
        <w:rPr>
          <w:rFonts w:ascii="Times New Roman" w:eastAsia="Times New Roman" w:hAnsi="Times New Roman" w:cs="Times New Roman"/>
          <w:iCs/>
          <w:sz w:val="24"/>
          <w:szCs w:val="24"/>
          <w:lang w:val="pt-BR" w:eastAsia="en-US"/>
        </w:rPr>
      </w:pPr>
      <w:r w:rsidRPr="00C652F6">
        <w:rPr>
          <w:rFonts w:ascii="Times New Roman" w:eastAsia="Times New Roman" w:hAnsi="Times New Roman" w:cs="Times New Roman"/>
          <w:sz w:val="24"/>
          <w:szCs w:val="24"/>
          <w:lang w:val="pt-BR" w:eastAsia="en-US"/>
        </w:rPr>
        <w:t>4.4.4.1.1.</w:t>
      </w:r>
      <w:r w:rsidR="00E17CA9" w:rsidRPr="00C652F6">
        <w:rPr>
          <w:rFonts w:ascii="Times New Roman" w:eastAsia="Times New Roman" w:hAnsi="Times New Roman" w:cs="Times New Roman"/>
          <w:sz w:val="24"/>
          <w:szCs w:val="24"/>
          <w:lang w:val="pt-BR" w:eastAsia="en-US"/>
        </w:rPr>
        <w:t xml:space="preserve"> </w:t>
      </w:r>
      <w:r w:rsidR="00E17CA9" w:rsidRPr="00C652F6">
        <w:rPr>
          <w:rFonts w:ascii="Times New Roman" w:eastAsia="Times New Roman" w:hAnsi="Times New Roman" w:cs="Times New Roman"/>
          <w:iCs/>
          <w:sz w:val="24"/>
          <w:szCs w:val="24"/>
          <w:lang w:val="pt-BR" w:eastAsia="en-US"/>
        </w:rPr>
        <w:t xml:space="preserve">Junginių sąskaitų mažinimo </w:t>
      </w:r>
      <w:r w:rsidR="00E17CA9" w:rsidRPr="00C652F6">
        <w:rPr>
          <w:rFonts w:ascii="Times New Roman" w:eastAsia="Times New Roman" w:hAnsi="Times New Roman" w:cs="Times New Roman"/>
          <w:b/>
          <w:iCs/>
          <w:sz w:val="24"/>
          <w:szCs w:val="24"/>
          <w:lang w:val="pt-BR" w:eastAsia="en-US"/>
        </w:rPr>
        <w:t>pirmaisiais metais</w:t>
      </w:r>
      <w:r w:rsidR="00E17CA9" w:rsidRPr="00C652F6">
        <w:rPr>
          <w:rFonts w:ascii="Times New Roman" w:eastAsia="Times New Roman" w:hAnsi="Times New Roman" w:cs="Times New Roman"/>
          <w:b/>
          <w:sz w:val="24"/>
          <w:szCs w:val="24"/>
          <w:lang w:val="pt-BR" w:eastAsia="en-US"/>
        </w:rPr>
        <w:t xml:space="preserve"> balas</w:t>
      </w:r>
      <w:r w:rsidR="00E17CA9" w:rsidRPr="00C652F6" w:rsidDel="000A39FB">
        <w:rPr>
          <w:rFonts w:ascii="Times New Roman" w:eastAsia="Times New Roman" w:hAnsi="Times New Roman" w:cs="Times New Roman"/>
          <w:b/>
          <w:iCs/>
          <w:sz w:val="24"/>
          <w:szCs w:val="24"/>
          <w:lang w:val="pt-BR" w:eastAsia="en-US"/>
        </w:rPr>
        <w:t xml:space="preserve"> </w:t>
      </w:r>
      <w:r w:rsidR="00E17CA9" w:rsidRPr="00C652F6">
        <w:rPr>
          <w:rFonts w:ascii="Times New Roman" w:eastAsia="Times New Roman" w:hAnsi="Times New Roman" w:cs="Times New Roman"/>
          <w:bCs/>
          <w:sz w:val="24"/>
          <w:szCs w:val="24"/>
          <w:lang w:val="pt-BR" w:eastAsia="en-US"/>
        </w:rPr>
        <w:t>(</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oMath>
      <w:r w:rsidR="00E17CA9" w:rsidRPr="00C652F6">
        <w:rPr>
          <w:rFonts w:ascii="Times New Roman" w:eastAsia="Times New Roman" w:hAnsi="Times New Roman" w:cs="Times New Roman"/>
          <w:b/>
          <w:sz w:val="24"/>
          <w:szCs w:val="24"/>
          <w:lang w:val="pt-BR" w:eastAsia="en-US"/>
        </w:rPr>
        <w:t xml:space="preserve">) </w:t>
      </w:r>
      <w:r w:rsidR="00E17CA9" w:rsidRPr="00C652F6">
        <w:rPr>
          <w:rFonts w:ascii="Times New Roman" w:eastAsia="Times New Roman" w:hAnsi="Times New Roman" w:cs="Times New Roman"/>
          <w:sz w:val="24"/>
          <w:szCs w:val="24"/>
          <w:lang w:val="pt-BR" w:eastAsia="en-US"/>
        </w:rPr>
        <w:t>apskaičiuojamas pagal formulę:</w:t>
      </w:r>
    </w:p>
    <w:p w14:paraId="1DAFC17F" w14:textId="1F0E74E7" w:rsidR="00E17CA9" w:rsidRPr="00C652F6" w:rsidRDefault="00000000" w:rsidP="00E17CA9">
      <w:pPr>
        <w:spacing w:line="300" w:lineRule="atLeast"/>
        <w:jc w:val="center"/>
        <w:rPr>
          <w:rFonts w:ascii="Times New Roman" w:eastAsia="Calibri" w:hAnsi="Times New Roman" w:cs="Times New Roman"/>
          <w:sz w:val="24"/>
          <w:szCs w:val="24"/>
          <w:lang w:eastAsia="en-US"/>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x1</m:t>
                  </m:r>
                </m:sub>
              </m:sSub>
            </m:num>
            <m:den>
              <m:r>
                <w:rPr>
                  <w:rFonts w:ascii="Cambria Math" w:eastAsia="Calibri" w:hAnsi="Cambria Math" w:cs="Times New Roman"/>
                  <w:sz w:val="24"/>
                  <w:szCs w:val="24"/>
                </w:rPr>
                <m:t>2 proc.</m:t>
              </m:r>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1</m:t>
              </m:r>
            </m:sub>
          </m:sSub>
        </m:oMath>
      </m:oMathPara>
    </w:p>
    <w:p w14:paraId="7A9EEFFD" w14:textId="13EBBB13" w:rsidR="00E17CA9" w:rsidRPr="00C652F6" w:rsidRDefault="00BD56AC" w:rsidP="00F85785">
      <w:pPr>
        <w:tabs>
          <w:tab w:val="left" w:pos="0"/>
          <w:tab w:val="left" w:pos="567"/>
        </w:tabs>
        <w:spacing w:after="120" w:line="300" w:lineRule="atLeast"/>
        <w:ind w:firstLine="709"/>
        <w:contextualSpacing/>
        <w:jc w:val="both"/>
        <w:rPr>
          <w:rFonts w:ascii="Times New Roman" w:eastAsia="Times New Roman" w:hAnsi="Times New Roman" w:cs="Times New Roman"/>
          <w:iCs/>
          <w:sz w:val="24"/>
          <w:szCs w:val="24"/>
          <w:lang w:val="pt-BR" w:eastAsia="en-US"/>
        </w:rPr>
      </w:pPr>
      <w:r w:rsidRPr="00C652F6">
        <w:rPr>
          <w:rFonts w:ascii="Times New Roman" w:eastAsia="Times New Roman" w:hAnsi="Times New Roman" w:cs="Times New Roman"/>
          <w:sz w:val="24"/>
          <w:szCs w:val="24"/>
          <w:lang w:val="pt-BR" w:eastAsia="en-US"/>
        </w:rPr>
        <w:t>4.4.4.1.2.</w:t>
      </w:r>
      <w:r w:rsidR="00E17CA9" w:rsidRPr="00C652F6">
        <w:rPr>
          <w:rFonts w:ascii="Times New Roman" w:eastAsia="Times New Roman" w:hAnsi="Times New Roman" w:cs="Times New Roman"/>
          <w:iCs/>
          <w:sz w:val="24"/>
          <w:szCs w:val="24"/>
          <w:lang w:val="pt-BR" w:eastAsia="en-US"/>
        </w:rPr>
        <w:t xml:space="preserve"> Junginių sąskaitų mažinimo </w:t>
      </w:r>
      <w:r w:rsidR="00E17CA9" w:rsidRPr="00C652F6">
        <w:rPr>
          <w:rFonts w:ascii="Times New Roman" w:eastAsia="Times New Roman" w:hAnsi="Times New Roman" w:cs="Times New Roman"/>
          <w:b/>
          <w:iCs/>
          <w:sz w:val="24"/>
          <w:szCs w:val="24"/>
          <w:lang w:val="pt-BR" w:eastAsia="en-US"/>
        </w:rPr>
        <w:t>antraisiais metais</w:t>
      </w:r>
      <w:r w:rsidR="00E17CA9" w:rsidRPr="00C652F6">
        <w:rPr>
          <w:rFonts w:ascii="Times New Roman" w:eastAsia="Times New Roman" w:hAnsi="Times New Roman" w:cs="Times New Roman"/>
          <w:b/>
          <w:sz w:val="24"/>
          <w:szCs w:val="24"/>
          <w:lang w:val="pt-BR" w:eastAsia="en-US"/>
        </w:rPr>
        <w:t xml:space="preserve"> balas</w:t>
      </w:r>
      <w:r w:rsidR="00E17CA9" w:rsidRPr="00C652F6" w:rsidDel="000A39FB">
        <w:rPr>
          <w:rFonts w:ascii="Times New Roman" w:eastAsia="Times New Roman" w:hAnsi="Times New Roman" w:cs="Times New Roman"/>
          <w:b/>
          <w:iCs/>
          <w:sz w:val="24"/>
          <w:szCs w:val="24"/>
          <w:lang w:val="pt-BR" w:eastAsia="en-US"/>
        </w:rPr>
        <w:t xml:space="preserve"> </w:t>
      </w:r>
      <w:r w:rsidR="00E17CA9" w:rsidRPr="00C652F6">
        <w:rPr>
          <w:rFonts w:ascii="Times New Roman" w:eastAsia="Times New Roman" w:hAnsi="Times New Roman" w:cs="Times New Roman"/>
          <w:bCs/>
          <w:sz w:val="24"/>
          <w:szCs w:val="24"/>
          <w:lang w:val="pt-BR" w:eastAsia="en-US"/>
        </w:rPr>
        <w:t>(</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oMath>
      <w:r w:rsidR="00E17CA9" w:rsidRPr="00C652F6">
        <w:rPr>
          <w:rFonts w:ascii="Times New Roman" w:eastAsia="Times New Roman" w:hAnsi="Times New Roman" w:cs="Times New Roman"/>
          <w:bCs/>
          <w:sz w:val="24"/>
          <w:szCs w:val="24"/>
          <w:lang w:val="pt-BR" w:eastAsia="en-US"/>
        </w:rPr>
        <w:t>)</w:t>
      </w:r>
      <w:r w:rsidR="00E17CA9" w:rsidRPr="00C652F6">
        <w:rPr>
          <w:rFonts w:ascii="Times New Roman" w:eastAsia="Times New Roman" w:hAnsi="Times New Roman" w:cs="Times New Roman"/>
          <w:b/>
          <w:sz w:val="24"/>
          <w:szCs w:val="24"/>
          <w:lang w:val="pt-BR" w:eastAsia="en-US"/>
        </w:rPr>
        <w:t xml:space="preserve"> balas </w:t>
      </w:r>
      <w:r w:rsidR="00E17CA9" w:rsidRPr="00C652F6">
        <w:rPr>
          <w:rFonts w:ascii="Times New Roman" w:eastAsia="Times New Roman" w:hAnsi="Times New Roman" w:cs="Times New Roman"/>
          <w:sz w:val="24"/>
          <w:szCs w:val="24"/>
          <w:lang w:val="pt-BR" w:eastAsia="en-US"/>
        </w:rPr>
        <w:t>apskaičiuojamas pagal formulę:</w:t>
      </w:r>
    </w:p>
    <w:p w14:paraId="3E69A85C" w14:textId="52CB19C4" w:rsidR="00E17CA9" w:rsidRPr="009131B2" w:rsidRDefault="00000000" w:rsidP="00E17CA9">
      <w:pPr>
        <w:spacing w:line="300" w:lineRule="atLeast"/>
        <w:jc w:val="center"/>
        <w:rPr>
          <w:rFonts w:ascii="Times New Roman" w:eastAsia="Calibri" w:hAnsi="Times New Roman" w:cs="Times New Roman"/>
          <w:sz w:val="24"/>
          <w:szCs w:val="24"/>
          <w:highlight w:val="yellow"/>
          <w:lang w:eastAsia="en-US"/>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2</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x2</m:t>
                  </m:r>
                </m:sub>
              </m:sSub>
            </m:num>
            <m:den>
              <m:r>
                <w:rPr>
                  <w:rFonts w:ascii="Cambria Math" w:eastAsia="Calibri" w:hAnsi="Cambria Math" w:cs="Times New Roman"/>
                  <w:sz w:val="24"/>
                  <w:szCs w:val="24"/>
                </w:rPr>
                <m:t>2 proc.</m:t>
              </m:r>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R</m:t>
              </m:r>
            </m:e>
            <m:sub>
              <m:r>
                <w:rPr>
                  <w:rFonts w:ascii="Cambria Math" w:eastAsia="Calibri" w:hAnsi="Cambria Math" w:cs="Times New Roman"/>
                  <w:sz w:val="24"/>
                  <w:szCs w:val="24"/>
                </w:rPr>
                <m:t>2</m:t>
              </m:r>
            </m:sub>
          </m:sSub>
        </m:oMath>
      </m:oMathPara>
    </w:p>
    <w:p w14:paraId="43B68A05" w14:textId="77777777" w:rsidR="002E3178" w:rsidRDefault="002E3178" w:rsidP="00E9190B">
      <w:pPr>
        <w:jc w:val="center"/>
      </w:pPr>
    </w:p>
    <w:p w14:paraId="04EC9F8C" w14:textId="77777777" w:rsidR="00D77AE4" w:rsidRDefault="00D77AE4" w:rsidP="00E9190B">
      <w:pPr>
        <w:jc w:val="center"/>
      </w:pPr>
    </w:p>
    <w:p w14:paraId="27AAE340" w14:textId="77777777" w:rsidR="002E3178" w:rsidRDefault="002E3178" w:rsidP="00E9190B">
      <w:pPr>
        <w:jc w:val="center"/>
      </w:pPr>
    </w:p>
    <w:p w14:paraId="72D78AFD" w14:textId="77777777" w:rsidR="002E3178" w:rsidRDefault="002E3178" w:rsidP="00E9190B">
      <w:pPr>
        <w:jc w:val="center"/>
      </w:pPr>
    </w:p>
    <w:sectPr w:rsidR="002E3178" w:rsidSect="00A75C1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D92BA" w14:textId="77777777" w:rsidR="002F13BB" w:rsidRDefault="002F13BB" w:rsidP="00A75C1F">
      <w:pPr>
        <w:spacing w:after="0" w:line="240" w:lineRule="auto"/>
      </w:pPr>
      <w:r>
        <w:separator/>
      </w:r>
    </w:p>
  </w:endnote>
  <w:endnote w:type="continuationSeparator" w:id="0">
    <w:p w14:paraId="0E852490" w14:textId="77777777" w:rsidR="002F13BB" w:rsidRDefault="002F13BB" w:rsidP="00A7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8D792" w14:textId="77777777" w:rsidR="002F13BB" w:rsidRDefault="002F13BB" w:rsidP="00A75C1F">
      <w:pPr>
        <w:spacing w:after="0" w:line="240" w:lineRule="auto"/>
      </w:pPr>
      <w:r>
        <w:separator/>
      </w:r>
    </w:p>
  </w:footnote>
  <w:footnote w:type="continuationSeparator" w:id="0">
    <w:p w14:paraId="273A7D8D" w14:textId="77777777" w:rsidR="002F13BB" w:rsidRDefault="002F13BB" w:rsidP="00A75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601087"/>
      <w:docPartObj>
        <w:docPartGallery w:val="Page Numbers (Top of Page)"/>
        <w:docPartUnique/>
      </w:docPartObj>
    </w:sdtPr>
    <w:sdtEndPr>
      <w:rPr>
        <w:rFonts w:ascii="Times New Roman" w:hAnsi="Times New Roman" w:cs="Times New Roman"/>
        <w:sz w:val="24"/>
        <w:szCs w:val="24"/>
      </w:rPr>
    </w:sdtEndPr>
    <w:sdtContent>
      <w:p w14:paraId="59216197" w14:textId="3FE4C242" w:rsidR="00A75C1F" w:rsidRPr="00A75C1F" w:rsidRDefault="00A75C1F">
        <w:pPr>
          <w:pStyle w:val="Header"/>
          <w:jc w:val="center"/>
          <w:rPr>
            <w:rFonts w:ascii="Times New Roman" w:hAnsi="Times New Roman" w:cs="Times New Roman"/>
            <w:sz w:val="24"/>
            <w:szCs w:val="24"/>
          </w:rPr>
        </w:pPr>
        <w:r w:rsidRPr="00A75C1F">
          <w:rPr>
            <w:rFonts w:ascii="Times New Roman" w:hAnsi="Times New Roman" w:cs="Times New Roman"/>
            <w:sz w:val="24"/>
            <w:szCs w:val="24"/>
          </w:rPr>
          <w:fldChar w:fldCharType="begin"/>
        </w:r>
        <w:r w:rsidRPr="00A75C1F">
          <w:rPr>
            <w:rFonts w:ascii="Times New Roman" w:hAnsi="Times New Roman" w:cs="Times New Roman"/>
            <w:sz w:val="24"/>
            <w:szCs w:val="24"/>
          </w:rPr>
          <w:instrText>PAGE   \* MERGEFORMAT</w:instrText>
        </w:r>
        <w:r w:rsidRPr="00A75C1F">
          <w:rPr>
            <w:rFonts w:ascii="Times New Roman" w:hAnsi="Times New Roman" w:cs="Times New Roman"/>
            <w:sz w:val="24"/>
            <w:szCs w:val="24"/>
          </w:rPr>
          <w:fldChar w:fldCharType="separate"/>
        </w:r>
        <w:r w:rsidRPr="00A75C1F">
          <w:rPr>
            <w:rFonts w:ascii="Times New Roman" w:hAnsi="Times New Roman" w:cs="Times New Roman"/>
            <w:sz w:val="24"/>
            <w:szCs w:val="24"/>
          </w:rPr>
          <w:t>2</w:t>
        </w:r>
        <w:r w:rsidRPr="00A75C1F">
          <w:rPr>
            <w:rFonts w:ascii="Times New Roman" w:hAnsi="Times New Roman" w:cs="Times New Roman"/>
            <w:sz w:val="24"/>
            <w:szCs w:val="24"/>
          </w:rPr>
          <w:fldChar w:fldCharType="end"/>
        </w:r>
      </w:p>
    </w:sdtContent>
  </w:sdt>
  <w:p w14:paraId="1025A02A" w14:textId="77777777" w:rsidR="00A75C1F" w:rsidRDefault="00A75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7860"/>
    <w:multiLevelType w:val="hybridMultilevel"/>
    <w:tmpl w:val="B9EC28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374B7D"/>
    <w:multiLevelType w:val="multilevel"/>
    <w:tmpl w:val="DFDEE6A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E12352"/>
    <w:multiLevelType w:val="hybridMultilevel"/>
    <w:tmpl w:val="5A668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005CE2"/>
    <w:multiLevelType w:val="multilevel"/>
    <w:tmpl w:val="02722D2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677470"/>
    <w:multiLevelType w:val="hybridMultilevel"/>
    <w:tmpl w:val="1B388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EA5500"/>
    <w:multiLevelType w:val="hybridMultilevel"/>
    <w:tmpl w:val="A260B11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438110947">
    <w:abstractNumId w:val="1"/>
  </w:num>
  <w:num w:numId="2" w16cid:durableId="712925980">
    <w:abstractNumId w:val="0"/>
  </w:num>
  <w:num w:numId="3" w16cid:durableId="132407565">
    <w:abstractNumId w:val="4"/>
  </w:num>
  <w:num w:numId="4" w16cid:durableId="1150247077">
    <w:abstractNumId w:val="2"/>
  </w:num>
  <w:num w:numId="5" w16cid:durableId="1594583054">
    <w:abstractNumId w:val="3"/>
  </w:num>
  <w:num w:numId="6" w16cid:durableId="152031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D2"/>
    <w:rsid w:val="00001AE7"/>
    <w:rsid w:val="00006758"/>
    <w:rsid w:val="00010ECF"/>
    <w:rsid w:val="000248B5"/>
    <w:rsid w:val="00032925"/>
    <w:rsid w:val="0003683E"/>
    <w:rsid w:val="00051BC9"/>
    <w:rsid w:val="0005318B"/>
    <w:rsid w:val="00071DA1"/>
    <w:rsid w:val="0007339C"/>
    <w:rsid w:val="0007472B"/>
    <w:rsid w:val="000775C4"/>
    <w:rsid w:val="00077EED"/>
    <w:rsid w:val="000A7EDC"/>
    <w:rsid w:val="000B01C9"/>
    <w:rsid w:val="000B1B58"/>
    <w:rsid w:val="000B1F83"/>
    <w:rsid w:val="000C4D15"/>
    <w:rsid w:val="000D2388"/>
    <w:rsid w:val="000E23C6"/>
    <w:rsid w:val="000E6C71"/>
    <w:rsid w:val="000F4E22"/>
    <w:rsid w:val="0010614F"/>
    <w:rsid w:val="00112D0E"/>
    <w:rsid w:val="00113E27"/>
    <w:rsid w:val="00130B76"/>
    <w:rsid w:val="00131893"/>
    <w:rsid w:val="00140C76"/>
    <w:rsid w:val="001477E9"/>
    <w:rsid w:val="00152D9F"/>
    <w:rsid w:val="0015354F"/>
    <w:rsid w:val="00153D29"/>
    <w:rsid w:val="0015437E"/>
    <w:rsid w:val="00160377"/>
    <w:rsid w:val="0016131B"/>
    <w:rsid w:val="00174E81"/>
    <w:rsid w:val="00191B19"/>
    <w:rsid w:val="001A0173"/>
    <w:rsid w:val="001A1D0A"/>
    <w:rsid w:val="001A1EFD"/>
    <w:rsid w:val="001B0337"/>
    <w:rsid w:val="001C74CF"/>
    <w:rsid w:val="001D3D3C"/>
    <w:rsid w:val="001E5095"/>
    <w:rsid w:val="001E64C4"/>
    <w:rsid w:val="001E71FA"/>
    <w:rsid w:val="00216548"/>
    <w:rsid w:val="00225249"/>
    <w:rsid w:val="002340BB"/>
    <w:rsid w:val="002427EF"/>
    <w:rsid w:val="002546B2"/>
    <w:rsid w:val="0025634E"/>
    <w:rsid w:val="00263720"/>
    <w:rsid w:val="00280B5B"/>
    <w:rsid w:val="00281D79"/>
    <w:rsid w:val="0028412E"/>
    <w:rsid w:val="00295473"/>
    <w:rsid w:val="002961A8"/>
    <w:rsid w:val="002B68F2"/>
    <w:rsid w:val="002C562B"/>
    <w:rsid w:val="002D737C"/>
    <w:rsid w:val="002E3074"/>
    <w:rsid w:val="002E3178"/>
    <w:rsid w:val="002F0F98"/>
    <w:rsid w:val="002F13BB"/>
    <w:rsid w:val="002F7BAA"/>
    <w:rsid w:val="00301671"/>
    <w:rsid w:val="00305E0C"/>
    <w:rsid w:val="00306A73"/>
    <w:rsid w:val="00306D29"/>
    <w:rsid w:val="00320FCF"/>
    <w:rsid w:val="0032577A"/>
    <w:rsid w:val="00327A0F"/>
    <w:rsid w:val="00333EA0"/>
    <w:rsid w:val="00344EFF"/>
    <w:rsid w:val="00353693"/>
    <w:rsid w:val="00361B96"/>
    <w:rsid w:val="00363836"/>
    <w:rsid w:val="00387E5C"/>
    <w:rsid w:val="003B2606"/>
    <w:rsid w:val="003C15B6"/>
    <w:rsid w:val="003C5811"/>
    <w:rsid w:val="003E57DE"/>
    <w:rsid w:val="003E62C6"/>
    <w:rsid w:val="003F5154"/>
    <w:rsid w:val="003F7569"/>
    <w:rsid w:val="004036D7"/>
    <w:rsid w:val="00403E74"/>
    <w:rsid w:val="004107BF"/>
    <w:rsid w:val="00414A53"/>
    <w:rsid w:val="00416F1D"/>
    <w:rsid w:val="0042418E"/>
    <w:rsid w:val="004368D5"/>
    <w:rsid w:val="00437F46"/>
    <w:rsid w:val="00452E20"/>
    <w:rsid w:val="00461278"/>
    <w:rsid w:val="00473A4B"/>
    <w:rsid w:val="00482B52"/>
    <w:rsid w:val="00490FC1"/>
    <w:rsid w:val="004A31F9"/>
    <w:rsid w:val="004B2EE1"/>
    <w:rsid w:val="004C1236"/>
    <w:rsid w:val="004C6673"/>
    <w:rsid w:val="004E1D26"/>
    <w:rsid w:val="004E35A1"/>
    <w:rsid w:val="004E3F1C"/>
    <w:rsid w:val="004E4F1D"/>
    <w:rsid w:val="005041C7"/>
    <w:rsid w:val="0050491C"/>
    <w:rsid w:val="00506EA4"/>
    <w:rsid w:val="00516D15"/>
    <w:rsid w:val="00520E2D"/>
    <w:rsid w:val="005244F9"/>
    <w:rsid w:val="0054054D"/>
    <w:rsid w:val="005540D7"/>
    <w:rsid w:val="00554DEF"/>
    <w:rsid w:val="00561431"/>
    <w:rsid w:val="005829B6"/>
    <w:rsid w:val="00584F6E"/>
    <w:rsid w:val="00591F06"/>
    <w:rsid w:val="005A1DD6"/>
    <w:rsid w:val="005A5306"/>
    <w:rsid w:val="005C20F5"/>
    <w:rsid w:val="005D0C25"/>
    <w:rsid w:val="005D3C5D"/>
    <w:rsid w:val="005D5DE6"/>
    <w:rsid w:val="005D6616"/>
    <w:rsid w:val="005D77B7"/>
    <w:rsid w:val="005E1076"/>
    <w:rsid w:val="005E622C"/>
    <w:rsid w:val="005F338D"/>
    <w:rsid w:val="00601686"/>
    <w:rsid w:val="00611F0C"/>
    <w:rsid w:val="0061673C"/>
    <w:rsid w:val="0062222E"/>
    <w:rsid w:val="00622A46"/>
    <w:rsid w:val="00627337"/>
    <w:rsid w:val="00633EB4"/>
    <w:rsid w:val="0063565E"/>
    <w:rsid w:val="00641BBD"/>
    <w:rsid w:val="00642A41"/>
    <w:rsid w:val="00646B36"/>
    <w:rsid w:val="00655956"/>
    <w:rsid w:val="00656B4A"/>
    <w:rsid w:val="0066539D"/>
    <w:rsid w:val="006673CB"/>
    <w:rsid w:val="00672D1E"/>
    <w:rsid w:val="00673CDE"/>
    <w:rsid w:val="00685CEA"/>
    <w:rsid w:val="00687B51"/>
    <w:rsid w:val="00692D59"/>
    <w:rsid w:val="006D4732"/>
    <w:rsid w:val="006D6757"/>
    <w:rsid w:val="006E0298"/>
    <w:rsid w:val="006E3A1A"/>
    <w:rsid w:val="006F091C"/>
    <w:rsid w:val="006F79E7"/>
    <w:rsid w:val="00700FB5"/>
    <w:rsid w:val="00730254"/>
    <w:rsid w:val="00732D20"/>
    <w:rsid w:val="007415E6"/>
    <w:rsid w:val="007427C3"/>
    <w:rsid w:val="00756D19"/>
    <w:rsid w:val="00771316"/>
    <w:rsid w:val="00775DCE"/>
    <w:rsid w:val="007849CA"/>
    <w:rsid w:val="0079305E"/>
    <w:rsid w:val="007A3303"/>
    <w:rsid w:val="007B2D2C"/>
    <w:rsid w:val="007B3F8A"/>
    <w:rsid w:val="007B5400"/>
    <w:rsid w:val="007B7967"/>
    <w:rsid w:val="007B7F18"/>
    <w:rsid w:val="007C1438"/>
    <w:rsid w:val="007C3BAB"/>
    <w:rsid w:val="007D2336"/>
    <w:rsid w:val="007D36D6"/>
    <w:rsid w:val="007D3C15"/>
    <w:rsid w:val="007D7429"/>
    <w:rsid w:val="007E2CF5"/>
    <w:rsid w:val="007F19FB"/>
    <w:rsid w:val="007F2520"/>
    <w:rsid w:val="007F4C02"/>
    <w:rsid w:val="00801F69"/>
    <w:rsid w:val="00806C3F"/>
    <w:rsid w:val="008071A0"/>
    <w:rsid w:val="00837636"/>
    <w:rsid w:val="008453E4"/>
    <w:rsid w:val="00847DAA"/>
    <w:rsid w:val="0086027D"/>
    <w:rsid w:val="00897E5C"/>
    <w:rsid w:val="008E3E66"/>
    <w:rsid w:val="008E41A6"/>
    <w:rsid w:val="008E622B"/>
    <w:rsid w:val="00904831"/>
    <w:rsid w:val="00905795"/>
    <w:rsid w:val="00905A92"/>
    <w:rsid w:val="009131B2"/>
    <w:rsid w:val="00917DFB"/>
    <w:rsid w:val="0092667B"/>
    <w:rsid w:val="00930E35"/>
    <w:rsid w:val="009325B2"/>
    <w:rsid w:val="00940021"/>
    <w:rsid w:val="0095028B"/>
    <w:rsid w:val="00973B28"/>
    <w:rsid w:val="00982AEB"/>
    <w:rsid w:val="0098436B"/>
    <w:rsid w:val="00991CDC"/>
    <w:rsid w:val="0099230F"/>
    <w:rsid w:val="009A08EF"/>
    <w:rsid w:val="009A4F24"/>
    <w:rsid w:val="009A52D4"/>
    <w:rsid w:val="009A56DA"/>
    <w:rsid w:val="009A660F"/>
    <w:rsid w:val="009B445B"/>
    <w:rsid w:val="009C1E03"/>
    <w:rsid w:val="009C3F46"/>
    <w:rsid w:val="009C6231"/>
    <w:rsid w:val="009C7A1E"/>
    <w:rsid w:val="009D53DD"/>
    <w:rsid w:val="009F6217"/>
    <w:rsid w:val="00A027EB"/>
    <w:rsid w:val="00A1238F"/>
    <w:rsid w:val="00A254BB"/>
    <w:rsid w:val="00A268C5"/>
    <w:rsid w:val="00A32B25"/>
    <w:rsid w:val="00A405EF"/>
    <w:rsid w:val="00A42634"/>
    <w:rsid w:val="00A50561"/>
    <w:rsid w:val="00A543CB"/>
    <w:rsid w:val="00A55EA2"/>
    <w:rsid w:val="00A645C7"/>
    <w:rsid w:val="00A66B4B"/>
    <w:rsid w:val="00A729FA"/>
    <w:rsid w:val="00A7399B"/>
    <w:rsid w:val="00A75C1F"/>
    <w:rsid w:val="00A8196B"/>
    <w:rsid w:val="00A82740"/>
    <w:rsid w:val="00A87162"/>
    <w:rsid w:val="00A97D61"/>
    <w:rsid w:val="00AA3DA2"/>
    <w:rsid w:val="00AA489E"/>
    <w:rsid w:val="00AC0FD2"/>
    <w:rsid w:val="00AE2231"/>
    <w:rsid w:val="00B12EBD"/>
    <w:rsid w:val="00B158B9"/>
    <w:rsid w:val="00B176E4"/>
    <w:rsid w:val="00B258FD"/>
    <w:rsid w:val="00B26783"/>
    <w:rsid w:val="00B2776C"/>
    <w:rsid w:val="00B47935"/>
    <w:rsid w:val="00B54B77"/>
    <w:rsid w:val="00B640D2"/>
    <w:rsid w:val="00B6433D"/>
    <w:rsid w:val="00B70AA0"/>
    <w:rsid w:val="00B71888"/>
    <w:rsid w:val="00B72798"/>
    <w:rsid w:val="00B74412"/>
    <w:rsid w:val="00B75CD7"/>
    <w:rsid w:val="00B8307E"/>
    <w:rsid w:val="00B859B9"/>
    <w:rsid w:val="00B86C55"/>
    <w:rsid w:val="00BA2774"/>
    <w:rsid w:val="00BA435F"/>
    <w:rsid w:val="00BA6DE5"/>
    <w:rsid w:val="00BC342F"/>
    <w:rsid w:val="00BC58CB"/>
    <w:rsid w:val="00BD56AC"/>
    <w:rsid w:val="00BE0774"/>
    <w:rsid w:val="00BE41C8"/>
    <w:rsid w:val="00BF0632"/>
    <w:rsid w:val="00BF2B1C"/>
    <w:rsid w:val="00C1047A"/>
    <w:rsid w:val="00C12684"/>
    <w:rsid w:val="00C14A1C"/>
    <w:rsid w:val="00C449AF"/>
    <w:rsid w:val="00C5679E"/>
    <w:rsid w:val="00C652F6"/>
    <w:rsid w:val="00C80D90"/>
    <w:rsid w:val="00C84E08"/>
    <w:rsid w:val="00CB2D04"/>
    <w:rsid w:val="00CB784F"/>
    <w:rsid w:val="00CC0045"/>
    <w:rsid w:val="00CC24DE"/>
    <w:rsid w:val="00CD7C50"/>
    <w:rsid w:val="00CE5772"/>
    <w:rsid w:val="00CF1BB2"/>
    <w:rsid w:val="00CF2BDF"/>
    <w:rsid w:val="00D05C8F"/>
    <w:rsid w:val="00D06525"/>
    <w:rsid w:val="00D066C9"/>
    <w:rsid w:val="00D071FE"/>
    <w:rsid w:val="00D108A4"/>
    <w:rsid w:val="00D23E5D"/>
    <w:rsid w:val="00D2635E"/>
    <w:rsid w:val="00D46B17"/>
    <w:rsid w:val="00D5524F"/>
    <w:rsid w:val="00D57553"/>
    <w:rsid w:val="00D77AE4"/>
    <w:rsid w:val="00D820E4"/>
    <w:rsid w:val="00D82B66"/>
    <w:rsid w:val="00D86AF3"/>
    <w:rsid w:val="00DA024F"/>
    <w:rsid w:val="00DC02C2"/>
    <w:rsid w:val="00DC40C4"/>
    <w:rsid w:val="00DC696D"/>
    <w:rsid w:val="00DD1349"/>
    <w:rsid w:val="00DE3309"/>
    <w:rsid w:val="00DF3BB1"/>
    <w:rsid w:val="00E026E5"/>
    <w:rsid w:val="00E035C0"/>
    <w:rsid w:val="00E17CA9"/>
    <w:rsid w:val="00E23737"/>
    <w:rsid w:val="00E2523A"/>
    <w:rsid w:val="00E3134A"/>
    <w:rsid w:val="00E31374"/>
    <w:rsid w:val="00E34002"/>
    <w:rsid w:val="00E349C2"/>
    <w:rsid w:val="00E43CC3"/>
    <w:rsid w:val="00E44131"/>
    <w:rsid w:val="00E45FDE"/>
    <w:rsid w:val="00E51C4B"/>
    <w:rsid w:val="00E64206"/>
    <w:rsid w:val="00E656D2"/>
    <w:rsid w:val="00E65B9A"/>
    <w:rsid w:val="00E729EA"/>
    <w:rsid w:val="00E750E1"/>
    <w:rsid w:val="00E7537D"/>
    <w:rsid w:val="00E753B5"/>
    <w:rsid w:val="00E818D4"/>
    <w:rsid w:val="00E9190B"/>
    <w:rsid w:val="00E949B5"/>
    <w:rsid w:val="00E95F16"/>
    <w:rsid w:val="00E97138"/>
    <w:rsid w:val="00ED4E1A"/>
    <w:rsid w:val="00EE0462"/>
    <w:rsid w:val="00EE7D7F"/>
    <w:rsid w:val="00EF6E56"/>
    <w:rsid w:val="00F1086B"/>
    <w:rsid w:val="00F13B18"/>
    <w:rsid w:val="00F219B0"/>
    <w:rsid w:val="00F24C64"/>
    <w:rsid w:val="00F34076"/>
    <w:rsid w:val="00F3471C"/>
    <w:rsid w:val="00F4213E"/>
    <w:rsid w:val="00F47C40"/>
    <w:rsid w:val="00F771D8"/>
    <w:rsid w:val="00F85785"/>
    <w:rsid w:val="00F85A3F"/>
    <w:rsid w:val="00F90988"/>
    <w:rsid w:val="00F93774"/>
    <w:rsid w:val="00F97F67"/>
    <w:rsid w:val="00FA6D06"/>
    <w:rsid w:val="00FB530A"/>
    <w:rsid w:val="00FB6D0A"/>
    <w:rsid w:val="00FC464B"/>
    <w:rsid w:val="00FD738F"/>
    <w:rsid w:val="00FE114E"/>
    <w:rsid w:val="00FE5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E357"/>
  <w15:chartTrackingRefBased/>
  <w15:docId w15:val="{9A2CC4E2-7B7B-4B74-B0A7-936F59DA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6D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65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6D2"/>
    <w:rPr>
      <w:rFonts w:eastAsiaTheme="majorEastAsia" w:cstheme="majorBidi"/>
      <w:color w:val="272727" w:themeColor="text1" w:themeTint="D8"/>
    </w:rPr>
  </w:style>
  <w:style w:type="paragraph" w:styleId="Title">
    <w:name w:val="Title"/>
    <w:basedOn w:val="Normal"/>
    <w:next w:val="Normal"/>
    <w:link w:val="TitleChar"/>
    <w:uiPriority w:val="10"/>
    <w:qFormat/>
    <w:rsid w:val="00E65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6D2"/>
    <w:pPr>
      <w:spacing w:before="160"/>
      <w:jc w:val="center"/>
    </w:pPr>
    <w:rPr>
      <w:i/>
      <w:iCs/>
      <w:color w:val="404040" w:themeColor="text1" w:themeTint="BF"/>
    </w:rPr>
  </w:style>
  <w:style w:type="character" w:customStyle="1" w:styleId="QuoteChar">
    <w:name w:val="Quote Char"/>
    <w:basedOn w:val="DefaultParagraphFont"/>
    <w:link w:val="Quote"/>
    <w:uiPriority w:val="29"/>
    <w:rsid w:val="00E656D2"/>
    <w:rPr>
      <w:i/>
      <w:iCs/>
      <w:color w:val="404040" w:themeColor="text1" w:themeTint="BF"/>
    </w:rPr>
  </w:style>
  <w:style w:type="paragraph" w:styleId="ListParagraph">
    <w:name w:val="List Paragraph"/>
    <w:basedOn w:val="Normal"/>
    <w:uiPriority w:val="34"/>
    <w:qFormat/>
    <w:rsid w:val="00E656D2"/>
    <w:pPr>
      <w:ind w:left="720"/>
      <w:contextualSpacing/>
    </w:pPr>
  </w:style>
  <w:style w:type="character" w:styleId="IntenseEmphasis">
    <w:name w:val="Intense Emphasis"/>
    <w:basedOn w:val="DefaultParagraphFont"/>
    <w:uiPriority w:val="21"/>
    <w:qFormat/>
    <w:rsid w:val="00E656D2"/>
    <w:rPr>
      <w:i/>
      <w:iCs/>
      <w:color w:val="0F4761" w:themeColor="accent1" w:themeShade="BF"/>
    </w:rPr>
  </w:style>
  <w:style w:type="paragraph" w:styleId="IntenseQuote">
    <w:name w:val="Intense Quote"/>
    <w:basedOn w:val="Normal"/>
    <w:next w:val="Normal"/>
    <w:link w:val="IntenseQuoteChar"/>
    <w:uiPriority w:val="30"/>
    <w:qFormat/>
    <w:rsid w:val="00E65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6D2"/>
    <w:rPr>
      <w:i/>
      <w:iCs/>
      <w:color w:val="0F4761" w:themeColor="accent1" w:themeShade="BF"/>
    </w:rPr>
  </w:style>
  <w:style w:type="character" w:styleId="IntenseReference">
    <w:name w:val="Intense Reference"/>
    <w:basedOn w:val="DefaultParagraphFont"/>
    <w:uiPriority w:val="32"/>
    <w:qFormat/>
    <w:rsid w:val="00E656D2"/>
    <w:rPr>
      <w:b/>
      <w:bCs/>
      <w:smallCaps/>
      <w:color w:val="0F4761" w:themeColor="accent1" w:themeShade="BF"/>
      <w:spacing w:val="5"/>
    </w:rPr>
  </w:style>
  <w:style w:type="paragraph" w:customStyle="1" w:styleId="Default">
    <w:name w:val="Default"/>
    <w:rsid w:val="00E656D2"/>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Revision">
    <w:name w:val="Revision"/>
    <w:hidden/>
    <w:uiPriority w:val="99"/>
    <w:semiHidden/>
    <w:rsid w:val="00071DA1"/>
    <w:pPr>
      <w:spacing w:after="0" w:line="240" w:lineRule="auto"/>
    </w:pPr>
    <w:rPr>
      <w:rFonts w:eastAsiaTheme="minorEastAsia"/>
      <w:kern w:val="0"/>
      <w:sz w:val="21"/>
      <w:szCs w:val="21"/>
      <w:lang w:eastAsia="lt-LT"/>
      <w14:ligatures w14:val="none"/>
    </w:rPr>
  </w:style>
  <w:style w:type="paragraph" w:styleId="Header">
    <w:name w:val="header"/>
    <w:basedOn w:val="Normal"/>
    <w:link w:val="HeaderChar"/>
    <w:uiPriority w:val="99"/>
    <w:unhideWhenUsed/>
    <w:rsid w:val="00A75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C1F"/>
    <w:rPr>
      <w:rFonts w:eastAsiaTheme="minorEastAsia"/>
      <w:kern w:val="0"/>
      <w:sz w:val="21"/>
      <w:szCs w:val="21"/>
      <w:lang w:eastAsia="lt-LT"/>
      <w14:ligatures w14:val="none"/>
    </w:rPr>
  </w:style>
  <w:style w:type="paragraph" w:styleId="Footer">
    <w:name w:val="footer"/>
    <w:basedOn w:val="Normal"/>
    <w:link w:val="FooterChar"/>
    <w:uiPriority w:val="99"/>
    <w:unhideWhenUsed/>
    <w:rsid w:val="00A75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C1F"/>
    <w:rPr>
      <w:rFonts w:eastAsiaTheme="minorEastAsia"/>
      <w:kern w:val="0"/>
      <w:sz w:val="21"/>
      <w:szCs w:val="21"/>
      <w:lang w:eastAsia="lt-LT"/>
      <w14:ligatures w14:val="none"/>
    </w:rPr>
  </w:style>
  <w:style w:type="character" w:styleId="PlaceholderText">
    <w:name w:val="Placeholder Text"/>
    <w:basedOn w:val="DefaultParagraphFont"/>
    <w:uiPriority w:val="99"/>
    <w:semiHidden/>
    <w:rsid w:val="00001AE7"/>
    <w:rPr>
      <w:color w:val="666666"/>
    </w:rPr>
  </w:style>
  <w:style w:type="character" w:styleId="CommentReference">
    <w:name w:val="annotation reference"/>
    <w:basedOn w:val="DefaultParagraphFont"/>
    <w:uiPriority w:val="99"/>
    <w:semiHidden/>
    <w:unhideWhenUsed/>
    <w:rsid w:val="00AE2231"/>
    <w:rPr>
      <w:sz w:val="16"/>
      <w:szCs w:val="16"/>
    </w:rPr>
  </w:style>
  <w:style w:type="paragraph" w:styleId="CommentText">
    <w:name w:val="annotation text"/>
    <w:basedOn w:val="Normal"/>
    <w:link w:val="CommentTextChar"/>
    <w:uiPriority w:val="99"/>
    <w:unhideWhenUsed/>
    <w:rsid w:val="00AE2231"/>
    <w:pPr>
      <w:spacing w:line="240" w:lineRule="auto"/>
    </w:pPr>
    <w:rPr>
      <w:sz w:val="20"/>
      <w:szCs w:val="20"/>
    </w:rPr>
  </w:style>
  <w:style w:type="character" w:customStyle="1" w:styleId="CommentTextChar">
    <w:name w:val="Comment Text Char"/>
    <w:basedOn w:val="DefaultParagraphFont"/>
    <w:link w:val="CommentText"/>
    <w:uiPriority w:val="99"/>
    <w:rsid w:val="00AE223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E2231"/>
    <w:rPr>
      <w:b/>
      <w:bCs/>
    </w:rPr>
  </w:style>
  <w:style w:type="character" w:customStyle="1" w:styleId="CommentSubjectChar">
    <w:name w:val="Comment Subject Char"/>
    <w:basedOn w:val="CommentTextChar"/>
    <w:link w:val="CommentSubject"/>
    <w:uiPriority w:val="99"/>
    <w:semiHidden/>
    <w:rsid w:val="00AE223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2C19-8DA8-4376-9E6E-D9F0F14D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14636</Words>
  <Characters>8343</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cp:lastPrinted>2024-09-09T08:29:00Z</cp:lastPrinted>
  <dcterms:created xsi:type="dcterms:W3CDTF">2024-12-13T15:30:00Z</dcterms:created>
  <dcterms:modified xsi:type="dcterms:W3CDTF">2024-12-13T15:30:00Z</dcterms:modified>
</cp:coreProperties>
</file>