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98A0" w14:textId="3B485665" w:rsidR="00F64F35" w:rsidRPr="0081626F" w:rsidRDefault="00F64F35" w:rsidP="00F64F35">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9EBE41B" w14:textId="77777777" w:rsidR="00F64F35" w:rsidRDefault="00F64F35" w:rsidP="00F64F35">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 organizatorius</w:t>
      </w:r>
    </w:p>
    <w:p w14:paraId="3AF76D0E" w14:textId="77777777" w:rsidR="00E93758" w:rsidRPr="007515A6" w:rsidRDefault="00E93758" w:rsidP="00E93758">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Džaneta Petkevič</w:t>
      </w:r>
    </w:p>
    <w:p w14:paraId="411F9045" w14:textId="616F7113" w:rsidR="00E93758" w:rsidRPr="0081626F" w:rsidRDefault="00E93758" w:rsidP="00E93758">
      <w:pPr>
        <w:spacing w:after="0" w:line="240" w:lineRule="auto"/>
        <w:ind w:left="6379" w:firstLine="425"/>
        <w:rPr>
          <w:rFonts w:ascii="Times New Roman" w:eastAsia="Times New Roman" w:hAnsi="Times New Roman" w:cs="Times New Roman"/>
        </w:rPr>
      </w:pPr>
      <w:r w:rsidRPr="00090E98">
        <w:rPr>
          <w:rFonts w:ascii="Times New Roman" w:eastAsia="Times New Roman" w:hAnsi="Times New Roman" w:cs="Times New Roman"/>
        </w:rPr>
        <w:t xml:space="preserve">2025 m. </w:t>
      </w:r>
      <w:r>
        <w:rPr>
          <w:rFonts w:ascii="Times New Roman" w:eastAsia="Times New Roman" w:hAnsi="Times New Roman" w:cs="Times New Roman"/>
        </w:rPr>
        <w:t>rugsėjo</w:t>
      </w:r>
      <w:r w:rsidR="00B1328A">
        <w:rPr>
          <w:rFonts w:ascii="Times New Roman" w:eastAsia="Times New Roman" w:hAnsi="Times New Roman" w:cs="Times New Roman"/>
        </w:rPr>
        <w:t xml:space="preserve"> 19</w:t>
      </w:r>
      <w:r>
        <w:rPr>
          <w:rFonts w:ascii="Times New Roman" w:eastAsia="Times New Roman" w:hAnsi="Times New Roman" w:cs="Times New Roman"/>
        </w:rPr>
        <w:t xml:space="preserve"> </w:t>
      </w:r>
      <w:r w:rsidRPr="00090E98">
        <w:rPr>
          <w:rFonts w:ascii="Times New Roman" w:eastAsia="Times New Roman" w:hAnsi="Times New Roman" w:cs="Times New Roman"/>
        </w:rPr>
        <w:t>d.</w:t>
      </w:r>
      <w:r w:rsidRPr="0081626F">
        <w:rPr>
          <w:rFonts w:ascii="Times New Roman" w:eastAsia="Times New Roman" w:hAnsi="Times New Roman" w:cs="Times New Roman"/>
        </w:rPr>
        <w:t xml:space="preserve"> </w:t>
      </w:r>
    </w:p>
    <w:p w14:paraId="5720C38D" w14:textId="77777777" w:rsidR="00F64F35" w:rsidRDefault="00F64F35" w:rsidP="00F64F35">
      <w:pPr>
        <w:pStyle w:val="prastasiniatinklio"/>
        <w:spacing w:before="0" w:beforeAutospacing="0" w:after="0" w:afterAutospacing="0"/>
        <w:jc w:val="center"/>
        <w:rPr>
          <w:rFonts w:eastAsia="Times New Roman"/>
          <w:b/>
          <w:noProof/>
          <w:color w:val="000000"/>
          <w:lang w:eastAsia="en-US"/>
        </w:rPr>
      </w:pPr>
    </w:p>
    <w:p w14:paraId="1EFAE40C" w14:textId="77777777" w:rsidR="00F64F35" w:rsidRPr="0081626F" w:rsidRDefault="00F64F35" w:rsidP="00F64F35">
      <w:pPr>
        <w:pStyle w:val="prastasiniatinklio"/>
        <w:spacing w:before="0" w:beforeAutospacing="0" w:after="0" w:afterAutospacing="0"/>
        <w:jc w:val="center"/>
        <w:rPr>
          <w:rFonts w:eastAsia="Times New Roman"/>
          <w:b/>
          <w:noProof/>
          <w:color w:val="000000"/>
          <w:lang w:eastAsia="en-US"/>
        </w:rPr>
      </w:pPr>
    </w:p>
    <w:p w14:paraId="1A0B6273" w14:textId="77777777" w:rsidR="00F64F35" w:rsidRPr="0081626F" w:rsidRDefault="00F64F35" w:rsidP="00F64F35">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41CC9132" w14:textId="77777777" w:rsidR="00F64F35" w:rsidRPr="0081626F" w:rsidRDefault="00F64F35" w:rsidP="00F64F35">
      <w:pPr>
        <w:pStyle w:val="prastasiniatinklio"/>
        <w:spacing w:before="0" w:beforeAutospacing="0" w:after="0" w:afterAutospacing="0"/>
        <w:jc w:val="center"/>
        <w:rPr>
          <w:b/>
          <w:bCs/>
        </w:rPr>
      </w:pPr>
    </w:p>
    <w:p w14:paraId="5FEB0693" w14:textId="77777777" w:rsidR="00F64F35" w:rsidRDefault="00F64F35" w:rsidP="00F64F35">
      <w:pPr>
        <w:pStyle w:val="prastasiniatinklio"/>
        <w:spacing w:before="0" w:beforeAutospacing="0" w:after="0" w:afterAutospacing="0"/>
        <w:jc w:val="center"/>
        <w:rPr>
          <w:b/>
          <w:bCs/>
        </w:rPr>
      </w:pPr>
      <w:r w:rsidRPr="0081626F">
        <w:rPr>
          <w:b/>
          <w:bCs/>
        </w:rPr>
        <w:t>SKELBIAMOS APKLAUSOS SĄLYGOS</w:t>
      </w:r>
    </w:p>
    <w:p w14:paraId="05274433" w14:textId="77777777" w:rsidR="009127EB" w:rsidRPr="0081626F" w:rsidRDefault="009127EB" w:rsidP="00F64F35">
      <w:pPr>
        <w:pStyle w:val="prastasiniatinklio"/>
        <w:spacing w:before="0" w:beforeAutospacing="0" w:after="0" w:afterAutospacing="0"/>
        <w:jc w:val="center"/>
        <w:rPr>
          <w:b/>
          <w:bCs/>
        </w:rPr>
      </w:pPr>
    </w:p>
    <w:p w14:paraId="56682651" w14:textId="3825375D" w:rsidR="00F64F35" w:rsidRDefault="009127EB" w:rsidP="00F64F35">
      <w:pPr>
        <w:pStyle w:val="prastasiniatinklio"/>
        <w:spacing w:before="0" w:beforeAutospacing="0" w:after="0" w:afterAutospacing="0"/>
        <w:jc w:val="center"/>
        <w:rPr>
          <w:b/>
          <w:bCs/>
        </w:rPr>
      </w:pPr>
      <w:proofErr w:type="spellStart"/>
      <w:r w:rsidRPr="00A760D8">
        <w:rPr>
          <w:b/>
          <w:bCs/>
        </w:rPr>
        <w:t>Skate</w:t>
      </w:r>
      <w:proofErr w:type="spellEnd"/>
      <w:r w:rsidRPr="00A760D8">
        <w:rPr>
          <w:b/>
          <w:bCs/>
        </w:rPr>
        <w:t xml:space="preserve"> parko įrengimo Vilniaus r. Marijampolio k. darbai</w:t>
      </w:r>
    </w:p>
    <w:p w14:paraId="3A328C07" w14:textId="77777777" w:rsidR="00D22980" w:rsidRPr="00563033" w:rsidRDefault="00D22980" w:rsidP="00F05A60">
      <w:pPr>
        <w:pStyle w:val="prastasiniatinklio"/>
        <w:spacing w:before="0" w:beforeAutospacing="0" w:after="0" w:afterAutospacing="0"/>
        <w:ind w:left="720"/>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7EFF8543"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Sąlygos) ir Sąlygų priedai</w:t>
      </w:r>
      <w:r w:rsidR="00075FB8" w:rsidRPr="002E0E4D">
        <w:t xml:space="preserve">: </w:t>
      </w:r>
      <w:r w:rsidRPr="002E0E4D">
        <w:t xml:space="preserve">1 </w:t>
      </w:r>
      <w:r w:rsidR="00075FB8" w:rsidRPr="002E0E4D">
        <w:t xml:space="preserve">priedas </w:t>
      </w:r>
      <w:r w:rsidRPr="002E0E4D">
        <w:t xml:space="preserve">„Pasiūlymo forma“ </w:t>
      </w:r>
      <w:r w:rsidR="00075FB8" w:rsidRPr="002E0E4D">
        <w:t xml:space="preserve">(toliau – Pasiūlymo forma), </w:t>
      </w:r>
      <w:r w:rsidRPr="002E0E4D">
        <w:t>2</w:t>
      </w:r>
      <w:r w:rsidR="00075FB8" w:rsidRPr="002E0E4D">
        <w:t xml:space="preserve"> priedas</w:t>
      </w:r>
      <w:r w:rsidRPr="002E0E4D">
        <w:t xml:space="preserve"> „Techninė specifikacija“ (toliau – Techninė specifikacija)</w:t>
      </w:r>
      <w:r w:rsidR="00075FB8" w:rsidRPr="002E0E4D">
        <w:t xml:space="preserve">, </w:t>
      </w:r>
      <w:bookmarkStart w:id="0" w:name="_Hlk127795317"/>
      <w:r w:rsidR="00CA4F77">
        <w:t>3</w:t>
      </w:r>
      <w:r w:rsidR="00075FB8" w:rsidRPr="002E0E4D">
        <w:t xml:space="preserve"> priedas </w:t>
      </w:r>
      <w:bookmarkEnd w:id="0"/>
      <w:r w:rsidR="00075FB8" w:rsidRPr="002E0E4D">
        <w:t xml:space="preserve">„Pirkimo sutarties </w:t>
      </w:r>
      <w:r w:rsidR="00075FB8" w:rsidRPr="00CA4F77">
        <w:t>projektas“</w:t>
      </w:r>
      <w:r w:rsidR="00895526">
        <w:t>, 4</w:t>
      </w:r>
      <w:r w:rsidR="00E93758" w:rsidRPr="00CB76E8">
        <w:rPr>
          <w:highlight w:val="yellow"/>
        </w:rPr>
        <w:t xml:space="preserve"> </w:t>
      </w:r>
      <w:r w:rsidR="00E93758" w:rsidRPr="005B686A">
        <w:t>priedas „</w:t>
      </w:r>
      <w:r w:rsidR="00895526" w:rsidRPr="005B686A">
        <w:t>A</w:t>
      </w:r>
      <w:r w:rsidR="00E93758" w:rsidRPr="005B686A">
        <w:t>titikties deklaracija“</w:t>
      </w:r>
      <w:r w:rsidR="00E93758">
        <w:t xml:space="preserve"> </w:t>
      </w:r>
      <w:r w:rsidRPr="00CA4F77">
        <w:t>bei pirkimo dokumentų paaiškinimai (patikslinimai). Vartojamos sąvokos apibrėžtos V</w:t>
      </w:r>
      <w:r w:rsidRPr="00A16150">
        <w:t>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AD2F58" w:rsidRDefault="00833877" w:rsidP="004C49B7">
      <w:pPr>
        <w:pStyle w:val="prastasiniatinklio"/>
        <w:spacing w:before="0" w:beforeAutospacing="0" w:after="0" w:afterAutospacing="0"/>
        <w:ind w:firstLine="480"/>
        <w:jc w:val="both"/>
      </w:pPr>
      <w:r w:rsidRPr="0081626F">
        <w:t xml:space="preserve">1.3. Pirkimas atliekamas laikantis lygiateisiškumo, nediskriminavimo, abipusio pripažinimo, </w:t>
      </w:r>
      <w:r w:rsidRPr="00AD2F58">
        <w:t>proporcingumo ir skaidrumo principų bei konfidencialumo ir nešališkumo reikalavimų.</w:t>
      </w:r>
    </w:p>
    <w:p w14:paraId="4D2E4AC5" w14:textId="4A54D0B5" w:rsidR="00B5326A" w:rsidRPr="00DF2A23" w:rsidRDefault="00833877" w:rsidP="00D5526B">
      <w:pPr>
        <w:pStyle w:val="prastasiniatinklio"/>
        <w:spacing w:before="0" w:beforeAutospacing="0" w:after="0" w:afterAutospacing="0"/>
        <w:ind w:firstLine="480"/>
        <w:jc w:val="both"/>
      </w:pPr>
      <w:r w:rsidRPr="00AD2F58">
        <w:t xml:space="preserve">1.4. Tiekėjai ir (ar) jų įgalioti atstovai nedalyvauja susipažinimo su pasiūlymais, pasiūlymų nagrinėjimo ir vertinimo procedūrose. Informacija apie pirkimo dalyvius, jų pasiūlymuose nurodytas </w:t>
      </w:r>
      <w:r w:rsidRPr="00DF2A23">
        <w:t>kainas suinteresuotiems dalyviams, išskyrus atvejus, kai pirkimo sutartis sudaroma žodžiu, bus pateikta po sprendimo dėl pirkimą laimėjusio pasiūlymo priėmimo.</w:t>
      </w:r>
    </w:p>
    <w:p w14:paraId="524981AD" w14:textId="62C1D519" w:rsidR="00E92990" w:rsidRPr="00DE0FB3"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DF2A23">
        <w:t xml:space="preserve"> </w:t>
      </w:r>
      <w:r w:rsidR="00BD2E06" w:rsidRPr="00DF2A23">
        <w:rPr>
          <w:rFonts w:eastAsia="Times New Roman"/>
        </w:rPr>
        <w:t xml:space="preserve">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BD2E06" w:rsidRPr="00DE0FB3">
        <w:rPr>
          <w:rFonts w:eastAsia="Times New Roman"/>
        </w:rPr>
        <w:t>4.</w:t>
      </w:r>
      <w:r w:rsidR="00E93758" w:rsidRPr="00DE0FB3">
        <w:rPr>
          <w:rFonts w:eastAsia="Times New Roman"/>
        </w:rPr>
        <w:t>3</w:t>
      </w:r>
      <w:r w:rsidR="00BD2E06" w:rsidRPr="00DE0FB3">
        <w:rPr>
          <w:rFonts w:eastAsia="Times New Roman"/>
        </w:rPr>
        <w:t>. punktu. Aplinkos apaugos kriterijai nustatyti</w:t>
      </w:r>
      <w:r w:rsidR="005B686A" w:rsidRPr="00DE0FB3">
        <w:rPr>
          <w:rFonts w:eastAsia="Times New Roman"/>
        </w:rPr>
        <w:t xml:space="preserve"> </w:t>
      </w:r>
      <w:r w:rsidR="00BD2E06" w:rsidRPr="00DE0FB3">
        <w:rPr>
          <w:rFonts w:eastAsia="Times New Roman"/>
        </w:rPr>
        <w:t>Pirkimo sąlyg</w:t>
      </w:r>
      <w:r w:rsidR="00F57121" w:rsidRPr="00DE0FB3">
        <w:rPr>
          <w:rFonts w:eastAsia="Times New Roman"/>
        </w:rPr>
        <w:t>ų 3.3.1 p.</w:t>
      </w:r>
      <w:r w:rsidR="00BD2E06" w:rsidRPr="00DE0FB3">
        <w:rPr>
          <w:rFonts w:eastAsia="Times New Roman"/>
        </w:rPr>
        <w:t xml:space="preserve"> bei Pirkimo sutarties projekte (3 priedas). </w:t>
      </w:r>
    </w:p>
    <w:p w14:paraId="0DC7F933" w14:textId="77777777" w:rsidR="0094758D" w:rsidRPr="00DF2A23" w:rsidRDefault="00E92990" w:rsidP="0094758D">
      <w:pPr>
        <w:pStyle w:val="prastasiniatinklio"/>
        <w:numPr>
          <w:ilvl w:val="1"/>
          <w:numId w:val="22"/>
        </w:numPr>
        <w:tabs>
          <w:tab w:val="left" w:pos="851"/>
        </w:tabs>
        <w:spacing w:after="0"/>
        <w:ind w:left="0" w:firstLine="480"/>
        <w:jc w:val="both"/>
        <w:rPr>
          <w:rFonts w:eastAsia="Times New Roman"/>
        </w:rPr>
      </w:pPr>
      <w:r w:rsidRPr="00DE0FB3">
        <w:t xml:space="preserve"> </w:t>
      </w:r>
      <w:r w:rsidR="0094758D" w:rsidRPr="00DE0FB3">
        <w:rPr>
          <w:rFonts w:eastAsia="Times New Roman"/>
        </w:rPr>
        <w:t>Pirkimas neatliekamas naudojantis centralizuotų pirkimų katalogu, kadangi</w:t>
      </w:r>
      <w:r w:rsidR="0094758D" w:rsidRPr="00DF2A23">
        <w:rPr>
          <w:rFonts w:eastAsia="Times New Roman"/>
        </w:rPr>
        <w:t xml:space="preserve"> nėra galimybės pirkti remonto darbų.</w:t>
      </w:r>
    </w:p>
    <w:p w14:paraId="29E6FD51" w14:textId="6D8A9718" w:rsidR="00E92990" w:rsidRPr="0094758D" w:rsidRDefault="00F64F35" w:rsidP="0094758D">
      <w:pPr>
        <w:pStyle w:val="prastasiniatinklio"/>
        <w:numPr>
          <w:ilvl w:val="1"/>
          <w:numId w:val="22"/>
        </w:numPr>
        <w:tabs>
          <w:tab w:val="left" w:pos="851"/>
        </w:tabs>
        <w:spacing w:after="0"/>
        <w:ind w:left="0" w:firstLine="480"/>
        <w:jc w:val="both"/>
        <w:rPr>
          <w:rFonts w:eastAsia="Times New Roman"/>
        </w:rPr>
      </w:pPr>
      <w:r>
        <w:rPr>
          <w:rFonts w:eastAsia="Times New Roman"/>
        </w:rPr>
        <w:t xml:space="preserve"> </w:t>
      </w:r>
      <w:r w:rsidR="00E93758" w:rsidRPr="00041346">
        <w:rPr>
          <w:rFonts w:eastAsia="Times New Roman"/>
          <w:szCs w:val="20"/>
          <w:lang w:eastAsia="en-US"/>
        </w:rPr>
        <w:t xml:space="preserve">Perkančiosios organizacijos kontaktinis asmuo įgaliotas palaikyti tiesioginį ryšį su tiekėjais – Viešųjų pirkimų skyriaus </w:t>
      </w:r>
      <w:r w:rsidR="00E93758">
        <w:t xml:space="preserve">vyr. specialistė Džaneta Petkevič, Rinktinės g. 50, Vilnius, tel. </w:t>
      </w:r>
      <w:r w:rsidR="00E93758" w:rsidRPr="00736642">
        <w:t>+370</w:t>
      </w:r>
      <w:r w:rsidR="00E93758">
        <w:t xml:space="preserve"> </w:t>
      </w:r>
      <w:r w:rsidR="00E93758" w:rsidRPr="00736642">
        <w:t>(5)</w:t>
      </w:r>
      <w:r w:rsidR="00E93758">
        <w:t xml:space="preserve"> </w:t>
      </w:r>
      <w:r w:rsidR="00E93758" w:rsidRPr="00073483">
        <w:t xml:space="preserve">240 </w:t>
      </w:r>
      <w:r w:rsidR="00E93758">
        <w:t>1073</w:t>
      </w:r>
      <w:r w:rsidR="00E93758" w:rsidRPr="00073483">
        <w:t xml:space="preserve">, </w:t>
      </w:r>
      <w:r w:rsidR="00E93758">
        <w:t xml:space="preserve">el. p. </w:t>
      </w:r>
      <w:hyperlink r:id="rId8" w:history="1">
        <w:r w:rsidR="00E93758" w:rsidRPr="007C576C">
          <w:rPr>
            <w:rStyle w:val="Hipersaitas"/>
          </w:rPr>
          <w:t>dzaneta.petkevic@vrsa.lt</w:t>
        </w:r>
      </w:hyperlink>
      <w:r w:rsidR="0094758D"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2603B0">
      <w:pPr>
        <w:pStyle w:val="prastasiniatinklio"/>
        <w:numPr>
          <w:ilvl w:val="0"/>
          <w:numId w:val="22"/>
        </w:numPr>
        <w:spacing w:before="0" w:beforeAutospacing="0" w:after="0" w:afterAutospacing="0"/>
        <w:jc w:val="center"/>
      </w:pPr>
      <w:r w:rsidRPr="00E92990">
        <w:rPr>
          <w:b/>
          <w:bCs/>
        </w:rPr>
        <w:lastRenderedPageBreak/>
        <w:t>INFORMACIJA APIE PERKANČIĄJĄ ORGANIZACIJĄ IR PIRKIMO OBJEKTĄ</w:t>
      </w:r>
    </w:p>
    <w:p w14:paraId="7E0847BC" w14:textId="531DC541" w:rsidR="00790B10" w:rsidRPr="00790B10" w:rsidRDefault="00621F13" w:rsidP="00790B10">
      <w:pPr>
        <w:pStyle w:val="prastasiniatinklio"/>
        <w:numPr>
          <w:ilvl w:val="1"/>
          <w:numId w:val="24"/>
        </w:numPr>
        <w:tabs>
          <w:tab w:val="left" w:pos="851"/>
          <w:tab w:val="left" w:pos="993"/>
        </w:tabs>
        <w:spacing w:after="0"/>
        <w:ind w:left="0" w:firstLine="567"/>
        <w:jc w:val="both"/>
        <w:rPr>
          <w:bCs/>
        </w:rPr>
      </w:pPr>
      <w:r>
        <w:rPr>
          <w:rStyle w:val="pildymui"/>
          <w:iCs/>
        </w:rPr>
        <w:t xml:space="preserve"> </w:t>
      </w:r>
      <w:r w:rsidR="00A2384F">
        <w:rPr>
          <w:rStyle w:val="pildymui"/>
          <w:iCs/>
        </w:rPr>
        <w:t xml:space="preserve"> </w:t>
      </w:r>
      <w:r w:rsidR="004F3C5C" w:rsidRPr="0081626F">
        <w:rPr>
          <w:rStyle w:val="pildymui"/>
          <w:iCs/>
        </w:rPr>
        <w:t>Vilniaus rajono savivaldybės administracija</w:t>
      </w:r>
      <w:r w:rsidR="004F3C5C" w:rsidRPr="0081626F">
        <w:t xml:space="preserve"> (toliau – perkančioji organizacija) atlieka pirkimą ir numato </w:t>
      </w:r>
      <w:r w:rsidR="004F3C5C" w:rsidRPr="00B83F04">
        <w:t xml:space="preserve">įsigyti </w:t>
      </w:r>
      <w:proofErr w:type="spellStart"/>
      <w:r w:rsidR="004F3C5C" w:rsidRPr="00A760D8">
        <w:rPr>
          <w:b/>
          <w:bCs/>
        </w:rPr>
        <w:t>Skate</w:t>
      </w:r>
      <w:proofErr w:type="spellEnd"/>
      <w:r w:rsidR="004F3C5C" w:rsidRPr="00A760D8">
        <w:rPr>
          <w:b/>
          <w:bCs/>
        </w:rPr>
        <w:t xml:space="preserve"> parko įrengimo Vilniaus r. Marijampolio k. darb</w:t>
      </w:r>
      <w:r w:rsidR="009127EB">
        <w:rPr>
          <w:b/>
          <w:bCs/>
        </w:rPr>
        <w:t>us</w:t>
      </w:r>
      <w:r w:rsidR="004F3C5C">
        <w:rPr>
          <w:b/>
          <w:bCs/>
        </w:rPr>
        <w:t xml:space="preserve">. </w:t>
      </w:r>
      <w:r w:rsidR="004F3C5C" w:rsidRPr="0026217E">
        <w:t>Vykdomas centralizuotas pirkimas.</w:t>
      </w:r>
      <w:r w:rsidR="004F3C5C" w:rsidRPr="0026217E">
        <w:rPr>
          <w:b/>
          <w:bCs/>
        </w:rPr>
        <w:t xml:space="preserve"> </w:t>
      </w:r>
      <w:r w:rsidR="004F3C5C" w:rsidRPr="0026217E">
        <w:t>Pirkimas atliekamas</w:t>
      </w:r>
      <w:r w:rsidR="004F3C5C" w:rsidRPr="0026217E">
        <w:rPr>
          <w:b/>
          <w:bCs/>
        </w:rPr>
        <w:t xml:space="preserve"> Vilniaus rajono savivaldybės administracijos </w:t>
      </w:r>
      <w:r w:rsidR="004F3C5C">
        <w:rPr>
          <w:b/>
          <w:bCs/>
        </w:rPr>
        <w:t>Marijampolio</w:t>
      </w:r>
      <w:r w:rsidR="004F3C5C" w:rsidRPr="0026217E">
        <w:rPr>
          <w:b/>
          <w:bCs/>
        </w:rPr>
        <w:t xml:space="preserve"> seniūnijai </w:t>
      </w:r>
      <w:r w:rsidR="004F3C5C" w:rsidRPr="002236A4">
        <w:rPr>
          <w:color w:val="000000" w:themeColor="text1"/>
        </w:rPr>
        <w:t xml:space="preserve">pagal </w:t>
      </w:r>
      <w:r w:rsidR="004F3C5C" w:rsidRPr="00664B78">
        <w:rPr>
          <w:color w:val="000000" w:themeColor="text1"/>
        </w:rPr>
        <w:t>2022-12-30 CVPVP sutartį Nr. A56(1)-14</w:t>
      </w:r>
      <w:r w:rsidR="00F05A60" w:rsidRPr="00664B78">
        <w:rPr>
          <w:color w:val="000000" w:themeColor="text1"/>
        </w:rPr>
        <w:t>69</w:t>
      </w:r>
      <w:r w:rsidR="004F3C5C" w:rsidRPr="001E2954">
        <w:rPr>
          <w:color w:val="000000" w:themeColor="text1"/>
        </w:rPr>
        <w:t xml:space="preserve"> </w:t>
      </w:r>
      <w:r w:rsidR="004F3C5C" w:rsidRPr="001E2954">
        <w:t>Sutartį</w:t>
      </w:r>
      <w:r w:rsidR="004F3C5C" w:rsidRPr="0026217E">
        <w:t xml:space="preserve"> su </w:t>
      </w:r>
      <w:r w:rsidR="004F3C5C">
        <w:t>pirkimo laimėtoju sudarys Marijampolio</w:t>
      </w:r>
      <w:r w:rsidR="004F3C5C" w:rsidRPr="0026217E">
        <w:t xml:space="preserve"> seniūnija</w:t>
      </w:r>
      <w:r w:rsidR="00790B10" w:rsidRPr="00790B10">
        <w:rPr>
          <w:bCs/>
        </w:rPr>
        <w:t xml:space="preserve">. </w:t>
      </w:r>
    </w:p>
    <w:p w14:paraId="6A73D03B" w14:textId="77777777" w:rsidR="004F3C5C" w:rsidRPr="0081626F" w:rsidRDefault="004F3C5C" w:rsidP="004F3C5C">
      <w:pPr>
        <w:pStyle w:val="prastasiniatinklio"/>
        <w:numPr>
          <w:ilvl w:val="1"/>
          <w:numId w:val="24"/>
        </w:numPr>
        <w:tabs>
          <w:tab w:val="left" w:pos="851"/>
        </w:tabs>
        <w:spacing w:before="0" w:beforeAutospacing="0" w:after="0" w:afterAutospacing="0"/>
        <w:jc w:val="both"/>
      </w:pPr>
      <w:r>
        <w:t xml:space="preserve">Informacija </w:t>
      </w:r>
      <w:r w:rsidRPr="00866B55">
        <w:t>ar perkančioji organizacija</w:t>
      </w:r>
      <w:r w:rsidRPr="00B83F04">
        <w:t xml:space="preserve"> </w:t>
      </w:r>
      <w:r w:rsidRPr="00C9710D">
        <w:t>pirkimą atlieka pagal įgaliojimą, pateikta</w:t>
      </w:r>
      <w:r w:rsidRPr="0081626F">
        <w:t xml:space="preserve"> Skelbimo I dalies 1 punkte.</w:t>
      </w:r>
    </w:p>
    <w:p w14:paraId="7808586C" w14:textId="77777777" w:rsidR="004F3C5C" w:rsidRPr="00041346" w:rsidRDefault="004F3C5C" w:rsidP="004F3C5C">
      <w:pPr>
        <w:pStyle w:val="prastasiniatinklio"/>
        <w:spacing w:before="0" w:beforeAutospacing="0" w:after="0" w:afterAutospacing="0"/>
        <w:ind w:firstLine="426"/>
        <w:jc w:val="both"/>
      </w:pPr>
      <w:r w:rsidRPr="0081626F">
        <w:t>2.</w:t>
      </w:r>
      <w:r>
        <w:t>3</w:t>
      </w:r>
      <w:r w:rsidRPr="0081626F">
        <w:t>. Pirkimo objektas</w:t>
      </w:r>
      <w:r>
        <w:t xml:space="preserve"> į</w:t>
      </w:r>
      <w:r w:rsidRPr="005C2D6D">
        <w:t xml:space="preserve"> </w:t>
      </w:r>
      <w:r w:rsidRPr="00041346">
        <w:t>dalis neskaidomas.</w:t>
      </w:r>
    </w:p>
    <w:p w14:paraId="73352423" w14:textId="77777777" w:rsidR="004F3C5C" w:rsidRPr="000446E3" w:rsidRDefault="004F3C5C" w:rsidP="004F3C5C">
      <w:pPr>
        <w:pStyle w:val="prastasiniatinklio"/>
        <w:spacing w:before="0" w:beforeAutospacing="0" w:after="0" w:afterAutospacing="0"/>
        <w:ind w:firstLine="426"/>
        <w:jc w:val="both"/>
      </w:pPr>
      <w:r w:rsidRPr="000F30BE">
        <w:t>2.5. Pirkimo objektas apibūdintas ir reikalavimai jam nustatyti Techninėje specifikacijoje (Sąlygų 2 priedas).</w:t>
      </w:r>
      <w:r w:rsidRPr="000446E3">
        <w:t xml:space="preserve"> </w:t>
      </w:r>
    </w:p>
    <w:p w14:paraId="7AD8CBA4" w14:textId="77777777" w:rsidR="005B7700" w:rsidRPr="00E24205" w:rsidRDefault="005B7700" w:rsidP="004C6CB2">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0CDC6274" w:rsidR="00ED25DE" w:rsidRPr="00C95233" w:rsidRDefault="00ED25DE" w:rsidP="00201107">
      <w:pPr>
        <w:spacing w:after="0" w:line="240" w:lineRule="auto"/>
        <w:ind w:firstLine="360"/>
        <w:jc w:val="both"/>
        <w:rPr>
          <w:rFonts w:ascii="Times New Roman" w:eastAsia="Times New Roman" w:hAnsi="Times New Roman" w:cs="Times New Roman"/>
          <w:sz w:val="24"/>
          <w:szCs w:val="24"/>
        </w:rPr>
      </w:pPr>
      <w:r w:rsidRPr="00C95233">
        <w:rPr>
          <w:rFonts w:ascii="Times New Roman" w:eastAsia="Times New Roman" w:hAnsi="Times New Roman" w:cs="Times New Roman"/>
          <w:sz w:val="24"/>
          <w:szCs w:val="24"/>
        </w:rPr>
        <w:t>3.1. Perkančioji organizacija nenustato tiekėjo pašalinimo pagrindų</w:t>
      </w:r>
      <w:r w:rsidR="00CF5B76" w:rsidRPr="00C95233">
        <w:rPr>
          <w:rFonts w:ascii="Times New Roman" w:eastAsia="Times New Roman" w:hAnsi="Times New Roman" w:cs="Times New Roman"/>
          <w:sz w:val="24"/>
          <w:szCs w:val="24"/>
        </w:rPr>
        <w:t>.</w:t>
      </w:r>
      <w:r w:rsidRPr="00C95233">
        <w:rPr>
          <w:rFonts w:ascii="Times New Roman" w:eastAsia="Times New Roman" w:hAnsi="Times New Roman" w:cs="Times New Roman"/>
          <w:sz w:val="24"/>
          <w:szCs w:val="24"/>
        </w:rPr>
        <w:t xml:space="preserve"> bei nereikalauja, kad tiekėjas laikytųsi kokybės vadybos sistemos</w:t>
      </w:r>
      <w:r w:rsidR="00437801" w:rsidRPr="00C95233">
        <w:rPr>
          <w:rFonts w:ascii="Times New Roman" w:eastAsia="Times New Roman" w:hAnsi="Times New Roman" w:cs="Times New Roman"/>
          <w:sz w:val="24"/>
          <w:szCs w:val="24"/>
        </w:rPr>
        <w:t>.</w:t>
      </w:r>
    </w:p>
    <w:p w14:paraId="60BF17A1" w14:textId="0C1248F6" w:rsidR="00ED25DE" w:rsidRPr="003107CE" w:rsidRDefault="00ED25DE" w:rsidP="00ED25DE">
      <w:pPr>
        <w:spacing w:after="0"/>
        <w:ind w:firstLine="480"/>
        <w:jc w:val="both"/>
        <w:rPr>
          <w:rFonts w:ascii="Times New Roman" w:eastAsia="Times New Roman" w:hAnsi="Times New Roman" w:cs="Times New Roman"/>
          <w:sz w:val="24"/>
          <w:szCs w:val="24"/>
        </w:rPr>
      </w:pPr>
      <w:r w:rsidRPr="00C95233">
        <w:rPr>
          <w:rFonts w:ascii="Times New Roman" w:eastAsia="Times New Roman" w:hAnsi="Times New Roman" w:cs="Times New Roman"/>
          <w:sz w:val="24"/>
          <w:szCs w:val="24"/>
        </w:rPr>
        <w:t>3.2. Tiekėjas, pageidaujantis dalyvauti</w:t>
      </w:r>
      <w:r w:rsidRPr="003107CE">
        <w:rPr>
          <w:rFonts w:ascii="Times New Roman" w:eastAsia="Times New Roman" w:hAnsi="Times New Roman" w:cs="Times New Roman"/>
          <w:sz w:val="24"/>
          <w:szCs w:val="24"/>
        </w:rPr>
        <w:t xml:space="preserve"> pirkime, turi atitikti </w:t>
      </w:r>
      <w:r w:rsidRPr="00AD2F58">
        <w:rPr>
          <w:rFonts w:ascii="Times New Roman" w:eastAsia="Times New Roman" w:hAnsi="Times New Roman" w:cs="Times New Roman"/>
          <w:sz w:val="24"/>
          <w:szCs w:val="24"/>
        </w:rPr>
        <w:t>3.2.1 p.</w:t>
      </w:r>
      <w:r w:rsidRPr="003107CE">
        <w:rPr>
          <w:rFonts w:ascii="Times New Roman" w:eastAsia="Times New Roman" w:hAnsi="Times New Roman" w:cs="Times New Roman"/>
          <w:sz w:val="24"/>
          <w:szCs w:val="24"/>
        </w:rPr>
        <w:t xml:space="preserve">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403"/>
        <w:gridCol w:w="4111"/>
        <w:gridCol w:w="2737"/>
      </w:tblGrid>
      <w:tr w:rsidR="00ED25DE" w:rsidRPr="00ED25DE" w14:paraId="7585B3C4" w14:textId="77777777" w:rsidTr="00996918">
        <w:tc>
          <w:tcPr>
            <w:tcW w:w="711" w:type="dxa"/>
            <w:tcBorders>
              <w:top w:val="single" w:sz="4" w:space="0" w:color="auto"/>
            </w:tcBorders>
            <w:shd w:val="clear" w:color="auto" w:fill="F2F2F2" w:themeFill="background1" w:themeFillShade="F2"/>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403" w:type="dxa"/>
            <w:tcBorders>
              <w:top w:val="single" w:sz="4" w:space="0" w:color="auto"/>
            </w:tcBorders>
            <w:shd w:val="clear" w:color="auto" w:fill="F2F2F2" w:themeFill="background1" w:themeFillShade="F2"/>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4111" w:type="dxa"/>
            <w:tcBorders>
              <w:top w:val="single" w:sz="4" w:space="0" w:color="auto"/>
            </w:tcBorders>
            <w:shd w:val="clear" w:color="auto" w:fill="F2F2F2" w:themeFill="background1" w:themeFillShade="F2"/>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2737" w:type="dxa"/>
            <w:tcBorders>
              <w:top w:val="single" w:sz="4" w:space="0" w:color="auto"/>
            </w:tcBorders>
            <w:shd w:val="clear" w:color="auto" w:fill="F2F2F2" w:themeFill="background1" w:themeFillShade="F2"/>
            <w:vAlign w:val="center"/>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014492" w:rsidRPr="00ED25DE" w14:paraId="6CA2CA91" w14:textId="77777777" w:rsidTr="00996918">
        <w:tc>
          <w:tcPr>
            <w:tcW w:w="711" w:type="dxa"/>
            <w:tcBorders>
              <w:top w:val="single" w:sz="4" w:space="0" w:color="auto"/>
            </w:tcBorders>
          </w:tcPr>
          <w:p w14:paraId="059BAE8C" w14:textId="0A557911" w:rsidR="00014492" w:rsidRPr="009C5CB9" w:rsidRDefault="00014492" w:rsidP="00014492">
            <w:pPr>
              <w:spacing w:after="0" w:line="240" w:lineRule="auto"/>
              <w:jc w:val="both"/>
              <w:rPr>
                <w:rFonts w:ascii="Times New Roman" w:eastAsia="Calibri" w:hAnsi="Times New Roman" w:cs="Times New Roman"/>
                <w:b/>
              </w:rPr>
            </w:pPr>
            <w:r>
              <w:rPr>
                <w:rFonts w:ascii="Times New Roman" w:eastAsia="Calibri" w:hAnsi="Times New Roman" w:cs="Times New Roman"/>
                <w:b/>
              </w:rPr>
              <w:t>3.2.1.</w:t>
            </w:r>
          </w:p>
        </w:tc>
        <w:tc>
          <w:tcPr>
            <w:tcW w:w="2403" w:type="dxa"/>
            <w:tcBorders>
              <w:top w:val="single" w:sz="4" w:space="0" w:color="auto"/>
            </w:tcBorders>
          </w:tcPr>
          <w:p w14:paraId="2569B0BF" w14:textId="0472B6EE" w:rsidR="004F7E04" w:rsidRDefault="00014492" w:rsidP="004F7E04">
            <w:pPr>
              <w:spacing w:after="0" w:line="240" w:lineRule="auto"/>
              <w:jc w:val="both"/>
              <w:rPr>
                <w:rFonts w:ascii="Times New Roman" w:eastAsia="Times New Roman" w:hAnsi="Times New Roman" w:cs="Times New Roman"/>
                <w:sz w:val="21"/>
                <w:szCs w:val="21"/>
                <w:lang w:eastAsia="en-US"/>
              </w:rPr>
            </w:pPr>
            <w:r w:rsidRPr="00014492">
              <w:rPr>
                <w:rFonts w:ascii="Times New Roman" w:eastAsia="Calibri" w:hAnsi="Times New Roman" w:cs="Times New Roman"/>
                <w:bCs/>
              </w:rPr>
              <w:t>Tiekėjas per paskutinius 5 metus</w:t>
            </w:r>
            <w:r w:rsidRPr="00E12C09">
              <w:rPr>
                <w:rFonts w:ascii="Times New Roman" w:eastAsia="Times New Roman" w:hAnsi="Times New Roman" w:cs="Times New Roman"/>
                <w:sz w:val="21"/>
                <w:szCs w:val="21"/>
                <w:lang w:eastAsia="en-US"/>
              </w:rPr>
              <w:t xml:space="preserve"> </w:t>
            </w:r>
            <w:r>
              <w:t xml:space="preserve"> </w:t>
            </w:r>
            <w:r w:rsidRPr="00014492">
              <w:rPr>
                <w:rFonts w:ascii="Times New Roman" w:eastAsia="Times New Roman" w:hAnsi="Times New Roman" w:cs="Times New Roman"/>
                <w:sz w:val="21"/>
                <w:szCs w:val="21"/>
                <w:lang w:eastAsia="en-US"/>
              </w:rPr>
              <w:t>iki pasiūlymo pateikimo termino pabaigos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arba per laiką nuo tiekėjo įregistravimo dienos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 xml:space="preserve">jeigu tiekėjas vykdė veiklą mažiau nei </w:t>
            </w:r>
            <w:r>
              <w:rPr>
                <w:rFonts w:ascii="Times New Roman" w:eastAsia="Times New Roman" w:hAnsi="Times New Roman" w:cs="Times New Roman"/>
                <w:sz w:val="21"/>
                <w:szCs w:val="21"/>
                <w:lang w:eastAsia="en-US"/>
              </w:rPr>
              <w:t>5</w:t>
            </w:r>
            <w:r w:rsidRPr="00E12C09">
              <w:rPr>
                <w:rFonts w:ascii="Times New Roman" w:eastAsia="Times New Roman" w:hAnsi="Times New Roman" w:cs="Times New Roman"/>
                <w:sz w:val="21"/>
                <w:szCs w:val="21"/>
                <w:lang w:eastAsia="en-US"/>
              </w:rPr>
              <w:t xml:space="preserve"> metus)  </w:t>
            </w:r>
            <w:r w:rsidRPr="00014492">
              <w:rPr>
                <w:rFonts w:ascii="Times New Roman" w:eastAsia="Calibri" w:hAnsi="Times New Roman" w:cs="Times New Roman"/>
                <w:bCs/>
              </w:rPr>
              <w:t xml:space="preserve"> yra </w:t>
            </w:r>
            <w:r w:rsidR="00752A6A">
              <w:rPr>
                <w:rFonts w:ascii="Times New Roman" w:eastAsia="Calibri" w:hAnsi="Times New Roman" w:cs="Times New Roman"/>
                <w:bCs/>
              </w:rPr>
              <w:t xml:space="preserve">tinkamai </w:t>
            </w:r>
            <w:r w:rsidR="007B6253">
              <w:rPr>
                <w:rFonts w:ascii="Times New Roman" w:eastAsia="Calibri" w:hAnsi="Times New Roman" w:cs="Times New Roman"/>
                <w:bCs/>
              </w:rPr>
              <w:t xml:space="preserve">atlikęs </w:t>
            </w:r>
            <w:r w:rsidR="004F7E04" w:rsidRPr="00E12C09">
              <w:rPr>
                <w:rFonts w:ascii="Times New Roman" w:eastAsia="Times New Roman" w:hAnsi="Times New Roman" w:cs="Times New Roman"/>
                <w:sz w:val="21"/>
                <w:szCs w:val="21"/>
                <w:lang w:eastAsia="en-US"/>
              </w:rPr>
              <w:t xml:space="preserve">riedlenčių </w:t>
            </w:r>
            <w:r w:rsidR="0026126C">
              <w:rPr>
                <w:rFonts w:ascii="Times New Roman" w:eastAsia="Times New Roman" w:hAnsi="Times New Roman" w:cs="Times New Roman"/>
                <w:sz w:val="21"/>
                <w:szCs w:val="21"/>
                <w:lang w:eastAsia="en-US"/>
              </w:rPr>
              <w:t>ir/ar d</w:t>
            </w:r>
            <w:r w:rsidR="004F7E04" w:rsidRPr="004328F2">
              <w:rPr>
                <w:rFonts w:ascii="Times New Roman" w:eastAsia="Times New Roman" w:hAnsi="Times New Roman" w:cs="Times New Roman"/>
                <w:sz w:val="21"/>
                <w:szCs w:val="21"/>
                <w:lang w:eastAsia="en-US"/>
              </w:rPr>
              <w:t xml:space="preserve">viračių </w:t>
            </w:r>
            <w:r w:rsidR="004F7E04" w:rsidRPr="00E12C09">
              <w:rPr>
                <w:rFonts w:ascii="Times New Roman" w:eastAsia="Times New Roman" w:hAnsi="Times New Roman" w:cs="Times New Roman"/>
                <w:sz w:val="21"/>
                <w:szCs w:val="21"/>
                <w:lang w:eastAsia="en-US"/>
              </w:rPr>
              <w:t>rampų įrengim</w:t>
            </w:r>
            <w:r w:rsidR="004F7E04">
              <w:rPr>
                <w:rFonts w:ascii="Times New Roman" w:eastAsia="Times New Roman" w:hAnsi="Times New Roman" w:cs="Times New Roman"/>
                <w:sz w:val="21"/>
                <w:szCs w:val="21"/>
                <w:lang w:eastAsia="en-US"/>
              </w:rPr>
              <w:t>o darb</w:t>
            </w:r>
            <w:r w:rsidR="00D65C7B">
              <w:rPr>
                <w:rFonts w:ascii="Times New Roman" w:eastAsia="Times New Roman" w:hAnsi="Times New Roman" w:cs="Times New Roman"/>
                <w:sz w:val="21"/>
                <w:szCs w:val="21"/>
                <w:lang w:eastAsia="en-US"/>
              </w:rPr>
              <w:t>us</w:t>
            </w:r>
            <w:r w:rsidR="0026126C">
              <w:rPr>
                <w:rFonts w:ascii="Times New Roman" w:eastAsia="Times New Roman" w:hAnsi="Times New Roman" w:cs="Times New Roman"/>
                <w:sz w:val="21"/>
                <w:szCs w:val="21"/>
                <w:lang w:eastAsia="en-US"/>
              </w:rPr>
              <w:t xml:space="preserve"> (nauj</w:t>
            </w:r>
            <w:r w:rsidR="00A52A9D">
              <w:rPr>
                <w:rFonts w:ascii="Times New Roman" w:eastAsia="Times New Roman" w:hAnsi="Times New Roman" w:cs="Times New Roman"/>
                <w:sz w:val="21"/>
                <w:szCs w:val="21"/>
                <w:lang w:eastAsia="en-US"/>
              </w:rPr>
              <w:t>os</w:t>
            </w:r>
            <w:r w:rsidR="0026126C">
              <w:rPr>
                <w:rFonts w:ascii="Times New Roman" w:eastAsia="Times New Roman" w:hAnsi="Times New Roman" w:cs="Times New Roman"/>
                <w:sz w:val="21"/>
                <w:szCs w:val="21"/>
                <w:lang w:eastAsia="en-US"/>
              </w:rPr>
              <w:t xml:space="preserve"> statyb</w:t>
            </w:r>
            <w:r w:rsidR="00A52A9D">
              <w:rPr>
                <w:rFonts w:ascii="Times New Roman" w:eastAsia="Times New Roman" w:hAnsi="Times New Roman" w:cs="Times New Roman"/>
                <w:sz w:val="21"/>
                <w:szCs w:val="21"/>
                <w:lang w:eastAsia="en-US"/>
              </w:rPr>
              <w:t>os</w:t>
            </w:r>
            <w:r w:rsidR="0026126C">
              <w:rPr>
                <w:rFonts w:ascii="Times New Roman" w:eastAsia="Times New Roman" w:hAnsi="Times New Roman" w:cs="Times New Roman"/>
                <w:sz w:val="21"/>
                <w:szCs w:val="21"/>
                <w:lang w:eastAsia="en-US"/>
              </w:rPr>
              <w:t xml:space="preserve"> </w:t>
            </w:r>
            <w:r w:rsidR="006C6CF6">
              <w:rPr>
                <w:rFonts w:ascii="Times New Roman" w:eastAsia="Times New Roman" w:hAnsi="Times New Roman" w:cs="Times New Roman"/>
                <w:sz w:val="21"/>
                <w:szCs w:val="21"/>
                <w:lang w:eastAsia="en-US"/>
              </w:rPr>
              <w:t>ir/</w:t>
            </w:r>
            <w:r w:rsidR="0026126C">
              <w:rPr>
                <w:rFonts w:ascii="Times New Roman" w:eastAsia="Times New Roman" w:hAnsi="Times New Roman" w:cs="Times New Roman"/>
                <w:sz w:val="21"/>
                <w:szCs w:val="21"/>
                <w:lang w:eastAsia="en-US"/>
              </w:rPr>
              <w:t xml:space="preserve">arba </w:t>
            </w:r>
            <w:r w:rsidR="00A52A9D">
              <w:rPr>
                <w:rFonts w:ascii="Times New Roman" w:eastAsia="Times New Roman" w:hAnsi="Times New Roman" w:cs="Times New Roman"/>
                <w:sz w:val="21"/>
                <w:szCs w:val="21"/>
                <w:lang w:eastAsia="en-US"/>
              </w:rPr>
              <w:t xml:space="preserve">kapitalinio </w:t>
            </w:r>
            <w:r w:rsidR="0026126C">
              <w:rPr>
                <w:rFonts w:ascii="Times New Roman" w:eastAsia="Times New Roman" w:hAnsi="Times New Roman" w:cs="Times New Roman"/>
                <w:sz w:val="21"/>
                <w:szCs w:val="21"/>
                <w:lang w:eastAsia="en-US"/>
              </w:rPr>
              <w:t>remont</w:t>
            </w:r>
            <w:r w:rsidR="00A52A9D">
              <w:rPr>
                <w:rFonts w:ascii="Times New Roman" w:eastAsia="Times New Roman" w:hAnsi="Times New Roman" w:cs="Times New Roman"/>
                <w:sz w:val="21"/>
                <w:szCs w:val="21"/>
                <w:lang w:eastAsia="en-US"/>
              </w:rPr>
              <w:t>o</w:t>
            </w:r>
            <w:r w:rsidR="0026126C">
              <w:rPr>
                <w:rFonts w:ascii="Times New Roman" w:eastAsia="Times New Roman" w:hAnsi="Times New Roman" w:cs="Times New Roman"/>
                <w:sz w:val="21"/>
                <w:szCs w:val="21"/>
                <w:lang w:eastAsia="en-US"/>
              </w:rPr>
              <w:t xml:space="preserve">, </w:t>
            </w:r>
            <w:r w:rsidR="006C6CF6">
              <w:rPr>
                <w:rFonts w:ascii="Times New Roman" w:eastAsia="Times New Roman" w:hAnsi="Times New Roman" w:cs="Times New Roman"/>
                <w:sz w:val="21"/>
                <w:szCs w:val="21"/>
                <w:lang w:eastAsia="en-US"/>
              </w:rPr>
              <w:t>ir/</w:t>
            </w:r>
            <w:r w:rsidR="0026126C">
              <w:rPr>
                <w:rFonts w:ascii="Times New Roman" w:eastAsia="Times New Roman" w:hAnsi="Times New Roman" w:cs="Times New Roman"/>
                <w:sz w:val="21"/>
                <w:szCs w:val="21"/>
                <w:lang w:eastAsia="en-US"/>
              </w:rPr>
              <w:t>arba atnaujinim</w:t>
            </w:r>
            <w:r w:rsidR="00A52A9D">
              <w:rPr>
                <w:rFonts w:ascii="Times New Roman" w:eastAsia="Times New Roman" w:hAnsi="Times New Roman" w:cs="Times New Roman"/>
                <w:sz w:val="21"/>
                <w:szCs w:val="21"/>
                <w:lang w:eastAsia="en-US"/>
              </w:rPr>
              <w:t>o</w:t>
            </w:r>
            <w:r w:rsidR="0026126C">
              <w:rPr>
                <w:rFonts w:ascii="Times New Roman" w:eastAsia="Times New Roman" w:hAnsi="Times New Roman" w:cs="Times New Roman"/>
                <w:sz w:val="21"/>
                <w:szCs w:val="21"/>
                <w:lang w:eastAsia="en-US"/>
              </w:rPr>
              <w:t>)</w:t>
            </w:r>
            <w:r w:rsidR="004F7E04">
              <w:rPr>
                <w:rFonts w:ascii="Times New Roman" w:eastAsia="Times New Roman" w:hAnsi="Times New Roman" w:cs="Times New Roman"/>
                <w:sz w:val="21"/>
                <w:szCs w:val="21"/>
                <w:lang w:eastAsia="en-US"/>
              </w:rPr>
              <w:t>, kuri</w:t>
            </w:r>
            <w:r w:rsidR="00D65C7B">
              <w:rPr>
                <w:rFonts w:ascii="Times New Roman" w:eastAsia="Times New Roman" w:hAnsi="Times New Roman" w:cs="Times New Roman"/>
                <w:sz w:val="21"/>
                <w:szCs w:val="21"/>
                <w:lang w:eastAsia="en-US"/>
              </w:rPr>
              <w:t>ų</w:t>
            </w:r>
            <w:r w:rsidR="004F7E04">
              <w:rPr>
                <w:rFonts w:ascii="Times New Roman" w:eastAsia="Times New Roman" w:hAnsi="Times New Roman" w:cs="Times New Roman"/>
                <w:sz w:val="21"/>
                <w:szCs w:val="21"/>
                <w:lang w:eastAsia="en-US"/>
              </w:rPr>
              <w:t xml:space="preserve"> vertė </w:t>
            </w:r>
            <w:r w:rsidR="004F7E04" w:rsidRPr="00E12C09">
              <w:rPr>
                <w:rFonts w:ascii="Times New Roman" w:eastAsia="Times New Roman" w:hAnsi="Times New Roman" w:cs="Times New Roman"/>
                <w:sz w:val="21"/>
                <w:szCs w:val="21"/>
                <w:lang w:eastAsia="en-US"/>
              </w:rPr>
              <w:t xml:space="preserve"> ne mažesnė kaip </w:t>
            </w:r>
            <w:r w:rsidR="0026126C">
              <w:rPr>
                <w:rFonts w:ascii="Times New Roman" w:eastAsia="Times New Roman" w:hAnsi="Times New Roman" w:cs="Times New Roman"/>
                <w:sz w:val="21"/>
                <w:szCs w:val="21"/>
                <w:lang w:eastAsia="en-US"/>
              </w:rPr>
              <w:t xml:space="preserve">29400 </w:t>
            </w:r>
            <w:r w:rsidR="004F7E04" w:rsidRPr="00E12C09">
              <w:rPr>
                <w:rFonts w:ascii="Times New Roman" w:eastAsia="Times New Roman" w:hAnsi="Times New Roman" w:cs="Times New Roman"/>
                <w:sz w:val="21"/>
                <w:szCs w:val="21"/>
                <w:lang w:eastAsia="en-US"/>
              </w:rPr>
              <w:t>Eur (</w:t>
            </w:r>
            <w:r w:rsidR="004F7E04">
              <w:rPr>
                <w:rFonts w:ascii="Times New Roman" w:eastAsia="Times New Roman" w:hAnsi="Times New Roman" w:cs="Times New Roman"/>
                <w:sz w:val="21"/>
                <w:szCs w:val="21"/>
                <w:lang w:eastAsia="en-US"/>
              </w:rPr>
              <w:t>be</w:t>
            </w:r>
            <w:r w:rsidR="004F7E04" w:rsidRPr="00E12C09">
              <w:rPr>
                <w:rFonts w:ascii="Times New Roman" w:eastAsia="Times New Roman" w:hAnsi="Times New Roman" w:cs="Times New Roman"/>
                <w:sz w:val="21"/>
                <w:szCs w:val="21"/>
                <w:lang w:eastAsia="en-US"/>
              </w:rPr>
              <w:t xml:space="preserve"> PVM).</w:t>
            </w:r>
          </w:p>
          <w:p w14:paraId="73718D88" w14:textId="77777777" w:rsidR="00014492" w:rsidRDefault="00014492" w:rsidP="00E60B36">
            <w:pPr>
              <w:spacing w:after="0" w:line="240" w:lineRule="auto"/>
              <w:jc w:val="both"/>
              <w:rPr>
                <w:rFonts w:ascii="Times New Roman" w:eastAsia="Calibri" w:hAnsi="Times New Roman" w:cs="Times New Roman"/>
                <w:b/>
              </w:rPr>
            </w:pPr>
          </w:p>
          <w:p w14:paraId="4083DBF2" w14:textId="670A0A7E" w:rsidR="00E60B36" w:rsidRPr="009C5CB9" w:rsidRDefault="00E60B36" w:rsidP="00E60B36">
            <w:pPr>
              <w:spacing w:after="0" w:line="240" w:lineRule="auto"/>
              <w:jc w:val="both"/>
              <w:rPr>
                <w:rFonts w:ascii="Times New Roman" w:eastAsia="Calibri"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tcPr>
          <w:p w14:paraId="597911AD" w14:textId="571F8A73" w:rsidR="00014492" w:rsidRPr="009C5CB9" w:rsidRDefault="00014492" w:rsidP="00014492">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w:t>
            </w:r>
            <w:r w:rsidR="001E4F99">
              <w:rPr>
                <w:rFonts w:ascii="Times New Roman" w:hAnsi="Times New Roman" w:cs="Times New Roman"/>
              </w:rPr>
              <w:t>tinkamai</w:t>
            </w:r>
            <w:r w:rsidRPr="009C5CB9">
              <w:rPr>
                <w:rFonts w:ascii="Times New Roman" w:hAnsi="Times New Roman" w:cs="Times New Roman"/>
              </w:rPr>
              <w:t xml:space="preserve">. </w:t>
            </w:r>
          </w:p>
          <w:p w14:paraId="14A7F50A" w14:textId="3FC724E0" w:rsidR="00014492" w:rsidRPr="009C5CB9" w:rsidRDefault="00014492" w:rsidP="00014492">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w:t>
            </w:r>
            <w:r w:rsidR="00E60B36">
              <w:rPr>
                <w:rFonts w:ascii="Times New Roman" w:hAnsi="Times New Roman" w:cs="Times New Roman"/>
                <w:i/>
              </w:rPr>
              <w:t>ami</w:t>
            </w:r>
            <w:r w:rsidRPr="009C5CB9">
              <w:rPr>
                <w:rFonts w:ascii="Times New Roman" w:hAnsi="Times New Roman" w:cs="Times New Roman"/>
                <w:i/>
              </w:rPr>
              <w:t xml:space="preserve"> ir užsakovo pasirašyti darbų priėmimo-perdavimo aktai, jei juose yra visa reikalaujama informacija.</w:t>
            </w:r>
          </w:p>
          <w:p w14:paraId="1D999767" w14:textId="0A703649" w:rsidR="00014492" w:rsidRPr="00D63A49" w:rsidRDefault="00014492" w:rsidP="00014492">
            <w:pPr>
              <w:spacing w:after="0" w:line="240" w:lineRule="auto"/>
              <w:jc w:val="both"/>
              <w:rPr>
                <w:rFonts w:ascii="Times New Roman" w:eastAsia="Calibri" w:hAnsi="Times New Roman" w:cs="Times New Roman"/>
                <w:b/>
                <w:highlight w:val="yellow"/>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2737" w:type="dxa"/>
            <w:tcBorders>
              <w:top w:val="single" w:sz="4" w:space="0" w:color="auto"/>
              <w:left w:val="single" w:sz="4" w:space="0" w:color="auto"/>
              <w:bottom w:val="single" w:sz="4" w:space="0" w:color="auto"/>
              <w:right w:val="single" w:sz="4" w:space="0" w:color="auto"/>
            </w:tcBorders>
          </w:tcPr>
          <w:p w14:paraId="494421B0" w14:textId="13BA1CBE" w:rsidR="00014492" w:rsidRPr="009C5CB9" w:rsidRDefault="00014492" w:rsidP="00014492">
            <w:pPr>
              <w:jc w:val="both"/>
              <w:rPr>
                <w:rFonts w:ascii="Times New Roman" w:hAnsi="Times New Roman" w:cs="Times New Roman"/>
                <w:color w:val="000000"/>
              </w:rPr>
            </w:pPr>
            <w:r w:rsidRPr="009C5CB9">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2851FEA5" w14:textId="4D8394F4" w:rsidR="00014492" w:rsidRPr="000C53D2" w:rsidRDefault="00014492" w:rsidP="000C53D2">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tc>
      </w:tr>
    </w:tbl>
    <w:p w14:paraId="6BBFC83A" w14:textId="77777777" w:rsidR="00D802CE" w:rsidRDefault="00766321" w:rsidP="00766321">
      <w:pPr>
        <w:tabs>
          <w:tab w:val="num" w:pos="426"/>
        </w:tabs>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478133B" w14:textId="7662676E" w:rsidR="009A0E1C" w:rsidRPr="00DC6CEF" w:rsidRDefault="00ED25DE" w:rsidP="00DC6CEF">
      <w:pPr>
        <w:tabs>
          <w:tab w:val="num" w:pos="426"/>
        </w:tabs>
        <w:spacing w:after="0" w:line="240" w:lineRule="auto"/>
        <w:ind w:firstLine="567"/>
        <w:jc w:val="both"/>
        <w:outlineLvl w:val="1"/>
        <w:rPr>
          <w:rFonts w:ascii="Times New Roman" w:eastAsia="Times New Roman" w:hAnsi="Times New Roman" w:cs="Times New Roman"/>
          <w:sz w:val="24"/>
          <w:szCs w:val="24"/>
          <w:lang w:eastAsia="en-US"/>
        </w:rPr>
      </w:pPr>
      <w:r w:rsidRPr="00DC6CEF">
        <w:rPr>
          <w:rFonts w:ascii="Times New Roman" w:eastAsia="Times New Roman" w:hAnsi="Times New Roman" w:cs="Times New Roman"/>
          <w:sz w:val="24"/>
          <w:szCs w:val="24"/>
        </w:rPr>
        <w:lastRenderedPageBreak/>
        <w:t xml:space="preserve">3.3. </w:t>
      </w:r>
      <w:r w:rsidR="009A0E1C" w:rsidRPr="00DC6CEF">
        <w:rPr>
          <w:rFonts w:ascii="Times New Roman" w:eastAsia="Times New Roman" w:hAnsi="Times New Roman" w:cs="Times New Roman"/>
          <w:sz w:val="24"/>
          <w:szCs w:val="24"/>
          <w:lang w:eastAsia="en-US"/>
        </w:rPr>
        <w:t xml:space="preserve">Reikalavimas </w:t>
      </w:r>
      <w:r w:rsidR="009A0E1C" w:rsidRPr="009A2740">
        <w:rPr>
          <w:rFonts w:ascii="Times New Roman" w:eastAsia="Times New Roman" w:hAnsi="Times New Roman" w:cs="Times New Roman"/>
          <w:b/>
          <w:bCs/>
          <w:sz w:val="24"/>
          <w:szCs w:val="24"/>
          <w:lang w:eastAsia="en-US"/>
        </w:rPr>
        <w:t>aplinkos apsaugos vadybos sistemos standartui</w:t>
      </w:r>
      <w:r w:rsidR="009A0E1C" w:rsidRPr="00DC6CEF">
        <w:rPr>
          <w:rFonts w:ascii="Times New Roman" w:eastAsia="Times New Roman" w:hAnsi="Times New Roman" w:cs="Times New Roman"/>
          <w:sz w:val="24"/>
          <w:szCs w:val="24"/>
          <w:lang w:eastAsia="en-US"/>
        </w:rPr>
        <w:t xml:space="preserve"> (lentelėje nurodytus reikalavimus įrodančius dokumentus, turės pateikti tiekėjas, kurio pasiūlymas pagal vertinimo rezultatus gali būti pripažintas laimėjusiu):</w:t>
      </w:r>
    </w:p>
    <w:p w14:paraId="5322BABB" w14:textId="77777777" w:rsidR="00DC6CEF" w:rsidRDefault="00DC6CEF" w:rsidP="009A0E1C">
      <w:pPr>
        <w:tabs>
          <w:tab w:val="num" w:pos="426"/>
        </w:tabs>
        <w:spacing w:after="0" w:line="240" w:lineRule="auto"/>
        <w:jc w:val="both"/>
        <w:outlineLvl w:val="1"/>
        <w:rPr>
          <w:rFonts w:ascii="Times New Roman" w:eastAsia="Times New Roman" w:hAnsi="Times New Roman" w:cs="Times New Roman"/>
          <w:sz w:val="24"/>
          <w:szCs w:val="24"/>
          <w:lang w:eastAsia="en-US"/>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2678"/>
        <w:gridCol w:w="3402"/>
        <w:gridCol w:w="3242"/>
      </w:tblGrid>
      <w:tr w:rsidR="00DC6CEF" w:rsidRPr="00766321" w14:paraId="461EE499" w14:textId="77777777" w:rsidTr="006C6CF6">
        <w:trPr>
          <w:jc w:val="center"/>
        </w:trPr>
        <w:tc>
          <w:tcPr>
            <w:tcW w:w="719" w:type="dxa"/>
            <w:shd w:val="clear" w:color="auto" w:fill="F2F2F2" w:themeFill="background1" w:themeFillShade="F2"/>
            <w:tcMar>
              <w:top w:w="0" w:type="dxa"/>
              <w:left w:w="108" w:type="dxa"/>
              <w:bottom w:w="0" w:type="dxa"/>
              <w:right w:w="108" w:type="dxa"/>
            </w:tcMar>
            <w:vAlign w:val="center"/>
            <w:hideMark/>
          </w:tcPr>
          <w:p w14:paraId="29254E4A" w14:textId="77777777" w:rsidR="00DC6CEF" w:rsidRPr="009C5CB9" w:rsidRDefault="00DC6CEF" w:rsidP="009A1747">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2678" w:type="dxa"/>
            <w:shd w:val="clear" w:color="auto" w:fill="F2F2F2" w:themeFill="background1" w:themeFillShade="F2"/>
            <w:tcMar>
              <w:top w:w="0" w:type="dxa"/>
              <w:left w:w="108" w:type="dxa"/>
              <w:bottom w:w="0" w:type="dxa"/>
              <w:right w:w="108" w:type="dxa"/>
            </w:tcMar>
            <w:vAlign w:val="center"/>
            <w:hideMark/>
          </w:tcPr>
          <w:p w14:paraId="0A2D2676"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02" w:type="dxa"/>
            <w:shd w:val="clear" w:color="auto" w:fill="F2F2F2" w:themeFill="background1" w:themeFillShade="F2"/>
            <w:tcMar>
              <w:top w:w="0" w:type="dxa"/>
              <w:left w:w="108" w:type="dxa"/>
              <w:bottom w:w="0" w:type="dxa"/>
              <w:right w:w="108" w:type="dxa"/>
            </w:tcMar>
            <w:vAlign w:val="center"/>
            <w:hideMark/>
          </w:tcPr>
          <w:p w14:paraId="01293A9D"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25BA3FED" w14:textId="77777777" w:rsidR="00DC6CEF" w:rsidRPr="00DC6CEF" w:rsidRDefault="00DC6CEF" w:rsidP="009A1747">
            <w:pPr>
              <w:spacing w:after="0" w:line="240" w:lineRule="auto"/>
              <w:jc w:val="center"/>
              <w:rPr>
                <w:rFonts w:ascii="Times New Roman" w:eastAsia="Calibri" w:hAnsi="Times New Roman" w:cs="Times New Roman"/>
                <w:i/>
                <w:iCs/>
                <w:sz w:val="20"/>
                <w:szCs w:val="20"/>
                <w:lang w:eastAsia="en-US"/>
              </w:rPr>
            </w:pPr>
            <w:r w:rsidRPr="00DC6CEF">
              <w:rPr>
                <w:rFonts w:ascii="Times New Roman" w:eastAsia="Calibri" w:hAnsi="Times New Roman" w:cs="Times New Roman"/>
                <w:i/>
                <w:iCs/>
                <w:sz w:val="20"/>
                <w:szCs w:val="20"/>
                <w:lang w:eastAsia="en-US"/>
              </w:rPr>
              <w:t>(dokumentai pateikiami elektronine forma)</w:t>
            </w:r>
          </w:p>
        </w:tc>
        <w:tc>
          <w:tcPr>
            <w:tcW w:w="3242" w:type="dxa"/>
            <w:shd w:val="clear" w:color="auto" w:fill="F2F2F2" w:themeFill="background1" w:themeFillShade="F2"/>
            <w:tcMar>
              <w:top w:w="0" w:type="dxa"/>
              <w:left w:w="108" w:type="dxa"/>
              <w:bottom w:w="0" w:type="dxa"/>
              <w:right w:w="108" w:type="dxa"/>
            </w:tcMar>
            <w:vAlign w:val="center"/>
            <w:hideMark/>
          </w:tcPr>
          <w:p w14:paraId="753324FD"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7E08BD" w:rsidRPr="007E08BD" w14:paraId="7C3BE9DB" w14:textId="77777777" w:rsidTr="006C6CF6">
        <w:trPr>
          <w:jc w:val="center"/>
        </w:trPr>
        <w:tc>
          <w:tcPr>
            <w:tcW w:w="719" w:type="dxa"/>
            <w:tcMar>
              <w:top w:w="0" w:type="dxa"/>
              <w:left w:w="108" w:type="dxa"/>
              <w:bottom w:w="0" w:type="dxa"/>
              <w:right w:w="108" w:type="dxa"/>
            </w:tcMar>
          </w:tcPr>
          <w:p w14:paraId="59B4264A" w14:textId="5013F55D" w:rsidR="00DC6CEF" w:rsidRPr="007E08BD" w:rsidRDefault="00DC6CEF" w:rsidP="00DC6CEF">
            <w:pPr>
              <w:spacing w:after="0" w:line="240" w:lineRule="auto"/>
              <w:jc w:val="both"/>
              <w:rPr>
                <w:rFonts w:ascii="Times New Roman" w:eastAsia="Calibri" w:hAnsi="Times New Roman" w:cs="Times New Roman"/>
                <w:b/>
                <w:bCs/>
                <w:color w:val="000000" w:themeColor="text1"/>
                <w:lang w:eastAsia="en-US"/>
              </w:rPr>
            </w:pPr>
            <w:r w:rsidRPr="007E08BD">
              <w:rPr>
                <w:rFonts w:ascii="Times New Roman" w:eastAsia="Calibri" w:hAnsi="Times New Roman" w:cs="Times New Roman"/>
                <w:b/>
                <w:bCs/>
                <w:color w:val="000000" w:themeColor="text1"/>
                <w:lang w:eastAsia="en-US"/>
              </w:rPr>
              <w:t>3.3.1.</w:t>
            </w:r>
          </w:p>
        </w:tc>
        <w:tc>
          <w:tcPr>
            <w:tcW w:w="2678" w:type="dxa"/>
            <w:tcMar>
              <w:top w:w="0" w:type="dxa"/>
              <w:left w:w="108" w:type="dxa"/>
              <w:bottom w:w="0" w:type="dxa"/>
              <w:right w:w="108" w:type="dxa"/>
            </w:tcMar>
          </w:tcPr>
          <w:p w14:paraId="6F2DDB0B" w14:textId="035B4799" w:rsidR="00DC6CEF" w:rsidRPr="007E08BD" w:rsidRDefault="006C6CF6" w:rsidP="00DC6CEF">
            <w:pPr>
              <w:spacing w:after="0" w:line="240" w:lineRule="auto"/>
              <w:jc w:val="both"/>
              <w:rPr>
                <w:rFonts w:ascii="Times New Roman" w:eastAsia="Calibri" w:hAnsi="Times New Roman" w:cs="Times New Roman"/>
                <w:b/>
                <w:bCs/>
                <w:color w:val="000000" w:themeColor="text1"/>
                <w:lang w:eastAsia="en-US"/>
              </w:rPr>
            </w:pPr>
            <w:r w:rsidRPr="006C6CF6">
              <w:rPr>
                <w:rFonts w:ascii="Times New Roman" w:eastAsia="Aptos" w:hAnsi="Times New Roman" w:cs="Times New Roman"/>
                <w:color w:val="000000" w:themeColor="text1"/>
                <w:shd w:val="clear" w:color="auto" w:fill="FFFFFF"/>
                <w:lang w:eastAsia="en-US"/>
              </w:rPr>
              <w:t>Tiekėjas statybos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402" w:type="dxa"/>
            <w:tcMar>
              <w:top w:w="0" w:type="dxa"/>
              <w:left w:w="108" w:type="dxa"/>
              <w:bottom w:w="0" w:type="dxa"/>
              <w:right w:w="108" w:type="dxa"/>
            </w:tcMar>
          </w:tcPr>
          <w:p w14:paraId="135BB578"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Nepriklausomos įstaigos išduoto galiojančio sertifikato, patvirtinančio, kad tiekėjas laikosi reikalaujamos aplinkos apsaugos vadybos sistemos standartų, skaitmeninė kopija.</w:t>
            </w:r>
          </w:p>
          <w:p w14:paraId="404D8859"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p>
          <w:p w14:paraId="79748A4E"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 xml:space="preserve">Perkančioji organizacija pripažįsta lygiaverčius sertifikatus, išduotus kitose valstybėse narėse įsteigtų nepriklausomų įstaigų. </w:t>
            </w:r>
          </w:p>
          <w:p w14:paraId="06EAD996"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p>
          <w:p w14:paraId="4D391FFE" w14:textId="7AA9FDB8" w:rsidR="00DC6CEF" w:rsidRPr="007E08BD" w:rsidRDefault="006C6CF6" w:rsidP="006C6CF6">
            <w:pPr>
              <w:spacing w:after="0" w:line="240" w:lineRule="auto"/>
              <w:jc w:val="both"/>
              <w:rPr>
                <w:rFonts w:ascii="Times New Roman" w:eastAsia="Calibri" w:hAnsi="Times New Roman" w:cs="Times New Roman"/>
                <w:b/>
                <w:bCs/>
                <w:color w:val="000000" w:themeColor="text1"/>
                <w:lang w:eastAsia="en-US"/>
              </w:rPr>
            </w:pPr>
            <w:r w:rsidRPr="006C6CF6">
              <w:rPr>
                <w:rFonts w:ascii="Times New Roman" w:eastAsia="Aptos" w:hAnsi="Times New Roman" w:cs="Times New Roman"/>
                <w:color w:val="000000" w:themeColor="text1"/>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3242" w:type="dxa"/>
            <w:tcMar>
              <w:top w:w="0" w:type="dxa"/>
              <w:left w:w="108" w:type="dxa"/>
              <w:bottom w:w="0" w:type="dxa"/>
              <w:right w:w="108" w:type="dxa"/>
            </w:tcMar>
          </w:tcPr>
          <w:p w14:paraId="54D2A38A" w14:textId="77777777" w:rsidR="006C6CF6" w:rsidRPr="006C6CF6" w:rsidRDefault="006C6CF6" w:rsidP="006C6CF6">
            <w:pPr>
              <w:spacing w:after="0" w:line="252"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1) jeigu pasiūlymą teikia ūkio subjektų grupė – reikalavimą turi atitikti ūkio subjektų grupės narys (-</w:t>
            </w:r>
            <w:proofErr w:type="spellStart"/>
            <w:r w:rsidRPr="006C6CF6">
              <w:rPr>
                <w:rFonts w:ascii="Times New Roman" w:eastAsia="Aptos" w:hAnsi="Times New Roman" w:cs="Times New Roman"/>
                <w:color w:val="000000" w:themeColor="text1"/>
                <w:lang w:eastAsia="en-US"/>
              </w:rPr>
              <w:t>iai</w:t>
            </w:r>
            <w:proofErr w:type="spellEnd"/>
            <w:r w:rsidRPr="006C6CF6">
              <w:rPr>
                <w:rFonts w:ascii="Times New Roman" w:eastAsia="Aptos" w:hAnsi="Times New Roman" w:cs="Times New Roman"/>
                <w:color w:val="000000" w:themeColor="text1"/>
                <w:lang w:eastAsia="en-US"/>
              </w:rPr>
              <w:t>), atsižvelgiant į jų prisiimamus įsipareigojimus pirkimo sutarčiai vykdyti;</w:t>
            </w:r>
          </w:p>
          <w:p w14:paraId="2FD8C006" w14:textId="77777777" w:rsidR="006C6CF6" w:rsidRPr="006C6CF6" w:rsidRDefault="006C6CF6" w:rsidP="006C6CF6">
            <w:pPr>
              <w:spacing w:after="0" w:line="252"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2) tiekėjas gali remtis kitų ūkio subjektų pajėgumais dėl šio reikalavimo atsižvelgiant į jų prisiimamus Įsipareigojimus pirkimo sutarčiai vykdyti.</w:t>
            </w:r>
          </w:p>
          <w:p w14:paraId="238D3BCD" w14:textId="294B6652" w:rsidR="00DC6CEF" w:rsidRPr="007E08BD" w:rsidRDefault="006C6CF6" w:rsidP="006C6CF6">
            <w:pPr>
              <w:spacing w:after="0" w:line="240" w:lineRule="auto"/>
              <w:jc w:val="both"/>
              <w:rPr>
                <w:rFonts w:ascii="Times New Roman" w:eastAsia="Calibri" w:hAnsi="Times New Roman" w:cs="Times New Roman"/>
                <w:b/>
                <w:bCs/>
                <w:color w:val="000000" w:themeColor="text1"/>
                <w:lang w:eastAsia="en-US"/>
              </w:rPr>
            </w:pPr>
            <w:r w:rsidRPr="006C6CF6">
              <w:rPr>
                <w:rFonts w:ascii="Times New Roman" w:eastAsia="Aptos" w:hAnsi="Times New Roman" w:cs="Times New Roman"/>
                <w:color w:val="000000" w:themeColor="text1"/>
                <w:lang w:eastAsia="en-US"/>
              </w:rPr>
              <w:t>3)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246B258E" w14:textId="77777777" w:rsidR="009A0E1C" w:rsidRPr="007539DD" w:rsidRDefault="009A0E1C" w:rsidP="009A0E1C">
      <w:pPr>
        <w:tabs>
          <w:tab w:val="num" w:pos="426"/>
        </w:tabs>
        <w:spacing w:after="0" w:line="240" w:lineRule="auto"/>
        <w:jc w:val="both"/>
        <w:outlineLvl w:val="1"/>
        <w:rPr>
          <w:rFonts w:ascii="Times New Roman" w:eastAsia="Times New Roman" w:hAnsi="Times New Roman" w:cs="Times New Roman"/>
          <w:sz w:val="24"/>
          <w:szCs w:val="24"/>
          <w:lang w:eastAsia="en-US"/>
        </w:rPr>
      </w:pPr>
    </w:p>
    <w:p w14:paraId="586B785B" w14:textId="3D86B92B" w:rsidR="00603366" w:rsidRPr="00592BD3" w:rsidRDefault="00603366" w:rsidP="002E0E4D">
      <w:pPr>
        <w:tabs>
          <w:tab w:val="num" w:pos="426"/>
        </w:tabs>
        <w:spacing w:after="0" w:line="240" w:lineRule="auto"/>
        <w:jc w:val="both"/>
        <w:outlineLvl w:val="1"/>
        <w:rPr>
          <w:rFonts w:ascii="Times New Roman" w:eastAsia="Times New Roman" w:hAnsi="Times New Roman" w:cs="Times New Roman"/>
          <w:b/>
          <w:sz w:val="20"/>
          <w:szCs w:val="20"/>
        </w:rPr>
      </w:pPr>
      <w:r w:rsidRPr="00ED25DE">
        <w:rPr>
          <w:rFonts w:ascii="Times New Roman" w:eastAsia="Times New Roman" w:hAnsi="Times New Roman" w:cs="Times New Roman"/>
          <w:sz w:val="20"/>
        </w:rPr>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0AD81A9F"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w:t>
      </w:r>
      <w:r w:rsidR="000F4C6A">
        <w:rPr>
          <w:rFonts w:ascii="Times New Roman" w:eastAsia="Times New Roman" w:hAnsi="Times New Roman" w:cs="Times New Roman"/>
          <w:sz w:val="24"/>
          <w:szCs w:val="24"/>
        </w:rPr>
        <w:t xml:space="preserve"> </w:t>
      </w:r>
      <w:r w:rsidRPr="002D294B">
        <w:rPr>
          <w:rFonts w:ascii="Times New Roman" w:eastAsia="Times New Roman" w:hAnsi="Times New Roman" w:cs="Times New Roman"/>
          <w:sz w:val="24"/>
          <w:szCs w:val="24"/>
        </w:rPr>
        <w:t xml:space="preserve">teikdamas pasiūlymą, kaip pirminį įrodymą privalo pateikti tiekėjo reikalavimų atitikties deklaraciją (parengta pagal šių pirkimo </w:t>
      </w:r>
      <w:r w:rsidRPr="00621F13">
        <w:rPr>
          <w:rFonts w:ascii="Times New Roman" w:eastAsia="Times New Roman" w:hAnsi="Times New Roman" w:cs="Times New Roman"/>
          <w:sz w:val="24"/>
          <w:szCs w:val="24"/>
        </w:rPr>
        <w:t xml:space="preserve">sąlygų </w:t>
      </w:r>
      <w:r w:rsidR="007F0AC1" w:rsidRPr="00621F13">
        <w:rPr>
          <w:rFonts w:ascii="Times New Roman" w:eastAsia="Times New Roman" w:hAnsi="Times New Roman" w:cs="Times New Roman"/>
          <w:sz w:val="24"/>
          <w:szCs w:val="24"/>
        </w:rPr>
        <w:t>4</w:t>
      </w:r>
      <w:r w:rsidRPr="00621F13">
        <w:rPr>
          <w:rFonts w:ascii="Times New Roman" w:eastAsia="Times New Roman" w:hAnsi="Times New Roman" w:cs="Times New Roman"/>
          <w:sz w:val="24"/>
          <w:szCs w:val="24"/>
        </w:rPr>
        <w:t xml:space="preserve"> priede pateiktą </w:t>
      </w:r>
      <w:r w:rsidRPr="002D294B">
        <w:rPr>
          <w:rFonts w:ascii="Times New Roman" w:eastAsia="Times New Roman" w:hAnsi="Times New Roman" w:cs="Times New Roman"/>
          <w:sz w:val="24"/>
          <w:szCs w:val="24"/>
        </w:rPr>
        <w:t xml:space="preserve">formą), preliminariai </w:t>
      </w:r>
      <w:r w:rsidRPr="002D294B">
        <w:rPr>
          <w:rFonts w:ascii="Times New Roman" w:eastAsia="Times New Roman" w:hAnsi="Times New Roman" w:cs="Times New Roman"/>
          <w:sz w:val="24"/>
          <w:szCs w:val="24"/>
        </w:rPr>
        <w:lastRenderedPageBreak/>
        <w:t>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6744DAF2" w14:textId="1EAA1515" w:rsidR="00AC6E90" w:rsidRPr="005F39F1" w:rsidRDefault="00AC6E90" w:rsidP="005F39F1">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lastRenderedPageBreak/>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9" w:tgtFrame="_blank" w:history="1">
        <w:r w:rsidRPr="0081626F">
          <w:rPr>
            <w:rStyle w:val="Hipersaitas"/>
          </w:rPr>
          <w:t>konfidenciali</w:t>
        </w:r>
      </w:hyperlink>
      <w:r w:rsidRPr="0081626F">
        <w:t xml:space="preserve">, vadovaujantis </w:t>
      </w:r>
      <w:hyperlink r:id="rId10"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952FD5C" w:rsidR="00017C42" w:rsidRPr="00621F13" w:rsidRDefault="00833877" w:rsidP="00F947E9">
      <w:pPr>
        <w:pStyle w:val="prastasiniatinklio"/>
        <w:spacing w:before="0" w:beforeAutospacing="0" w:after="0" w:afterAutospacing="0"/>
        <w:ind w:firstLine="480"/>
        <w:jc w:val="both"/>
      </w:pPr>
      <w:r w:rsidRPr="0081626F">
        <w:t xml:space="preserve">5.8.1. užpildyta </w:t>
      </w:r>
      <w:r w:rsidRPr="00621F13">
        <w:t>Pasiūlymo forma</w:t>
      </w:r>
      <w:r w:rsidR="00B866BE" w:rsidRPr="00621F13">
        <w:t xml:space="preserve"> (1 priedas)</w:t>
      </w:r>
      <w:r w:rsidRPr="00621F13">
        <w:t>;</w:t>
      </w:r>
    </w:p>
    <w:p w14:paraId="0ED90D6E" w14:textId="0CDEB487" w:rsidR="00017C42" w:rsidRPr="0081626F" w:rsidRDefault="00E636AC" w:rsidP="00E636AC">
      <w:pPr>
        <w:pStyle w:val="prastasiniatinklio"/>
        <w:spacing w:before="0" w:beforeAutospacing="0" w:after="0" w:afterAutospacing="0"/>
        <w:ind w:firstLine="480"/>
        <w:jc w:val="both"/>
      </w:pPr>
      <w:r w:rsidRPr="00621F13">
        <w:t xml:space="preserve">5.8.2. </w:t>
      </w:r>
      <w:r w:rsidR="00017C42" w:rsidRPr="00621F13">
        <w:rPr>
          <w:szCs w:val="20"/>
        </w:rPr>
        <w:t xml:space="preserve">tiekėjo atitikties deklaracija, parengta pagal šių pirkimo </w:t>
      </w:r>
      <w:r w:rsidR="00017C42" w:rsidRPr="005F39F1">
        <w:rPr>
          <w:szCs w:val="20"/>
        </w:rPr>
        <w:t xml:space="preserve">sąlygų </w:t>
      </w:r>
      <w:r w:rsidR="009B3999" w:rsidRPr="005F39F1">
        <w:rPr>
          <w:szCs w:val="20"/>
        </w:rPr>
        <w:t>4</w:t>
      </w:r>
      <w:r w:rsidR="00017C42" w:rsidRPr="005F39F1">
        <w:rPr>
          <w:szCs w:val="20"/>
        </w:rPr>
        <w:t xml:space="preserve"> priede</w:t>
      </w:r>
      <w:r w:rsidR="00017C42" w:rsidRPr="00621F13">
        <w:rPr>
          <w:szCs w:val="20"/>
        </w:rPr>
        <w:t xml:space="preserve"> pateiktą</w:t>
      </w:r>
      <w:r w:rsidR="00017C42" w:rsidRPr="00B8625F">
        <w:rPr>
          <w:szCs w:val="20"/>
        </w:rPr>
        <w:t xml:space="preserve"> formą;</w:t>
      </w:r>
    </w:p>
    <w:p w14:paraId="75153A3B" w14:textId="2799E73D" w:rsidR="00E51C85" w:rsidRDefault="00833877" w:rsidP="00E51C85">
      <w:pPr>
        <w:pStyle w:val="prastasiniatinklio"/>
        <w:spacing w:before="0" w:beforeAutospacing="0" w:after="0" w:afterAutospacing="0"/>
        <w:ind w:firstLine="480"/>
        <w:jc w:val="both"/>
      </w:pPr>
      <w:r w:rsidRPr="0081626F">
        <w:t>5.8.</w:t>
      </w:r>
      <w:r w:rsidR="00E636AC">
        <w:t>3</w:t>
      </w:r>
      <w:r w:rsidRPr="0081626F">
        <w:t xml:space="preserve">. įgaliojimo ar kito dokumento, suteikiančio teisę pateikti ir (ar) pasirašyti pasiūlymą bei kitus dokumentus, kopija (jeigu </w:t>
      </w:r>
      <w:r w:rsidRPr="00790B10">
        <w:rPr>
          <w:color w:val="000000" w:themeColor="text1"/>
        </w:rPr>
        <w:t xml:space="preserve">pasiūlymą </w:t>
      </w:r>
      <w:r w:rsidR="00AC6440" w:rsidRPr="00790B10">
        <w:rPr>
          <w:color w:val="000000" w:themeColor="text1"/>
        </w:rPr>
        <w:t>pasirašo</w:t>
      </w:r>
      <w:r w:rsidRPr="00790B10">
        <w:rPr>
          <w:color w:val="000000" w:themeColor="text1"/>
        </w:rPr>
        <w:t xml:space="preserve"> ne </w:t>
      </w:r>
      <w:r w:rsidRPr="0081626F">
        <w:t>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7A5C6E">
        <w:rPr>
          <w:rStyle w:val="pildymui"/>
          <w:iCs/>
        </w:rPr>
        <w:t>6</w:t>
      </w:r>
      <w:r w:rsidR="00FD151A" w:rsidRPr="007A5C6E">
        <w:rPr>
          <w:rStyle w:val="pildymui"/>
          <w:iCs/>
        </w:rPr>
        <w:t>0</w:t>
      </w:r>
      <w:r w:rsidR="005F1673" w:rsidRPr="007A5C6E">
        <w:rPr>
          <w:rStyle w:val="pildymui"/>
          <w:iCs/>
        </w:rPr>
        <w:t xml:space="preserve"> (šešiasdešimt)</w:t>
      </w:r>
      <w:r w:rsidRPr="007A5C6E">
        <w:t xml:space="preserve"> dienų nuo pasiūlymų pateikimo termino pabaigos.</w:t>
      </w:r>
      <w:r w:rsidRPr="0081626F">
        <w:t xml:space="preserve"> </w:t>
      </w:r>
      <w:r w:rsidR="00B10768" w:rsidRPr="00B10768">
        <w:t>Pasiūlymas turi būti pateiktas tik elektroninėmis priemonėmis, naudojant CVP IS. Perkančioji organizacija turi teisę pratęsti pasiūlymo pateikimo terminą.</w:t>
      </w:r>
    </w:p>
    <w:p w14:paraId="4B1DA0E7" w14:textId="7A9B7C61" w:rsidR="00285B60" w:rsidRDefault="00833877" w:rsidP="006769C9">
      <w:pPr>
        <w:pStyle w:val="prastasiniatinklio"/>
        <w:spacing w:before="0" w:beforeAutospacing="0" w:after="0" w:afterAutospacing="0"/>
        <w:ind w:firstLine="480"/>
        <w:jc w:val="both"/>
      </w:pPr>
      <w:r w:rsidRPr="0081626F">
        <w:t>5.1</w:t>
      </w:r>
      <w:r w:rsidR="0063615E">
        <w:t>0</w:t>
      </w:r>
      <w:r w:rsidRPr="0081626F">
        <w:t xml:space="preserve">. </w:t>
      </w:r>
      <w:r w:rsidR="00285B60" w:rsidRPr="0081626F">
        <w:t xml:space="preserve">Pasiūlymas turi būti pateiktas iki </w:t>
      </w:r>
      <w:r w:rsidR="00285B60" w:rsidRPr="002015CA">
        <w:rPr>
          <w:b/>
        </w:rPr>
        <w:t>skelbime apie pirkimą nurodyto pasiūlymų pateikimo termino</w:t>
      </w:r>
      <w:r w:rsidR="00285B60" w:rsidRPr="002015CA">
        <w:t xml:space="preserve"> </w:t>
      </w:r>
      <w:r w:rsidR="00285B60" w:rsidRPr="002015CA">
        <w:rPr>
          <w:b/>
        </w:rPr>
        <w:t>pabaigos</w:t>
      </w:r>
      <w:r w:rsidR="00285B60" w:rsidRPr="002015CA">
        <w:t xml:space="preserve"> (Lietuvos Respublikos laiku)</w:t>
      </w:r>
      <w:r w:rsidR="00285B60" w:rsidRPr="0081626F">
        <w:t xml:space="preserve">. </w:t>
      </w:r>
      <w:r w:rsidR="00285B60" w:rsidRPr="002015CA">
        <w:t>Pasiūlymas turi būti pateiktas tik elektroninėmis priemonėmis, naudojant CVP IS.</w:t>
      </w:r>
      <w:r w:rsidR="00285B60">
        <w:t xml:space="preserve"> </w:t>
      </w:r>
      <w:r w:rsidR="00285B60" w:rsidRPr="0081626F">
        <w:t>Perkančioji organizacija turi teisę pratęsti pasiūlymo pateikimo terminą</w:t>
      </w:r>
      <w:r w:rsidR="00285B60">
        <w:t>.</w:t>
      </w:r>
    </w:p>
    <w:p w14:paraId="7ECAB032" w14:textId="45F865E9" w:rsidR="00B5326A" w:rsidRPr="0081626F" w:rsidRDefault="00285B60" w:rsidP="006769C9">
      <w:pPr>
        <w:pStyle w:val="prastasiniatinklio"/>
        <w:spacing w:before="0" w:beforeAutospacing="0" w:after="0" w:afterAutospacing="0"/>
        <w:ind w:firstLine="480"/>
        <w:jc w:val="both"/>
      </w:pPr>
      <w:r>
        <w:t xml:space="preserve">5.11. </w:t>
      </w:r>
      <w:r w:rsidR="00833877" w:rsidRPr="0081626F">
        <w:t>Perkančioji organizacija nereikalau</w:t>
      </w:r>
      <w:r w:rsidR="00833877" w:rsidRPr="00532DF8">
        <w:t>ja</w:t>
      </w:r>
      <w:r w:rsidR="00017C42" w:rsidRPr="00532DF8">
        <w:t>,</w:t>
      </w:r>
      <w:r w:rsidR="00833877" w:rsidRPr="00532DF8">
        <w:t xml:space="preserve"> </w:t>
      </w:r>
      <w:r w:rsidR="00017C42" w:rsidRPr="00532DF8">
        <w:t>kad visas pasiūlymas būtų</w:t>
      </w:r>
      <w:r w:rsidR="00833877" w:rsidRPr="0081626F">
        <w:t xml:space="preserve"> pasirašyt</w:t>
      </w:r>
      <w:r w:rsidR="00017C42">
        <w:t>as</w:t>
      </w:r>
      <w:r w:rsidR="00833877" w:rsidRPr="0081626F">
        <w:t xml:space="preserve"> kvalifikuotu elektroniniu parašu.</w:t>
      </w:r>
    </w:p>
    <w:p w14:paraId="40D6697F" w14:textId="40A2A24A" w:rsidR="00B5326A" w:rsidRPr="0081626F" w:rsidRDefault="00833877" w:rsidP="006769C9">
      <w:pPr>
        <w:pStyle w:val="prastasiniatinklio"/>
        <w:spacing w:before="0" w:beforeAutospacing="0" w:after="0" w:afterAutospacing="0"/>
        <w:ind w:firstLine="480"/>
        <w:jc w:val="both"/>
      </w:pPr>
      <w:r w:rsidRPr="0081626F">
        <w:lastRenderedPageBreak/>
        <w:t>5.1</w:t>
      </w:r>
      <w:r w:rsidR="00285B60">
        <w:t>2</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5230CD6" w:rsidR="00964916" w:rsidRPr="00E9239E" w:rsidRDefault="00964916" w:rsidP="00964916">
      <w:pPr>
        <w:pStyle w:val="prastasiniatinklio"/>
        <w:spacing w:before="0" w:beforeAutospacing="0" w:after="0" w:afterAutospacing="0"/>
        <w:ind w:firstLine="480"/>
        <w:jc w:val="both"/>
        <w:rPr>
          <w:color w:val="FF0000"/>
        </w:rPr>
      </w:pPr>
      <w:r>
        <w:t>6.</w:t>
      </w:r>
      <w:r w:rsidRPr="000364E7">
        <w:t xml:space="preserve">1. Pradinis susipažinimas su pasiūlymais </w:t>
      </w:r>
      <w:r w:rsidR="00E9239E" w:rsidRPr="007E08BD">
        <w:rPr>
          <w:color w:val="000000" w:themeColor="text1"/>
        </w:rPr>
        <w:t>vyks 30 min po pasiūlymo pateikimo termino pabaigos.</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7326E052" w14:textId="18D9D9AC" w:rsidR="007A5C6E" w:rsidRDefault="007A5C6E" w:rsidP="00964916">
      <w:pPr>
        <w:pStyle w:val="prastasiniatinklio"/>
        <w:spacing w:before="0" w:beforeAutospacing="0" w:after="0" w:afterAutospacing="0"/>
        <w:ind w:firstLine="480"/>
        <w:jc w:val="both"/>
      </w:pPr>
      <w:r>
        <w:t xml:space="preserve">6.4.1. įvertina </w:t>
      </w:r>
      <w:r w:rsidRPr="007E08BD">
        <w:rPr>
          <w:color w:val="000000" w:themeColor="text1"/>
        </w:rPr>
        <w:t xml:space="preserve">reikalavimų atitikties deklaracijas ir apie reikalavimų atitikties deklaracijos </w:t>
      </w:r>
      <w:r>
        <w:t>patikrinimo rezultatus CVP IS susirašinėjimo priemonėmis informuoja tiekėjus nedelsdama, bet ne vėliau kaip per 3 darbo dienas nuo sprendimo priėmimo dienos;</w:t>
      </w:r>
    </w:p>
    <w:p w14:paraId="1D3EF793" w14:textId="14871221"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w:t>
      </w:r>
      <w:r w:rsidR="007A5C6E">
        <w:rPr>
          <w:rFonts w:eastAsia="Times New Roman"/>
        </w:rPr>
        <w:t>2</w:t>
      </w:r>
      <w:r w:rsidRPr="00672BBA">
        <w:rPr>
          <w:rFonts w:eastAsia="Times New Roman"/>
        </w:rPr>
        <w:t xml:space="preserve">. </w:t>
      </w:r>
      <w:r w:rsidRPr="00E631AC">
        <w:t>ar pasiūlymas atitinka pirkimo dokumentuose nustatytus reikalavimus;</w:t>
      </w:r>
    </w:p>
    <w:p w14:paraId="13AC883D" w14:textId="56481847" w:rsidR="00964916" w:rsidRDefault="00964916" w:rsidP="00964916">
      <w:pPr>
        <w:pStyle w:val="prastasiniatinklio"/>
        <w:spacing w:before="0" w:beforeAutospacing="0" w:after="0" w:afterAutospacing="0"/>
        <w:ind w:firstLine="480"/>
        <w:jc w:val="both"/>
      </w:pPr>
      <w:r>
        <w:t>6.4.</w:t>
      </w:r>
      <w:r w:rsidR="007A5C6E">
        <w:t>3</w:t>
      </w:r>
      <w:r>
        <w:t xml:space="preserve">.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4FE495A5" w:rsidR="00964916" w:rsidRDefault="00964916" w:rsidP="00964916">
      <w:pPr>
        <w:pStyle w:val="prastasiniatinklio"/>
        <w:spacing w:before="0" w:beforeAutospacing="0" w:after="0" w:afterAutospacing="0"/>
        <w:ind w:firstLine="480"/>
        <w:jc w:val="both"/>
      </w:pPr>
      <w:r>
        <w:t>6</w:t>
      </w:r>
      <w:r w:rsidRPr="0081626F">
        <w:t>.4.</w:t>
      </w:r>
      <w:r w:rsidR="007A5C6E">
        <w:t>4</w:t>
      </w:r>
      <w:r w:rsidRPr="0081626F">
        <w:t xml:space="preserve">. </w:t>
      </w:r>
      <w:r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31C43DD9"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rsidR="007A5C6E">
        <w:t>5</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lastRenderedPageBreak/>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xml:space="preserve">. Perkančioji organizacija </w:t>
      </w:r>
      <w:r w:rsidRPr="00AC6440">
        <w:rPr>
          <w:bCs/>
        </w:rPr>
        <w:t>atmeta pasiūlymą</w:t>
      </w:r>
      <w:r w:rsidRPr="0081626F">
        <w:rPr>
          <w:b w:val="0"/>
        </w:rPr>
        <w:t>, jeigu:</w:t>
      </w:r>
    </w:p>
    <w:p w14:paraId="0243163B" w14:textId="77777777" w:rsidR="00964916" w:rsidRDefault="00964916" w:rsidP="00AC6440">
      <w:pPr>
        <w:pStyle w:val="Antrat2"/>
        <w:numPr>
          <w:ilvl w:val="0"/>
          <w:numId w:val="0"/>
        </w:numPr>
        <w:spacing w:before="0"/>
        <w:ind w:firstLine="851"/>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AC6440">
      <w:pPr>
        <w:pStyle w:val="Antrat2"/>
        <w:numPr>
          <w:ilvl w:val="0"/>
          <w:numId w:val="0"/>
        </w:numPr>
        <w:spacing w:before="0"/>
        <w:ind w:firstLine="851"/>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05879D" w14:textId="77777777" w:rsidR="006B485A"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4987ED2C" w14:textId="77777777" w:rsidR="006B485A" w:rsidRPr="007E08BD" w:rsidRDefault="006B485A" w:rsidP="00AC6440">
      <w:pPr>
        <w:pStyle w:val="Antrat2"/>
        <w:numPr>
          <w:ilvl w:val="0"/>
          <w:numId w:val="0"/>
        </w:numPr>
        <w:tabs>
          <w:tab w:val="left" w:pos="1134"/>
        </w:tabs>
        <w:overflowPunct/>
        <w:autoSpaceDE/>
        <w:autoSpaceDN/>
        <w:adjustRightInd/>
        <w:spacing w:before="0"/>
        <w:ind w:firstLine="851"/>
        <w:textAlignment w:val="auto"/>
        <w:rPr>
          <w:b w:val="0"/>
        </w:rPr>
      </w:pPr>
      <w:r w:rsidRPr="007E08BD">
        <w:rPr>
          <w:b w:val="0"/>
        </w:rPr>
        <w:t>6.8.6. tiekėjas iki susipažinimo su pasiūlymais pradžios nepateikė pasiūlymo iššifravimo slaptažodžio;</w:t>
      </w:r>
    </w:p>
    <w:p w14:paraId="59353BD3" w14:textId="10950CEB" w:rsidR="006B485A" w:rsidRPr="006B485A" w:rsidRDefault="006B485A" w:rsidP="00AC6440">
      <w:pPr>
        <w:pStyle w:val="Antrat2"/>
        <w:numPr>
          <w:ilvl w:val="0"/>
          <w:numId w:val="0"/>
        </w:numPr>
        <w:tabs>
          <w:tab w:val="left" w:pos="1134"/>
        </w:tabs>
        <w:overflowPunct/>
        <w:autoSpaceDE/>
        <w:autoSpaceDN/>
        <w:adjustRightInd/>
        <w:spacing w:before="0"/>
        <w:ind w:firstLine="851"/>
        <w:textAlignment w:val="auto"/>
        <w:rPr>
          <w:b w:val="0"/>
        </w:rPr>
      </w:pPr>
      <w:r w:rsidRPr="007E08BD">
        <w:rPr>
          <w:b w:val="0"/>
        </w:rPr>
        <w:t>6.8.7. tiekėjas Perkančiosios organizacijos prašymu nepratęsia pasiūlymo galiojimo.</w:t>
      </w:r>
    </w:p>
    <w:p w14:paraId="0DDF82D6" w14:textId="77777777" w:rsidR="00964916" w:rsidRDefault="00964916" w:rsidP="00AC6440">
      <w:pPr>
        <w:pStyle w:val="Antrat3"/>
        <w:numPr>
          <w:ilvl w:val="0"/>
          <w:numId w:val="0"/>
        </w:numPr>
        <w:spacing w:before="0"/>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6E668253" w14:textId="425C8531" w:rsidR="00222819" w:rsidRDefault="00964916" w:rsidP="00AC6440">
      <w:pPr>
        <w:pStyle w:val="Antrat3"/>
        <w:numPr>
          <w:ilvl w:val="0"/>
          <w:numId w:val="0"/>
        </w:numPr>
        <w:spacing w:before="0"/>
        <w:ind w:firstLine="567"/>
      </w:pPr>
      <w:r>
        <w:t xml:space="preserve">6.10. </w:t>
      </w:r>
      <w:r w:rsidR="00222819" w:rsidRPr="00036846">
        <w:t xml:space="preserve">Perkančioji organizacija, prieš nustatydama laimėjusį pasiūlymą, reikalauja, kad ekonomiškai naudingiausią pasiūlymą pateikęs tiekėjas pateiktų aktualius dokumentus, patvirtinančius jo atitiktį </w:t>
      </w:r>
      <w:r w:rsidR="00222819">
        <w:t xml:space="preserve">kvalifikacijos ir </w:t>
      </w:r>
      <w:r w:rsidR="00222819" w:rsidRPr="00036846">
        <w:t>aplinkos apsaugos vadybos sistemos standartams</w:t>
      </w:r>
      <w:r w:rsidR="00222819">
        <w:t xml:space="preserve"> (jei taikoma).</w:t>
      </w:r>
    </w:p>
    <w:p w14:paraId="52AB1672" w14:textId="4BFAC710" w:rsidR="00964916" w:rsidRDefault="00222819" w:rsidP="00AC6440">
      <w:pPr>
        <w:pStyle w:val="Antrat3"/>
        <w:numPr>
          <w:ilvl w:val="0"/>
          <w:numId w:val="0"/>
        </w:numPr>
        <w:spacing w:before="0"/>
        <w:ind w:firstLine="567"/>
      </w:pPr>
      <w:r>
        <w:t xml:space="preserve">6.11. </w:t>
      </w:r>
      <w:r w:rsidR="00964916" w:rsidRPr="00C87DCC">
        <w:t xml:space="preserve">Sudaroma pasiūlymų eilė. Į pasiūlymų eilę įtraukiami tiekėjai, kurių pasiūlymai atitiko pirkimo dokumentuose nustatytus reikalavimus. Pasiūlymų eilė sudaroma </w:t>
      </w:r>
      <w:r w:rsidR="002A751F">
        <w:t>kainų didėjimo</w:t>
      </w:r>
      <w:r w:rsidR="00964916" w:rsidRPr="00C87DCC">
        <w:t xml:space="preserve"> tvarka. Jei kelių tiekėjų pasiūlymų </w:t>
      </w:r>
      <w:r w:rsidR="002A751F">
        <w:t xml:space="preserve">kainos </w:t>
      </w:r>
      <w:r w:rsidR="00964916" w:rsidRPr="00C87DCC">
        <w:t xml:space="preserve"> yra vienod</w:t>
      </w:r>
      <w:r w:rsidR="002A751F">
        <w:t>o</w:t>
      </w:r>
      <w:r w:rsidR="00964916" w:rsidRPr="00C87DCC">
        <w:t>s, sudarant pasiūlymų eilę, pirmesnis įrašomas tiekėjas, kurio pasiūlymas pateiktas anksčiausiai. Eilė nesudaroma, jei pasiūlymą pateikė ar, pirkimo procedūrų metu atmetus kitus pasiūlymus, liko vienas tiekėjas.</w:t>
      </w:r>
    </w:p>
    <w:p w14:paraId="0888F0EE" w14:textId="7C0B559C" w:rsidR="00964916" w:rsidRDefault="00964916" w:rsidP="00AC6440">
      <w:pPr>
        <w:pStyle w:val="Antrat3"/>
        <w:numPr>
          <w:ilvl w:val="0"/>
          <w:numId w:val="0"/>
        </w:numPr>
        <w:spacing w:before="0"/>
        <w:ind w:firstLine="567"/>
      </w:pPr>
      <w:r>
        <w:t>6.1</w:t>
      </w:r>
      <w:r w:rsidR="00222819">
        <w:t>2</w:t>
      </w:r>
      <w:r>
        <w:t xml:space="preserve">.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08552244" w:rsidR="00964916" w:rsidRDefault="00964916" w:rsidP="00AC6440">
      <w:pPr>
        <w:pStyle w:val="Antrat3"/>
        <w:numPr>
          <w:ilvl w:val="0"/>
          <w:numId w:val="0"/>
        </w:numPr>
        <w:spacing w:before="0"/>
        <w:ind w:firstLine="567"/>
      </w:pPr>
      <w:r>
        <w:t>6.1</w:t>
      </w:r>
      <w:r w:rsidR="00222819">
        <w:t>3</w:t>
      </w:r>
      <w:r>
        <w:t xml:space="preserve">.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1E393956" w:rsidR="00964916" w:rsidRPr="006F3124" w:rsidRDefault="00964916" w:rsidP="00964916">
      <w:pPr>
        <w:pStyle w:val="Antrat3"/>
        <w:numPr>
          <w:ilvl w:val="0"/>
          <w:numId w:val="0"/>
        </w:numPr>
        <w:ind w:firstLine="567"/>
      </w:pPr>
      <w:r>
        <w:t>6.1</w:t>
      </w:r>
      <w:r w:rsidR="00222819">
        <w:t>4</w:t>
      </w:r>
      <w:r>
        <w:t xml:space="preserve">. </w:t>
      </w:r>
      <w:r w:rsidRPr="00C87DCC">
        <w:t>Tiekėjas, kurio pasiūlymas laimėjo, kviečiamas sudaryti pirkimo sutartį.</w:t>
      </w:r>
    </w:p>
    <w:p w14:paraId="54FC60D8" w14:textId="77777777" w:rsidR="00964916" w:rsidRDefault="00964916" w:rsidP="00621F13">
      <w:pPr>
        <w:pStyle w:val="prastasiniatinklio"/>
        <w:spacing w:before="0" w:beforeAutospacing="0" w:after="0" w:afterAutospacing="0"/>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w:t>
      </w:r>
      <w:r w:rsidRPr="0081626F">
        <w:lastRenderedPageBreak/>
        <w:t xml:space="preserve">aplinkybių, kurių nebuvo galima numatyti. Pirkimo procedūras nutraukti privaloma, jeigu buvo pažeisti </w:t>
      </w:r>
      <w:hyperlink r:id="rId11"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2"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w:t>
      </w:r>
      <w:r w:rsidRPr="007E08BD">
        <w:rPr>
          <w:rFonts w:eastAsia="Times New Roman"/>
        </w:rPr>
        <w:t xml:space="preserve">pirkimo </w:t>
      </w:r>
      <w:r w:rsidRPr="007E08BD">
        <w:rPr>
          <w:rFonts w:eastAsia="Times New Roman"/>
          <w:bCs/>
        </w:rPr>
        <w:t>Sąlygų 3 priede</w:t>
      </w:r>
      <w:r w:rsidRPr="00C87DCC">
        <w:rPr>
          <w:rFonts w:eastAsia="Times New Roman"/>
          <w:bCs/>
        </w:rPr>
        <w:t>.</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B26EE8A" w14:textId="2686BF49" w:rsidR="0055307D" w:rsidRPr="00121428" w:rsidRDefault="00E8135C"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lastRenderedPageBreak/>
        <w:t>S</w:t>
      </w:r>
      <w:r w:rsidR="00CF31E7" w:rsidRPr="0081626F">
        <w:rPr>
          <w:rFonts w:ascii="Times New Roman" w:eastAsia="Times New Roman" w:hAnsi="Times New Roman" w:cs="Times New Roman"/>
          <w:sz w:val="24"/>
          <w:szCs w:val="20"/>
          <w:lang w:eastAsia="en-US"/>
        </w:rPr>
        <w:t xml:space="preserve">ąlygų </w:t>
      </w:r>
      <w:r w:rsidR="00DF0418">
        <w:rPr>
          <w:rFonts w:ascii="Times New Roman" w:eastAsia="Times New Roman" w:hAnsi="Times New Roman" w:cs="Times New Roman"/>
          <w:sz w:val="24"/>
          <w:szCs w:val="20"/>
          <w:lang w:eastAsia="en-US"/>
        </w:rPr>
        <w:t xml:space="preserve">1 </w:t>
      </w:r>
      <w:r w:rsidR="00CF31E7" w:rsidRPr="0081626F">
        <w:rPr>
          <w:rFonts w:ascii="Times New Roman" w:eastAsia="Times New Roman" w:hAnsi="Times New Roman" w:cs="Times New Roman"/>
          <w:sz w:val="24"/>
          <w:szCs w:val="20"/>
          <w:lang w:eastAsia="en-US"/>
        </w:rPr>
        <w:t>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4EF887C7"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35628767" w14:textId="77777777" w:rsidR="00621F13" w:rsidRPr="003F7DD6" w:rsidRDefault="00621F13"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16BA8F9" w14:textId="451F32EF" w:rsidR="003F7DD6" w:rsidRDefault="000D0E1F" w:rsidP="003F7DD6">
      <w:pPr>
        <w:spacing w:after="0" w:line="240" w:lineRule="auto"/>
        <w:jc w:val="center"/>
        <w:rPr>
          <w:rFonts w:ascii="Times New Roman" w:eastAsia="Times New Roman" w:hAnsi="Times New Roman" w:cs="Times New Roman"/>
          <w:b/>
          <w:sz w:val="24"/>
          <w:szCs w:val="24"/>
        </w:rPr>
      </w:pPr>
      <w:proofErr w:type="spellStart"/>
      <w:r w:rsidRPr="000D0E1F">
        <w:rPr>
          <w:rFonts w:ascii="Times New Roman" w:eastAsia="Times New Roman" w:hAnsi="Times New Roman" w:cs="Times New Roman"/>
          <w:b/>
          <w:sz w:val="24"/>
          <w:szCs w:val="24"/>
        </w:rPr>
        <w:t>Skate</w:t>
      </w:r>
      <w:proofErr w:type="spellEnd"/>
      <w:r w:rsidRPr="000D0E1F">
        <w:rPr>
          <w:rFonts w:ascii="Times New Roman" w:eastAsia="Times New Roman" w:hAnsi="Times New Roman" w:cs="Times New Roman"/>
          <w:b/>
          <w:sz w:val="24"/>
          <w:szCs w:val="24"/>
        </w:rPr>
        <w:t xml:space="preserve"> parko įrengimo Vilniaus r. Marijampolio k. darbai</w:t>
      </w:r>
    </w:p>
    <w:p w14:paraId="4F55FC7E" w14:textId="77777777" w:rsidR="000D0E1F" w:rsidRPr="003F7DD6" w:rsidRDefault="000D0E1F"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7E08BD">
        <w:trPr>
          <w:jc w:val="center"/>
        </w:trPr>
        <w:tc>
          <w:tcPr>
            <w:tcW w:w="5245" w:type="dxa"/>
            <w:shd w:val="clear" w:color="auto" w:fill="D9D9D9" w:themeFill="background1" w:themeFillShade="D9"/>
            <w:vAlign w:val="center"/>
          </w:tcPr>
          <w:p w14:paraId="4280E0D1"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vAlign w:val="center"/>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7E08BD">
        <w:trPr>
          <w:jc w:val="center"/>
        </w:trPr>
        <w:tc>
          <w:tcPr>
            <w:tcW w:w="5245" w:type="dxa"/>
            <w:shd w:val="clear" w:color="auto" w:fill="D9D9D9" w:themeFill="background1" w:themeFillShade="D9"/>
            <w:vAlign w:val="center"/>
          </w:tcPr>
          <w:p w14:paraId="1BFD93FB"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vAlign w:val="center"/>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7E08BD">
        <w:trPr>
          <w:jc w:val="center"/>
        </w:trPr>
        <w:tc>
          <w:tcPr>
            <w:tcW w:w="5245" w:type="dxa"/>
            <w:shd w:val="clear" w:color="auto" w:fill="D9D9D9" w:themeFill="background1" w:themeFillShade="D9"/>
            <w:vAlign w:val="center"/>
          </w:tcPr>
          <w:p w14:paraId="1CD8A055" w14:textId="77777777" w:rsidR="003F7DD6" w:rsidRPr="003F7DD6" w:rsidRDefault="003F7DD6" w:rsidP="007E08BD">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vAlign w:val="center"/>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7E08BD">
        <w:trPr>
          <w:jc w:val="center"/>
        </w:trPr>
        <w:tc>
          <w:tcPr>
            <w:tcW w:w="5245" w:type="dxa"/>
            <w:shd w:val="clear" w:color="auto" w:fill="D9D9D9" w:themeFill="background1" w:themeFillShade="D9"/>
            <w:vAlign w:val="center"/>
          </w:tcPr>
          <w:p w14:paraId="6172441D"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vAlign w:val="center"/>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7E08BD">
        <w:trPr>
          <w:trHeight w:val="481"/>
          <w:jc w:val="center"/>
        </w:trPr>
        <w:tc>
          <w:tcPr>
            <w:tcW w:w="5245" w:type="dxa"/>
            <w:shd w:val="clear" w:color="auto" w:fill="D9D9D9" w:themeFill="background1" w:themeFillShade="D9"/>
            <w:vAlign w:val="center"/>
          </w:tcPr>
          <w:p w14:paraId="50078EB9" w14:textId="5BE0D1D4" w:rsidR="007E08BD"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w:t>
            </w:r>
          </w:p>
          <w:p w14:paraId="6721A2BC" w14:textId="205DF833"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vardas, pavardė</w:t>
            </w:r>
            <w:r w:rsidR="007E08BD">
              <w:rPr>
                <w:rFonts w:ascii="Times New Roman" w:eastAsia="Times New Roman" w:hAnsi="Times New Roman" w:cs="Times New Roman"/>
                <w:b/>
                <w:sz w:val="24"/>
                <w:szCs w:val="24"/>
                <w:lang w:eastAsia="en-US"/>
              </w:rPr>
              <w:t>, pareigos</w:t>
            </w:r>
          </w:p>
        </w:tc>
        <w:tc>
          <w:tcPr>
            <w:tcW w:w="4423" w:type="dxa"/>
            <w:vAlign w:val="center"/>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7E08BD">
        <w:trPr>
          <w:trHeight w:val="559"/>
          <w:jc w:val="center"/>
        </w:trPr>
        <w:tc>
          <w:tcPr>
            <w:tcW w:w="5245" w:type="dxa"/>
            <w:shd w:val="clear" w:color="auto" w:fill="D9D9D9" w:themeFill="background1" w:themeFillShade="D9"/>
            <w:vAlign w:val="center"/>
          </w:tcPr>
          <w:p w14:paraId="753AE18F" w14:textId="77777777"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vAlign w:val="center"/>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7E08BD">
        <w:trPr>
          <w:trHeight w:val="539"/>
          <w:jc w:val="center"/>
        </w:trPr>
        <w:tc>
          <w:tcPr>
            <w:tcW w:w="5245" w:type="dxa"/>
            <w:shd w:val="clear" w:color="auto" w:fill="D9D9D9" w:themeFill="background1" w:themeFillShade="D9"/>
            <w:vAlign w:val="center"/>
          </w:tcPr>
          <w:p w14:paraId="6613BF73" w14:textId="77777777"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vAlign w:val="center"/>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343D9234" w14:textId="77777777" w:rsidR="003D600D" w:rsidRDefault="003D600D"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AC6440" w:rsidRDefault="00756495" w:rsidP="00756495">
      <w:pPr>
        <w:spacing w:after="0" w:line="240" w:lineRule="auto"/>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Tiekėjų pašalinimo pagrindas:</w:t>
      </w:r>
    </w:p>
    <w:p w14:paraId="7E8AF9AE" w14:textId="77777777" w:rsidR="00756495" w:rsidRPr="00AC6440"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E08BD">
        <w:trPr>
          <w:jc w:val="center"/>
        </w:trPr>
        <w:tc>
          <w:tcPr>
            <w:tcW w:w="4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4998EDC" w14:textId="77777777" w:rsidR="00756495" w:rsidRPr="00AC6440" w:rsidRDefault="00756495" w:rsidP="0058232C">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20A5123" w14:textId="77777777" w:rsidR="00756495" w:rsidRPr="00AC6440" w:rsidRDefault="00756495" w:rsidP="0058232C">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VPĮ 46 straipsnio 2¹ dalis</w:t>
            </w:r>
          </w:p>
          <w:p w14:paraId="60D75C91" w14:textId="77777777" w:rsidR="00756495" w:rsidRPr="00AC6440"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AC6440" w:rsidRDefault="00756495" w:rsidP="0058232C">
            <w:pPr>
              <w:spacing w:after="0" w:line="240" w:lineRule="auto"/>
              <w:jc w:val="center"/>
              <w:rPr>
                <w:rFonts w:ascii="Times New Roman" w:eastAsia="Times New Roman" w:hAnsi="Times New Roman" w:cs="Times New Roman"/>
                <w:i/>
                <w:iCs/>
                <w:sz w:val="24"/>
                <w:szCs w:val="20"/>
                <w:lang w:eastAsia="en-US"/>
              </w:rPr>
            </w:pPr>
            <w:r w:rsidRPr="00AC6440">
              <w:rPr>
                <w:rFonts w:ascii="Times New Roman" w:eastAsia="Times New Roman" w:hAnsi="Times New Roman" w:cs="Times New Roman"/>
                <w:b/>
                <w:bCs/>
                <w:i/>
                <w:iCs/>
                <w:sz w:val="24"/>
                <w:szCs w:val="20"/>
                <w:lang w:eastAsia="en-US"/>
              </w:rPr>
              <w:t xml:space="preserve">Taip/Ne </w:t>
            </w:r>
            <w:r w:rsidRPr="00AC6440">
              <w:rPr>
                <w:rFonts w:ascii="Times New Roman" w:eastAsia="Times New Roman" w:hAnsi="Times New Roman" w:cs="Times New Roman"/>
                <w:i/>
                <w:iCs/>
                <w:sz w:val="24"/>
                <w:szCs w:val="20"/>
                <w:lang w:eastAsia="en-US"/>
              </w:rPr>
              <w:t>(įrašyti žemiau)</w:t>
            </w:r>
          </w:p>
          <w:p w14:paraId="4724142D" w14:textId="77777777" w:rsidR="00756495" w:rsidRPr="00AC6440"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AC6440">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65B3D4" w14:textId="45D4CC4D" w:rsidR="00D96A5A" w:rsidRPr="003D600D" w:rsidRDefault="003F7DD6" w:rsidP="003D600D">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0C8D8BDA" w:rsidR="00E54207" w:rsidRDefault="00E54207" w:rsidP="007E0494">
      <w:pPr>
        <w:spacing w:after="0" w:line="240" w:lineRule="auto"/>
        <w:ind w:firstLine="709"/>
        <w:jc w:val="both"/>
        <w:rPr>
          <w:rFonts w:ascii="Times New Roman" w:hAnsi="Times New Roman"/>
          <w:i/>
          <w:iCs/>
          <w:sz w:val="24"/>
          <w:szCs w:val="24"/>
          <w:lang w:eastAsia="en-US"/>
        </w:rPr>
      </w:pPr>
      <w:r w:rsidRPr="007E08BD">
        <w:rPr>
          <w:rFonts w:ascii="Times New Roman" w:eastAsia="Times New Roman" w:hAnsi="Times New Roman" w:cs="Times New Roman"/>
          <w:sz w:val="24"/>
          <w:szCs w:val="24"/>
          <w:lang w:eastAsia="en-US"/>
        </w:rPr>
        <w:t xml:space="preserve">Mes siūlome </w:t>
      </w:r>
      <w:r w:rsidR="000D0E1F">
        <w:rPr>
          <w:rFonts w:ascii="Times New Roman" w:eastAsia="Times New Roman" w:hAnsi="Times New Roman" w:cs="Times New Roman"/>
          <w:sz w:val="24"/>
          <w:szCs w:val="24"/>
          <w:lang w:eastAsia="en-US"/>
        </w:rPr>
        <w:t xml:space="preserve">šiuos darbus </w:t>
      </w:r>
      <w:r w:rsidRPr="007E08BD">
        <w:rPr>
          <w:rFonts w:ascii="Times New Roman" w:eastAsia="Times New Roman" w:hAnsi="Times New Roman" w:cs="Times New Roman"/>
          <w:bCs/>
          <w:sz w:val="24"/>
          <w:szCs w:val="24"/>
        </w:rPr>
        <w:t>už:</w:t>
      </w:r>
      <w:r w:rsidRPr="007E08BD">
        <w:rPr>
          <w:rFonts w:ascii="Times New Roman" w:hAnsi="Times New Roman"/>
          <w:i/>
          <w:iCs/>
          <w:sz w:val="24"/>
          <w:szCs w:val="24"/>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0E1F" w:rsidRPr="00283952" w14:paraId="703A2FCD" w14:textId="77777777" w:rsidTr="00476A56">
        <w:tc>
          <w:tcPr>
            <w:tcW w:w="9855" w:type="dxa"/>
            <w:gridSpan w:val="2"/>
          </w:tcPr>
          <w:p w14:paraId="469F818F" w14:textId="77777777" w:rsidR="000D0E1F" w:rsidRPr="00624F1F" w:rsidRDefault="000D0E1F" w:rsidP="00476A56">
            <w:pPr>
              <w:spacing w:after="0" w:line="240" w:lineRule="auto"/>
              <w:jc w:val="both"/>
              <w:rPr>
                <w:rFonts w:asciiTheme="majorBidi" w:eastAsia="Times New Roman" w:hAnsiTheme="majorBidi" w:cstheme="majorBidi"/>
                <w:b/>
                <w:bCs/>
                <w:sz w:val="24"/>
                <w:szCs w:val="24"/>
              </w:rPr>
            </w:pPr>
            <w:proofErr w:type="spellStart"/>
            <w:r w:rsidRPr="00CB76E8">
              <w:rPr>
                <w:rFonts w:asciiTheme="majorBidi" w:hAnsiTheme="majorBidi" w:cstheme="majorBidi"/>
                <w:b/>
                <w:bCs/>
              </w:rPr>
              <w:lastRenderedPageBreak/>
              <w:t>Skate</w:t>
            </w:r>
            <w:proofErr w:type="spellEnd"/>
            <w:r w:rsidRPr="00CB76E8">
              <w:rPr>
                <w:rFonts w:asciiTheme="majorBidi" w:hAnsiTheme="majorBidi" w:cstheme="majorBidi"/>
                <w:b/>
                <w:bCs/>
              </w:rPr>
              <w:t xml:space="preserve"> parko įrengimo Vilniaus r. Marijampolio k. darbai</w:t>
            </w:r>
          </w:p>
        </w:tc>
      </w:tr>
      <w:tr w:rsidR="000D0E1F" w:rsidRPr="00283952" w14:paraId="2360B13A" w14:textId="77777777" w:rsidTr="00476A56">
        <w:tc>
          <w:tcPr>
            <w:tcW w:w="4927" w:type="dxa"/>
          </w:tcPr>
          <w:p w14:paraId="0348B80C"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Pasiūlymo kaina be PVM, Eur</w:t>
            </w:r>
          </w:p>
        </w:tc>
        <w:tc>
          <w:tcPr>
            <w:tcW w:w="4928" w:type="dxa"/>
          </w:tcPr>
          <w:p w14:paraId="17C95F7B"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6652EA7A" w14:textId="77777777" w:rsidTr="00476A56">
        <w:tc>
          <w:tcPr>
            <w:tcW w:w="4927" w:type="dxa"/>
          </w:tcPr>
          <w:p w14:paraId="4F7BC9BF"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tarifas, %</w:t>
            </w:r>
          </w:p>
        </w:tc>
        <w:tc>
          <w:tcPr>
            <w:tcW w:w="4928" w:type="dxa"/>
          </w:tcPr>
          <w:p w14:paraId="5AF78FC2"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5B708E65" w14:textId="77777777" w:rsidTr="00476A56">
        <w:tc>
          <w:tcPr>
            <w:tcW w:w="4927" w:type="dxa"/>
          </w:tcPr>
          <w:p w14:paraId="15FA44D5"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suma, Eur</w:t>
            </w:r>
          </w:p>
        </w:tc>
        <w:tc>
          <w:tcPr>
            <w:tcW w:w="4928" w:type="dxa"/>
          </w:tcPr>
          <w:p w14:paraId="3D2F522E"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33857E2C" w14:textId="77777777" w:rsidTr="00476A56">
        <w:tc>
          <w:tcPr>
            <w:tcW w:w="4927" w:type="dxa"/>
            <w:vMerge w:val="restart"/>
            <w:vAlign w:val="center"/>
          </w:tcPr>
          <w:p w14:paraId="081390D0"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Bendra pasiūlymo kaina su PVM, Eur*</w:t>
            </w:r>
          </w:p>
        </w:tc>
        <w:tc>
          <w:tcPr>
            <w:tcW w:w="4928" w:type="dxa"/>
          </w:tcPr>
          <w:p w14:paraId="71A7200D"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32E34DD8" w14:textId="77777777" w:rsidTr="00476A56">
        <w:tc>
          <w:tcPr>
            <w:tcW w:w="4927" w:type="dxa"/>
            <w:vMerge/>
          </w:tcPr>
          <w:p w14:paraId="234623BF"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c>
          <w:tcPr>
            <w:tcW w:w="4928" w:type="dxa"/>
          </w:tcPr>
          <w:p w14:paraId="54D60DFC"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žodžiais]</w:t>
            </w:r>
          </w:p>
        </w:tc>
      </w:tr>
    </w:tbl>
    <w:p w14:paraId="1861CAFE" w14:textId="77777777" w:rsidR="00B75B51" w:rsidRPr="004A5CFE" w:rsidRDefault="00B75B51"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804744C" w14:textId="0063B67C" w:rsidR="0052774A" w:rsidRPr="0081626F" w:rsidRDefault="0052774A" w:rsidP="00B75B51">
      <w:pPr>
        <w:tabs>
          <w:tab w:val="left" w:pos="567"/>
        </w:tabs>
        <w:spacing w:before="60" w:after="60" w:line="240" w:lineRule="auto"/>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04C8C6A" w:rsidR="004F1FF0" w:rsidRPr="0081626F" w:rsidRDefault="00DF041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Sąlygų </w:t>
      </w:r>
      <w:r w:rsidR="007A1BE8" w:rsidRPr="0081626F">
        <w:rPr>
          <w:rFonts w:ascii="Times New Roman" w:eastAsia="Times New Roman" w:hAnsi="Times New Roman" w:cs="Times New Roman"/>
          <w:sz w:val="24"/>
          <w:szCs w:val="24"/>
          <w:lang w:eastAsia="en-US"/>
        </w:rPr>
        <w:t>2</w:t>
      </w:r>
      <w:r w:rsidR="000F1E61" w:rsidRPr="0081626F">
        <w:rPr>
          <w:rFonts w:ascii="Times New Roman" w:eastAsia="Times New Roman" w:hAnsi="Times New Roman" w:cs="Times New Roman"/>
          <w:sz w:val="24"/>
          <w:szCs w:val="24"/>
          <w:lang w:eastAsia="en-US"/>
        </w:rPr>
        <w:t xml:space="preserve"> priedas</w:t>
      </w:r>
    </w:p>
    <w:p w14:paraId="05127DFE" w14:textId="77777777" w:rsidR="00621F13" w:rsidRDefault="00621F13"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AD56364" w14:textId="1FF13F34"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FF1205B" w14:textId="77777777" w:rsidR="000D0E1F" w:rsidRDefault="000D0E1F" w:rsidP="000D0E1F">
      <w:pPr>
        <w:spacing w:after="0" w:line="240" w:lineRule="auto"/>
        <w:jc w:val="center"/>
        <w:rPr>
          <w:rFonts w:ascii="Times New Roman" w:eastAsia="Times New Roman" w:hAnsi="Times New Roman" w:cs="Times New Roman"/>
          <w:b/>
          <w:bCs/>
          <w:sz w:val="24"/>
          <w:szCs w:val="24"/>
        </w:rPr>
      </w:pPr>
      <w:proofErr w:type="spellStart"/>
      <w:r w:rsidRPr="0084189B">
        <w:rPr>
          <w:rFonts w:ascii="Times New Roman" w:hAnsi="Times New Roman" w:cs="Times New Roman"/>
          <w:b/>
          <w:bCs/>
          <w:sz w:val="24"/>
          <w:szCs w:val="24"/>
        </w:rPr>
        <w:t>Skate</w:t>
      </w:r>
      <w:proofErr w:type="spellEnd"/>
      <w:r w:rsidRPr="0084189B">
        <w:rPr>
          <w:rFonts w:ascii="Times New Roman" w:hAnsi="Times New Roman" w:cs="Times New Roman"/>
          <w:b/>
          <w:bCs/>
          <w:sz w:val="24"/>
          <w:szCs w:val="24"/>
        </w:rPr>
        <w:t xml:space="preserve"> parko įrengimo Vilniaus r. Marijampolio k. darbai</w:t>
      </w:r>
    </w:p>
    <w:p w14:paraId="01AF61A3" w14:textId="7BCDADF5" w:rsidR="00230DDD" w:rsidRPr="000E0FA8" w:rsidRDefault="002E15F7" w:rsidP="000D0E1F">
      <w:pPr>
        <w:tabs>
          <w:tab w:val="left" w:pos="567"/>
        </w:tabs>
        <w:spacing w:after="0" w:line="240" w:lineRule="auto"/>
        <w:jc w:val="both"/>
        <w:rPr>
          <w:b/>
        </w:rPr>
      </w:pPr>
      <w:r>
        <w:rPr>
          <w:rFonts w:ascii="Times New Roman" w:eastAsia="Times New Roman" w:hAnsi="Times New Roman" w:cs="Times New Roman"/>
          <w:bCs/>
          <w:sz w:val="24"/>
          <w:szCs w:val="24"/>
        </w:rPr>
        <w:tab/>
      </w:r>
    </w:p>
    <w:p w14:paraId="54C1444D" w14:textId="77777777" w:rsidR="007E4789" w:rsidRDefault="002A329B" w:rsidP="00CB0D62">
      <w:pPr>
        <w:pStyle w:val="Sraopastraipa"/>
        <w:spacing w:after="0" w:line="240" w:lineRule="auto"/>
        <w:ind w:left="0" w:firstLine="851"/>
        <w:jc w:val="both"/>
        <w:rPr>
          <w:rFonts w:ascii="Times New Roman" w:eastAsia="Times New Roman" w:hAnsi="Times New Roman" w:cs="Times New Roman"/>
          <w:b/>
          <w:sz w:val="24"/>
          <w:szCs w:val="24"/>
          <w:lang w:eastAsia="en-US"/>
          <w14:ligatures w14:val="standardContextual"/>
        </w:rPr>
      </w:pPr>
      <w:r w:rsidRPr="002A329B">
        <w:rPr>
          <w:rFonts w:ascii="Times New Roman" w:eastAsia="Times New Roman" w:hAnsi="Times New Roman" w:cs="Times New Roman"/>
          <w:b/>
          <w:sz w:val="24"/>
          <w:szCs w:val="24"/>
          <w:lang w:eastAsia="en-US"/>
          <w14:ligatures w14:val="standardContextual"/>
        </w:rPr>
        <w:t xml:space="preserve">Pirkimo objektas </w:t>
      </w:r>
    </w:p>
    <w:p w14:paraId="0B7AF7E8" w14:textId="40C7F191" w:rsidR="007E4789" w:rsidRPr="007E4789" w:rsidRDefault="007E4789"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objektas yra </w:t>
      </w:r>
      <w:proofErr w:type="spellStart"/>
      <w:r w:rsidRPr="007E4789">
        <w:rPr>
          <w:rFonts w:ascii="Times New Roman" w:eastAsia="Times New Roman" w:hAnsi="Times New Roman" w:cs="Times New Roman"/>
          <w:sz w:val="24"/>
          <w:szCs w:val="24"/>
          <w:lang w:eastAsia="en-US"/>
        </w:rPr>
        <w:t>Skate</w:t>
      </w:r>
      <w:proofErr w:type="spellEnd"/>
      <w:r w:rsidRPr="007E4789">
        <w:rPr>
          <w:rFonts w:ascii="Times New Roman" w:eastAsia="Times New Roman" w:hAnsi="Times New Roman" w:cs="Times New Roman"/>
          <w:sz w:val="24"/>
          <w:szCs w:val="24"/>
          <w:lang w:eastAsia="en-US"/>
        </w:rPr>
        <w:t xml:space="preserve"> parko įrengimo Vilniaus r. Marijampolio k. darbai</w:t>
      </w:r>
      <w:r>
        <w:rPr>
          <w:rFonts w:ascii="Times New Roman" w:eastAsia="Times New Roman" w:hAnsi="Times New Roman" w:cs="Times New Roman"/>
          <w:sz w:val="24"/>
          <w:szCs w:val="24"/>
          <w:lang w:eastAsia="en-US"/>
        </w:rPr>
        <w:t xml:space="preserve"> (toliau – darbai)</w:t>
      </w:r>
    </w:p>
    <w:p w14:paraId="70BDA35D" w14:textId="15662A8C" w:rsidR="002A329B" w:rsidRP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b/>
          <w:bCs/>
          <w:sz w:val="24"/>
          <w:szCs w:val="24"/>
          <w:lang w:eastAsia="en-US"/>
        </w:rPr>
        <w:t>Bendras parko užimamas plotas:</w:t>
      </w:r>
      <w:r w:rsidRPr="002A329B">
        <w:rPr>
          <w:rFonts w:ascii="Times New Roman" w:eastAsia="Times New Roman" w:hAnsi="Times New Roman" w:cs="Times New Roman"/>
          <w:sz w:val="24"/>
          <w:szCs w:val="24"/>
          <w:lang w:eastAsia="en-US"/>
        </w:rPr>
        <w:t xml:space="preserve"> 27,60 m x 11,00 m (±10 %)</w:t>
      </w:r>
    </w:p>
    <w:p w14:paraId="3E73394A" w14:textId="77777777" w:rsid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b/>
          <w:bCs/>
          <w:sz w:val="24"/>
          <w:szCs w:val="24"/>
          <w:lang w:eastAsia="en-US"/>
        </w:rPr>
        <w:t>Bendras važiuojamojo paviršiaus plotas:</w:t>
      </w:r>
      <w:r w:rsidRPr="002A329B">
        <w:rPr>
          <w:rFonts w:ascii="Times New Roman" w:eastAsia="Times New Roman" w:hAnsi="Times New Roman" w:cs="Times New Roman"/>
          <w:sz w:val="24"/>
          <w:szCs w:val="24"/>
          <w:lang w:eastAsia="en-US"/>
        </w:rPr>
        <w:t xml:space="preserve"> ne mažesnis nei 325 m².</w:t>
      </w:r>
    </w:p>
    <w:p w14:paraId="0B4F7EF1" w14:textId="518B4478" w:rsidR="007E4789" w:rsidRPr="00CF293B" w:rsidRDefault="00CF293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CF293B">
        <w:rPr>
          <w:rFonts w:ascii="Times New Roman" w:eastAsia="Times New Roman" w:hAnsi="Times New Roman" w:cs="Times New Roman"/>
          <w:b/>
          <w:bCs/>
          <w:sz w:val="24"/>
          <w:szCs w:val="24"/>
          <w:highlight w:val="lightGray"/>
          <w:lang w:eastAsia="en-US"/>
        </w:rPr>
        <w:t xml:space="preserve">Darbų atlikimo terminas </w:t>
      </w:r>
      <w:r w:rsidRPr="00CF293B">
        <w:rPr>
          <w:rFonts w:ascii="Times New Roman" w:eastAsia="Times New Roman" w:hAnsi="Times New Roman" w:cs="Times New Roman"/>
          <w:sz w:val="24"/>
          <w:szCs w:val="24"/>
          <w:highlight w:val="lightGray"/>
          <w:lang w:eastAsia="en-US"/>
        </w:rPr>
        <w:t>– 2 mėnesiai nuo sutarties pasirašymo dienos su galimybe pratęsti šį terminą 1 mėnesiui</w:t>
      </w:r>
      <w:r w:rsidRPr="00CF293B">
        <w:rPr>
          <w:rFonts w:ascii="Times New Roman" w:eastAsia="Times New Roman" w:hAnsi="Times New Roman" w:cs="Times New Roman"/>
          <w:sz w:val="24"/>
          <w:szCs w:val="24"/>
          <w:lang w:eastAsia="en-US"/>
        </w:rPr>
        <w:t>.</w:t>
      </w:r>
    </w:p>
    <w:p w14:paraId="398B187F" w14:textId="15EB9353" w:rsidR="007E4789" w:rsidRPr="005F39F1" w:rsidRDefault="007E4789"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proofErr w:type="spellStart"/>
      <w:r w:rsidRPr="005F39F1">
        <w:rPr>
          <w:rFonts w:ascii="Times New Roman" w:eastAsia="Times New Roman" w:hAnsi="Times New Roman" w:cs="Times New Roman"/>
          <w:sz w:val="24"/>
          <w:szCs w:val="24"/>
          <w:lang w:eastAsia="en-US"/>
        </w:rPr>
        <w:t>Skate</w:t>
      </w:r>
      <w:proofErr w:type="spellEnd"/>
      <w:r w:rsidRPr="005F39F1">
        <w:rPr>
          <w:rFonts w:ascii="Times New Roman" w:eastAsia="Times New Roman" w:hAnsi="Times New Roman" w:cs="Times New Roman"/>
          <w:sz w:val="24"/>
          <w:szCs w:val="24"/>
          <w:lang w:eastAsia="en-US"/>
        </w:rPr>
        <w:t xml:space="preserve"> parkas turi būti universalus</w:t>
      </w:r>
      <w:r w:rsidR="00C311F6" w:rsidRPr="005F39F1">
        <w:rPr>
          <w:rFonts w:ascii="Times New Roman" w:eastAsia="Times New Roman" w:hAnsi="Times New Roman" w:cs="Times New Roman"/>
          <w:sz w:val="24"/>
          <w:szCs w:val="24"/>
          <w:lang w:eastAsia="en-US"/>
        </w:rPr>
        <w:t xml:space="preserve">, </w:t>
      </w:r>
      <w:r w:rsidR="00CB0D62" w:rsidRPr="005F39F1">
        <w:rPr>
          <w:rFonts w:ascii="Times New Roman" w:eastAsia="Times New Roman" w:hAnsi="Times New Roman" w:cs="Times New Roman"/>
          <w:sz w:val="24"/>
          <w:szCs w:val="24"/>
          <w:lang w:eastAsia="en-US"/>
        </w:rPr>
        <w:t xml:space="preserve">pritaikytas </w:t>
      </w:r>
      <w:proofErr w:type="spellStart"/>
      <w:r w:rsidR="00CB0D62" w:rsidRPr="005F39F1">
        <w:rPr>
          <w:rFonts w:ascii="Times New Roman" w:eastAsia="Times New Roman" w:hAnsi="Times New Roman" w:cs="Times New Roman"/>
          <w:sz w:val="24"/>
          <w:szCs w:val="24"/>
          <w:lang w:eastAsia="en-US"/>
        </w:rPr>
        <w:t>riedlentininkams</w:t>
      </w:r>
      <w:proofErr w:type="spellEnd"/>
      <w:r w:rsidR="00CB0D62" w:rsidRPr="005F39F1">
        <w:rPr>
          <w:rFonts w:ascii="Times New Roman" w:eastAsia="Times New Roman" w:hAnsi="Times New Roman" w:cs="Times New Roman"/>
          <w:sz w:val="24"/>
          <w:szCs w:val="24"/>
          <w:lang w:eastAsia="en-US"/>
        </w:rPr>
        <w:t xml:space="preserve">, riedutininkams, </w:t>
      </w:r>
      <w:proofErr w:type="spellStart"/>
      <w:r w:rsidR="00CB0D62" w:rsidRPr="005F39F1">
        <w:rPr>
          <w:rFonts w:ascii="Times New Roman" w:eastAsia="Times New Roman" w:hAnsi="Times New Roman" w:cs="Times New Roman"/>
          <w:sz w:val="24"/>
          <w:szCs w:val="24"/>
          <w:lang w:eastAsia="en-US"/>
        </w:rPr>
        <w:t>paspirtukininkams</w:t>
      </w:r>
      <w:proofErr w:type="spellEnd"/>
      <w:r w:rsidR="00CB0D62" w:rsidRPr="005F39F1">
        <w:rPr>
          <w:rFonts w:ascii="Times New Roman" w:eastAsia="Times New Roman" w:hAnsi="Times New Roman" w:cs="Times New Roman"/>
          <w:sz w:val="24"/>
          <w:szCs w:val="24"/>
          <w:lang w:eastAsia="en-US"/>
        </w:rPr>
        <w:t xml:space="preserve"> ir BMX naudotojams, </w:t>
      </w:r>
      <w:r w:rsidRPr="005F39F1">
        <w:rPr>
          <w:rFonts w:ascii="Times New Roman" w:eastAsia="Times New Roman" w:hAnsi="Times New Roman" w:cs="Times New Roman"/>
          <w:sz w:val="24"/>
          <w:szCs w:val="24"/>
          <w:lang w:eastAsia="en-US"/>
        </w:rPr>
        <w:t>sudarytas iš subalansuotų elementų, leidžiančių treniruotis tiek gatvės („</w:t>
      </w:r>
      <w:proofErr w:type="spellStart"/>
      <w:r w:rsidRPr="005F39F1">
        <w:rPr>
          <w:rFonts w:ascii="Times New Roman" w:eastAsia="Times New Roman" w:hAnsi="Times New Roman" w:cs="Times New Roman"/>
          <w:sz w:val="24"/>
          <w:szCs w:val="24"/>
          <w:lang w:eastAsia="en-US"/>
        </w:rPr>
        <w:t>street</w:t>
      </w:r>
      <w:proofErr w:type="spellEnd"/>
      <w:r w:rsidRPr="005F39F1">
        <w:rPr>
          <w:rFonts w:ascii="Times New Roman" w:eastAsia="Times New Roman" w:hAnsi="Times New Roman" w:cs="Times New Roman"/>
          <w:sz w:val="24"/>
          <w:szCs w:val="24"/>
          <w:lang w:eastAsia="en-US"/>
        </w:rPr>
        <w:t>“), tiek oro („</w:t>
      </w:r>
      <w:proofErr w:type="spellStart"/>
      <w:r w:rsidRPr="005F39F1">
        <w:rPr>
          <w:rFonts w:ascii="Times New Roman" w:eastAsia="Times New Roman" w:hAnsi="Times New Roman" w:cs="Times New Roman"/>
          <w:sz w:val="24"/>
          <w:szCs w:val="24"/>
          <w:lang w:eastAsia="en-US"/>
        </w:rPr>
        <w:t>air</w:t>
      </w:r>
      <w:proofErr w:type="spellEnd"/>
      <w:r w:rsidRPr="005F39F1">
        <w:rPr>
          <w:rFonts w:ascii="Times New Roman" w:eastAsia="Times New Roman" w:hAnsi="Times New Roman" w:cs="Times New Roman"/>
          <w:sz w:val="24"/>
          <w:szCs w:val="24"/>
          <w:lang w:eastAsia="en-US"/>
        </w:rPr>
        <w:t>“) triukų stiliuose.</w:t>
      </w:r>
    </w:p>
    <w:p w14:paraId="5477F078" w14:textId="0FE6F5BE" w:rsidR="007E4789" w:rsidRPr="005F39F1" w:rsidRDefault="007E4789" w:rsidP="00CB0D62">
      <w:pPr>
        <w:pStyle w:val="Sraopastraipa"/>
        <w:numPr>
          <w:ilvl w:val="0"/>
          <w:numId w:val="38"/>
        </w:numPr>
        <w:spacing w:after="0" w:line="240" w:lineRule="auto"/>
        <w:ind w:left="0" w:firstLine="851"/>
        <w:jc w:val="both"/>
        <w:rPr>
          <w:rFonts w:ascii="Times New Roman" w:eastAsia="Times New Roman" w:hAnsi="Times New Roman" w:cs="Times New Roman"/>
          <w:sz w:val="24"/>
          <w:szCs w:val="24"/>
          <w:lang w:eastAsia="en-US"/>
        </w:rPr>
      </w:pPr>
      <w:r w:rsidRPr="005F39F1">
        <w:rPr>
          <w:rFonts w:ascii="Times New Roman" w:eastAsia="Times New Roman" w:hAnsi="Times New Roman" w:cs="Times New Roman"/>
          <w:sz w:val="24"/>
          <w:szCs w:val="24"/>
          <w:lang w:eastAsia="en-US"/>
        </w:rPr>
        <w:t xml:space="preserve">Parke </w:t>
      </w:r>
      <w:r w:rsidR="00C311F6" w:rsidRPr="005F39F1">
        <w:rPr>
          <w:rFonts w:ascii="Times New Roman" w:eastAsia="Times New Roman" w:hAnsi="Times New Roman" w:cs="Times New Roman"/>
          <w:sz w:val="24"/>
          <w:szCs w:val="24"/>
          <w:lang w:eastAsia="en-US"/>
        </w:rPr>
        <w:t xml:space="preserve">turi būti </w:t>
      </w:r>
      <w:r w:rsidRPr="005F39F1">
        <w:rPr>
          <w:rFonts w:ascii="Times New Roman" w:eastAsia="Times New Roman" w:hAnsi="Times New Roman" w:cs="Times New Roman"/>
          <w:sz w:val="24"/>
          <w:szCs w:val="24"/>
          <w:lang w:eastAsia="en-US"/>
        </w:rPr>
        <w:t>užtikrinamas</w:t>
      </w:r>
      <w:r w:rsidR="00C311F6" w:rsidRPr="005F39F1">
        <w:rPr>
          <w:rFonts w:ascii="Times New Roman" w:eastAsia="Times New Roman" w:hAnsi="Times New Roman" w:cs="Times New Roman"/>
          <w:sz w:val="24"/>
          <w:szCs w:val="24"/>
          <w:lang w:eastAsia="en-US"/>
        </w:rPr>
        <w:t xml:space="preserve"> s</w:t>
      </w:r>
      <w:r w:rsidRPr="005F39F1">
        <w:rPr>
          <w:rFonts w:ascii="Times New Roman" w:eastAsia="Times New Roman" w:hAnsi="Times New Roman" w:cs="Times New Roman"/>
          <w:sz w:val="24"/>
          <w:szCs w:val="24"/>
          <w:lang w:eastAsia="en-US"/>
        </w:rPr>
        <w:t>augumas pradedantiesiems</w:t>
      </w:r>
      <w:r w:rsidR="00CB0D62" w:rsidRPr="005F39F1">
        <w:rPr>
          <w:rFonts w:ascii="Times New Roman" w:eastAsia="Times New Roman" w:hAnsi="Times New Roman" w:cs="Times New Roman"/>
          <w:sz w:val="24"/>
          <w:szCs w:val="24"/>
          <w:lang w:eastAsia="en-US"/>
        </w:rPr>
        <w:t xml:space="preserve">, </w:t>
      </w:r>
      <w:r w:rsidR="00C311F6" w:rsidRPr="005F39F1">
        <w:rPr>
          <w:rFonts w:ascii="Times New Roman" w:eastAsia="Times New Roman" w:hAnsi="Times New Roman" w:cs="Times New Roman"/>
          <w:sz w:val="24"/>
          <w:szCs w:val="24"/>
          <w:lang w:eastAsia="en-US"/>
        </w:rPr>
        <w:t>g</w:t>
      </w:r>
      <w:r w:rsidRPr="005F39F1">
        <w:rPr>
          <w:rFonts w:ascii="Times New Roman" w:eastAsia="Times New Roman" w:hAnsi="Times New Roman" w:cs="Times New Roman"/>
          <w:sz w:val="24"/>
          <w:szCs w:val="24"/>
          <w:lang w:eastAsia="en-US"/>
        </w:rPr>
        <w:t>alimybė tobulėti bei ruoštis varžyboms ar treniruotėms,</w:t>
      </w:r>
      <w:r w:rsidR="00C311F6" w:rsidRPr="005F39F1">
        <w:rPr>
          <w:rFonts w:ascii="Times New Roman" w:eastAsia="Times New Roman" w:hAnsi="Times New Roman" w:cs="Times New Roman"/>
          <w:sz w:val="24"/>
          <w:szCs w:val="24"/>
          <w:lang w:eastAsia="en-US"/>
        </w:rPr>
        <w:t xml:space="preserve"> s</w:t>
      </w:r>
      <w:r w:rsidRPr="005F39F1">
        <w:rPr>
          <w:rFonts w:ascii="Times New Roman" w:eastAsia="Times New Roman" w:hAnsi="Times New Roman" w:cs="Times New Roman"/>
          <w:sz w:val="24"/>
          <w:szCs w:val="24"/>
          <w:lang w:eastAsia="en-US"/>
        </w:rPr>
        <w:t>magus, aktyvus ir prasmingas laisvalaikis visoms amžiaus grupėms.</w:t>
      </w:r>
    </w:p>
    <w:p w14:paraId="2C70678F" w14:textId="77777777" w:rsidR="007E4789" w:rsidRDefault="007E4789" w:rsidP="00CB0D62">
      <w:pPr>
        <w:pStyle w:val="Sraopastraipa"/>
        <w:spacing w:after="0" w:line="240" w:lineRule="auto"/>
        <w:ind w:left="0" w:firstLine="851"/>
        <w:jc w:val="both"/>
        <w:rPr>
          <w:rFonts w:ascii="Times New Roman" w:eastAsia="Times New Roman" w:hAnsi="Times New Roman" w:cs="Times New Roman"/>
          <w:b/>
          <w:bCs/>
          <w:sz w:val="24"/>
          <w:szCs w:val="24"/>
          <w:lang w:eastAsia="en-US"/>
        </w:rPr>
      </w:pPr>
    </w:p>
    <w:p w14:paraId="4195392F" w14:textId="75F488BF" w:rsidR="007E4789" w:rsidRDefault="007E4789" w:rsidP="00CB0D62">
      <w:pPr>
        <w:pStyle w:val="Sraopastraipa"/>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Bendri reikalavimai</w:t>
      </w:r>
      <w:r w:rsidR="000C1C05">
        <w:rPr>
          <w:rFonts w:ascii="Times New Roman" w:eastAsia="Times New Roman" w:hAnsi="Times New Roman" w:cs="Times New Roman"/>
          <w:b/>
          <w:bCs/>
          <w:sz w:val="24"/>
          <w:szCs w:val="24"/>
          <w:lang w:eastAsia="en-US"/>
        </w:rPr>
        <w:t xml:space="preserve"> </w:t>
      </w:r>
    </w:p>
    <w:p w14:paraId="05CE1577" w14:textId="440A2348" w:rsid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proofErr w:type="spellStart"/>
      <w:r w:rsidRPr="002A329B">
        <w:rPr>
          <w:rFonts w:ascii="Times New Roman" w:eastAsia="Times New Roman" w:hAnsi="Times New Roman" w:cs="Times New Roman"/>
          <w:sz w:val="24"/>
          <w:szCs w:val="24"/>
          <w:lang w:eastAsia="en-US"/>
        </w:rPr>
        <w:t>Skate</w:t>
      </w:r>
      <w:proofErr w:type="spellEnd"/>
      <w:r w:rsidRPr="002A329B">
        <w:rPr>
          <w:rFonts w:ascii="Times New Roman" w:eastAsia="Times New Roman" w:hAnsi="Times New Roman" w:cs="Times New Roman"/>
          <w:sz w:val="24"/>
          <w:szCs w:val="24"/>
          <w:lang w:eastAsia="en-US"/>
        </w:rPr>
        <w:t xml:space="preserve"> parko į</w:t>
      </w:r>
      <w:r w:rsidRPr="002A329B">
        <w:rPr>
          <w:rFonts w:ascii="Times New Roman" w:eastAsia="Times New Roman" w:hAnsi="Times New Roman" w:cs="Times New Roman"/>
          <w:sz w:val="24"/>
          <w:szCs w:val="24"/>
        </w:rPr>
        <w:t>rengimas apima visų statybinių ir kitų reikalingų medžiagų ir gaminių</w:t>
      </w:r>
      <w:r w:rsidR="009E6FA2">
        <w:rPr>
          <w:rFonts w:ascii="Times New Roman" w:eastAsia="Times New Roman" w:hAnsi="Times New Roman" w:cs="Times New Roman"/>
          <w:sz w:val="24"/>
          <w:szCs w:val="24"/>
        </w:rPr>
        <w:t>, būtinų pilnam įrengimui,</w:t>
      </w:r>
      <w:r w:rsidRPr="002A329B">
        <w:rPr>
          <w:rFonts w:ascii="Times New Roman" w:eastAsia="Times New Roman" w:hAnsi="Times New Roman" w:cs="Times New Roman"/>
          <w:sz w:val="24"/>
          <w:szCs w:val="24"/>
        </w:rPr>
        <w:t xml:space="preserve"> tiekimą, pristatymą į aikštelę</w:t>
      </w:r>
      <w:r w:rsidR="009E6FA2">
        <w:rPr>
          <w:rFonts w:ascii="Times New Roman" w:eastAsia="Times New Roman" w:hAnsi="Times New Roman" w:cs="Times New Roman"/>
          <w:sz w:val="24"/>
          <w:szCs w:val="24"/>
        </w:rPr>
        <w:t xml:space="preserve"> ir</w:t>
      </w:r>
      <w:r w:rsidRPr="002A329B">
        <w:rPr>
          <w:rFonts w:ascii="Times New Roman" w:eastAsia="Times New Roman" w:hAnsi="Times New Roman" w:cs="Times New Roman"/>
          <w:sz w:val="24"/>
          <w:szCs w:val="24"/>
        </w:rPr>
        <w:t xml:space="preserve"> montavimą</w:t>
      </w:r>
      <w:r w:rsidR="009E6FA2">
        <w:rPr>
          <w:rFonts w:ascii="Times New Roman" w:eastAsia="Times New Roman" w:hAnsi="Times New Roman" w:cs="Times New Roman"/>
          <w:sz w:val="24"/>
          <w:szCs w:val="24"/>
        </w:rPr>
        <w:t>.</w:t>
      </w:r>
    </w:p>
    <w:p w14:paraId="5290DA4B" w14:textId="1AA294BA" w:rsid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rPr>
        <w:t xml:space="preserve">Visi darbai, kurie gali būti pagrįstai laikomi būtinais </w:t>
      </w:r>
      <w:proofErr w:type="spellStart"/>
      <w:r>
        <w:rPr>
          <w:rFonts w:ascii="Times New Roman" w:eastAsia="Times New Roman" w:hAnsi="Times New Roman" w:cs="Times New Roman"/>
          <w:sz w:val="24"/>
          <w:szCs w:val="24"/>
        </w:rPr>
        <w:t>skate</w:t>
      </w:r>
      <w:proofErr w:type="spellEnd"/>
      <w:r>
        <w:rPr>
          <w:rFonts w:ascii="Times New Roman" w:eastAsia="Times New Roman" w:hAnsi="Times New Roman" w:cs="Times New Roman"/>
          <w:sz w:val="24"/>
          <w:szCs w:val="24"/>
        </w:rPr>
        <w:t xml:space="preserve"> parko</w:t>
      </w:r>
      <w:r w:rsidRPr="002A329B">
        <w:rPr>
          <w:rFonts w:ascii="Times New Roman" w:eastAsia="Times New Roman" w:hAnsi="Times New Roman" w:cs="Times New Roman"/>
          <w:sz w:val="24"/>
          <w:szCs w:val="24"/>
        </w:rPr>
        <w:t xml:space="preserve"> įrengimo užbaigimui ir tinkamam bei saugiam eksploatavimui, turi būti privalomai atlikti nepriklausomai nuo to, ar jie yra apibūdinti šioje specifikacijoje ar ne.</w:t>
      </w:r>
    </w:p>
    <w:p w14:paraId="4172D643" w14:textId="10A21CA3" w:rsidR="002A329B" w:rsidRPr="00F45444"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Pr="00ED0377">
        <w:rPr>
          <w:rFonts w:ascii="Times New Roman" w:eastAsia="Times New Roman" w:hAnsi="Times New Roman" w:cs="Times New Roman"/>
          <w:bCs/>
          <w:sz w:val="24"/>
          <w:szCs w:val="24"/>
          <w:lang w:eastAsia="en-US"/>
        </w:rPr>
        <w:t>.</w:t>
      </w:r>
    </w:p>
    <w:p w14:paraId="40ABB155" w14:textId="50BB7E49" w:rsidR="005E6D4F" w:rsidRPr="005E6D4F" w:rsidRDefault="00F45444"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bCs/>
          <w:sz w:val="24"/>
          <w:szCs w:val="24"/>
          <w:lang w:eastAsia="en-US"/>
        </w:rPr>
        <w:t>Įrengta</w:t>
      </w:r>
      <w:r>
        <w:rPr>
          <w:rFonts w:ascii="Times New Roman" w:eastAsia="Times New Roman" w:hAnsi="Times New Roman" w:cs="Times New Roman"/>
          <w:bCs/>
          <w:sz w:val="24"/>
          <w:szCs w:val="24"/>
          <w:lang w:eastAsia="en-US"/>
        </w:rPr>
        <w:t>s</w:t>
      </w:r>
      <w:r w:rsidRPr="001A78AB">
        <w:rPr>
          <w:rFonts w:ascii="Times New Roman" w:eastAsia="Times New Roman" w:hAnsi="Times New Roman" w:cs="Times New Roman"/>
          <w:bCs/>
          <w:sz w:val="24"/>
          <w:szCs w:val="24"/>
          <w:lang w:eastAsia="en-US"/>
        </w:rPr>
        <w:t xml:space="preserve"> </w:t>
      </w:r>
      <w:proofErr w:type="spellStart"/>
      <w:r>
        <w:rPr>
          <w:rFonts w:ascii="Times New Roman" w:eastAsia="Times New Roman" w:hAnsi="Times New Roman" w:cs="Times New Roman"/>
          <w:bCs/>
          <w:sz w:val="24"/>
          <w:szCs w:val="24"/>
          <w:lang w:eastAsia="en-US"/>
        </w:rPr>
        <w:t>skate</w:t>
      </w:r>
      <w:proofErr w:type="spellEnd"/>
      <w:r>
        <w:rPr>
          <w:rFonts w:ascii="Times New Roman" w:eastAsia="Times New Roman" w:hAnsi="Times New Roman" w:cs="Times New Roman"/>
          <w:bCs/>
          <w:sz w:val="24"/>
          <w:szCs w:val="24"/>
          <w:lang w:eastAsia="en-US"/>
        </w:rPr>
        <w:t xml:space="preserve"> parkas</w:t>
      </w:r>
      <w:r w:rsidRPr="001A78AB">
        <w:rPr>
          <w:rFonts w:ascii="Times New Roman" w:eastAsia="Times New Roman" w:hAnsi="Times New Roman" w:cs="Times New Roman"/>
          <w:bCs/>
          <w:sz w:val="24"/>
          <w:szCs w:val="24"/>
          <w:lang w:eastAsia="en-US"/>
        </w:rPr>
        <w:t xml:space="preserve"> gali būti pradėta</w:t>
      </w:r>
      <w:r>
        <w:rPr>
          <w:rFonts w:ascii="Times New Roman" w:eastAsia="Times New Roman" w:hAnsi="Times New Roman" w:cs="Times New Roman"/>
          <w:bCs/>
          <w:sz w:val="24"/>
          <w:szCs w:val="24"/>
          <w:lang w:eastAsia="en-US"/>
        </w:rPr>
        <w:t>s</w:t>
      </w:r>
      <w:r w:rsidRPr="001A78AB">
        <w:rPr>
          <w:rFonts w:ascii="Times New Roman" w:eastAsia="Times New Roman" w:hAnsi="Times New Roman" w:cs="Times New Roman"/>
          <w:bCs/>
          <w:sz w:val="24"/>
          <w:szCs w:val="24"/>
          <w:lang w:eastAsia="en-US"/>
        </w:rPr>
        <w:t xml:space="preserve"> naudoti tik</w:t>
      </w:r>
      <w:r w:rsidR="009E6FA2">
        <w:rPr>
          <w:rFonts w:ascii="Times New Roman" w:eastAsia="Times New Roman" w:hAnsi="Times New Roman" w:cs="Times New Roman"/>
          <w:bCs/>
          <w:sz w:val="24"/>
          <w:szCs w:val="24"/>
          <w:lang w:eastAsia="en-US"/>
        </w:rPr>
        <w:t xml:space="preserve"> perdavus darbus</w:t>
      </w:r>
      <w:r w:rsidRPr="001A78AB">
        <w:rPr>
          <w:rFonts w:ascii="Times New Roman" w:eastAsia="Times New Roman" w:hAnsi="Times New Roman" w:cs="Times New Roman"/>
          <w:bCs/>
          <w:sz w:val="24"/>
          <w:szCs w:val="24"/>
          <w:lang w:eastAsia="en-US"/>
        </w:rPr>
        <w:t xml:space="preserve"> </w:t>
      </w:r>
      <w:r w:rsidR="009E6FA2">
        <w:rPr>
          <w:rFonts w:ascii="Times New Roman" w:eastAsia="Times New Roman" w:hAnsi="Times New Roman" w:cs="Times New Roman"/>
          <w:bCs/>
          <w:sz w:val="24"/>
          <w:szCs w:val="24"/>
          <w:lang w:eastAsia="en-US"/>
        </w:rPr>
        <w:t>užsakovui</w:t>
      </w:r>
      <w:r w:rsidRPr="001A78AB">
        <w:rPr>
          <w:rFonts w:ascii="Times New Roman" w:eastAsia="Times New Roman" w:hAnsi="Times New Roman" w:cs="Times New Roman"/>
          <w:bCs/>
          <w:sz w:val="24"/>
          <w:szCs w:val="24"/>
          <w:lang w:eastAsia="en-US"/>
        </w:rPr>
        <w:t xml:space="preserve"> pagal perdavimo-priėmimo aktą</w:t>
      </w:r>
      <w:r>
        <w:rPr>
          <w:rFonts w:ascii="Times New Roman" w:eastAsia="Times New Roman" w:hAnsi="Times New Roman" w:cs="Times New Roman"/>
          <w:bCs/>
          <w:sz w:val="24"/>
          <w:szCs w:val="24"/>
          <w:lang w:eastAsia="en-US"/>
        </w:rPr>
        <w:t>.</w:t>
      </w:r>
    </w:p>
    <w:p w14:paraId="05F07F5C" w14:textId="195CC011" w:rsidR="005E6D4F" w:rsidRDefault="005E6D4F"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5E6D4F">
        <w:rPr>
          <w:rFonts w:ascii="Times New Roman" w:eastAsia="Times New Roman" w:hAnsi="Times New Roman" w:cs="Times New Roman"/>
          <w:sz w:val="24"/>
          <w:szCs w:val="24"/>
          <w:lang w:eastAsia="en-US"/>
        </w:rPr>
        <w:t xml:space="preserve">Visiems nuokrypiams nuo techninės specifikacijos reikalavimų turi būti gautas </w:t>
      </w:r>
      <w:proofErr w:type="spellStart"/>
      <w:r w:rsidR="009E6FA2">
        <w:rPr>
          <w:rFonts w:ascii="Times New Roman" w:eastAsia="Times New Roman" w:hAnsi="Times New Roman" w:cs="Times New Roman"/>
          <w:sz w:val="24"/>
          <w:szCs w:val="24"/>
          <w:lang w:eastAsia="en-US"/>
        </w:rPr>
        <w:t>usakovo</w:t>
      </w:r>
      <w:proofErr w:type="spellEnd"/>
      <w:r w:rsidRPr="005E6D4F">
        <w:rPr>
          <w:rFonts w:ascii="Times New Roman" w:eastAsia="Times New Roman" w:hAnsi="Times New Roman" w:cs="Times New Roman"/>
          <w:sz w:val="24"/>
          <w:szCs w:val="24"/>
          <w:lang w:eastAsia="en-US"/>
        </w:rPr>
        <w:t xml:space="preserve"> pritarimas</w:t>
      </w:r>
      <w:r>
        <w:rPr>
          <w:rFonts w:ascii="Times New Roman" w:eastAsia="Times New Roman" w:hAnsi="Times New Roman" w:cs="Times New Roman"/>
          <w:sz w:val="24"/>
          <w:szCs w:val="24"/>
          <w:lang w:eastAsia="en-US"/>
        </w:rPr>
        <w:t>.</w:t>
      </w:r>
    </w:p>
    <w:p w14:paraId="064CC3F1" w14:textId="5689E121" w:rsidR="00FF789A" w:rsidRPr="00FF789A" w:rsidRDefault="005E6D4F"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bCs/>
          <w:sz w:val="24"/>
          <w:szCs w:val="24"/>
          <w:lang w:eastAsia="en-US"/>
        </w:rPr>
        <w:t>Skate</w:t>
      </w:r>
      <w:proofErr w:type="spellEnd"/>
      <w:r>
        <w:rPr>
          <w:rFonts w:ascii="Times New Roman" w:eastAsia="Times New Roman" w:hAnsi="Times New Roman" w:cs="Times New Roman"/>
          <w:bCs/>
          <w:sz w:val="24"/>
          <w:szCs w:val="24"/>
          <w:lang w:eastAsia="en-US"/>
        </w:rPr>
        <w:t xml:space="preserve"> parko</w:t>
      </w:r>
      <w:r w:rsidRPr="001A78AB">
        <w:rPr>
          <w:rFonts w:ascii="Times New Roman" w:eastAsia="Times New Roman" w:hAnsi="Times New Roman" w:cs="Times New Roman"/>
          <w:bCs/>
          <w:sz w:val="24"/>
          <w:szCs w:val="24"/>
          <w:lang w:eastAsia="en-US"/>
        </w:rPr>
        <w:t xml:space="preserve"> įrenginiams turi būti suteikiama </w:t>
      </w:r>
      <w:r w:rsidRPr="001A78AB">
        <w:rPr>
          <w:rFonts w:ascii="Times New Roman" w:eastAsia="Times New Roman" w:hAnsi="Times New Roman" w:cs="Times New Roman"/>
          <w:color w:val="000000"/>
          <w:sz w:val="24"/>
          <w:szCs w:val="20"/>
          <w:lang w:eastAsia="en-US"/>
        </w:rPr>
        <w:t xml:space="preserve">garantija. Garantijos terminas negali būti trumpesnis </w:t>
      </w:r>
      <w:r w:rsidRPr="00210157">
        <w:rPr>
          <w:rFonts w:ascii="Times New Roman" w:eastAsia="Times New Roman" w:hAnsi="Times New Roman" w:cs="Times New Roman"/>
          <w:color w:val="000000"/>
          <w:sz w:val="24"/>
          <w:szCs w:val="20"/>
          <w:lang w:eastAsia="en-US"/>
        </w:rPr>
        <w:t>kaip 24 mėnesiai nuo</w:t>
      </w:r>
      <w:r w:rsidRPr="001A78AB">
        <w:rPr>
          <w:rFonts w:ascii="Times New Roman" w:eastAsia="Times New Roman" w:hAnsi="Times New Roman" w:cs="Times New Roman"/>
          <w:color w:val="000000"/>
          <w:sz w:val="24"/>
          <w:szCs w:val="20"/>
          <w:lang w:eastAsia="en-US"/>
        </w:rPr>
        <w:t xml:space="preserve"> </w:t>
      </w:r>
      <w:r>
        <w:rPr>
          <w:rFonts w:ascii="Times New Roman" w:eastAsia="Times New Roman" w:hAnsi="Times New Roman" w:cs="Times New Roman"/>
          <w:color w:val="000000"/>
          <w:sz w:val="24"/>
          <w:szCs w:val="20"/>
          <w:lang w:eastAsia="en-US"/>
        </w:rPr>
        <w:t>darbų</w:t>
      </w:r>
      <w:r w:rsidRPr="001A78AB">
        <w:rPr>
          <w:rFonts w:ascii="Times New Roman" w:eastAsia="Times New Roman" w:hAnsi="Times New Roman" w:cs="Times New Roman"/>
          <w:color w:val="000000"/>
          <w:sz w:val="24"/>
          <w:szCs w:val="20"/>
          <w:lang w:eastAsia="en-US"/>
        </w:rPr>
        <w:t xml:space="preserve"> perdavimo </w:t>
      </w:r>
      <w:r>
        <w:rPr>
          <w:rFonts w:ascii="Times New Roman" w:eastAsia="Times New Roman" w:hAnsi="Times New Roman" w:cs="Times New Roman"/>
          <w:color w:val="000000"/>
          <w:sz w:val="24"/>
          <w:szCs w:val="20"/>
          <w:lang w:eastAsia="en-US"/>
        </w:rPr>
        <w:t>užsakovui</w:t>
      </w:r>
      <w:r w:rsidRPr="001A78AB">
        <w:rPr>
          <w:rFonts w:ascii="Times New Roman" w:eastAsia="Times New Roman" w:hAnsi="Times New Roman" w:cs="Times New Roman"/>
          <w:color w:val="000000"/>
          <w:sz w:val="24"/>
          <w:szCs w:val="20"/>
          <w:lang w:eastAsia="en-US"/>
        </w:rPr>
        <w:t xml:space="preserve"> momento. </w:t>
      </w:r>
      <w:proofErr w:type="spellStart"/>
      <w:r w:rsidR="005F308A">
        <w:rPr>
          <w:rFonts w:ascii="Times New Roman" w:eastAsia="Times New Roman" w:hAnsi="Times New Roman" w:cs="Times New Roman"/>
          <w:color w:val="000000"/>
          <w:sz w:val="24"/>
          <w:szCs w:val="20"/>
          <w:lang w:eastAsia="en-US"/>
        </w:rPr>
        <w:t>S</w:t>
      </w:r>
      <w:r>
        <w:rPr>
          <w:rFonts w:ascii="Times New Roman" w:eastAsia="Times New Roman" w:hAnsi="Times New Roman" w:cs="Times New Roman"/>
          <w:color w:val="000000"/>
          <w:sz w:val="24"/>
          <w:szCs w:val="20"/>
          <w:lang w:eastAsia="en-US"/>
        </w:rPr>
        <w:t>kate</w:t>
      </w:r>
      <w:proofErr w:type="spellEnd"/>
      <w:r>
        <w:rPr>
          <w:rFonts w:ascii="Times New Roman" w:eastAsia="Times New Roman" w:hAnsi="Times New Roman" w:cs="Times New Roman"/>
          <w:color w:val="000000"/>
          <w:sz w:val="24"/>
          <w:szCs w:val="20"/>
          <w:lang w:eastAsia="en-US"/>
        </w:rPr>
        <w:t xml:space="preserve"> parko </w:t>
      </w:r>
      <w:r w:rsidRPr="001A78AB">
        <w:rPr>
          <w:rFonts w:ascii="Times New Roman" w:eastAsia="Times New Roman" w:hAnsi="Times New Roman" w:cs="Times New Roman"/>
          <w:color w:val="000000"/>
          <w:sz w:val="24"/>
          <w:szCs w:val="20"/>
          <w:lang w:eastAsia="en-US"/>
        </w:rPr>
        <w:t>kokybė ir kokybės garantijos privalo atlikti galiojančių teisės norminių aktų reikalavimus</w:t>
      </w:r>
      <w:r w:rsidRPr="001A78AB">
        <w:rPr>
          <w:rFonts w:ascii="Times New Roman" w:eastAsia="Times New Roman" w:hAnsi="Times New Roman" w:cs="Times New Roman"/>
          <w:bCs/>
          <w:sz w:val="24"/>
          <w:szCs w:val="24"/>
          <w:lang w:eastAsia="en-US"/>
        </w:rPr>
        <w:t xml:space="preserve">. Garantinio remonto laikotarpiu </w:t>
      </w:r>
      <w:r w:rsidR="005F308A">
        <w:rPr>
          <w:rFonts w:ascii="Times New Roman" w:eastAsia="Times New Roman" w:hAnsi="Times New Roman" w:cs="Times New Roman"/>
          <w:bCs/>
          <w:sz w:val="24"/>
          <w:szCs w:val="24"/>
          <w:lang w:eastAsia="en-US"/>
        </w:rPr>
        <w:t>rangovas</w:t>
      </w:r>
      <w:r w:rsidRPr="001A78AB">
        <w:rPr>
          <w:rFonts w:ascii="Times New Roman" w:eastAsia="Times New Roman" w:hAnsi="Times New Roman" w:cs="Times New Roman"/>
          <w:bCs/>
          <w:sz w:val="24"/>
          <w:szCs w:val="24"/>
          <w:lang w:eastAsia="en-US"/>
        </w:rPr>
        <w:t xml:space="preserve"> savo sąskaita turės ištaisyti defektus, atsiradusius dėl įrenginių gamintojo ar </w:t>
      </w:r>
      <w:r w:rsidR="005F308A">
        <w:rPr>
          <w:rFonts w:ascii="Times New Roman" w:eastAsia="Times New Roman" w:hAnsi="Times New Roman" w:cs="Times New Roman"/>
          <w:bCs/>
          <w:sz w:val="24"/>
          <w:szCs w:val="24"/>
          <w:lang w:eastAsia="en-US"/>
        </w:rPr>
        <w:t>rangovo kaltės</w:t>
      </w:r>
      <w:r>
        <w:rPr>
          <w:rFonts w:ascii="Times New Roman" w:eastAsia="Times New Roman" w:hAnsi="Times New Roman" w:cs="Times New Roman"/>
          <w:bCs/>
          <w:sz w:val="24"/>
          <w:szCs w:val="24"/>
          <w:lang w:eastAsia="en-US"/>
        </w:rPr>
        <w:t>.</w:t>
      </w:r>
    </w:p>
    <w:p w14:paraId="31662D65" w14:textId="0CB54ED8" w:rsidR="00FA10BB" w:rsidRPr="00FA10BB" w:rsidRDefault="00E86F3F"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Statybos</w:t>
      </w:r>
      <w:r w:rsidR="00FF789A" w:rsidRPr="00FF789A">
        <w:rPr>
          <w:rFonts w:ascii="Times New Roman" w:eastAsia="Times New Roman" w:hAnsi="Times New Roman" w:cs="Times New Roman"/>
          <w:bCs/>
          <w:sz w:val="24"/>
          <w:szCs w:val="24"/>
          <w:lang w:eastAsia="en-US"/>
        </w:rPr>
        <w:t xml:space="preserve"> darbai turi būti vykdomi vadovaujantis </w:t>
      </w:r>
      <w:r w:rsidRPr="00E86F3F">
        <w:rPr>
          <w:rFonts w:ascii="Times New Roman" w:eastAsia="Times New Roman" w:hAnsi="Times New Roman" w:cs="Times New Roman"/>
          <w:bCs/>
          <w:sz w:val="24"/>
          <w:szCs w:val="24"/>
          <w:lang w:eastAsia="en-US"/>
        </w:rPr>
        <w:t>Statybos įstatymu, kitais galiojančiais normatyviniais dokumentais</w:t>
      </w:r>
      <w:r w:rsidR="00FF789A" w:rsidRPr="00FF789A">
        <w:rPr>
          <w:rFonts w:ascii="Times New Roman" w:eastAsia="Times New Roman" w:hAnsi="Times New Roman" w:cs="Times New Roman"/>
          <w:bCs/>
          <w:sz w:val="24"/>
          <w:szCs w:val="24"/>
          <w:lang w:eastAsia="en-US"/>
        </w:rPr>
        <w:t xml:space="preserve"> ir susijusiais teisės aktais, taisyklėmis, normatyvinių dokumentų reikalavimais ir įrangos gamintojų aprašymuose, instrukcijose pateiktais nurodymais atitinkamiems darbams</w:t>
      </w:r>
      <w:r w:rsidR="00FA10BB">
        <w:rPr>
          <w:rFonts w:ascii="Times New Roman" w:eastAsia="Times New Roman" w:hAnsi="Times New Roman" w:cs="Times New Roman"/>
          <w:bCs/>
          <w:sz w:val="24"/>
          <w:szCs w:val="24"/>
          <w:lang w:eastAsia="en-US"/>
        </w:rPr>
        <w:t>.</w:t>
      </w:r>
      <w:r w:rsidR="00FF789A" w:rsidRPr="00FF789A">
        <w:rPr>
          <w:rFonts w:ascii="Times New Roman" w:eastAsia="Times New Roman" w:hAnsi="Times New Roman" w:cs="Times New Roman"/>
          <w:bCs/>
          <w:sz w:val="24"/>
          <w:szCs w:val="24"/>
          <w:lang w:eastAsia="en-US"/>
        </w:rPr>
        <w:t xml:space="preserve"> </w:t>
      </w:r>
    </w:p>
    <w:p w14:paraId="0321F0F0" w14:textId="1589DF52" w:rsidR="001D59D4" w:rsidRDefault="000C1C05"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w:t>
      </w:r>
      <w:r w:rsidR="001D59D4">
        <w:rPr>
          <w:rFonts w:ascii="Times New Roman" w:eastAsia="Times New Roman" w:hAnsi="Times New Roman" w:cs="Times New Roman"/>
          <w:sz w:val="24"/>
          <w:szCs w:val="24"/>
          <w:lang w:eastAsia="en-US"/>
        </w:rPr>
        <w:t>eikalavimai r</w:t>
      </w:r>
      <w:r>
        <w:rPr>
          <w:rFonts w:ascii="Times New Roman" w:eastAsia="Times New Roman" w:hAnsi="Times New Roman" w:cs="Times New Roman"/>
          <w:sz w:val="24"/>
          <w:szCs w:val="24"/>
          <w:lang w:eastAsia="en-US"/>
        </w:rPr>
        <w:t>angov</w:t>
      </w:r>
      <w:r w:rsidR="001D59D4">
        <w:rPr>
          <w:rFonts w:ascii="Times New Roman" w:eastAsia="Times New Roman" w:hAnsi="Times New Roman" w:cs="Times New Roman"/>
          <w:sz w:val="24"/>
          <w:szCs w:val="24"/>
          <w:lang w:eastAsia="en-US"/>
        </w:rPr>
        <w:t>ui</w:t>
      </w:r>
      <w:r w:rsidRPr="000C1C05">
        <w:rPr>
          <w:rFonts w:ascii="Times New Roman" w:eastAsia="Times New Roman" w:hAnsi="Times New Roman" w:cs="Times New Roman"/>
          <w:sz w:val="24"/>
          <w:szCs w:val="24"/>
          <w:lang w:eastAsia="en-US"/>
        </w:rPr>
        <w:t xml:space="preserve"> statybos darbų </w:t>
      </w:r>
      <w:r>
        <w:rPr>
          <w:rFonts w:ascii="Times New Roman" w:eastAsia="Times New Roman" w:hAnsi="Times New Roman" w:cs="Times New Roman"/>
          <w:sz w:val="24"/>
          <w:szCs w:val="24"/>
          <w:lang w:eastAsia="en-US"/>
        </w:rPr>
        <w:t>eig</w:t>
      </w:r>
      <w:r w:rsidR="001D59D4">
        <w:rPr>
          <w:rFonts w:ascii="Times New Roman" w:eastAsia="Times New Roman" w:hAnsi="Times New Roman" w:cs="Times New Roman"/>
          <w:sz w:val="24"/>
          <w:szCs w:val="24"/>
          <w:lang w:eastAsia="en-US"/>
        </w:rPr>
        <w:t>oje:</w:t>
      </w:r>
    </w:p>
    <w:p w14:paraId="0086AD1B" w14:textId="77777777" w:rsidR="001D59D4" w:rsidRPr="001D59D4" w:rsidRDefault="00FF789A"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bCs/>
          <w:sz w:val="24"/>
          <w:szCs w:val="24"/>
          <w:lang w:eastAsia="en-US"/>
        </w:rPr>
        <w:t xml:space="preserve">užtikrinti, kad </w:t>
      </w:r>
      <w:proofErr w:type="spellStart"/>
      <w:r w:rsidR="00FA10BB" w:rsidRPr="001D59D4">
        <w:rPr>
          <w:rFonts w:ascii="Times New Roman" w:eastAsia="Times New Roman" w:hAnsi="Times New Roman" w:cs="Times New Roman"/>
          <w:bCs/>
          <w:sz w:val="24"/>
          <w:szCs w:val="24"/>
          <w:lang w:eastAsia="en-US"/>
        </w:rPr>
        <w:t>skate</w:t>
      </w:r>
      <w:proofErr w:type="spellEnd"/>
      <w:r w:rsidR="00FA10BB" w:rsidRPr="001D59D4">
        <w:rPr>
          <w:rFonts w:ascii="Times New Roman" w:eastAsia="Times New Roman" w:hAnsi="Times New Roman" w:cs="Times New Roman"/>
          <w:bCs/>
          <w:sz w:val="24"/>
          <w:szCs w:val="24"/>
          <w:lang w:eastAsia="en-US"/>
        </w:rPr>
        <w:t xml:space="preserve"> parko</w:t>
      </w:r>
      <w:r w:rsidRPr="001D59D4">
        <w:rPr>
          <w:rFonts w:ascii="Times New Roman" w:eastAsia="Times New Roman" w:hAnsi="Times New Roman" w:cs="Times New Roman"/>
          <w:bCs/>
          <w:sz w:val="24"/>
          <w:szCs w:val="24"/>
          <w:lang w:eastAsia="en-US"/>
        </w:rPr>
        <w:t xml:space="preserve"> įrengimas būtų atliktas pagal visus reikalavimus, nurodytus šioje specifikacijoje</w:t>
      </w:r>
      <w:r w:rsidR="001D59D4">
        <w:rPr>
          <w:rFonts w:ascii="Times New Roman" w:eastAsia="Times New Roman" w:hAnsi="Times New Roman" w:cs="Times New Roman"/>
          <w:bCs/>
          <w:sz w:val="24"/>
          <w:szCs w:val="24"/>
          <w:lang w:eastAsia="en-US"/>
        </w:rPr>
        <w:t>;</w:t>
      </w:r>
    </w:p>
    <w:p w14:paraId="2FD59319" w14:textId="77777777" w:rsidR="001D59D4" w:rsidRDefault="001D59D4"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d</w:t>
      </w:r>
      <w:r w:rsidR="00FA10BB" w:rsidRPr="001D59D4">
        <w:rPr>
          <w:rFonts w:ascii="Times New Roman" w:eastAsia="Times New Roman" w:hAnsi="Times New Roman" w:cs="Times New Roman"/>
          <w:sz w:val="24"/>
          <w:szCs w:val="24"/>
        </w:rPr>
        <w:t>arbų vykdymo metu</w:t>
      </w:r>
      <w:r w:rsidR="00FF789A" w:rsidRPr="001D59D4">
        <w:rPr>
          <w:rFonts w:ascii="Times New Roman" w:eastAsia="Times New Roman" w:hAnsi="Times New Roman" w:cs="Times New Roman"/>
          <w:sz w:val="24"/>
          <w:szCs w:val="24"/>
        </w:rPr>
        <w:t xml:space="preserve"> ypatingą dėmesį skirti aplinkos apsaugai, įrengini</w:t>
      </w:r>
      <w:r w:rsidR="00FA10BB" w:rsidRPr="001D59D4">
        <w:rPr>
          <w:rFonts w:ascii="Times New Roman" w:eastAsia="Times New Roman" w:hAnsi="Times New Roman" w:cs="Times New Roman"/>
          <w:sz w:val="24"/>
          <w:szCs w:val="24"/>
        </w:rPr>
        <w:t>ų</w:t>
      </w:r>
      <w:r w:rsidR="00FF789A" w:rsidRPr="001D59D4">
        <w:rPr>
          <w:rFonts w:ascii="Times New Roman" w:eastAsia="Times New Roman" w:hAnsi="Times New Roman" w:cs="Times New Roman"/>
          <w:sz w:val="24"/>
          <w:szCs w:val="24"/>
        </w:rPr>
        <w:t xml:space="preserve"> kokybei</w:t>
      </w:r>
      <w:r>
        <w:rPr>
          <w:rFonts w:ascii="Times New Roman" w:eastAsia="Times New Roman" w:hAnsi="Times New Roman" w:cs="Times New Roman"/>
          <w:sz w:val="24"/>
          <w:szCs w:val="24"/>
        </w:rPr>
        <w:t>;</w:t>
      </w:r>
    </w:p>
    <w:p w14:paraId="6C69F7FC" w14:textId="77777777" w:rsidR="001D59D4" w:rsidRPr="001D59D4" w:rsidRDefault="00FF789A"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bCs/>
          <w:sz w:val="24"/>
          <w:szCs w:val="24"/>
          <w:lang w:eastAsia="en-US"/>
        </w:rPr>
        <w:t>vykdyti Lietuvos Respublikos darbuotojų saugos ir sveikatos įstatymo ir kitų darbuotojų saugos ir sveikatos norminių aktų nustatytas darbdavio pareigas bei užtikrinti tvarką ir švarą ir kt.;</w:t>
      </w:r>
    </w:p>
    <w:p w14:paraId="24E18E20" w14:textId="77777777" w:rsidR="001D59D4" w:rsidRDefault="00FF789A"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sz w:val="24"/>
          <w:szCs w:val="24"/>
        </w:rPr>
        <w:lastRenderedPageBreak/>
        <w:t xml:space="preserve"> pilnai atstatyti į pirminę padėtį </w:t>
      </w:r>
      <w:r w:rsidR="00FA10BB" w:rsidRPr="001D59D4">
        <w:rPr>
          <w:rFonts w:ascii="Times New Roman" w:eastAsia="Times New Roman" w:hAnsi="Times New Roman" w:cs="Times New Roman"/>
          <w:sz w:val="24"/>
          <w:szCs w:val="24"/>
        </w:rPr>
        <w:t xml:space="preserve">darbų </w:t>
      </w:r>
      <w:r w:rsidRPr="001D59D4">
        <w:rPr>
          <w:rFonts w:ascii="Times New Roman" w:eastAsia="Times New Roman" w:hAnsi="Times New Roman" w:cs="Times New Roman"/>
          <w:sz w:val="24"/>
          <w:szCs w:val="24"/>
        </w:rPr>
        <w:t xml:space="preserve">metu </w:t>
      </w:r>
      <w:r w:rsidR="00FA10BB" w:rsidRPr="001D59D4">
        <w:rPr>
          <w:rFonts w:ascii="Times New Roman" w:eastAsia="Times New Roman" w:hAnsi="Times New Roman" w:cs="Times New Roman"/>
          <w:sz w:val="24"/>
          <w:szCs w:val="24"/>
        </w:rPr>
        <w:t xml:space="preserve">aplink </w:t>
      </w:r>
      <w:r w:rsidRPr="001D59D4">
        <w:rPr>
          <w:rFonts w:ascii="Times New Roman" w:eastAsia="Times New Roman" w:hAnsi="Times New Roman" w:cs="Times New Roman"/>
          <w:sz w:val="24"/>
          <w:szCs w:val="24"/>
        </w:rPr>
        <w:t xml:space="preserve">apgadintą/sugadintą dangą. </w:t>
      </w:r>
    </w:p>
    <w:p w14:paraId="35144E78" w14:textId="77777777" w:rsidR="001D59D4" w:rsidRDefault="001D59D4"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v</w:t>
      </w:r>
      <w:r w:rsidR="00FF789A" w:rsidRPr="001D59D4">
        <w:rPr>
          <w:rFonts w:ascii="Times New Roman" w:eastAsia="Times New Roman" w:hAnsi="Times New Roman" w:cs="Times New Roman"/>
          <w:sz w:val="24"/>
          <w:szCs w:val="24"/>
        </w:rPr>
        <w:t xml:space="preserve">ejos atsodinimas turi būti vykdomas tik užbaigus </w:t>
      </w:r>
      <w:r w:rsidR="00FA10BB" w:rsidRPr="001D59D4">
        <w:rPr>
          <w:rFonts w:ascii="Times New Roman" w:eastAsia="Times New Roman" w:hAnsi="Times New Roman" w:cs="Times New Roman"/>
          <w:sz w:val="24"/>
          <w:szCs w:val="24"/>
        </w:rPr>
        <w:t>darbus</w:t>
      </w:r>
      <w:r>
        <w:rPr>
          <w:rFonts w:ascii="Times New Roman" w:eastAsia="Times New Roman" w:hAnsi="Times New Roman" w:cs="Times New Roman"/>
          <w:sz w:val="24"/>
          <w:szCs w:val="24"/>
        </w:rPr>
        <w:t>;</w:t>
      </w:r>
    </w:p>
    <w:p w14:paraId="20590D26" w14:textId="6500384C" w:rsidR="00FA10BB" w:rsidRPr="001D59D4" w:rsidRDefault="001D59D4"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d</w:t>
      </w:r>
      <w:r w:rsidR="00FF789A" w:rsidRPr="001D59D4">
        <w:rPr>
          <w:rFonts w:ascii="Times New Roman" w:eastAsia="Calibri" w:hAnsi="Times New Roman" w:cs="Times New Roman"/>
          <w:sz w:val="24"/>
          <w:szCs w:val="24"/>
          <w:lang w:eastAsia="en-US"/>
        </w:rPr>
        <w:t>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36C5CBA" w14:textId="024A732A" w:rsidR="00FA10BB" w:rsidRPr="00FA10BB" w:rsidRDefault="00FA10B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14:ligatures w14:val="standardContextual"/>
        </w:rPr>
        <w:t>Skate</w:t>
      </w:r>
      <w:proofErr w:type="spellEnd"/>
      <w:r>
        <w:rPr>
          <w:rFonts w:ascii="Times New Roman" w:eastAsia="Times New Roman" w:hAnsi="Times New Roman" w:cs="Times New Roman"/>
          <w:sz w:val="24"/>
          <w:szCs w:val="24"/>
          <w14:ligatures w14:val="standardContextual"/>
        </w:rPr>
        <w:t xml:space="preserve"> parko į</w:t>
      </w:r>
      <w:r w:rsidRPr="00FA10BB">
        <w:rPr>
          <w:rFonts w:ascii="Times New Roman" w:eastAsia="Times New Roman" w:hAnsi="Times New Roman" w:cs="Times New Roman"/>
          <w:sz w:val="24"/>
          <w:szCs w:val="24"/>
          <w14:ligatures w14:val="standardContextual"/>
        </w:rPr>
        <w:t xml:space="preserve">renginiai </w:t>
      </w:r>
      <w:r w:rsidRPr="00FA10BB">
        <w:rPr>
          <w:rFonts w:ascii="Times New Roman" w:eastAsia="Times New Roman" w:hAnsi="Times New Roman" w:cs="Times New Roman"/>
          <w:bCs/>
          <w:sz w:val="24"/>
          <w:szCs w:val="24"/>
          <w:lang w:eastAsia="en-US"/>
          <w14:ligatures w14:val="standardContextual"/>
        </w:rPr>
        <w:t>turi būti pritaikyti ilgalaikei intensyviai eksploatacijai lauko sąlygomis, atsparūs smūgiams, lenkimui, ultravioletinių spindulių (UV) poveikiui, drėgmei, šalčiui, karščiui, chemikalams ir korozijai</w:t>
      </w:r>
      <w:r>
        <w:rPr>
          <w:rFonts w:ascii="Times New Roman" w:eastAsia="Times New Roman" w:hAnsi="Times New Roman" w:cs="Times New Roman"/>
          <w:bCs/>
          <w:sz w:val="24"/>
          <w:szCs w:val="24"/>
          <w:lang w:eastAsia="en-US"/>
          <w14:ligatures w14:val="standardContextual"/>
        </w:rPr>
        <w:t>.</w:t>
      </w:r>
      <w:r w:rsidRPr="00FA10BB">
        <w:rPr>
          <w:rFonts w:ascii="Times New Roman" w:eastAsia="Times New Roman" w:hAnsi="Times New Roman" w:cs="Times New Roman"/>
          <w:bCs/>
          <w:sz w:val="24"/>
          <w:szCs w:val="24"/>
          <w:lang w:eastAsia="en-US"/>
          <w14:ligatures w14:val="standardContextual"/>
        </w:rPr>
        <w:t xml:space="preserve"> </w:t>
      </w:r>
    </w:p>
    <w:p w14:paraId="309EE09D" w14:textId="77777777" w:rsidR="00920ED6" w:rsidRDefault="006C31A8"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w:t>
      </w:r>
      <w:r w:rsidRPr="00ED0377">
        <w:rPr>
          <w:rFonts w:ascii="Times New Roman" w:eastAsia="Times New Roman" w:hAnsi="Times New Roman" w:cs="Times New Roman"/>
          <w:sz w:val="24"/>
          <w:szCs w:val="24"/>
          <w:lang w:eastAsia="en-US"/>
        </w:rPr>
        <w:t>renginiams gaminti negali būti naudojamos aplinkai pavojingos medžiagos, metalai, sudarantys toksiškus oksidų sluoksnius ir žvynelius, turi būti apsaugoti netoksiška danga; neturi būti naudojamos medžiagos, žinomos kaip sukeliančios paviršinį užsiliepsnojimą</w:t>
      </w:r>
      <w:r>
        <w:rPr>
          <w:rFonts w:ascii="Times New Roman" w:eastAsia="Times New Roman" w:hAnsi="Times New Roman" w:cs="Times New Roman"/>
          <w:sz w:val="24"/>
          <w:szCs w:val="24"/>
          <w:lang w:eastAsia="en-US"/>
        </w:rPr>
        <w:t>.</w:t>
      </w:r>
    </w:p>
    <w:p w14:paraId="03476C32" w14:textId="77777777" w:rsidR="00920ED6" w:rsidRDefault="00920ED6"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Rangov</w:t>
      </w:r>
      <w:r w:rsidRPr="00920ED6">
        <w:rPr>
          <w:rFonts w:ascii="Times New Roman" w:eastAsia="Times New Roman" w:hAnsi="Times New Roman" w:cs="Times New Roman"/>
          <w:sz w:val="24"/>
          <w:szCs w:val="24"/>
          <w:lang w:eastAsia="en-US"/>
        </w:rPr>
        <w:t>as turi numatyti ir įvertinti visas sutarties vykdymo išlaidas (tarp jų išlaidas nurodytas šioje Techninėje specifikacijoje). Faktinių medžiagų ir/ ar darbų kiekių, gautų vykdant specifikacijo</w:t>
      </w:r>
      <w:r>
        <w:rPr>
          <w:rFonts w:ascii="Times New Roman" w:eastAsia="Times New Roman" w:hAnsi="Times New Roman" w:cs="Times New Roman"/>
          <w:sz w:val="24"/>
          <w:szCs w:val="24"/>
          <w:lang w:eastAsia="en-US"/>
        </w:rPr>
        <w:t>j</w:t>
      </w:r>
      <w:r w:rsidRPr="00920ED6">
        <w:rPr>
          <w:rFonts w:ascii="Times New Roman" w:eastAsia="Times New Roman" w:hAnsi="Times New Roman" w:cs="Times New Roman"/>
          <w:sz w:val="24"/>
          <w:szCs w:val="24"/>
          <w:lang w:eastAsia="en-US"/>
        </w:rPr>
        <w:t xml:space="preserve">e aprašytus darbus, svyravimų (neatitikimų) riziką prisiima </w:t>
      </w:r>
      <w:r>
        <w:rPr>
          <w:rFonts w:ascii="Times New Roman" w:eastAsia="Times New Roman" w:hAnsi="Times New Roman" w:cs="Times New Roman"/>
          <w:sz w:val="24"/>
          <w:szCs w:val="24"/>
          <w:lang w:eastAsia="en-US"/>
        </w:rPr>
        <w:t>rangovas</w:t>
      </w:r>
      <w:r w:rsidRPr="00920ED6">
        <w:rPr>
          <w:rFonts w:ascii="Times New Roman" w:eastAsia="Times New Roman" w:hAnsi="Times New Roman" w:cs="Times New Roman"/>
          <w:sz w:val="24"/>
          <w:szCs w:val="24"/>
          <w:lang w:eastAsia="en-US"/>
        </w:rPr>
        <w:t>. Didesnės išlaidos, patirtos pagal sutartį dėl didesnių medžiagų ir/ ar darbų kiekių (apimčių) nelaikomi papildomomis išlaidomis. Papildomas apmokėjimas už jas nebus daromas,</w:t>
      </w:r>
      <w:r>
        <w:rPr>
          <w:rFonts w:ascii="Times New Roman" w:eastAsia="Times New Roman" w:hAnsi="Times New Roman" w:cs="Times New Roman"/>
          <w:sz w:val="24"/>
          <w:szCs w:val="24"/>
          <w:lang w:eastAsia="en-US"/>
        </w:rPr>
        <w:t xml:space="preserve"> rangovas</w:t>
      </w:r>
      <w:r w:rsidRPr="00920ED6">
        <w:rPr>
          <w:rFonts w:ascii="Times New Roman" w:eastAsia="Times New Roman" w:hAnsi="Times New Roman" w:cs="Times New Roman"/>
          <w:sz w:val="24"/>
          <w:szCs w:val="24"/>
          <w:lang w:eastAsia="en-US"/>
        </w:rPr>
        <w:t xml:space="preserve"> jas privalės padengti savo sąskaita.</w:t>
      </w:r>
    </w:p>
    <w:p w14:paraId="5DE7D871" w14:textId="0D54A4EA" w:rsidR="00920ED6" w:rsidRPr="00920ED6" w:rsidRDefault="00920ED6"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920ED6">
        <w:rPr>
          <w:rFonts w:ascii="Times New Roman" w:eastAsia="Times New Roman" w:hAnsi="Times New Roman" w:cs="Times New Roman"/>
          <w:sz w:val="24"/>
          <w:szCs w:val="24"/>
          <w:lang w:eastAsia="en-US"/>
        </w:rPr>
        <w:t>Atlikęs darbus, rangovas priduoda užsakovui teritoriją sutvarkytą, savo lėšomis atstato pažeistas dangas, želdynus ir pan.</w:t>
      </w:r>
    </w:p>
    <w:p w14:paraId="493F56B1" w14:textId="77777777" w:rsidR="001D59D4" w:rsidRDefault="00826510"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w:t>
      </w:r>
      <w:r w:rsidRPr="00826510">
        <w:rPr>
          <w:rFonts w:ascii="Times New Roman" w:eastAsia="Times New Roman" w:hAnsi="Times New Roman" w:cs="Times New Roman"/>
          <w:sz w:val="24"/>
          <w:szCs w:val="24"/>
          <w:lang w:eastAsia="en-US"/>
        </w:rPr>
        <w:t>rengiam</w:t>
      </w:r>
      <w:r>
        <w:rPr>
          <w:rFonts w:ascii="Times New Roman" w:eastAsia="Times New Roman" w:hAnsi="Times New Roman" w:cs="Times New Roman"/>
          <w:sz w:val="24"/>
          <w:szCs w:val="24"/>
          <w:lang w:eastAsia="en-US"/>
        </w:rPr>
        <w:t>as</w:t>
      </w:r>
      <w:r w:rsidRPr="00826510">
        <w:rPr>
          <w:rFonts w:ascii="Times New Roman" w:eastAsia="Times New Roman" w:hAnsi="Times New Roman" w:cs="Times New Roman"/>
          <w:sz w:val="24"/>
          <w:szCs w:val="24"/>
          <w:lang w:eastAsia="en-US"/>
        </w:rPr>
        <w:t xml:space="preserve"> </w:t>
      </w:r>
      <w:proofErr w:type="spellStart"/>
      <w:r w:rsidRPr="00826510">
        <w:rPr>
          <w:rFonts w:ascii="Times New Roman" w:eastAsia="Times New Roman" w:hAnsi="Times New Roman" w:cs="Times New Roman"/>
          <w:sz w:val="24"/>
          <w:szCs w:val="24"/>
          <w:lang w:eastAsia="en-US"/>
        </w:rPr>
        <w:t>skate</w:t>
      </w:r>
      <w:proofErr w:type="spellEnd"/>
      <w:r w:rsidRPr="00826510">
        <w:rPr>
          <w:rFonts w:ascii="Times New Roman" w:eastAsia="Times New Roman" w:hAnsi="Times New Roman" w:cs="Times New Roman"/>
          <w:sz w:val="24"/>
          <w:szCs w:val="24"/>
          <w:lang w:eastAsia="en-US"/>
        </w:rPr>
        <w:t xml:space="preserve"> parka</w:t>
      </w:r>
      <w:r>
        <w:rPr>
          <w:rFonts w:ascii="Times New Roman" w:eastAsia="Times New Roman" w:hAnsi="Times New Roman" w:cs="Times New Roman"/>
          <w:sz w:val="24"/>
          <w:szCs w:val="24"/>
          <w:lang w:eastAsia="en-US"/>
        </w:rPr>
        <w:t>s turi</w:t>
      </w:r>
      <w:r w:rsidRPr="00826510">
        <w:rPr>
          <w:rFonts w:ascii="Times New Roman" w:eastAsia="Times New Roman" w:hAnsi="Times New Roman" w:cs="Times New Roman"/>
          <w:sz w:val="24"/>
          <w:szCs w:val="24"/>
          <w:lang w:eastAsia="en-US"/>
        </w:rPr>
        <w:t xml:space="preserve"> atiti</w:t>
      </w:r>
      <w:r>
        <w:rPr>
          <w:rFonts w:ascii="Times New Roman" w:eastAsia="Times New Roman" w:hAnsi="Times New Roman" w:cs="Times New Roman"/>
          <w:sz w:val="24"/>
          <w:szCs w:val="24"/>
          <w:lang w:eastAsia="en-US"/>
        </w:rPr>
        <w:t>kti</w:t>
      </w:r>
      <w:r w:rsidRPr="00826510">
        <w:rPr>
          <w:rFonts w:ascii="Times New Roman" w:eastAsia="Times New Roman" w:hAnsi="Times New Roman" w:cs="Times New Roman"/>
          <w:sz w:val="24"/>
          <w:szCs w:val="24"/>
          <w:lang w:eastAsia="en-US"/>
        </w:rPr>
        <w:t xml:space="preserve"> </w:t>
      </w:r>
      <w:r w:rsidR="00A00ECB">
        <w:rPr>
          <w:rFonts w:ascii="Times New Roman" w:eastAsia="Times New Roman" w:hAnsi="Times New Roman" w:cs="Times New Roman"/>
          <w:sz w:val="24"/>
          <w:szCs w:val="24"/>
          <w:lang w:eastAsia="en-US"/>
        </w:rPr>
        <w:t xml:space="preserve">saugumo ir kokybės standarto </w:t>
      </w:r>
      <w:r w:rsidR="00AB587C" w:rsidRPr="001C08E5">
        <w:rPr>
          <w:rFonts w:ascii="Times New Roman" w:eastAsia="Times New Roman" w:hAnsi="Times New Roman" w:cs="Times New Roman"/>
          <w:sz w:val="24"/>
          <w:szCs w:val="24"/>
          <w:lang w:eastAsia="en-US"/>
        </w:rPr>
        <w:t>LST EN 14974:2019</w:t>
      </w:r>
      <w:r w:rsidRPr="00826510">
        <w:rPr>
          <w:rFonts w:ascii="Times New Roman" w:eastAsia="Times New Roman" w:hAnsi="Times New Roman" w:cs="Times New Roman"/>
          <w:sz w:val="24"/>
          <w:szCs w:val="24"/>
          <w:lang w:eastAsia="en-US"/>
        </w:rPr>
        <w:t xml:space="preserve"> </w:t>
      </w:r>
      <w:r w:rsidR="00AB587C">
        <w:rPr>
          <w:rFonts w:ascii="Times New Roman" w:eastAsia="Times New Roman" w:hAnsi="Times New Roman" w:cs="Times New Roman"/>
          <w:sz w:val="24"/>
          <w:szCs w:val="24"/>
          <w:lang w:eastAsia="en-US"/>
        </w:rPr>
        <w:t>reikalavimus</w:t>
      </w:r>
      <w:r w:rsidR="001D59D4">
        <w:rPr>
          <w:rFonts w:ascii="Times New Roman" w:eastAsia="Times New Roman" w:hAnsi="Times New Roman" w:cs="Times New Roman"/>
          <w:sz w:val="24"/>
          <w:szCs w:val="24"/>
          <w:lang w:eastAsia="en-US"/>
        </w:rPr>
        <w:t>.</w:t>
      </w:r>
    </w:p>
    <w:p w14:paraId="6D3BDD9C" w14:textId="3F460914" w:rsidR="002A329B" w:rsidRPr="001D59D4"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sz w:val="24"/>
          <w:szCs w:val="24"/>
          <w:lang w:eastAsia="en-US"/>
        </w:rPr>
        <w:t xml:space="preserve">Visi įrenginiai projektuojami ir gaminami iš medinių modulių, pritaikytų naudojimui riedlentėms, BMX dviračiams, </w:t>
      </w:r>
      <w:proofErr w:type="spellStart"/>
      <w:r w:rsidRPr="001D59D4">
        <w:rPr>
          <w:rFonts w:ascii="Times New Roman" w:eastAsia="Times New Roman" w:hAnsi="Times New Roman" w:cs="Times New Roman"/>
          <w:sz w:val="24"/>
          <w:szCs w:val="24"/>
          <w:lang w:eastAsia="en-US"/>
        </w:rPr>
        <w:t>paspirtukams</w:t>
      </w:r>
      <w:proofErr w:type="spellEnd"/>
      <w:r w:rsidRPr="001D59D4">
        <w:rPr>
          <w:rFonts w:ascii="Times New Roman" w:eastAsia="Times New Roman" w:hAnsi="Times New Roman" w:cs="Times New Roman"/>
          <w:sz w:val="24"/>
          <w:szCs w:val="24"/>
          <w:lang w:eastAsia="en-US"/>
        </w:rPr>
        <w:t xml:space="preserve"> ir riedučiams. </w:t>
      </w:r>
    </w:p>
    <w:p w14:paraId="22258A40" w14:textId="77777777" w:rsidR="00CB0D62" w:rsidRDefault="00CB0D62" w:rsidP="00CB0D62">
      <w:pPr>
        <w:spacing w:after="0" w:line="240" w:lineRule="auto"/>
        <w:ind w:firstLine="851"/>
        <w:rPr>
          <w:rFonts w:ascii="Times New Roman" w:eastAsia="Times New Roman" w:hAnsi="Times New Roman" w:cs="Times New Roman"/>
          <w:b/>
          <w:bCs/>
          <w:sz w:val="24"/>
          <w:szCs w:val="24"/>
          <w:lang w:eastAsia="en-US"/>
        </w:rPr>
      </w:pPr>
    </w:p>
    <w:p w14:paraId="2CB1A275" w14:textId="0C54895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KONSTRUKCIJOS APRAŠYMAS</w:t>
      </w:r>
    </w:p>
    <w:p w14:paraId="35B234DA" w14:textId="15358335"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Karkaso konstrukcija:</w:t>
      </w:r>
    </w:p>
    <w:p w14:paraId="10A25A94" w14:textId="77777777" w:rsidR="002A329B" w:rsidRPr="002A329B" w:rsidRDefault="002A329B" w:rsidP="00CB0D62">
      <w:pPr>
        <w:numPr>
          <w:ilvl w:val="0"/>
          <w:numId w:val="33"/>
        </w:numPr>
        <w:spacing w:after="0" w:line="240" w:lineRule="auto"/>
        <w:ind w:left="0" w:firstLine="851"/>
        <w:contextualSpacing/>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 xml:space="preserve">Medinė monolitinė </w:t>
      </w:r>
      <w:proofErr w:type="spellStart"/>
      <w:r w:rsidRPr="002A329B">
        <w:rPr>
          <w:rFonts w:ascii="Times New Roman" w:eastAsia="Times New Roman" w:hAnsi="Times New Roman" w:cs="Times New Roman"/>
          <w:sz w:val="24"/>
          <w:szCs w:val="24"/>
          <w:lang w:eastAsia="en-US"/>
        </w:rPr>
        <w:t>skate</w:t>
      </w:r>
      <w:proofErr w:type="spellEnd"/>
      <w:r w:rsidRPr="002A329B">
        <w:rPr>
          <w:rFonts w:ascii="Times New Roman" w:eastAsia="Times New Roman" w:hAnsi="Times New Roman" w:cs="Times New Roman"/>
          <w:sz w:val="24"/>
          <w:szCs w:val="24"/>
          <w:lang w:eastAsia="en-US"/>
        </w:rPr>
        <w:t xml:space="preserve"> parko konstrukcija statoma ant gręžtinių polinių pamatų. </w:t>
      </w:r>
      <w:proofErr w:type="spellStart"/>
      <w:r w:rsidRPr="002A329B">
        <w:rPr>
          <w:rFonts w:ascii="Times New Roman" w:eastAsia="Times New Roman" w:hAnsi="Times New Roman" w:cs="Times New Roman"/>
          <w:sz w:val="24"/>
          <w:szCs w:val="24"/>
          <w:lang w:eastAsia="en-US"/>
        </w:rPr>
        <w:t>Skate</w:t>
      </w:r>
      <w:proofErr w:type="spellEnd"/>
      <w:r w:rsidRPr="002A329B">
        <w:rPr>
          <w:rFonts w:ascii="Times New Roman" w:eastAsia="Times New Roman" w:hAnsi="Times New Roman" w:cs="Times New Roman"/>
          <w:sz w:val="24"/>
          <w:szCs w:val="24"/>
          <w:lang w:eastAsia="en-US"/>
        </w:rPr>
        <w:t xml:space="preserve"> parkų konstrukcija yra pakelta ir neturi tiesioginio kontakto su žemės paviršiumi, kas ženkliai prailgina parko ilgaamžiškumą.</w:t>
      </w:r>
    </w:p>
    <w:p w14:paraId="3F7988E7"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Nešančioji konstrukcija formuojama iš kalibruotų ir impregnuotų medinių tašelių, kurių skerspjūvio matmenys ne mažesni nei 45×95 mm.</w:t>
      </w:r>
    </w:p>
    <w:p w14:paraId="3485D50B"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Tašeliai išdėstomi kas 250 mm, siekiant užtikrinti konstrukcinį tvirtumą.</w:t>
      </w:r>
    </w:p>
    <w:p w14:paraId="0D4AD9A5"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Sujungimų „kišenės“ išfrezuojamos CNC staklėmis:</w:t>
      </w:r>
    </w:p>
    <w:p w14:paraId="0B8C4FD5" w14:textId="77777777" w:rsidR="002A329B" w:rsidRPr="002A329B" w:rsidRDefault="002A329B" w:rsidP="00CB0D62">
      <w:pPr>
        <w:numPr>
          <w:ilvl w:val="0"/>
          <w:numId w:val="37"/>
        </w:numPr>
        <w:tabs>
          <w:tab w:val="num" w:pos="993"/>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Šoninėse plokštėse – 5–10 mm gylyje;</w:t>
      </w:r>
    </w:p>
    <w:p w14:paraId="20DF5D65" w14:textId="77777777" w:rsidR="002A329B" w:rsidRPr="002A329B" w:rsidRDefault="002A329B" w:rsidP="00CB0D62">
      <w:pPr>
        <w:numPr>
          <w:ilvl w:val="0"/>
          <w:numId w:val="37"/>
        </w:numPr>
        <w:tabs>
          <w:tab w:val="num" w:pos="993"/>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Vidurinėse plokštėse – per visą paviršių.</w:t>
      </w:r>
    </w:p>
    <w:p w14:paraId="340EBC51"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 xml:space="preserve">Konstrukcijų sujungimui naudojami cinkuoti </w:t>
      </w:r>
      <w:proofErr w:type="spellStart"/>
      <w:r w:rsidRPr="002A329B">
        <w:rPr>
          <w:rFonts w:ascii="Times New Roman" w:eastAsia="Times New Roman" w:hAnsi="Times New Roman" w:cs="Times New Roman"/>
          <w:sz w:val="24"/>
          <w:szCs w:val="24"/>
          <w:lang w:eastAsia="en-US"/>
        </w:rPr>
        <w:t>medsraigčiai</w:t>
      </w:r>
      <w:proofErr w:type="spellEnd"/>
      <w:r w:rsidRPr="002A329B">
        <w:rPr>
          <w:rFonts w:ascii="Times New Roman" w:eastAsia="Times New Roman" w:hAnsi="Times New Roman" w:cs="Times New Roman"/>
          <w:sz w:val="24"/>
          <w:szCs w:val="24"/>
          <w:lang w:eastAsia="en-US"/>
        </w:rPr>
        <w:t>, kurių skersmuo ne mažesnis nei 6 mm, o ilgis – 60–140 mm. Visų varžtų galvutės įleidžiamos taip, kad paviršiuje neliktų jokių išsikišimų.</w:t>
      </w:r>
    </w:p>
    <w:p w14:paraId="345B33FC" w14:textId="77777777" w:rsidR="002A329B" w:rsidRPr="002A329B" w:rsidRDefault="002A329B" w:rsidP="00CB0D62">
      <w:pPr>
        <w:spacing w:after="0" w:line="240" w:lineRule="auto"/>
        <w:ind w:firstLine="851"/>
        <w:rPr>
          <w:rFonts w:ascii="Times New Roman" w:eastAsia="Times New Roman" w:hAnsi="Times New Roman" w:cs="Times New Roman"/>
          <w:sz w:val="24"/>
          <w:szCs w:val="24"/>
          <w:lang w:eastAsia="en-US"/>
        </w:rPr>
      </w:pPr>
    </w:p>
    <w:p w14:paraId="29E62C1B"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Čiuožimo elementai ir apsaugos:</w:t>
      </w:r>
    </w:p>
    <w:p w14:paraId="7E36CE50"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proofErr w:type="spellStart"/>
      <w:r w:rsidRPr="002A329B">
        <w:rPr>
          <w:rFonts w:ascii="Times New Roman" w:eastAsia="Times New Roman" w:hAnsi="Times New Roman" w:cs="Times New Roman"/>
          <w:sz w:val="24"/>
          <w:szCs w:val="24"/>
          <w:lang w:eastAsia="en-US"/>
        </w:rPr>
        <w:t>Pusrampėms</w:t>
      </w:r>
      <w:proofErr w:type="spellEnd"/>
      <w:r w:rsidRPr="002A329B">
        <w:rPr>
          <w:rFonts w:ascii="Times New Roman" w:eastAsia="Times New Roman" w:hAnsi="Times New Roman" w:cs="Times New Roman"/>
          <w:sz w:val="24"/>
          <w:szCs w:val="24"/>
          <w:lang w:eastAsia="en-US"/>
        </w:rPr>
        <w:t xml:space="preserve"> ir čiuožimo turėklams naudojami dažyti metaliniai vamzdžiai, kurių diametras 50–60 mm, sienelės storis ne mažesnis nei 3 mm.</w:t>
      </w:r>
    </w:p>
    <w:p w14:paraId="1795D058"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 xml:space="preserve">Vamzdžiai ant </w:t>
      </w:r>
      <w:proofErr w:type="spellStart"/>
      <w:r w:rsidRPr="002A329B">
        <w:rPr>
          <w:rFonts w:ascii="Times New Roman" w:eastAsia="Times New Roman" w:hAnsi="Times New Roman" w:cs="Times New Roman"/>
          <w:sz w:val="24"/>
          <w:szCs w:val="24"/>
          <w:lang w:eastAsia="en-US"/>
        </w:rPr>
        <w:t>pusrampių</w:t>
      </w:r>
      <w:proofErr w:type="spellEnd"/>
      <w:r w:rsidRPr="002A329B">
        <w:rPr>
          <w:rFonts w:ascii="Times New Roman" w:eastAsia="Times New Roman" w:hAnsi="Times New Roman" w:cs="Times New Roman"/>
          <w:sz w:val="24"/>
          <w:szCs w:val="24"/>
          <w:lang w:eastAsia="en-US"/>
        </w:rPr>
        <w:t xml:space="preserve"> tvirtinami taip, kad ant čiuožiamo paviršiaus neliktų jokių montavimo skylių.</w:t>
      </w:r>
    </w:p>
    <w:p w14:paraId="69668E6B"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Čiuožimo bortams naudojami 90° metaliniai kampai, kurių matmenys 50×50×3 mm, nudažyti dažais.</w:t>
      </w:r>
    </w:p>
    <w:p w14:paraId="1E727F88"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Čiuožimo bortų, kurie montuojami ant daugiafunkcinių rampų, viršutinė čiuožimo dalis iš armuoto betono.</w:t>
      </w:r>
    </w:p>
    <w:p w14:paraId="29934406"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Rampų atraminiai turėklai formuojami iš 45×95 mm skerspjūvio medinių kalibruotų ir impregnuotų tašelių, įrengiami ne žemesniame kaip 1000 mm aukštyje.</w:t>
      </w:r>
    </w:p>
    <w:p w14:paraId="11A555D3" w14:textId="77777777" w:rsidR="002A329B" w:rsidRPr="002A329B" w:rsidRDefault="002A329B" w:rsidP="00CB0D62">
      <w:pPr>
        <w:spacing w:after="0" w:line="240" w:lineRule="auto"/>
        <w:ind w:firstLine="851"/>
        <w:rPr>
          <w:rFonts w:ascii="Times New Roman" w:eastAsia="Times New Roman" w:hAnsi="Times New Roman" w:cs="Times New Roman"/>
          <w:sz w:val="24"/>
          <w:szCs w:val="24"/>
          <w:lang w:eastAsia="en-US"/>
        </w:rPr>
      </w:pPr>
    </w:p>
    <w:p w14:paraId="0EDA499C"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Saugumo ir ilgaamžiškumo sprendimai</w:t>
      </w:r>
    </w:p>
    <w:p w14:paraId="6746A3DC" w14:textId="77777777" w:rsidR="002A329B" w:rsidRPr="002A329B" w:rsidRDefault="002A329B" w:rsidP="00CB0D62">
      <w:pPr>
        <w:numPr>
          <w:ilvl w:val="0"/>
          <w:numId w:val="35"/>
        </w:numPr>
        <w:tabs>
          <w:tab w:val="num" w:pos="0"/>
          <w:tab w:val="left" w:pos="851"/>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Platformų ir užvažiavimo rampų sujungimai uždengiami cinkuota metaline plokšte, kuri:</w:t>
      </w:r>
    </w:p>
    <w:p w14:paraId="1C0925FC" w14:textId="77777777" w:rsidR="002A329B" w:rsidRPr="002A329B" w:rsidRDefault="002A329B" w:rsidP="00CB0D62">
      <w:pPr>
        <w:numPr>
          <w:ilvl w:val="0"/>
          <w:numId w:val="36"/>
        </w:numPr>
        <w:tabs>
          <w:tab w:val="num" w:pos="0"/>
          <w:tab w:val="left" w:pos="851"/>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Yra išlenkta laikantis EN 14974 rekomendacijų.</w:t>
      </w:r>
    </w:p>
    <w:p w14:paraId="26030014" w14:textId="77777777" w:rsidR="002A329B" w:rsidRPr="002A329B" w:rsidRDefault="002A329B" w:rsidP="00CB0D62">
      <w:pPr>
        <w:numPr>
          <w:ilvl w:val="0"/>
          <w:numId w:val="36"/>
        </w:numPr>
        <w:tabs>
          <w:tab w:val="num" w:pos="0"/>
          <w:tab w:val="left" w:pos="851"/>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Įleidžiama į fanerą taip, kad paviršius išliktų visiškai lygus ir be išsikišimų.</w:t>
      </w:r>
    </w:p>
    <w:p w14:paraId="5C26B656" w14:textId="77777777" w:rsidR="002A329B" w:rsidRPr="002A329B" w:rsidRDefault="002A329B" w:rsidP="00CB0D62">
      <w:pPr>
        <w:numPr>
          <w:ilvl w:val="0"/>
          <w:numId w:val="35"/>
        </w:numPr>
        <w:tabs>
          <w:tab w:val="num" w:pos="0"/>
          <w:tab w:val="left" w:pos="851"/>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Visos rampos turi ventiliacines angas, kurios iš vidaus apsaugotos metaliniu tinkleliu, užtikrinančiu oro cirkuliaciją ir apsaugą nuo kenkėjų ar šiukšlių patekimo į konstrukcijos vidų.</w:t>
      </w:r>
    </w:p>
    <w:p w14:paraId="542DEE7D" w14:textId="77777777" w:rsidR="002A329B" w:rsidRPr="002A329B" w:rsidRDefault="002A329B" w:rsidP="00CB0D62">
      <w:pPr>
        <w:spacing w:after="0" w:line="240" w:lineRule="auto"/>
        <w:ind w:firstLine="851"/>
        <w:rPr>
          <w:rFonts w:ascii="Times New Roman" w:eastAsia="Times New Roman" w:hAnsi="Times New Roman" w:cs="Times New Roman"/>
          <w:sz w:val="24"/>
          <w:szCs w:val="24"/>
          <w:lang w:eastAsia="en-US"/>
        </w:rPr>
      </w:pPr>
    </w:p>
    <w:p w14:paraId="012304CF"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Viršutinis važiuojamasis rampų sluoksnis:</w:t>
      </w:r>
    </w:p>
    <w:p w14:paraId="377C330B" w14:textId="77777777" w:rsidR="002A329B" w:rsidRPr="002A329B" w:rsidRDefault="002A329B" w:rsidP="00CB0D62">
      <w:pPr>
        <w:spacing w:after="0" w:line="240" w:lineRule="auto"/>
        <w:ind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Laminuotos drėgmei atsparios faneros, kurios bendras sluoksnių storis ne mažesnis nei 15 mm. Fanera turi būti skirta intensyviam lauko naudojimui, atspari aplinkos poveikiui (drėgmei, temperatūrų svyravimui). Paviršius turi būti lygus, neslidus, užtikrinantis saugų riedėjimą visų tipų sportininkams (</w:t>
      </w:r>
      <w:proofErr w:type="spellStart"/>
      <w:r w:rsidRPr="002A329B">
        <w:rPr>
          <w:rFonts w:ascii="Times New Roman" w:eastAsia="Times New Roman" w:hAnsi="Times New Roman" w:cs="Times New Roman"/>
          <w:sz w:val="24"/>
          <w:szCs w:val="24"/>
          <w:lang w:eastAsia="en-US"/>
        </w:rPr>
        <w:t>riedlentininkams</w:t>
      </w:r>
      <w:proofErr w:type="spellEnd"/>
      <w:r w:rsidRPr="002A329B">
        <w:rPr>
          <w:rFonts w:ascii="Times New Roman" w:eastAsia="Times New Roman" w:hAnsi="Times New Roman" w:cs="Times New Roman"/>
          <w:sz w:val="24"/>
          <w:szCs w:val="24"/>
          <w:lang w:eastAsia="en-US"/>
        </w:rPr>
        <w:t xml:space="preserve">, riedutininkams, </w:t>
      </w:r>
      <w:proofErr w:type="spellStart"/>
      <w:r w:rsidRPr="002A329B">
        <w:rPr>
          <w:rFonts w:ascii="Times New Roman" w:eastAsia="Times New Roman" w:hAnsi="Times New Roman" w:cs="Times New Roman"/>
          <w:sz w:val="24"/>
          <w:szCs w:val="24"/>
          <w:lang w:eastAsia="en-US"/>
        </w:rPr>
        <w:t>paspirtukininkams</w:t>
      </w:r>
      <w:proofErr w:type="spellEnd"/>
      <w:r w:rsidRPr="002A329B">
        <w:rPr>
          <w:rFonts w:ascii="Times New Roman" w:eastAsia="Times New Roman" w:hAnsi="Times New Roman" w:cs="Times New Roman"/>
          <w:sz w:val="24"/>
          <w:szCs w:val="24"/>
          <w:lang w:eastAsia="en-US"/>
        </w:rPr>
        <w:t xml:space="preserve"> ir BMX naudotojams).</w:t>
      </w:r>
    </w:p>
    <w:p w14:paraId="32BF0F87" w14:textId="77777777" w:rsidR="002A329B" w:rsidRPr="002A329B" w:rsidRDefault="002A329B" w:rsidP="00CB0D62">
      <w:pPr>
        <w:spacing w:after="0" w:line="240" w:lineRule="auto"/>
        <w:ind w:firstLine="851"/>
        <w:jc w:val="both"/>
        <w:rPr>
          <w:rFonts w:ascii="Times New Roman" w:eastAsia="Times New Roman" w:hAnsi="Times New Roman" w:cs="Times New Roman"/>
          <w:sz w:val="24"/>
          <w:szCs w:val="24"/>
          <w:lang w:eastAsia="en-US"/>
        </w:rPr>
      </w:pPr>
    </w:p>
    <w:p w14:paraId="66C38DE0" w14:textId="288BFA93"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SKATE PARKO ELEMENTAI</w:t>
      </w:r>
    </w:p>
    <w:p w14:paraId="7726B06D"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p>
    <w:p w14:paraId="224B2E93"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 xml:space="preserve">1. </w:t>
      </w:r>
      <w:proofErr w:type="spellStart"/>
      <w:r w:rsidRPr="002A329B">
        <w:rPr>
          <w:rFonts w:ascii="Times New Roman" w:eastAsia="Times New Roman" w:hAnsi="Times New Roman" w:cs="Times New Roman"/>
          <w:b/>
          <w:bCs/>
          <w:sz w:val="24"/>
          <w:szCs w:val="24"/>
          <w:lang w:eastAsia="en-US"/>
        </w:rPr>
        <w:t>Pusrampė</w:t>
      </w:r>
      <w:proofErr w:type="spellEnd"/>
      <w:r w:rsidRPr="002A329B">
        <w:rPr>
          <w:rFonts w:ascii="Times New Roman" w:eastAsia="Times New Roman" w:hAnsi="Times New Roman" w:cs="Times New Roman"/>
          <w:b/>
          <w:bCs/>
          <w:sz w:val="24"/>
          <w:szCs w:val="24"/>
          <w:lang w:eastAsia="en-US"/>
        </w:rPr>
        <w:t xml:space="preserve"> 1500</w:t>
      </w:r>
    </w:p>
    <w:p w14:paraId="39468350" w14:textId="77777777" w:rsidR="002A329B" w:rsidRPr="002A329B" w:rsidRDefault="002A329B" w:rsidP="00CB0D62">
      <w:pPr>
        <w:numPr>
          <w:ilvl w:val="0"/>
          <w:numId w:val="39"/>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1,50 m ±10 %</w:t>
      </w:r>
    </w:p>
    <w:p w14:paraId="61285998" w14:textId="77777777" w:rsidR="002A329B" w:rsidRPr="002A329B" w:rsidRDefault="002A329B" w:rsidP="00CB0D62">
      <w:pPr>
        <w:numPr>
          <w:ilvl w:val="0"/>
          <w:numId w:val="39"/>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7,00 m ±10 %</w:t>
      </w:r>
    </w:p>
    <w:p w14:paraId="64020BA3"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 xml:space="preserve">2. </w:t>
      </w:r>
      <w:proofErr w:type="spellStart"/>
      <w:r w:rsidRPr="002A329B">
        <w:rPr>
          <w:rFonts w:ascii="Times New Roman" w:eastAsia="Times New Roman" w:hAnsi="Times New Roman" w:cs="Times New Roman"/>
          <w:b/>
          <w:bCs/>
          <w:sz w:val="24"/>
          <w:szCs w:val="24"/>
          <w:lang w:eastAsia="en-US"/>
        </w:rPr>
        <w:t>Pusrampė</w:t>
      </w:r>
      <w:proofErr w:type="spellEnd"/>
      <w:r w:rsidRPr="002A329B">
        <w:rPr>
          <w:rFonts w:ascii="Times New Roman" w:eastAsia="Times New Roman" w:hAnsi="Times New Roman" w:cs="Times New Roman"/>
          <w:b/>
          <w:bCs/>
          <w:sz w:val="24"/>
          <w:szCs w:val="24"/>
          <w:lang w:eastAsia="en-US"/>
        </w:rPr>
        <w:t xml:space="preserve"> – vert rampa</w:t>
      </w:r>
    </w:p>
    <w:p w14:paraId="3D8549E0" w14:textId="77777777" w:rsidR="002A329B" w:rsidRPr="002A329B" w:rsidRDefault="002A329B" w:rsidP="00CB0D62">
      <w:pPr>
        <w:numPr>
          <w:ilvl w:val="0"/>
          <w:numId w:val="40"/>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3,00 m ±10 %</w:t>
      </w:r>
    </w:p>
    <w:p w14:paraId="3D6FF22A" w14:textId="77777777" w:rsidR="002A329B" w:rsidRPr="002A329B" w:rsidRDefault="002A329B" w:rsidP="00CB0D62">
      <w:pPr>
        <w:numPr>
          <w:ilvl w:val="0"/>
          <w:numId w:val="40"/>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4,00 m ±10 %</w:t>
      </w:r>
    </w:p>
    <w:p w14:paraId="0AA9FC4B"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3. Šuolių rampa</w:t>
      </w:r>
    </w:p>
    <w:p w14:paraId="36408437" w14:textId="77777777" w:rsidR="002A329B" w:rsidRPr="002A329B" w:rsidRDefault="002A329B" w:rsidP="00CB0D62">
      <w:pPr>
        <w:numPr>
          <w:ilvl w:val="0"/>
          <w:numId w:val="41"/>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1,50 m ±10 %</w:t>
      </w:r>
    </w:p>
    <w:p w14:paraId="641D09F2" w14:textId="77777777" w:rsidR="002A329B" w:rsidRPr="002A329B" w:rsidRDefault="002A329B" w:rsidP="00CB0D62">
      <w:pPr>
        <w:numPr>
          <w:ilvl w:val="0"/>
          <w:numId w:val="41"/>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3,00 m ±10 %</w:t>
      </w:r>
    </w:p>
    <w:p w14:paraId="49136C32"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4. Daugiafunkcinė rampa su čiuožimo elementais</w:t>
      </w:r>
    </w:p>
    <w:p w14:paraId="092A877E"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Platformos aukštis: 0,60 m ±10 %</w:t>
      </w:r>
    </w:p>
    <w:p w14:paraId="3F9CB1A2"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Platformos ilgis: 3,00 m ±10 %</w:t>
      </w:r>
    </w:p>
    <w:p w14:paraId="79576AEA"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Platformos plotis: 8,00 m ±10 %</w:t>
      </w:r>
    </w:p>
    <w:p w14:paraId="29AD95C2"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Užimamas plotas: 8,20 m x 8,00 m ±10 %</w:t>
      </w:r>
    </w:p>
    <w:p w14:paraId="03570BF9" w14:textId="77777777" w:rsidR="002A329B" w:rsidRPr="002A329B" w:rsidRDefault="002A329B" w:rsidP="00CB0D62">
      <w:pPr>
        <w:spacing w:after="0" w:line="240" w:lineRule="auto"/>
        <w:ind w:firstLine="851"/>
        <w:contextualSpacing/>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Integruoti čiuožimo elementai:</w:t>
      </w:r>
    </w:p>
    <w:p w14:paraId="3D72F06D" w14:textId="77777777" w:rsidR="002A329B" w:rsidRPr="002A329B" w:rsidRDefault="002A329B" w:rsidP="00CB0D62">
      <w:pPr>
        <w:numPr>
          <w:ilvl w:val="0"/>
          <w:numId w:val="43"/>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Čiuožimo turėklas – ilgis apie 5,50 m</w:t>
      </w:r>
    </w:p>
    <w:p w14:paraId="7D7E5C70" w14:textId="77777777" w:rsidR="002A329B" w:rsidRPr="002A329B" w:rsidRDefault="002A329B" w:rsidP="00CB0D62">
      <w:pPr>
        <w:numPr>
          <w:ilvl w:val="0"/>
          <w:numId w:val="43"/>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Tiesus čiuožimo bortas – plotis 0,8–1,20 m, ilgis 3,00 m</w:t>
      </w:r>
    </w:p>
    <w:p w14:paraId="73AD2288" w14:textId="77777777" w:rsidR="002A329B" w:rsidRPr="002A329B" w:rsidRDefault="002A329B" w:rsidP="00CB0D62">
      <w:pPr>
        <w:numPr>
          <w:ilvl w:val="0"/>
          <w:numId w:val="43"/>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Elipsinis bortas – ilgis ≥5,60 m</w:t>
      </w:r>
    </w:p>
    <w:p w14:paraId="5412A055"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 xml:space="preserve">5. </w:t>
      </w:r>
      <w:proofErr w:type="spellStart"/>
      <w:r w:rsidRPr="002A329B">
        <w:rPr>
          <w:rFonts w:ascii="Times New Roman" w:eastAsia="Times New Roman" w:hAnsi="Times New Roman" w:cs="Times New Roman"/>
          <w:b/>
          <w:bCs/>
          <w:sz w:val="24"/>
          <w:szCs w:val="24"/>
          <w:lang w:eastAsia="en-US"/>
        </w:rPr>
        <w:t>Pusrampė</w:t>
      </w:r>
      <w:proofErr w:type="spellEnd"/>
      <w:r w:rsidRPr="002A329B">
        <w:rPr>
          <w:rFonts w:ascii="Times New Roman" w:eastAsia="Times New Roman" w:hAnsi="Times New Roman" w:cs="Times New Roman"/>
          <w:b/>
          <w:bCs/>
          <w:sz w:val="24"/>
          <w:szCs w:val="24"/>
          <w:lang w:eastAsia="en-US"/>
        </w:rPr>
        <w:t xml:space="preserve"> 1200</w:t>
      </w:r>
    </w:p>
    <w:p w14:paraId="699DD07E" w14:textId="77777777" w:rsidR="002A329B" w:rsidRPr="002A329B" w:rsidRDefault="002A329B" w:rsidP="00CB0D62">
      <w:pPr>
        <w:numPr>
          <w:ilvl w:val="0"/>
          <w:numId w:val="44"/>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1,20 m ±10 %</w:t>
      </w:r>
    </w:p>
    <w:p w14:paraId="66545607" w14:textId="77777777" w:rsidR="002A329B" w:rsidRPr="002A329B" w:rsidRDefault="002A329B" w:rsidP="00CB0D62">
      <w:pPr>
        <w:numPr>
          <w:ilvl w:val="0"/>
          <w:numId w:val="44"/>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5,00 m ±10 %</w:t>
      </w:r>
    </w:p>
    <w:p w14:paraId="4C7525BB"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6. Bank rampa</w:t>
      </w:r>
    </w:p>
    <w:p w14:paraId="453552F2" w14:textId="77777777" w:rsidR="002A329B" w:rsidRPr="002A329B" w:rsidRDefault="002A329B" w:rsidP="00CB0D62">
      <w:pPr>
        <w:numPr>
          <w:ilvl w:val="0"/>
          <w:numId w:val="45"/>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1,20 m ±10 %</w:t>
      </w:r>
    </w:p>
    <w:p w14:paraId="29BBE9DA" w14:textId="77777777" w:rsidR="002A329B" w:rsidRPr="002A329B" w:rsidRDefault="002A329B" w:rsidP="00CB0D62">
      <w:pPr>
        <w:numPr>
          <w:ilvl w:val="0"/>
          <w:numId w:val="45"/>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3,00 m ±10 %</w:t>
      </w:r>
    </w:p>
    <w:p w14:paraId="2907252A"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 xml:space="preserve">7. </w:t>
      </w:r>
      <w:proofErr w:type="spellStart"/>
      <w:r w:rsidRPr="002A329B">
        <w:rPr>
          <w:rFonts w:ascii="Times New Roman" w:eastAsia="Times New Roman" w:hAnsi="Times New Roman" w:cs="Times New Roman"/>
          <w:b/>
          <w:bCs/>
          <w:sz w:val="24"/>
          <w:szCs w:val="24"/>
          <w:lang w:eastAsia="en-US"/>
        </w:rPr>
        <w:t>Pusrampė</w:t>
      </w:r>
      <w:proofErr w:type="spellEnd"/>
      <w:r w:rsidRPr="002A329B">
        <w:rPr>
          <w:rFonts w:ascii="Times New Roman" w:eastAsia="Times New Roman" w:hAnsi="Times New Roman" w:cs="Times New Roman"/>
          <w:b/>
          <w:bCs/>
          <w:sz w:val="24"/>
          <w:szCs w:val="24"/>
          <w:lang w:eastAsia="en-US"/>
        </w:rPr>
        <w:t xml:space="preserve"> 1750</w:t>
      </w:r>
    </w:p>
    <w:p w14:paraId="1229955A" w14:textId="77777777" w:rsidR="002A329B" w:rsidRPr="002A329B" w:rsidRDefault="002A329B" w:rsidP="00CB0D62">
      <w:pPr>
        <w:numPr>
          <w:ilvl w:val="0"/>
          <w:numId w:val="46"/>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1,75 m ±10 %</w:t>
      </w:r>
    </w:p>
    <w:p w14:paraId="6053500C" w14:textId="77777777" w:rsidR="002A329B" w:rsidRPr="002A329B" w:rsidRDefault="002A329B" w:rsidP="00CB0D62">
      <w:pPr>
        <w:numPr>
          <w:ilvl w:val="0"/>
          <w:numId w:val="46"/>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3,00 m ±10 %</w:t>
      </w:r>
    </w:p>
    <w:p w14:paraId="15037E92" w14:textId="77777777" w:rsidR="002A329B" w:rsidRPr="002A329B" w:rsidRDefault="002A329B" w:rsidP="002A329B">
      <w:pPr>
        <w:spacing w:after="0" w:line="240" w:lineRule="auto"/>
        <w:jc w:val="both"/>
        <w:rPr>
          <w:rFonts w:ascii="Times New Roman" w:eastAsia="Times New Roman" w:hAnsi="Times New Roman" w:cs="Times New Roman"/>
          <w:b/>
          <w:bCs/>
          <w:sz w:val="24"/>
          <w:szCs w:val="24"/>
          <w:lang w:eastAsia="en-US"/>
        </w:rPr>
      </w:pPr>
    </w:p>
    <w:p w14:paraId="104946EE" w14:textId="2789C048" w:rsidR="000B5C60" w:rsidRDefault="009316EC" w:rsidP="000B5C60">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_____________________________________________________________</w:t>
      </w:r>
    </w:p>
    <w:p w14:paraId="6AA248CB" w14:textId="77777777" w:rsidR="000B5C60" w:rsidRDefault="000B5C60">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14:paraId="508B819E" w14:textId="68079C8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Sąlygų</w:t>
      </w:r>
      <w:r w:rsidR="00AD2F58">
        <w:rPr>
          <w:rFonts w:ascii="Times New Roman" w:eastAsia="Times New Roman" w:hAnsi="Times New Roman" w:cs="Times New Roman"/>
          <w:sz w:val="24"/>
          <w:szCs w:val="24"/>
          <w:lang w:eastAsia="en-US"/>
        </w:rPr>
        <w:t xml:space="preserve"> 3</w:t>
      </w:r>
      <w:r>
        <w:rPr>
          <w:rFonts w:ascii="Times New Roman" w:eastAsia="Times New Roman" w:hAnsi="Times New Roman" w:cs="Times New Roman"/>
          <w:sz w:val="24"/>
          <w:szCs w:val="24"/>
          <w:lang w:eastAsia="en-US"/>
        </w:rPr>
        <w:t xml:space="preserve"> priedas</w:t>
      </w:r>
    </w:p>
    <w:p w14:paraId="1661EEE9" w14:textId="77777777" w:rsidR="00B50A66" w:rsidRPr="00B50A66" w:rsidRDefault="00B50A66" w:rsidP="004A3112">
      <w:pPr>
        <w:spacing w:after="0" w:line="240" w:lineRule="auto"/>
        <w:rPr>
          <w:rFonts w:ascii="Times New Roman" w:eastAsia="Times New Roman" w:hAnsi="Times New Roman" w:cs="Times New Roman"/>
          <w:b/>
          <w:sz w:val="24"/>
          <w:szCs w:val="20"/>
          <w:lang w:eastAsia="en-US"/>
        </w:rPr>
      </w:pPr>
    </w:p>
    <w:p w14:paraId="0753801D" w14:textId="77777777" w:rsidR="00BD1342" w:rsidRPr="003075C0" w:rsidRDefault="00BD1342" w:rsidP="006F7103">
      <w:pPr>
        <w:spacing w:after="0" w:line="240" w:lineRule="auto"/>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4A3112">
      <w:pPr>
        <w:numPr>
          <w:ilvl w:val="0"/>
          <w:numId w:val="25"/>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4A3112">
      <w:pPr>
        <w:numPr>
          <w:ilvl w:val="0"/>
          <w:numId w:val="25"/>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582F8206" w:rsidR="004A3112" w:rsidRDefault="004A311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798EDD9" w14:textId="6CED495C" w:rsidR="004C0726" w:rsidRPr="004C0726" w:rsidRDefault="00CB4191" w:rsidP="004C0726">
      <w:pPr>
        <w:spacing w:after="0" w:line="240" w:lineRule="auto"/>
        <w:jc w:val="right"/>
        <w:rPr>
          <w:rFonts w:ascii="Times New Roman" w:eastAsia="Times New Roman" w:hAnsi="Times New Roman" w:cs="Times New Roman"/>
          <w:bCs/>
          <w:sz w:val="24"/>
          <w:szCs w:val="24"/>
        </w:rPr>
      </w:pPr>
      <w:r w:rsidRPr="00CB4191">
        <w:rPr>
          <w:rFonts w:ascii="Times New Roman" w:eastAsia="Times New Roman" w:hAnsi="Times New Roman" w:cs="Times New Roman"/>
          <w:bCs/>
          <w:sz w:val="24"/>
          <w:szCs w:val="24"/>
        </w:rPr>
        <w:lastRenderedPageBreak/>
        <w:t xml:space="preserve">Sąlygų </w:t>
      </w:r>
      <w:r w:rsidR="00324AC4">
        <w:rPr>
          <w:rFonts w:ascii="Times New Roman" w:eastAsia="Times New Roman" w:hAnsi="Times New Roman" w:cs="Times New Roman"/>
          <w:bCs/>
          <w:sz w:val="24"/>
          <w:szCs w:val="24"/>
        </w:rPr>
        <w:t xml:space="preserve">4 </w:t>
      </w:r>
      <w:r w:rsidR="004C0726" w:rsidRPr="004C0726">
        <w:rPr>
          <w:rFonts w:ascii="Times New Roman" w:eastAsia="Times New Roman" w:hAnsi="Times New Roman" w:cs="Times New Roman"/>
          <w:bCs/>
          <w:sz w:val="24"/>
          <w:szCs w:val="24"/>
        </w:rPr>
        <w:t>priedas</w:t>
      </w:r>
    </w:p>
    <w:p w14:paraId="3A4CF461" w14:textId="77777777" w:rsidR="004C0726" w:rsidRPr="006F7103" w:rsidRDefault="004C0726" w:rsidP="004C0726">
      <w:pPr>
        <w:tabs>
          <w:tab w:val="left" w:pos="142"/>
        </w:tabs>
        <w:spacing w:after="0" w:line="240" w:lineRule="auto"/>
        <w:ind w:right="-178"/>
        <w:jc w:val="both"/>
        <w:rPr>
          <w:rFonts w:ascii="Times New Roman" w:eastAsia="Times New Roman" w:hAnsi="Times New Roman" w:cs="Times New Roman"/>
        </w:rPr>
      </w:pPr>
    </w:p>
    <w:p w14:paraId="3547F0E6"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r w:rsidRPr="006F7103">
        <w:rPr>
          <w:rFonts w:ascii="Times New Roman" w:eastAsia="Times New Roman" w:hAnsi="Times New Roman" w:cs="Times New Roman"/>
        </w:rPr>
        <w:t>Herbas arba prekių ženklas</w:t>
      </w:r>
    </w:p>
    <w:p w14:paraId="23F18238"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p>
    <w:p w14:paraId="031D6FF2"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r w:rsidRPr="006F7103">
        <w:rPr>
          <w:rFonts w:ascii="Times New Roman" w:eastAsia="Times New Roman" w:hAnsi="Times New Roman" w:cs="Times New Roman"/>
        </w:rPr>
        <w:t>(Tiekėjo pavadinimas)</w:t>
      </w:r>
    </w:p>
    <w:p w14:paraId="1B5C42F9" w14:textId="77777777" w:rsidR="004C0726" w:rsidRPr="007F0AC1" w:rsidRDefault="004C0726" w:rsidP="004C0726">
      <w:pPr>
        <w:tabs>
          <w:tab w:val="left" w:pos="142"/>
        </w:tabs>
        <w:spacing w:after="0" w:line="240" w:lineRule="auto"/>
        <w:ind w:right="-178"/>
        <w:jc w:val="both"/>
        <w:rPr>
          <w:rFonts w:ascii="Times New Roman" w:eastAsia="Times New Roman" w:hAnsi="Times New Roman" w:cs="Times New Roman"/>
        </w:rPr>
      </w:pPr>
    </w:p>
    <w:p w14:paraId="3D821CCE" w14:textId="77777777" w:rsidR="004C0726" w:rsidRPr="007F0AC1" w:rsidRDefault="004C0726" w:rsidP="004C0726">
      <w:pPr>
        <w:tabs>
          <w:tab w:val="left" w:pos="142"/>
        </w:tabs>
        <w:spacing w:after="0" w:line="240" w:lineRule="auto"/>
        <w:ind w:right="-178"/>
        <w:jc w:val="both"/>
        <w:rPr>
          <w:rFonts w:ascii="Times New Roman" w:eastAsia="Times New Roman" w:hAnsi="Times New Roman" w:cs="Times New Roman"/>
        </w:rPr>
      </w:pPr>
      <w:r w:rsidRPr="007F0AC1">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7F0AC1" w:rsidRDefault="004C0726" w:rsidP="004C0726">
      <w:pPr>
        <w:tabs>
          <w:tab w:val="left" w:pos="142"/>
        </w:tabs>
        <w:spacing w:after="0" w:line="240" w:lineRule="auto"/>
        <w:jc w:val="both"/>
        <w:rPr>
          <w:rFonts w:ascii="Times New Roman" w:eastAsia="Times New Roman" w:hAnsi="Times New Roman" w:cs="Times New Roman"/>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7F0AC1" w:rsidRDefault="004C0726" w:rsidP="004C0726">
      <w:pPr>
        <w:tabs>
          <w:tab w:val="left" w:pos="142"/>
          <w:tab w:val="center" w:pos="2520"/>
        </w:tabs>
        <w:spacing w:after="0" w:line="240" w:lineRule="auto"/>
        <w:jc w:val="both"/>
        <w:rPr>
          <w:rFonts w:ascii="Times New Roman" w:eastAsia="Times New Roman" w:hAnsi="Times New Roman" w:cs="Times New Roman"/>
        </w:rPr>
      </w:pPr>
      <w:r w:rsidRPr="007F0AC1">
        <w:rPr>
          <w:rFonts w:ascii="Times New Roman" w:eastAsia="Times New Roman" w:hAnsi="Times New Roman" w:cs="Times New Roman"/>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621F13"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0"/>
          <w:szCs w:val="20"/>
        </w:rPr>
      </w:pPr>
    </w:p>
    <w:p w14:paraId="28937EC0" w14:textId="77777777" w:rsidR="004C0726" w:rsidRPr="007F0AC1" w:rsidRDefault="004C0726" w:rsidP="004C0726">
      <w:pPr>
        <w:shd w:val="clear" w:color="auto" w:fill="FFFFFF"/>
        <w:tabs>
          <w:tab w:val="left" w:pos="142"/>
        </w:tabs>
        <w:spacing w:after="0" w:line="240" w:lineRule="auto"/>
        <w:jc w:val="center"/>
        <w:rPr>
          <w:rFonts w:ascii="Times New Roman" w:eastAsia="Times New Roman" w:hAnsi="Times New Roman" w:cs="Times New Roman"/>
          <w:bCs/>
        </w:rPr>
      </w:pPr>
      <w:r w:rsidRPr="007F0AC1">
        <w:rPr>
          <w:rFonts w:ascii="Times New Roman" w:eastAsia="Times New Roman" w:hAnsi="Times New Roman" w:cs="Times New Roman"/>
        </w:rPr>
        <w:t>___________</w:t>
      </w:r>
      <w:r w:rsidRPr="007F0AC1">
        <w:rPr>
          <w:rFonts w:ascii="Times New Roman" w:eastAsia="Times New Roman" w:hAnsi="Times New Roman" w:cs="Times New Roman"/>
          <w:bCs/>
        </w:rPr>
        <w:t xml:space="preserve"> </w:t>
      </w:r>
      <w:r w:rsidRPr="007F0AC1">
        <w:rPr>
          <w:rFonts w:ascii="Times New Roman" w:eastAsia="Times New Roman" w:hAnsi="Times New Roman" w:cs="Times New Roman"/>
        </w:rPr>
        <w:t>Nr.______</w:t>
      </w:r>
    </w:p>
    <w:p w14:paraId="3D7253D5" w14:textId="77777777" w:rsidR="004C0726" w:rsidRPr="00621F13"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0"/>
          <w:szCs w:val="20"/>
        </w:rPr>
      </w:pPr>
      <w:r w:rsidRPr="00621F13">
        <w:rPr>
          <w:rFonts w:ascii="Times New Roman" w:eastAsia="Times New Roman" w:hAnsi="Times New Roman" w:cs="Times New Roman"/>
          <w:bCs/>
          <w:sz w:val="20"/>
          <w:szCs w:val="20"/>
        </w:rPr>
        <w:t xml:space="preserve">    (Data)</w:t>
      </w:r>
    </w:p>
    <w:p w14:paraId="6606E22D" w14:textId="77777777" w:rsidR="004C0726" w:rsidRPr="007F0AC1" w:rsidRDefault="004C0726" w:rsidP="004C0726">
      <w:pPr>
        <w:shd w:val="clear" w:color="auto" w:fill="FFFFFF"/>
        <w:tabs>
          <w:tab w:val="left" w:pos="142"/>
        </w:tabs>
        <w:spacing w:after="0" w:line="240" w:lineRule="auto"/>
        <w:jc w:val="center"/>
        <w:rPr>
          <w:rFonts w:ascii="Times New Roman" w:eastAsia="Times New Roman" w:hAnsi="Times New Roman" w:cs="Times New Roman"/>
          <w:bCs/>
        </w:rPr>
      </w:pPr>
      <w:r w:rsidRPr="007F0AC1">
        <w:rPr>
          <w:rFonts w:ascii="Times New Roman" w:eastAsia="Times New Roman" w:hAnsi="Times New Roman" w:cs="Times New Roman"/>
          <w:bCs/>
        </w:rPr>
        <w:t>_____________</w:t>
      </w:r>
    </w:p>
    <w:p w14:paraId="311FC359" w14:textId="77777777" w:rsidR="004C0726" w:rsidRPr="00621F13"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0"/>
          <w:szCs w:val="20"/>
        </w:rPr>
      </w:pPr>
      <w:r w:rsidRPr="00621F13">
        <w:rPr>
          <w:rFonts w:ascii="Times New Roman" w:eastAsia="Times New Roman" w:hAnsi="Times New Roman" w:cs="Times New Roman"/>
          <w:bCs/>
          <w:sz w:val="20"/>
          <w:szCs w:val="20"/>
        </w:rPr>
        <w:t>(Sudarymo vieta)</w:t>
      </w:r>
    </w:p>
    <w:p w14:paraId="2A95EF7F" w14:textId="77777777" w:rsidR="004C0726" w:rsidRPr="007F0AC1" w:rsidRDefault="004C0726" w:rsidP="004C0726">
      <w:pPr>
        <w:shd w:val="clear" w:color="auto" w:fill="FFFFFF"/>
        <w:tabs>
          <w:tab w:val="left" w:pos="142"/>
        </w:tabs>
        <w:spacing w:after="0" w:line="240" w:lineRule="auto"/>
        <w:jc w:val="both"/>
        <w:rPr>
          <w:rFonts w:ascii="Times New Roman" w:eastAsia="Times New Roman" w:hAnsi="Times New Roman" w:cs="Times New Roman"/>
          <w:bCs/>
        </w:rPr>
      </w:pPr>
    </w:p>
    <w:tbl>
      <w:tblPr>
        <w:tblW w:w="9828" w:type="dxa"/>
        <w:jc w:val="center"/>
        <w:tblLayout w:type="fixed"/>
        <w:tblLook w:val="04A0" w:firstRow="1" w:lastRow="0" w:firstColumn="1" w:lastColumn="0" w:noHBand="0" w:noVBand="1"/>
      </w:tblPr>
      <w:tblGrid>
        <w:gridCol w:w="9828"/>
      </w:tblGrid>
      <w:tr w:rsidR="004C0726" w:rsidRPr="007F0AC1" w14:paraId="1FD4F4F9" w14:textId="77777777" w:rsidTr="007F0AC1">
        <w:trPr>
          <w:jc w:val="center"/>
        </w:trPr>
        <w:tc>
          <w:tcPr>
            <w:tcW w:w="9828" w:type="dxa"/>
          </w:tcPr>
          <w:p w14:paraId="55119D86" w14:textId="77777777" w:rsidR="004C0726" w:rsidRPr="007F0AC1"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rPr>
            </w:pPr>
            <w:r w:rsidRPr="007F0AC1">
              <w:rPr>
                <w:rFonts w:ascii="Times New Roman" w:eastAsia="Times New Roman" w:hAnsi="Times New Roman" w:cs="Times New Roman"/>
              </w:rPr>
              <w:t>Aš, ___________________________________________________________________ ,</w:t>
            </w:r>
          </w:p>
        </w:tc>
      </w:tr>
      <w:tr w:rsidR="004C0726" w:rsidRPr="007F0AC1" w14:paraId="2EA90505" w14:textId="77777777" w:rsidTr="007F0AC1">
        <w:trPr>
          <w:jc w:val="center"/>
        </w:trPr>
        <w:tc>
          <w:tcPr>
            <w:tcW w:w="9828" w:type="dxa"/>
          </w:tcPr>
          <w:p w14:paraId="47C6BF63"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7F0AC1">
              <w:rPr>
                <w:rFonts w:ascii="Times New Roman" w:eastAsia="Times New Roman" w:hAnsi="Times New Roman" w:cs="Times New Roman"/>
                <w:i/>
                <w:position w:val="6"/>
              </w:rPr>
              <w:t>(Tiekėjo vadovo ar jo įgalioto asmens pareigų pavadinimas, vardas ir pavardė)</w:t>
            </w:r>
          </w:p>
        </w:tc>
      </w:tr>
      <w:tr w:rsidR="004C0726" w:rsidRPr="007F0AC1" w14:paraId="168C4ABD" w14:textId="77777777" w:rsidTr="007F0AC1">
        <w:trPr>
          <w:jc w:val="center"/>
        </w:trPr>
        <w:tc>
          <w:tcPr>
            <w:tcW w:w="9828" w:type="dxa"/>
          </w:tcPr>
          <w:p w14:paraId="2532524E"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tvirtinu, kad mano vadovaujamo (-</w:t>
            </w:r>
            <w:proofErr w:type="spellStart"/>
            <w:r w:rsidRPr="007F0AC1">
              <w:rPr>
                <w:rFonts w:ascii="Times New Roman" w:eastAsia="Times New Roman" w:hAnsi="Times New Roman" w:cs="Times New Roman"/>
              </w:rPr>
              <w:t>os</w:t>
            </w:r>
            <w:proofErr w:type="spellEnd"/>
            <w:r w:rsidRPr="007F0AC1">
              <w:rPr>
                <w:rFonts w:ascii="Times New Roman" w:eastAsia="Times New Roman" w:hAnsi="Times New Roman" w:cs="Times New Roman"/>
              </w:rPr>
              <w:t>) (atstovaujamo (-</w:t>
            </w:r>
            <w:proofErr w:type="spellStart"/>
            <w:r w:rsidRPr="007F0AC1">
              <w:rPr>
                <w:rFonts w:ascii="Times New Roman" w:eastAsia="Times New Roman" w:hAnsi="Times New Roman" w:cs="Times New Roman"/>
              </w:rPr>
              <w:t>os</w:t>
            </w:r>
            <w:proofErr w:type="spellEnd"/>
            <w:r w:rsidRPr="007F0AC1">
              <w:rPr>
                <w:rFonts w:ascii="Times New Roman" w:eastAsia="Times New Roman" w:hAnsi="Times New Roman" w:cs="Times New Roman"/>
              </w:rPr>
              <w:t>))_______________________________ ,</w:t>
            </w:r>
          </w:p>
        </w:tc>
      </w:tr>
      <w:tr w:rsidR="004C0726" w:rsidRPr="007F0AC1" w14:paraId="0C12BEFC" w14:textId="77777777" w:rsidTr="007F0AC1">
        <w:trPr>
          <w:jc w:val="center"/>
        </w:trPr>
        <w:tc>
          <w:tcPr>
            <w:tcW w:w="9828" w:type="dxa"/>
          </w:tcPr>
          <w:p w14:paraId="1F1BE451"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7F0AC1">
              <w:rPr>
                <w:rFonts w:ascii="Times New Roman" w:eastAsia="Times New Roman" w:hAnsi="Times New Roman" w:cs="Times New Roman"/>
                <w:position w:val="6"/>
              </w:rPr>
              <w:t xml:space="preserve">                                                                                                         </w:t>
            </w:r>
            <w:r w:rsidRPr="007F0AC1">
              <w:rPr>
                <w:rFonts w:ascii="Times New Roman" w:eastAsia="Times New Roman" w:hAnsi="Times New Roman" w:cs="Times New Roman"/>
                <w:i/>
                <w:position w:val="6"/>
              </w:rPr>
              <w:t>(Tiekėjo pavadinimas)</w:t>
            </w:r>
          </w:p>
        </w:tc>
      </w:tr>
      <w:tr w:rsidR="004C0726" w:rsidRPr="007F0AC1" w14:paraId="0FB921F2" w14:textId="77777777" w:rsidTr="007F0AC1">
        <w:trPr>
          <w:jc w:val="center"/>
        </w:trPr>
        <w:tc>
          <w:tcPr>
            <w:tcW w:w="9828" w:type="dxa"/>
          </w:tcPr>
          <w:p w14:paraId="46358EEE"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dalyvaujančio (-</w:t>
            </w:r>
            <w:proofErr w:type="spellStart"/>
            <w:r w:rsidRPr="007F0AC1">
              <w:rPr>
                <w:rFonts w:ascii="Times New Roman" w:eastAsia="Times New Roman" w:hAnsi="Times New Roman" w:cs="Times New Roman"/>
              </w:rPr>
              <w:t>ios</w:t>
            </w:r>
            <w:proofErr w:type="spellEnd"/>
            <w:r w:rsidRPr="007F0AC1">
              <w:rPr>
                <w:rFonts w:ascii="Times New Roman" w:eastAsia="Times New Roman" w:hAnsi="Times New Roman" w:cs="Times New Roman"/>
              </w:rPr>
              <w:t>) ______________________________________________________________</w:t>
            </w:r>
          </w:p>
        </w:tc>
      </w:tr>
      <w:tr w:rsidR="004C0726" w:rsidRPr="007F0AC1" w14:paraId="67163D2D" w14:textId="77777777" w:rsidTr="007F0AC1">
        <w:trPr>
          <w:jc w:val="center"/>
        </w:trPr>
        <w:tc>
          <w:tcPr>
            <w:tcW w:w="9828" w:type="dxa"/>
          </w:tcPr>
          <w:p w14:paraId="4C580074"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(Perkančiosios organizacijos pavadinimas)</w:t>
            </w:r>
          </w:p>
        </w:tc>
      </w:tr>
      <w:tr w:rsidR="004C0726" w:rsidRPr="007F0AC1" w14:paraId="3C3D9233" w14:textId="77777777" w:rsidTr="007F0AC1">
        <w:trPr>
          <w:jc w:val="center"/>
        </w:trPr>
        <w:tc>
          <w:tcPr>
            <w:tcW w:w="9828" w:type="dxa"/>
          </w:tcPr>
          <w:p w14:paraId="5B35DBC9"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atliekamame ___________________________________________________________________ ,</w:t>
            </w:r>
          </w:p>
        </w:tc>
      </w:tr>
      <w:tr w:rsidR="004C0726" w:rsidRPr="007F0AC1" w14:paraId="2A8AB985" w14:textId="77777777" w:rsidTr="007F0AC1">
        <w:trPr>
          <w:jc w:val="center"/>
        </w:trPr>
        <w:tc>
          <w:tcPr>
            <w:tcW w:w="9828" w:type="dxa"/>
          </w:tcPr>
          <w:p w14:paraId="211E82C0"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(Pirkimo objekto pavadinimas, pirkimo kodas, pirkimo būdas)</w:t>
            </w:r>
          </w:p>
        </w:tc>
      </w:tr>
      <w:tr w:rsidR="004C0726" w:rsidRPr="007F0AC1" w14:paraId="2C6DD63B" w14:textId="77777777" w:rsidTr="007F0AC1">
        <w:trPr>
          <w:jc w:val="center"/>
        </w:trPr>
        <w:tc>
          <w:tcPr>
            <w:tcW w:w="9828" w:type="dxa"/>
          </w:tcPr>
          <w:p w14:paraId="26FBFEE1"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skelbtame _____________________________________________________________________,</w:t>
            </w:r>
          </w:p>
        </w:tc>
      </w:tr>
      <w:tr w:rsidR="004C0726" w:rsidRPr="007F0AC1" w14:paraId="4AB3A20B" w14:textId="77777777" w:rsidTr="007F0AC1">
        <w:trPr>
          <w:jc w:val="center"/>
        </w:trPr>
        <w:tc>
          <w:tcPr>
            <w:tcW w:w="9828" w:type="dxa"/>
          </w:tcPr>
          <w:p w14:paraId="0CC05CC5"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(Leidinio pavadinimas, kuriame paskelbtas skelbimas apie pirkimą, data ir numeris ir (arba) nuoroda į CVP IS)</w:t>
            </w:r>
          </w:p>
        </w:tc>
      </w:tr>
    </w:tbl>
    <w:p w14:paraId="685C6DD7" w14:textId="77777777" w:rsidR="004C0726" w:rsidRDefault="004C0726" w:rsidP="004C0726">
      <w:pPr>
        <w:tabs>
          <w:tab w:val="left" w:pos="142"/>
        </w:tabs>
        <w:spacing w:after="0" w:line="240" w:lineRule="auto"/>
        <w:jc w:val="both"/>
        <w:rPr>
          <w:rFonts w:ascii="Times New Roman" w:eastAsia="Times New Roman" w:hAnsi="Times New Roman" w:cs="Times New Roman"/>
        </w:rPr>
      </w:pPr>
      <w:r w:rsidRPr="007F0AC1">
        <w:rPr>
          <w:rFonts w:ascii="Times New Roman" w:eastAsia="Times New Roman" w:hAnsi="Times New Roman" w:cs="Times New Roman"/>
        </w:rPr>
        <w:t xml:space="preserve">kvalifikacijos duomenys yra tokie: </w:t>
      </w:r>
    </w:p>
    <w:p w14:paraId="6EED67FA" w14:textId="77777777" w:rsidR="00621F13" w:rsidRPr="007F0AC1" w:rsidRDefault="00621F13" w:rsidP="004C0726">
      <w:pPr>
        <w:tabs>
          <w:tab w:val="left" w:pos="142"/>
        </w:tabs>
        <w:spacing w:after="0" w:line="240" w:lineRule="auto"/>
        <w:jc w:val="both"/>
        <w:rPr>
          <w:rFonts w:ascii="Times New Roman" w:eastAsia="Times New Roman" w:hAnsi="Times New Roman" w:cs="Times New Roman"/>
          <w:i/>
        </w:rPr>
      </w:pPr>
    </w:p>
    <w:p w14:paraId="3CEEB5E2" w14:textId="77777777" w:rsidR="004C0726" w:rsidRPr="006F7103" w:rsidRDefault="004C0726" w:rsidP="004C0726">
      <w:pPr>
        <w:spacing w:after="0" w:line="240" w:lineRule="auto"/>
        <w:ind w:left="720"/>
        <w:jc w:val="both"/>
        <w:rPr>
          <w:rFonts w:ascii="Times New Roman" w:eastAsia="Times New Roman" w:hAnsi="Times New Roman" w:cs="Times New Roman"/>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75"/>
        <w:gridCol w:w="3089"/>
      </w:tblGrid>
      <w:tr w:rsidR="004C0726" w:rsidRPr="00621F13" w14:paraId="34F01024" w14:textId="77777777" w:rsidTr="00621F13">
        <w:trPr>
          <w:trHeight w:val="1667"/>
        </w:trPr>
        <w:tc>
          <w:tcPr>
            <w:tcW w:w="675" w:type="dxa"/>
            <w:shd w:val="clear" w:color="auto" w:fill="F2F2F2"/>
            <w:vAlign w:val="center"/>
          </w:tcPr>
          <w:p w14:paraId="2CC484B5" w14:textId="77777777" w:rsidR="004C0726" w:rsidRPr="00621F13" w:rsidRDefault="004C0726" w:rsidP="004C0726">
            <w:pPr>
              <w:spacing w:after="0" w:line="240" w:lineRule="auto"/>
              <w:jc w:val="both"/>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Eil. Nr.</w:t>
            </w:r>
          </w:p>
        </w:tc>
        <w:tc>
          <w:tcPr>
            <w:tcW w:w="5875" w:type="dxa"/>
            <w:shd w:val="clear" w:color="auto" w:fill="F2F2F2"/>
            <w:vAlign w:val="center"/>
          </w:tcPr>
          <w:p w14:paraId="0A23D2EC" w14:textId="77777777" w:rsidR="004C0726" w:rsidRPr="00621F13" w:rsidRDefault="004C0726" w:rsidP="00E920CF">
            <w:pPr>
              <w:spacing w:after="0" w:line="240" w:lineRule="auto"/>
              <w:jc w:val="center"/>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Kvalifikacijos reikalavimai tiekėjui</w:t>
            </w:r>
          </w:p>
        </w:tc>
        <w:tc>
          <w:tcPr>
            <w:tcW w:w="3089" w:type="dxa"/>
            <w:shd w:val="clear" w:color="auto" w:fill="F2F2F2"/>
            <w:vAlign w:val="center"/>
          </w:tcPr>
          <w:p w14:paraId="1B5F5FEF" w14:textId="2351E5C3" w:rsidR="004C0726" w:rsidRPr="00621F13" w:rsidRDefault="004C0726" w:rsidP="004C0726">
            <w:pPr>
              <w:spacing w:after="0" w:line="240" w:lineRule="auto"/>
              <w:jc w:val="center"/>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Atitikimas minimaliems kvalifikacijos</w:t>
            </w:r>
            <w:r w:rsidR="004775F6" w:rsidRPr="00621F13">
              <w:rPr>
                <w:rFonts w:ascii="Times New Roman" w:eastAsia="Times New Roman" w:hAnsi="Times New Roman" w:cs="Times New Roman"/>
                <w:b/>
                <w:sz w:val="20"/>
                <w:szCs w:val="20"/>
              </w:rPr>
              <w:t xml:space="preserve"> bei</w:t>
            </w:r>
            <w:r w:rsidR="00A35339" w:rsidRPr="00621F13">
              <w:rPr>
                <w:rFonts w:ascii="Times New Roman" w:eastAsia="Times New Roman" w:hAnsi="Times New Roman" w:cs="Times New Roman"/>
                <w:b/>
                <w:sz w:val="20"/>
                <w:szCs w:val="20"/>
              </w:rPr>
              <w:t xml:space="preserve"> </w:t>
            </w:r>
            <w:r w:rsidR="00A35339" w:rsidRPr="00621F13">
              <w:rPr>
                <w:rFonts w:ascii="Times New Roman" w:eastAsia="Times New Roman" w:hAnsi="Times New Roman" w:cs="Times New Roman"/>
                <w:b/>
                <w:bCs/>
                <w:sz w:val="20"/>
                <w:szCs w:val="20"/>
              </w:rPr>
              <w:t xml:space="preserve">aplinkos apsaugos vadybos sistemos </w:t>
            </w:r>
            <w:r w:rsidRPr="00621F13">
              <w:rPr>
                <w:rFonts w:ascii="Times New Roman" w:eastAsia="Times New Roman" w:hAnsi="Times New Roman" w:cs="Times New Roman"/>
                <w:b/>
                <w:sz w:val="20"/>
                <w:szCs w:val="20"/>
              </w:rPr>
              <w:t>reikalavimams (pildyti atitinka/neatitinka, kur reikia, nurodyti reikšmes)</w:t>
            </w:r>
          </w:p>
        </w:tc>
      </w:tr>
      <w:tr w:rsidR="004C0726" w:rsidRPr="00621F13" w14:paraId="43103132" w14:textId="77777777" w:rsidTr="00621F13">
        <w:tc>
          <w:tcPr>
            <w:tcW w:w="675" w:type="dxa"/>
          </w:tcPr>
          <w:p w14:paraId="78A81762" w14:textId="77777777" w:rsidR="004C0726" w:rsidRPr="00621F13" w:rsidRDefault="004C0726" w:rsidP="004C0726">
            <w:pPr>
              <w:tabs>
                <w:tab w:val="center" w:pos="4320"/>
                <w:tab w:val="right" w:pos="8640"/>
              </w:tabs>
              <w:spacing w:after="0" w:line="240" w:lineRule="auto"/>
              <w:jc w:val="center"/>
              <w:rPr>
                <w:rFonts w:ascii="Times New Roman" w:eastAsia="Times New Roman" w:hAnsi="Times New Roman" w:cs="Times New Roman"/>
                <w:sz w:val="20"/>
                <w:szCs w:val="20"/>
              </w:rPr>
            </w:pPr>
            <w:r w:rsidRPr="00621F13">
              <w:rPr>
                <w:rFonts w:ascii="Times New Roman" w:eastAsia="Times New Roman" w:hAnsi="Times New Roman" w:cs="Times New Roman"/>
                <w:sz w:val="20"/>
                <w:szCs w:val="20"/>
              </w:rPr>
              <w:t>1.</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18064F9" w14:textId="3CE0C7B0" w:rsidR="004C0726" w:rsidRPr="00AA6F1E" w:rsidRDefault="00AA6F1E" w:rsidP="004A3112">
            <w:pPr>
              <w:spacing w:after="0" w:line="240" w:lineRule="auto"/>
              <w:jc w:val="both"/>
              <w:rPr>
                <w:rFonts w:ascii="Times New Roman" w:eastAsia="Times New Roman" w:hAnsi="Times New Roman" w:cs="Times New Roman"/>
                <w:sz w:val="21"/>
                <w:szCs w:val="21"/>
                <w:lang w:eastAsia="en-US"/>
              </w:rPr>
            </w:pPr>
            <w:r w:rsidRPr="00014492">
              <w:rPr>
                <w:rFonts w:ascii="Times New Roman" w:eastAsia="Calibri" w:hAnsi="Times New Roman" w:cs="Times New Roman"/>
                <w:bCs/>
              </w:rPr>
              <w:t>Tiekėjas per paskutinius 5 metus</w:t>
            </w:r>
            <w:r w:rsidRPr="00E12C09">
              <w:rPr>
                <w:rFonts w:ascii="Times New Roman" w:eastAsia="Times New Roman" w:hAnsi="Times New Roman" w:cs="Times New Roman"/>
                <w:sz w:val="21"/>
                <w:szCs w:val="21"/>
                <w:lang w:eastAsia="en-US"/>
              </w:rPr>
              <w:t xml:space="preserve"> </w:t>
            </w:r>
            <w:r>
              <w:t xml:space="preserve"> </w:t>
            </w:r>
            <w:r w:rsidRPr="00014492">
              <w:rPr>
                <w:rFonts w:ascii="Times New Roman" w:eastAsia="Times New Roman" w:hAnsi="Times New Roman" w:cs="Times New Roman"/>
                <w:sz w:val="21"/>
                <w:szCs w:val="21"/>
                <w:lang w:eastAsia="en-US"/>
              </w:rPr>
              <w:t>iki pasiūlymo pateikimo termino pabaigos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arba per laiką nuo tiekėjo įregistravimo dienos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 xml:space="preserve">jeigu tiekėjas vykdė veiklą mažiau nei </w:t>
            </w:r>
            <w:r>
              <w:rPr>
                <w:rFonts w:ascii="Times New Roman" w:eastAsia="Times New Roman" w:hAnsi="Times New Roman" w:cs="Times New Roman"/>
                <w:sz w:val="21"/>
                <w:szCs w:val="21"/>
                <w:lang w:eastAsia="en-US"/>
              </w:rPr>
              <w:t>5</w:t>
            </w:r>
            <w:r w:rsidRPr="00E12C09">
              <w:rPr>
                <w:rFonts w:ascii="Times New Roman" w:eastAsia="Times New Roman" w:hAnsi="Times New Roman" w:cs="Times New Roman"/>
                <w:sz w:val="21"/>
                <w:szCs w:val="21"/>
                <w:lang w:eastAsia="en-US"/>
              </w:rPr>
              <w:t xml:space="preserve"> metus)  </w:t>
            </w:r>
            <w:r w:rsidRPr="00014492">
              <w:rPr>
                <w:rFonts w:ascii="Times New Roman" w:eastAsia="Calibri" w:hAnsi="Times New Roman" w:cs="Times New Roman"/>
                <w:bCs/>
              </w:rPr>
              <w:t xml:space="preserve"> yra </w:t>
            </w:r>
            <w:r w:rsidR="00210157">
              <w:rPr>
                <w:rFonts w:ascii="Times New Roman" w:eastAsia="Calibri" w:hAnsi="Times New Roman" w:cs="Times New Roman"/>
                <w:bCs/>
              </w:rPr>
              <w:t xml:space="preserve">tinkamai </w:t>
            </w:r>
            <w:r>
              <w:rPr>
                <w:rFonts w:ascii="Times New Roman" w:eastAsia="Calibri" w:hAnsi="Times New Roman" w:cs="Times New Roman"/>
                <w:bCs/>
              </w:rPr>
              <w:t xml:space="preserve">atlikęs </w:t>
            </w:r>
            <w:r w:rsidRPr="00E12C09">
              <w:rPr>
                <w:rFonts w:ascii="Times New Roman" w:eastAsia="Times New Roman" w:hAnsi="Times New Roman" w:cs="Times New Roman"/>
                <w:sz w:val="21"/>
                <w:szCs w:val="21"/>
                <w:lang w:eastAsia="en-US"/>
              </w:rPr>
              <w:t>riedlenčių ir</w:t>
            </w:r>
            <w:r w:rsidR="00210157">
              <w:rPr>
                <w:rFonts w:ascii="Times New Roman" w:eastAsia="Times New Roman" w:hAnsi="Times New Roman" w:cs="Times New Roman"/>
                <w:sz w:val="21"/>
                <w:szCs w:val="21"/>
                <w:lang w:eastAsia="en-US"/>
              </w:rPr>
              <w:t xml:space="preserve">/ar </w:t>
            </w:r>
            <w:r w:rsidRPr="00E12C09">
              <w:rPr>
                <w:rFonts w:ascii="Times New Roman" w:eastAsia="Times New Roman" w:hAnsi="Times New Roman" w:cs="Times New Roman"/>
                <w:sz w:val="21"/>
                <w:szCs w:val="21"/>
                <w:lang w:eastAsia="en-US"/>
              </w:rPr>
              <w:t>dviračių rampų įrengim</w:t>
            </w:r>
            <w:r>
              <w:rPr>
                <w:rFonts w:ascii="Times New Roman" w:eastAsia="Times New Roman" w:hAnsi="Times New Roman" w:cs="Times New Roman"/>
                <w:sz w:val="21"/>
                <w:szCs w:val="21"/>
                <w:lang w:eastAsia="en-US"/>
              </w:rPr>
              <w:t xml:space="preserve">o </w:t>
            </w:r>
            <w:r w:rsidR="00210157">
              <w:rPr>
                <w:rFonts w:ascii="Times New Roman" w:eastAsia="Times New Roman" w:hAnsi="Times New Roman" w:cs="Times New Roman"/>
                <w:sz w:val="21"/>
                <w:szCs w:val="21"/>
                <w:lang w:eastAsia="en-US"/>
              </w:rPr>
              <w:t xml:space="preserve">(naujos statybos ir/ar kapitalinio remonto, ir/ar atnaujinimo) </w:t>
            </w:r>
            <w:r>
              <w:rPr>
                <w:rFonts w:ascii="Times New Roman" w:eastAsia="Times New Roman" w:hAnsi="Times New Roman" w:cs="Times New Roman"/>
                <w:sz w:val="21"/>
                <w:szCs w:val="21"/>
                <w:lang w:eastAsia="en-US"/>
              </w:rPr>
              <w:t xml:space="preserve">darbus, kurių vertė </w:t>
            </w:r>
            <w:r w:rsidRPr="00E12C09">
              <w:rPr>
                <w:rFonts w:ascii="Times New Roman" w:eastAsia="Times New Roman" w:hAnsi="Times New Roman" w:cs="Times New Roman"/>
                <w:sz w:val="21"/>
                <w:szCs w:val="21"/>
                <w:lang w:eastAsia="en-US"/>
              </w:rPr>
              <w:t xml:space="preserve"> ne mažesnė kaip </w:t>
            </w:r>
            <w:r w:rsidR="00210157">
              <w:rPr>
                <w:rFonts w:ascii="Times New Roman" w:eastAsia="Times New Roman" w:hAnsi="Times New Roman" w:cs="Times New Roman"/>
                <w:sz w:val="21"/>
                <w:szCs w:val="21"/>
                <w:lang w:eastAsia="en-US"/>
              </w:rPr>
              <w:t>294</w:t>
            </w:r>
            <w:r w:rsidR="000C53D2">
              <w:rPr>
                <w:rFonts w:ascii="Times New Roman" w:eastAsia="Times New Roman" w:hAnsi="Times New Roman" w:cs="Times New Roman"/>
                <w:sz w:val="21"/>
                <w:szCs w:val="21"/>
                <w:lang w:eastAsia="en-US"/>
              </w:rPr>
              <w:t>0</w:t>
            </w:r>
            <w:r w:rsidR="00210157">
              <w:rPr>
                <w:rFonts w:ascii="Times New Roman" w:eastAsia="Times New Roman" w:hAnsi="Times New Roman" w:cs="Times New Roman"/>
                <w:sz w:val="21"/>
                <w:szCs w:val="21"/>
                <w:lang w:eastAsia="en-US"/>
              </w:rPr>
              <w:t>0</w:t>
            </w:r>
            <w:r w:rsidRPr="00E12C09">
              <w:rPr>
                <w:rFonts w:ascii="Times New Roman" w:eastAsia="Times New Roman" w:hAnsi="Times New Roman" w:cs="Times New Roman"/>
                <w:sz w:val="21"/>
                <w:szCs w:val="21"/>
                <w:lang w:eastAsia="en-US"/>
              </w:rPr>
              <w:t xml:space="preserve"> Eur (</w:t>
            </w:r>
            <w:r>
              <w:rPr>
                <w:rFonts w:ascii="Times New Roman" w:eastAsia="Times New Roman" w:hAnsi="Times New Roman" w:cs="Times New Roman"/>
                <w:sz w:val="21"/>
                <w:szCs w:val="21"/>
                <w:lang w:eastAsia="en-US"/>
              </w:rPr>
              <w:t>be</w:t>
            </w:r>
            <w:r w:rsidRPr="00E12C09">
              <w:rPr>
                <w:rFonts w:ascii="Times New Roman" w:eastAsia="Times New Roman" w:hAnsi="Times New Roman" w:cs="Times New Roman"/>
                <w:sz w:val="21"/>
                <w:szCs w:val="21"/>
                <w:lang w:eastAsia="en-US"/>
              </w:rPr>
              <w:t xml:space="preserve"> PVM).</w:t>
            </w:r>
          </w:p>
        </w:tc>
        <w:tc>
          <w:tcPr>
            <w:tcW w:w="3089" w:type="dxa"/>
          </w:tcPr>
          <w:p w14:paraId="75AE8423" w14:textId="77777777" w:rsidR="004C0726" w:rsidRPr="00621F13" w:rsidRDefault="004C0726" w:rsidP="004C0726">
            <w:pPr>
              <w:spacing w:after="0" w:line="240" w:lineRule="auto"/>
              <w:jc w:val="both"/>
              <w:rPr>
                <w:rFonts w:ascii="Times New Roman" w:eastAsia="Times New Roman" w:hAnsi="Times New Roman" w:cs="Times New Roman"/>
                <w:sz w:val="20"/>
                <w:szCs w:val="20"/>
              </w:rPr>
            </w:pPr>
          </w:p>
        </w:tc>
      </w:tr>
      <w:tr w:rsidR="003E7A4D" w:rsidRPr="00621F13" w14:paraId="18935FBC" w14:textId="77777777" w:rsidTr="00621F13">
        <w:tc>
          <w:tcPr>
            <w:tcW w:w="675" w:type="dxa"/>
            <w:shd w:val="clear" w:color="auto" w:fill="D9D9D9" w:themeFill="background1" w:themeFillShade="D9"/>
          </w:tcPr>
          <w:p w14:paraId="7FAF8C4E" w14:textId="77777777" w:rsidR="003E7A4D" w:rsidRPr="00621F13" w:rsidRDefault="003E7A4D" w:rsidP="004C0726">
            <w:pPr>
              <w:tabs>
                <w:tab w:val="center" w:pos="4320"/>
                <w:tab w:val="right" w:pos="8640"/>
              </w:tabs>
              <w:spacing w:after="0" w:line="240" w:lineRule="auto"/>
              <w:jc w:val="center"/>
              <w:rPr>
                <w:rFonts w:ascii="Times New Roman" w:eastAsia="Times New Roman" w:hAnsi="Times New Roman" w:cs="Times New Roman"/>
                <w:sz w:val="20"/>
                <w:szCs w:val="20"/>
              </w:rPr>
            </w:pPr>
          </w:p>
        </w:tc>
        <w:tc>
          <w:tcPr>
            <w:tcW w:w="5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677A3" w14:textId="4F71A904" w:rsidR="009C1295" w:rsidRPr="00621F13" w:rsidRDefault="009C1295" w:rsidP="000655F7">
            <w:pPr>
              <w:spacing w:after="0" w:line="240" w:lineRule="auto"/>
              <w:jc w:val="center"/>
              <w:rPr>
                <w:rFonts w:ascii="Times New Roman" w:eastAsia="Times New Roman" w:hAnsi="Times New Roman" w:cs="Times New Roman"/>
                <w:sz w:val="20"/>
                <w:szCs w:val="20"/>
                <w:lang w:eastAsia="en-US"/>
              </w:rPr>
            </w:pPr>
            <w:r w:rsidRPr="00621F13">
              <w:rPr>
                <w:rFonts w:ascii="Times New Roman" w:hAnsi="Times New Roman" w:cs="Times New Roman"/>
                <w:b/>
                <w:bCs/>
                <w:color w:val="000000"/>
                <w:sz w:val="20"/>
                <w:szCs w:val="20"/>
              </w:rPr>
              <w:t>Aplinkos apsaugos vadybos sistemos standarto reikalavimai</w:t>
            </w:r>
          </w:p>
        </w:tc>
        <w:tc>
          <w:tcPr>
            <w:tcW w:w="3089" w:type="dxa"/>
            <w:shd w:val="clear" w:color="auto" w:fill="D9D9D9" w:themeFill="background1" w:themeFillShade="D9"/>
          </w:tcPr>
          <w:p w14:paraId="69485FE2" w14:textId="77777777" w:rsidR="003E7A4D" w:rsidRPr="00621F13" w:rsidRDefault="003E7A4D" w:rsidP="004C0726">
            <w:pPr>
              <w:spacing w:after="0" w:line="240" w:lineRule="auto"/>
              <w:jc w:val="both"/>
              <w:rPr>
                <w:rFonts w:ascii="Times New Roman" w:eastAsia="Times New Roman" w:hAnsi="Times New Roman" w:cs="Times New Roman"/>
                <w:sz w:val="20"/>
                <w:szCs w:val="20"/>
              </w:rPr>
            </w:pPr>
          </w:p>
        </w:tc>
      </w:tr>
      <w:tr w:rsidR="006171E7" w:rsidRPr="00621F13" w14:paraId="1ABC5665" w14:textId="77777777" w:rsidTr="00621F13">
        <w:tc>
          <w:tcPr>
            <w:tcW w:w="675" w:type="dxa"/>
          </w:tcPr>
          <w:p w14:paraId="4B2E107F" w14:textId="3858F7C2" w:rsidR="006171E7" w:rsidRPr="00621F13" w:rsidRDefault="006171E7" w:rsidP="004C0726">
            <w:pPr>
              <w:tabs>
                <w:tab w:val="center" w:pos="4320"/>
                <w:tab w:val="right" w:pos="8640"/>
              </w:tabs>
              <w:spacing w:after="0" w:line="240" w:lineRule="auto"/>
              <w:jc w:val="center"/>
              <w:rPr>
                <w:rFonts w:ascii="Times New Roman" w:eastAsia="Times New Roman" w:hAnsi="Times New Roman" w:cs="Times New Roman"/>
                <w:sz w:val="20"/>
                <w:szCs w:val="20"/>
              </w:rPr>
            </w:pPr>
            <w:r w:rsidRPr="00621F13">
              <w:rPr>
                <w:rFonts w:ascii="Times New Roman" w:eastAsia="Times New Roman" w:hAnsi="Times New Roman" w:cs="Times New Roman"/>
                <w:sz w:val="20"/>
                <w:szCs w:val="20"/>
              </w:rPr>
              <w:t xml:space="preserve">2. </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13BA41D" w14:textId="28FFE765" w:rsidR="006171E7" w:rsidRPr="00621F13" w:rsidRDefault="00216C85" w:rsidP="004A3112">
            <w:pPr>
              <w:spacing w:after="0" w:line="240" w:lineRule="auto"/>
              <w:jc w:val="both"/>
              <w:rPr>
                <w:rFonts w:ascii="Times New Roman" w:eastAsia="Times New Roman" w:hAnsi="Times New Roman" w:cs="Times New Roman"/>
                <w:sz w:val="20"/>
                <w:szCs w:val="20"/>
                <w:lang w:eastAsia="en-US"/>
              </w:rPr>
            </w:pPr>
            <w:r w:rsidRPr="006C6CF6">
              <w:rPr>
                <w:rFonts w:ascii="Times New Roman" w:eastAsia="Aptos" w:hAnsi="Times New Roman" w:cs="Times New Roman"/>
                <w:color w:val="000000" w:themeColor="text1"/>
                <w:shd w:val="clear" w:color="auto" w:fill="FFFFFF"/>
                <w:lang w:eastAsia="en-US"/>
              </w:rPr>
              <w:t xml:space="preserve">Tiekėjas statybos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w:t>
            </w:r>
            <w:r w:rsidRPr="006C6CF6">
              <w:rPr>
                <w:rFonts w:ascii="Times New Roman" w:eastAsia="Aptos" w:hAnsi="Times New Roman" w:cs="Times New Roman"/>
                <w:color w:val="000000" w:themeColor="text1"/>
                <w:shd w:val="clear" w:color="auto" w:fill="FFFFFF"/>
                <w:lang w:eastAsia="en-US"/>
              </w:rPr>
              <w:lastRenderedPageBreak/>
              <w:t>atitinkamais Europos arba tarptautinių standartizacijos organizacijų priimtais standartais, ar kitais tiekėjo pateiktais lygiaverčiais įrodymais.</w:t>
            </w:r>
          </w:p>
        </w:tc>
        <w:tc>
          <w:tcPr>
            <w:tcW w:w="3089" w:type="dxa"/>
          </w:tcPr>
          <w:p w14:paraId="2813CD6B" w14:textId="77777777" w:rsidR="006171E7" w:rsidRPr="00621F13" w:rsidRDefault="006171E7" w:rsidP="004C0726">
            <w:pPr>
              <w:spacing w:after="0" w:line="240" w:lineRule="auto"/>
              <w:jc w:val="both"/>
              <w:rPr>
                <w:rFonts w:ascii="Times New Roman" w:eastAsia="Times New Roman" w:hAnsi="Times New Roman" w:cs="Times New Roman"/>
                <w:sz w:val="20"/>
                <w:szCs w:val="20"/>
              </w:rPr>
            </w:pPr>
          </w:p>
        </w:tc>
      </w:tr>
    </w:tbl>
    <w:p w14:paraId="519CBC7C" w14:textId="77777777" w:rsidR="006F7103" w:rsidRDefault="006F7103" w:rsidP="004C0726">
      <w:pPr>
        <w:spacing w:after="0" w:line="240" w:lineRule="auto"/>
        <w:ind w:firstLine="720"/>
        <w:jc w:val="both"/>
        <w:rPr>
          <w:rFonts w:ascii="Times New Roman" w:eastAsia="Times New Roman" w:hAnsi="Times New Roman" w:cs="Times New Roman"/>
          <w:sz w:val="18"/>
          <w:szCs w:val="18"/>
        </w:rPr>
      </w:pPr>
    </w:p>
    <w:p w14:paraId="0B00ADA5" w14:textId="5FA82B94" w:rsidR="004C0726" w:rsidRPr="007F0AC1" w:rsidRDefault="004C0726" w:rsidP="004C0726">
      <w:pPr>
        <w:spacing w:after="0" w:line="240" w:lineRule="auto"/>
        <w:ind w:firstLine="720"/>
        <w:jc w:val="both"/>
        <w:rPr>
          <w:rFonts w:ascii="Times New Roman" w:eastAsia="Times New Roman" w:hAnsi="Times New Roman" w:cs="Times New Roman"/>
        </w:rPr>
      </w:pPr>
      <w:r w:rsidRPr="007F0AC1">
        <w:rPr>
          <w:rFonts w:ascii="Times New Roman" w:eastAsia="Times New Roman" w:hAnsi="Times New Roman" w:cs="Times New Roman"/>
        </w:rPr>
        <w:t>Man žinoma, jeigu perkančioji organizacija nustatytų, jog aukščiau pateikti duomenys yra neteisingi, pateiktas pasiūlymas nebus nagrinėjamas ir bus atmestas.</w:t>
      </w:r>
    </w:p>
    <w:p w14:paraId="34125674" w14:textId="77777777" w:rsidR="004C0726" w:rsidRPr="007F0AC1" w:rsidRDefault="004C0726" w:rsidP="004C0726">
      <w:pPr>
        <w:spacing w:after="0" w:line="240" w:lineRule="auto"/>
        <w:ind w:firstLine="720"/>
        <w:jc w:val="both"/>
        <w:rPr>
          <w:rFonts w:ascii="Times New Roman" w:eastAsia="Times New Roman" w:hAnsi="Times New Roman" w:cs="Times New Roman"/>
        </w:rPr>
      </w:pPr>
      <w:r w:rsidRPr="007F0AC1">
        <w:rPr>
          <w:rFonts w:ascii="Times New Roman" w:eastAsia="Times New Roman" w:hAnsi="Times New Roman" w:cs="Times New Roman"/>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Default="004C0726"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2DC993A6"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61AF6A7C"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6AB4ACFB"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44F073D8" w14:textId="7D414FEA" w:rsidR="004C0726" w:rsidRPr="007F0AC1" w:rsidRDefault="007F0AC1" w:rsidP="007F0AC1">
      <w:pPr>
        <w:spacing w:after="0" w:line="240" w:lineRule="auto"/>
        <w:jc w:val="center"/>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sectPr w:rsidR="004C0726" w:rsidRPr="007F0AC1"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9A4"/>
    <w:multiLevelType w:val="multilevel"/>
    <w:tmpl w:val="DD2A1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C72E2"/>
    <w:multiLevelType w:val="multilevel"/>
    <w:tmpl w:val="1FB4C1C8"/>
    <w:lvl w:ilvl="0">
      <w:start w:val="7"/>
      <w:numFmt w:val="decimal"/>
      <w:lvlText w:val="%1."/>
      <w:lvlJc w:val="left"/>
      <w:pPr>
        <w:ind w:left="3156" w:hanging="540"/>
      </w:pPr>
      <w:rPr>
        <w:rFonts w:hint="default"/>
      </w:rPr>
    </w:lvl>
    <w:lvl w:ilvl="1">
      <w:start w:val="8"/>
      <w:numFmt w:val="decimal"/>
      <w:lvlText w:val="%1.%2."/>
      <w:lvlJc w:val="left"/>
      <w:pPr>
        <w:ind w:left="3511" w:hanging="540"/>
      </w:pPr>
      <w:rPr>
        <w:rFonts w:hint="default"/>
      </w:rPr>
    </w:lvl>
    <w:lvl w:ilvl="2">
      <w:start w:val="1"/>
      <w:numFmt w:val="decimal"/>
      <w:lvlText w:val="%1.%2.%3."/>
      <w:lvlJc w:val="left"/>
      <w:pPr>
        <w:ind w:left="4613"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5471"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541" w:hanging="1440"/>
      </w:pPr>
      <w:rPr>
        <w:rFonts w:hint="default"/>
      </w:rPr>
    </w:lvl>
    <w:lvl w:ilvl="8">
      <w:start w:val="1"/>
      <w:numFmt w:val="decimal"/>
      <w:lvlText w:val="%1.%2.%3.%4.%5.%6.%7.%8.%9."/>
      <w:lvlJc w:val="left"/>
      <w:pPr>
        <w:ind w:left="7256" w:hanging="1800"/>
      </w:pPr>
      <w:rPr>
        <w:rFonts w:hint="default"/>
      </w:rPr>
    </w:lvl>
  </w:abstractNum>
  <w:abstractNum w:abstractNumId="2"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 w15:restartNumberingAfterBreak="0">
    <w:nsid w:val="0C7647F0"/>
    <w:multiLevelType w:val="multilevel"/>
    <w:tmpl w:val="0C7647F0"/>
    <w:lvl w:ilvl="0">
      <w:start w:val="1"/>
      <w:numFmt w:val="decimal"/>
      <w:lvlText w:val="%1."/>
      <w:lvlJc w:val="left"/>
      <w:pPr>
        <w:ind w:left="1070" w:hanging="360"/>
      </w:pPr>
    </w:lvl>
    <w:lvl w:ilvl="1">
      <w:start w:val="1"/>
      <w:numFmt w:val="decimal"/>
      <w:lvlText w:val="%1.%2."/>
      <w:lvlJc w:val="left"/>
      <w:pPr>
        <w:ind w:left="1000"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44A89"/>
    <w:multiLevelType w:val="hybridMultilevel"/>
    <w:tmpl w:val="D6586B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5D41"/>
    <w:multiLevelType w:val="multilevel"/>
    <w:tmpl w:val="84B4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A1DA8"/>
    <w:multiLevelType w:val="hybridMultilevel"/>
    <w:tmpl w:val="DD8E0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790224"/>
    <w:multiLevelType w:val="multilevel"/>
    <w:tmpl w:val="1B8889D4"/>
    <w:lvl w:ilvl="0">
      <w:start w:val="1"/>
      <w:numFmt w:val="decimal"/>
      <w:lvlText w:val="%1."/>
      <w:lvlJc w:val="left"/>
      <w:pPr>
        <w:ind w:left="360" w:hanging="360"/>
      </w:pPr>
      <w:rPr>
        <w:rFonts w:hint="default"/>
        <w:b/>
        <w:bCs/>
      </w:rPr>
    </w:lvl>
    <w:lvl w:ilvl="1">
      <w:start w:val="6"/>
      <w:numFmt w:val="decimal"/>
      <w:lvlText w:val="%1.%2."/>
      <w:lvlJc w:val="left"/>
      <w:pPr>
        <w:ind w:left="928" w:hanging="360"/>
      </w:pPr>
      <w:rPr>
        <w:rFonts w:hint="default"/>
        <w:strike w:val="0"/>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1DA5EC4"/>
    <w:multiLevelType w:val="hybridMultilevel"/>
    <w:tmpl w:val="93025C82"/>
    <w:lvl w:ilvl="0" w:tplc="EEA4C35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2CC96760"/>
    <w:multiLevelType w:val="hybridMultilevel"/>
    <w:tmpl w:val="4E5E0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5"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3042A"/>
    <w:multiLevelType w:val="hybridMultilevel"/>
    <w:tmpl w:val="BAA24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C62139"/>
    <w:multiLevelType w:val="hybridMultilevel"/>
    <w:tmpl w:val="D658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1" w15:restartNumberingAfterBreak="0">
    <w:nsid w:val="4260221F"/>
    <w:multiLevelType w:val="hybridMultilevel"/>
    <w:tmpl w:val="A3EE87BC"/>
    <w:lvl w:ilvl="0" w:tplc="E1AAE584">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4BE010A5"/>
    <w:multiLevelType w:val="hybridMultilevel"/>
    <w:tmpl w:val="65863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C56E1B"/>
    <w:multiLevelType w:val="hybridMultilevel"/>
    <w:tmpl w:val="7FB60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765040"/>
    <w:multiLevelType w:val="multilevel"/>
    <w:tmpl w:val="C648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0" w15:restartNumberingAfterBreak="0">
    <w:nsid w:val="634F0BF7"/>
    <w:multiLevelType w:val="hybridMultilevel"/>
    <w:tmpl w:val="D658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6321CC"/>
    <w:multiLevelType w:val="hybridMultilevel"/>
    <w:tmpl w:val="5B0C5B78"/>
    <w:lvl w:ilvl="0" w:tplc="F22AC502">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71422"/>
    <w:multiLevelType w:val="hybridMultilevel"/>
    <w:tmpl w:val="16B2F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E61E0B"/>
    <w:multiLevelType w:val="hybridMultilevel"/>
    <w:tmpl w:val="88AE1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37" w15:restartNumberingAfterBreak="0">
    <w:nsid w:val="6B666BB3"/>
    <w:multiLevelType w:val="hybridMultilevel"/>
    <w:tmpl w:val="1958B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707607"/>
    <w:multiLevelType w:val="multilevel"/>
    <w:tmpl w:val="1A188BCE"/>
    <w:lvl w:ilvl="0">
      <w:start w:val="2"/>
      <w:numFmt w:val="decimal"/>
      <w:lvlText w:val="%1."/>
      <w:lvlJc w:val="left"/>
      <w:pPr>
        <w:ind w:left="360" w:hanging="360"/>
      </w:pPr>
      <w:rPr>
        <w:rFonts w:eastAsiaTheme="minorEastAsia" w:hint="default"/>
        <w:b/>
        <w:bCs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1713"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39" w15:restartNumberingAfterBreak="0">
    <w:nsid w:val="72B603FA"/>
    <w:multiLevelType w:val="hybridMultilevel"/>
    <w:tmpl w:val="5B2AC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62845"/>
    <w:multiLevelType w:val="multilevel"/>
    <w:tmpl w:val="7AD62845"/>
    <w:lvl w:ilvl="0">
      <w:start w:val="1"/>
      <w:numFmt w:val="decimal"/>
      <w:lvlText w:val="%1."/>
      <w:lvlJc w:val="left"/>
      <w:pPr>
        <w:ind w:left="1070" w:hanging="360"/>
      </w:pPr>
    </w:lvl>
    <w:lvl w:ilvl="1">
      <w:start w:val="1"/>
      <w:numFmt w:val="decimal"/>
      <w:isLgl/>
      <w:lvlText w:val="%1.%2."/>
      <w:lvlJc w:val="left"/>
      <w:pPr>
        <w:ind w:left="1974" w:hanging="48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3"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4"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426A46"/>
    <w:multiLevelType w:val="hybridMultilevel"/>
    <w:tmpl w:val="8D30E7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820624">
    <w:abstractNumId w:val="43"/>
  </w:num>
  <w:num w:numId="2" w16cid:durableId="2029407574">
    <w:abstractNumId w:val="2"/>
  </w:num>
  <w:num w:numId="3" w16cid:durableId="635139462">
    <w:abstractNumId w:val="27"/>
  </w:num>
  <w:num w:numId="4" w16cid:durableId="933394178">
    <w:abstractNumId w:val="8"/>
  </w:num>
  <w:num w:numId="5" w16cid:durableId="1275862557">
    <w:abstractNumId w:val="34"/>
  </w:num>
  <w:num w:numId="6" w16cid:durableId="762798782">
    <w:abstractNumId w:val="36"/>
  </w:num>
  <w:num w:numId="7" w16cid:durableId="948439836">
    <w:abstractNumId w:val="15"/>
  </w:num>
  <w:num w:numId="8" w16cid:durableId="384837523">
    <w:abstractNumId w:val="16"/>
  </w:num>
  <w:num w:numId="9" w16cid:durableId="481898193">
    <w:abstractNumId w:val="35"/>
  </w:num>
  <w:num w:numId="10" w16cid:durableId="1288514594">
    <w:abstractNumId w:val="41"/>
  </w:num>
  <w:num w:numId="11" w16cid:durableId="457651888">
    <w:abstractNumId w:val="17"/>
  </w:num>
  <w:num w:numId="12" w16cid:durableId="1069227379">
    <w:abstractNumId w:val="11"/>
  </w:num>
  <w:num w:numId="13" w16cid:durableId="1473208024">
    <w:abstractNumId w:val="40"/>
  </w:num>
  <w:num w:numId="14" w16cid:durableId="1726681814">
    <w:abstractNumId w:val="44"/>
  </w:num>
  <w:num w:numId="15" w16cid:durableId="1056120944">
    <w:abstractNumId w:val="12"/>
  </w:num>
  <w:num w:numId="16" w16cid:durableId="416906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44"/>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14"/>
  </w:num>
  <w:num w:numId="19" w16cid:durableId="410934776">
    <w:abstractNumId w:val="29"/>
  </w:num>
  <w:num w:numId="20" w16cid:durableId="1144084494">
    <w:abstractNumId w:val="22"/>
  </w:num>
  <w:num w:numId="21" w16cid:durableId="1667896051">
    <w:abstractNumId w:val="28"/>
  </w:num>
  <w:num w:numId="22" w16cid:durableId="1223757132">
    <w:abstractNumId w:val="9"/>
  </w:num>
  <w:num w:numId="23" w16cid:durableId="422998900">
    <w:abstractNumId w:val="23"/>
  </w:num>
  <w:num w:numId="24" w16cid:durableId="1905793809">
    <w:abstractNumId w:val="38"/>
  </w:num>
  <w:num w:numId="25" w16cid:durableId="67926233">
    <w:abstractNumId w:val="20"/>
    <w:lvlOverride w:ilvl="0">
      <w:startOverride w:val="1"/>
    </w:lvlOverride>
    <w:lvlOverride w:ilvl="1"/>
    <w:lvlOverride w:ilvl="2"/>
    <w:lvlOverride w:ilvl="3"/>
    <w:lvlOverride w:ilvl="4"/>
    <w:lvlOverride w:ilvl="5"/>
    <w:lvlOverride w:ilvl="6"/>
    <w:lvlOverride w:ilvl="7"/>
    <w:lvlOverride w:ilvl="8"/>
  </w:num>
  <w:num w:numId="26" w16cid:durableId="984630355">
    <w:abstractNumId w:val="4"/>
  </w:num>
  <w:num w:numId="27" w16cid:durableId="1061445383">
    <w:abstractNumId w:val="30"/>
  </w:num>
  <w:num w:numId="28" w16cid:durableId="1719472800">
    <w:abstractNumId w:val="20"/>
  </w:num>
  <w:num w:numId="29" w16cid:durableId="882600716">
    <w:abstractNumId w:val="19"/>
  </w:num>
  <w:num w:numId="30" w16cid:durableId="2103647021">
    <w:abstractNumId w:val="10"/>
  </w:num>
  <w:num w:numId="31" w16cid:durableId="1797597994">
    <w:abstractNumId w:val="1"/>
  </w:num>
  <w:num w:numId="32" w16cid:durableId="157365968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9584698">
    <w:abstractNumId w:val="0"/>
  </w:num>
  <w:num w:numId="34" w16cid:durableId="1757900047">
    <w:abstractNumId w:val="5"/>
  </w:num>
  <w:num w:numId="35" w16cid:durableId="560409528">
    <w:abstractNumId w:val="26"/>
  </w:num>
  <w:num w:numId="36" w16cid:durableId="1556236041">
    <w:abstractNumId w:val="31"/>
  </w:num>
  <w:num w:numId="37" w16cid:durableId="1652295872">
    <w:abstractNumId w:val="21"/>
  </w:num>
  <w:num w:numId="38" w16cid:durableId="328483675">
    <w:abstractNumId w:val="24"/>
  </w:num>
  <w:num w:numId="39" w16cid:durableId="361594300">
    <w:abstractNumId w:val="39"/>
  </w:num>
  <w:num w:numId="40" w16cid:durableId="116535304">
    <w:abstractNumId w:val="37"/>
  </w:num>
  <w:num w:numId="41" w16cid:durableId="366486923">
    <w:abstractNumId w:val="6"/>
  </w:num>
  <w:num w:numId="42" w16cid:durableId="821044447">
    <w:abstractNumId w:val="18"/>
  </w:num>
  <w:num w:numId="43" w16cid:durableId="1053577660">
    <w:abstractNumId w:val="33"/>
  </w:num>
  <w:num w:numId="44" w16cid:durableId="548810256">
    <w:abstractNumId w:val="25"/>
  </w:num>
  <w:num w:numId="45" w16cid:durableId="333846273">
    <w:abstractNumId w:val="13"/>
  </w:num>
  <w:num w:numId="46" w16cid:durableId="1328556133">
    <w:abstractNumId w:val="32"/>
  </w:num>
  <w:num w:numId="47" w16cid:durableId="1836190854">
    <w:abstractNumId w:val="42"/>
  </w:num>
  <w:num w:numId="48" w16cid:durableId="1044670008">
    <w:abstractNumId w:val="45"/>
  </w:num>
  <w:num w:numId="49" w16cid:durableId="10415139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4492"/>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114C"/>
    <w:rsid w:val="000655F7"/>
    <w:rsid w:val="00066896"/>
    <w:rsid w:val="000724DC"/>
    <w:rsid w:val="000728FA"/>
    <w:rsid w:val="00074428"/>
    <w:rsid w:val="0007445A"/>
    <w:rsid w:val="00074A4F"/>
    <w:rsid w:val="00075FB8"/>
    <w:rsid w:val="00077FBF"/>
    <w:rsid w:val="000802D3"/>
    <w:rsid w:val="00080893"/>
    <w:rsid w:val="000811C0"/>
    <w:rsid w:val="000816F6"/>
    <w:rsid w:val="000846CA"/>
    <w:rsid w:val="000852D9"/>
    <w:rsid w:val="00090072"/>
    <w:rsid w:val="000900D4"/>
    <w:rsid w:val="0009033A"/>
    <w:rsid w:val="00090CCB"/>
    <w:rsid w:val="000953AF"/>
    <w:rsid w:val="000A023A"/>
    <w:rsid w:val="000A3F4F"/>
    <w:rsid w:val="000A4E7B"/>
    <w:rsid w:val="000A7DD7"/>
    <w:rsid w:val="000B1699"/>
    <w:rsid w:val="000B1BC6"/>
    <w:rsid w:val="000B383D"/>
    <w:rsid w:val="000B54DB"/>
    <w:rsid w:val="000B5620"/>
    <w:rsid w:val="000B5C60"/>
    <w:rsid w:val="000B7619"/>
    <w:rsid w:val="000C1C05"/>
    <w:rsid w:val="000C1DC8"/>
    <w:rsid w:val="000C53D2"/>
    <w:rsid w:val="000C5700"/>
    <w:rsid w:val="000D06D8"/>
    <w:rsid w:val="000D0E1F"/>
    <w:rsid w:val="000D1680"/>
    <w:rsid w:val="000D267D"/>
    <w:rsid w:val="000D2822"/>
    <w:rsid w:val="000D2C71"/>
    <w:rsid w:val="000E0075"/>
    <w:rsid w:val="000E01F7"/>
    <w:rsid w:val="000E0722"/>
    <w:rsid w:val="000E1B01"/>
    <w:rsid w:val="000E513A"/>
    <w:rsid w:val="000E6253"/>
    <w:rsid w:val="000F1204"/>
    <w:rsid w:val="000F1E61"/>
    <w:rsid w:val="000F4C6A"/>
    <w:rsid w:val="000F5332"/>
    <w:rsid w:val="000F560D"/>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3D4E"/>
    <w:rsid w:val="00137CE7"/>
    <w:rsid w:val="00140A94"/>
    <w:rsid w:val="00141A24"/>
    <w:rsid w:val="0014248E"/>
    <w:rsid w:val="00142E2C"/>
    <w:rsid w:val="00142FF3"/>
    <w:rsid w:val="00146CE1"/>
    <w:rsid w:val="00151EEB"/>
    <w:rsid w:val="00152C47"/>
    <w:rsid w:val="001539A3"/>
    <w:rsid w:val="001551BF"/>
    <w:rsid w:val="00156A10"/>
    <w:rsid w:val="001578A9"/>
    <w:rsid w:val="0016021B"/>
    <w:rsid w:val="00160D90"/>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973AD"/>
    <w:rsid w:val="001A1635"/>
    <w:rsid w:val="001A24AB"/>
    <w:rsid w:val="001B0A5C"/>
    <w:rsid w:val="001B1C6A"/>
    <w:rsid w:val="001B6E69"/>
    <w:rsid w:val="001C08E5"/>
    <w:rsid w:val="001C09E5"/>
    <w:rsid w:val="001C0A67"/>
    <w:rsid w:val="001C18EB"/>
    <w:rsid w:val="001C4858"/>
    <w:rsid w:val="001C5EDC"/>
    <w:rsid w:val="001C6E59"/>
    <w:rsid w:val="001D01F7"/>
    <w:rsid w:val="001D4781"/>
    <w:rsid w:val="001D59D4"/>
    <w:rsid w:val="001D71D3"/>
    <w:rsid w:val="001E3B37"/>
    <w:rsid w:val="001E4F99"/>
    <w:rsid w:val="001E666C"/>
    <w:rsid w:val="001E7354"/>
    <w:rsid w:val="001F0050"/>
    <w:rsid w:val="001F055B"/>
    <w:rsid w:val="001F20A4"/>
    <w:rsid w:val="001F216A"/>
    <w:rsid w:val="001F2770"/>
    <w:rsid w:val="001F3F33"/>
    <w:rsid w:val="001F44B3"/>
    <w:rsid w:val="001F4D74"/>
    <w:rsid w:val="001F4E97"/>
    <w:rsid w:val="001F52DC"/>
    <w:rsid w:val="001F76C8"/>
    <w:rsid w:val="002008AC"/>
    <w:rsid w:val="00201107"/>
    <w:rsid w:val="00203178"/>
    <w:rsid w:val="00205C66"/>
    <w:rsid w:val="0020661D"/>
    <w:rsid w:val="00210157"/>
    <w:rsid w:val="00210633"/>
    <w:rsid w:val="00213A34"/>
    <w:rsid w:val="00214A47"/>
    <w:rsid w:val="002159B1"/>
    <w:rsid w:val="00216C85"/>
    <w:rsid w:val="00217AC0"/>
    <w:rsid w:val="00222819"/>
    <w:rsid w:val="0022450D"/>
    <w:rsid w:val="00225A16"/>
    <w:rsid w:val="002265BB"/>
    <w:rsid w:val="00226ECE"/>
    <w:rsid w:val="00230BE3"/>
    <w:rsid w:val="00230DDD"/>
    <w:rsid w:val="00232BEF"/>
    <w:rsid w:val="002339AD"/>
    <w:rsid w:val="00235B58"/>
    <w:rsid w:val="00236F1E"/>
    <w:rsid w:val="002431A0"/>
    <w:rsid w:val="00246979"/>
    <w:rsid w:val="00246EF7"/>
    <w:rsid w:val="00246F3F"/>
    <w:rsid w:val="00250650"/>
    <w:rsid w:val="00250A6B"/>
    <w:rsid w:val="00256318"/>
    <w:rsid w:val="00256C43"/>
    <w:rsid w:val="00257298"/>
    <w:rsid w:val="002603B0"/>
    <w:rsid w:val="0026126C"/>
    <w:rsid w:val="00263391"/>
    <w:rsid w:val="00270203"/>
    <w:rsid w:val="00270F4B"/>
    <w:rsid w:val="00271802"/>
    <w:rsid w:val="002735D9"/>
    <w:rsid w:val="002808F9"/>
    <w:rsid w:val="00280AC0"/>
    <w:rsid w:val="00282DE3"/>
    <w:rsid w:val="00283952"/>
    <w:rsid w:val="00285B60"/>
    <w:rsid w:val="00285D63"/>
    <w:rsid w:val="002861DC"/>
    <w:rsid w:val="002902FB"/>
    <w:rsid w:val="00294D05"/>
    <w:rsid w:val="002957D6"/>
    <w:rsid w:val="00296993"/>
    <w:rsid w:val="00297F64"/>
    <w:rsid w:val="002A2410"/>
    <w:rsid w:val="002A329B"/>
    <w:rsid w:val="002A36B9"/>
    <w:rsid w:val="002A55D9"/>
    <w:rsid w:val="002A7079"/>
    <w:rsid w:val="002A751F"/>
    <w:rsid w:val="002B0236"/>
    <w:rsid w:val="002B4ACC"/>
    <w:rsid w:val="002B5887"/>
    <w:rsid w:val="002C39AD"/>
    <w:rsid w:val="002C5018"/>
    <w:rsid w:val="002C5643"/>
    <w:rsid w:val="002C6B80"/>
    <w:rsid w:val="002C753D"/>
    <w:rsid w:val="002C7F42"/>
    <w:rsid w:val="002D23F6"/>
    <w:rsid w:val="002D4A87"/>
    <w:rsid w:val="002D57D5"/>
    <w:rsid w:val="002D59A2"/>
    <w:rsid w:val="002D66D5"/>
    <w:rsid w:val="002D6DED"/>
    <w:rsid w:val="002E061D"/>
    <w:rsid w:val="002E0E4D"/>
    <w:rsid w:val="002E15F7"/>
    <w:rsid w:val="002F0D20"/>
    <w:rsid w:val="002F2C62"/>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4AC4"/>
    <w:rsid w:val="00326DB9"/>
    <w:rsid w:val="003342FA"/>
    <w:rsid w:val="00334515"/>
    <w:rsid w:val="0033763C"/>
    <w:rsid w:val="00337E3E"/>
    <w:rsid w:val="00341C46"/>
    <w:rsid w:val="003531F9"/>
    <w:rsid w:val="00353B43"/>
    <w:rsid w:val="00354D20"/>
    <w:rsid w:val="00356E54"/>
    <w:rsid w:val="00360056"/>
    <w:rsid w:val="003608CB"/>
    <w:rsid w:val="00361BDF"/>
    <w:rsid w:val="00361CD5"/>
    <w:rsid w:val="00362CA2"/>
    <w:rsid w:val="00362CD6"/>
    <w:rsid w:val="0036392E"/>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600D"/>
    <w:rsid w:val="003D7340"/>
    <w:rsid w:val="003E325D"/>
    <w:rsid w:val="003E4C71"/>
    <w:rsid w:val="003E7A4D"/>
    <w:rsid w:val="003E7AF7"/>
    <w:rsid w:val="003F151B"/>
    <w:rsid w:val="003F2232"/>
    <w:rsid w:val="003F7DD6"/>
    <w:rsid w:val="004035FF"/>
    <w:rsid w:val="004061A6"/>
    <w:rsid w:val="0040780A"/>
    <w:rsid w:val="00407B67"/>
    <w:rsid w:val="00407BC9"/>
    <w:rsid w:val="00410801"/>
    <w:rsid w:val="004143EA"/>
    <w:rsid w:val="004145F6"/>
    <w:rsid w:val="00415410"/>
    <w:rsid w:val="00415E3D"/>
    <w:rsid w:val="004200B8"/>
    <w:rsid w:val="00422919"/>
    <w:rsid w:val="00427268"/>
    <w:rsid w:val="004328F2"/>
    <w:rsid w:val="00432E71"/>
    <w:rsid w:val="004337CB"/>
    <w:rsid w:val="00436FB5"/>
    <w:rsid w:val="00437801"/>
    <w:rsid w:val="00450AA9"/>
    <w:rsid w:val="00452886"/>
    <w:rsid w:val="0045356A"/>
    <w:rsid w:val="00453857"/>
    <w:rsid w:val="004554CB"/>
    <w:rsid w:val="0046157B"/>
    <w:rsid w:val="004637D0"/>
    <w:rsid w:val="00465839"/>
    <w:rsid w:val="004707EF"/>
    <w:rsid w:val="00471CDF"/>
    <w:rsid w:val="004722E9"/>
    <w:rsid w:val="0047257C"/>
    <w:rsid w:val="00474D5D"/>
    <w:rsid w:val="004752A1"/>
    <w:rsid w:val="00476C2B"/>
    <w:rsid w:val="00476F8A"/>
    <w:rsid w:val="00476FCF"/>
    <w:rsid w:val="004775F6"/>
    <w:rsid w:val="00480436"/>
    <w:rsid w:val="0048068E"/>
    <w:rsid w:val="00480E58"/>
    <w:rsid w:val="00481D4C"/>
    <w:rsid w:val="00487D48"/>
    <w:rsid w:val="00490594"/>
    <w:rsid w:val="00490A8C"/>
    <w:rsid w:val="00493A73"/>
    <w:rsid w:val="004A0C54"/>
    <w:rsid w:val="004A14A6"/>
    <w:rsid w:val="004A3112"/>
    <w:rsid w:val="004A432F"/>
    <w:rsid w:val="004A5CFE"/>
    <w:rsid w:val="004A6B34"/>
    <w:rsid w:val="004A6B7D"/>
    <w:rsid w:val="004B147B"/>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B2"/>
    <w:rsid w:val="004C6CCA"/>
    <w:rsid w:val="004C740A"/>
    <w:rsid w:val="004D7E71"/>
    <w:rsid w:val="004E253E"/>
    <w:rsid w:val="004E3461"/>
    <w:rsid w:val="004E6044"/>
    <w:rsid w:val="004E794B"/>
    <w:rsid w:val="004E7F40"/>
    <w:rsid w:val="004F1FF0"/>
    <w:rsid w:val="004F3C5C"/>
    <w:rsid w:val="004F4918"/>
    <w:rsid w:val="004F6CF4"/>
    <w:rsid w:val="004F7D71"/>
    <w:rsid w:val="004F7E04"/>
    <w:rsid w:val="0050357F"/>
    <w:rsid w:val="005102CD"/>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4EAB"/>
    <w:rsid w:val="00567B8F"/>
    <w:rsid w:val="00567EB7"/>
    <w:rsid w:val="00574A37"/>
    <w:rsid w:val="00576D1C"/>
    <w:rsid w:val="00576FEB"/>
    <w:rsid w:val="005838FF"/>
    <w:rsid w:val="00592410"/>
    <w:rsid w:val="00592BD3"/>
    <w:rsid w:val="00593103"/>
    <w:rsid w:val="00595065"/>
    <w:rsid w:val="00595FCA"/>
    <w:rsid w:val="005969C2"/>
    <w:rsid w:val="00597CF6"/>
    <w:rsid w:val="005A5523"/>
    <w:rsid w:val="005B0630"/>
    <w:rsid w:val="005B1EF2"/>
    <w:rsid w:val="005B6576"/>
    <w:rsid w:val="005B67BC"/>
    <w:rsid w:val="005B686A"/>
    <w:rsid w:val="005B6AF1"/>
    <w:rsid w:val="005B7700"/>
    <w:rsid w:val="005B7AA6"/>
    <w:rsid w:val="005C4242"/>
    <w:rsid w:val="005C6CAC"/>
    <w:rsid w:val="005C714A"/>
    <w:rsid w:val="005C7B30"/>
    <w:rsid w:val="005D03B8"/>
    <w:rsid w:val="005D113F"/>
    <w:rsid w:val="005D1505"/>
    <w:rsid w:val="005D5E31"/>
    <w:rsid w:val="005D7217"/>
    <w:rsid w:val="005E2E56"/>
    <w:rsid w:val="005E3D81"/>
    <w:rsid w:val="005E601F"/>
    <w:rsid w:val="005E65E5"/>
    <w:rsid w:val="005E6D4F"/>
    <w:rsid w:val="005E7568"/>
    <w:rsid w:val="005F1604"/>
    <w:rsid w:val="005F1673"/>
    <w:rsid w:val="005F308A"/>
    <w:rsid w:val="005F39F1"/>
    <w:rsid w:val="005F46E1"/>
    <w:rsid w:val="005F5BB1"/>
    <w:rsid w:val="005F7020"/>
    <w:rsid w:val="00601F41"/>
    <w:rsid w:val="006024CA"/>
    <w:rsid w:val="00603366"/>
    <w:rsid w:val="00605111"/>
    <w:rsid w:val="00606FEF"/>
    <w:rsid w:val="00610767"/>
    <w:rsid w:val="00612AD9"/>
    <w:rsid w:val="00613F0E"/>
    <w:rsid w:val="00614308"/>
    <w:rsid w:val="00614C56"/>
    <w:rsid w:val="00615622"/>
    <w:rsid w:val="00617084"/>
    <w:rsid w:val="006171E7"/>
    <w:rsid w:val="00620C5C"/>
    <w:rsid w:val="00621F13"/>
    <w:rsid w:val="0062322A"/>
    <w:rsid w:val="00625FCF"/>
    <w:rsid w:val="00627E0A"/>
    <w:rsid w:val="00635485"/>
    <w:rsid w:val="0063615E"/>
    <w:rsid w:val="00637F5B"/>
    <w:rsid w:val="0064403D"/>
    <w:rsid w:val="006510EA"/>
    <w:rsid w:val="00651374"/>
    <w:rsid w:val="0065380A"/>
    <w:rsid w:val="0065666B"/>
    <w:rsid w:val="006620D1"/>
    <w:rsid w:val="006622B5"/>
    <w:rsid w:val="00662744"/>
    <w:rsid w:val="006646E5"/>
    <w:rsid w:val="00664B78"/>
    <w:rsid w:val="00665A42"/>
    <w:rsid w:val="00672B40"/>
    <w:rsid w:val="00672D05"/>
    <w:rsid w:val="00675CBB"/>
    <w:rsid w:val="006769C9"/>
    <w:rsid w:val="00680268"/>
    <w:rsid w:val="00680852"/>
    <w:rsid w:val="006821E6"/>
    <w:rsid w:val="00686147"/>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85A"/>
    <w:rsid w:val="006B4C5D"/>
    <w:rsid w:val="006B6DFF"/>
    <w:rsid w:val="006C31A8"/>
    <w:rsid w:val="006C4D77"/>
    <w:rsid w:val="006C6CF6"/>
    <w:rsid w:val="006D1CF4"/>
    <w:rsid w:val="006D581C"/>
    <w:rsid w:val="006D671A"/>
    <w:rsid w:val="006D7764"/>
    <w:rsid w:val="006E116B"/>
    <w:rsid w:val="006E3750"/>
    <w:rsid w:val="006E460B"/>
    <w:rsid w:val="006E5312"/>
    <w:rsid w:val="006F451B"/>
    <w:rsid w:val="006F479A"/>
    <w:rsid w:val="006F617A"/>
    <w:rsid w:val="006F7103"/>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2A6A"/>
    <w:rsid w:val="00753371"/>
    <w:rsid w:val="007539DD"/>
    <w:rsid w:val="00756495"/>
    <w:rsid w:val="00756710"/>
    <w:rsid w:val="00756BB8"/>
    <w:rsid w:val="007574F7"/>
    <w:rsid w:val="00761944"/>
    <w:rsid w:val="0076567D"/>
    <w:rsid w:val="00766321"/>
    <w:rsid w:val="00766568"/>
    <w:rsid w:val="00766840"/>
    <w:rsid w:val="00767B8E"/>
    <w:rsid w:val="0077168B"/>
    <w:rsid w:val="00772BE5"/>
    <w:rsid w:val="00774967"/>
    <w:rsid w:val="0078103E"/>
    <w:rsid w:val="00783806"/>
    <w:rsid w:val="007839F2"/>
    <w:rsid w:val="00783C55"/>
    <w:rsid w:val="0078652B"/>
    <w:rsid w:val="00790B10"/>
    <w:rsid w:val="007916DC"/>
    <w:rsid w:val="007922C5"/>
    <w:rsid w:val="00792B1F"/>
    <w:rsid w:val="00793CF8"/>
    <w:rsid w:val="00794178"/>
    <w:rsid w:val="007958A6"/>
    <w:rsid w:val="00796963"/>
    <w:rsid w:val="00796AB8"/>
    <w:rsid w:val="00797506"/>
    <w:rsid w:val="007977A2"/>
    <w:rsid w:val="007A04C8"/>
    <w:rsid w:val="007A1BB9"/>
    <w:rsid w:val="007A1BE8"/>
    <w:rsid w:val="007A2625"/>
    <w:rsid w:val="007A2F7E"/>
    <w:rsid w:val="007A3DC9"/>
    <w:rsid w:val="007A49D9"/>
    <w:rsid w:val="007A5C6E"/>
    <w:rsid w:val="007B191A"/>
    <w:rsid w:val="007B1F64"/>
    <w:rsid w:val="007B3BAF"/>
    <w:rsid w:val="007B4C53"/>
    <w:rsid w:val="007B5A40"/>
    <w:rsid w:val="007B6253"/>
    <w:rsid w:val="007C6824"/>
    <w:rsid w:val="007D0735"/>
    <w:rsid w:val="007D356D"/>
    <w:rsid w:val="007D6C4D"/>
    <w:rsid w:val="007D7FC0"/>
    <w:rsid w:val="007E0494"/>
    <w:rsid w:val="007E08BD"/>
    <w:rsid w:val="007E20DD"/>
    <w:rsid w:val="007E3FF5"/>
    <w:rsid w:val="007E439F"/>
    <w:rsid w:val="007E4789"/>
    <w:rsid w:val="007E7247"/>
    <w:rsid w:val="007E78A7"/>
    <w:rsid w:val="007E7FA0"/>
    <w:rsid w:val="007F0AC1"/>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510"/>
    <w:rsid w:val="00826BFC"/>
    <w:rsid w:val="00827139"/>
    <w:rsid w:val="00830470"/>
    <w:rsid w:val="00833877"/>
    <w:rsid w:val="00833FF3"/>
    <w:rsid w:val="00836503"/>
    <w:rsid w:val="008413CE"/>
    <w:rsid w:val="0084189B"/>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13F"/>
    <w:rsid w:val="008849C5"/>
    <w:rsid w:val="00885B1D"/>
    <w:rsid w:val="00887261"/>
    <w:rsid w:val="00887B4B"/>
    <w:rsid w:val="00890534"/>
    <w:rsid w:val="00891535"/>
    <w:rsid w:val="00892772"/>
    <w:rsid w:val="00893A4D"/>
    <w:rsid w:val="00895526"/>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6730"/>
    <w:rsid w:val="008F0F90"/>
    <w:rsid w:val="008F2A7D"/>
    <w:rsid w:val="008F3B10"/>
    <w:rsid w:val="008F3C58"/>
    <w:rsid w:val="008F4253"/>
    <w:rsid w:val="008F5104"/>
    <w:rsid w:val="00904DEA"/>
    <w:rsid w:val="00906847"/>
    <w:rsid w:val="00910CA9"/>
    <w:rsid w:val="00910F30"/>
    <w:rsid w:val="009127EB"/>
    <w:rsid w:val="00916705"/>
    <w:rsid w:val="00916D98"/>
    <w:rsid w:val="009208D6"/>
    <w:rsid w:val="00920CCC"/>
    <w:rsid w:val="00920ED6"/>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3D49"/>
    <w:rsid w:val="00975C4E"/>
    <w:rsid w:val="00975D68"/>
    <w:rsid w:val="00987CCE"/>
    <w:rsid w:val="00990012"/>
    <w:rsid w:val="009904B4"/>
    <w:rsid w:val="009923B3"/>
    <w:rsid w:val="00993120"/>
    <w:rsid w:val="00996918"/>
    <w:rsid w:val="00996F3B"/>
    <w:rsid w:val="009A0E1C"/>
    <w:rsid w:val="009A0E35"/>
    <w:rsid w:val="009A0EC4"/>
    <w:rsid w:val="009A0F09"/>
    <w:rsid w:val="009A2150"/>
    <w:rsid w:val="009A2740"/>
    <w:rsid w:val="009A2B6F"/>
    <w:rsid w:val="009A6888"/>
    <w:rsid w:val="009B323C"/>
    <w:rsid w:val="009B3999"/>
    <w:rsid w:val="009B4425"/>
    <w:rsid w:val="009B4FD6"/>
    <w:rsid w:val="009B6420"/>
    <w:rsid w:val="009B7B34"/>
    <w:rsid w:val="009C1295"/>
    <w:rsid w:val="009C5CB9"/>
    <w:rsid w:val="009D00CF"/>
    <w:rsid w:val="009D0100"/>
    <w:rsid w:val="009D2729"/>
    <w:rsid w:val="009D6CC8"/>
    <w:rsid w:val="009D6D5E"/>
    <w:rsid w:val="009E1ECB"/>
    <w:rsid w:val="009E5E7E"/>
    <w:rsid w:val="009E64F0"/>
    <w:rsid w:val="009E6FA2"/>
    <w:rsid w:val="009E75D2"/>
    <w:rsid w:val="009F54B9"/>
    <w:rsid w:val="009F7F61"/>
    <w:rsid w:val="00A00ECB"/>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40A7C"/>
    <w:rsid w:val="00A5078D"/>
    <w:rsid w:val="00A5226A"/>
    <w:rsid w:val="00A52A9D"/>
    <w:rsid w:val="00A53A6C"/>
    <w:rsid w:val="00A55C86"/>
    <w:rsid w:val="00A618B3"/>
    <w:rsid w:val="00A66887"/>
    <w:rsid w:val="00A66BD8"/>
    <w:rsid w:val="00A70E59"/>
    <w:rsid w:val="00A7123F"/>
    <w:rsid w:val="00A74EFF"/>
    <w:rsid w:val="00A8082C"/>
    <w:rsid w:val="00A80AB6"/>
    <w:rsid w:val="00A83E9E"/>
    <w:rsid w:val="00A849F3"/>
    <w:rsid w:val="00A8541C"/>
    <w:rsid w:val="00A86ADD"/>
    <w:rsid w:val="00A871AD"/>
    <w:rsid w:val="00A87463"/>
    <w:rsid w:val="00A92C46"/>
    <w:rsid w:val="00A93288"/>
    <w:rsid w:val="00A9742B"/>
    <w:rsid w:val="00AA09FB"/>
    <w:rsid w:val="00AA2BBA"/>
    <w:rsid w:val="00AA2F07"/>
    <w:rsid w:val="00AA6F1E"/>
    <w:rsid w:val="00AB029D"/>
    <w:rsid w:val="00AB17AD"/>
    <w:rsid w:val="00AB23F7"/>
    <w:rsid w:val="00AB2C17"/>
    <w:rsid w:val="00AB587C"/>
    <w:rsid w:val="00AC6440"/>
    <w:rsid w:val="00AC6E90"/>
    <w:rsid w:val="00AD09A3"/>
    <w:rsid w:val="00AD1B0F"/>
    <w:rsid w:val="00AD2F58"/>
    <w:rsid w:val="00AD3642"/>
    <w:rsid w:val="00AD4119"/>
    <w:rsid w:val="00AD595C"/>
    <w:rsid w:val="00AE069B"/>
    <w:rsid w:val="00AE169D"/>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28A"/>
    <w:rsid w:val="00B1371C"/>
    <w:rsid w:val="00B1528F"/>
    <w:rsid w:val="00B2012C"/>
    <w:rsid w:val="00B21129"/>
    <w:rsid w:val="00B24861"/>
    <w:rsid w:val="00B257DF"/>
    <w:rsid w:val="00B26787"/>
    <w:rsid w:val="00B302F2"/>
    <w:rsid w:val="00B31212"/>
    <w:rsid w:val="00B32CE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5B51"/>
    <w:rsid w:val="00B76825"/>
    <w:rsid w:val="00B76DF7"/>
    <w:rsid w:val="00B779C7"/>
    <w:rsid w:val="00B81000"/>
    <w:rsid w:val="00B81627"/>
    <w:rsid w:val="00B819A4"/>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182D"/>
    <w:rsid w:val="00BB40B6"/>
    <w:rsid w:val="00BB4BA1"/>
    <w:rsid w:val="00BB5E1B"/>
    <w:rsid w:val="00BC38F5"/>
    <w:rsid w:val="00BC39FA"/>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5FA5"/>
    <w:rsid w:val="00BF62C7"/>
    <w:rsid w:val="00BF6C2C"/>
    <w:rsid w:val="00BF75DD"/>
    <w:rsid w:val="00C02950"/>
    <w:rsid w:val="00C02A46"/>
    <w:rsid w:val="00C0534F"/>
    <w:rsid w:val="00C05FDC"/>
    <w:rsid w:val="00C063BE"/>
    <w:rsid w:val="00C076A8"/>
    <w:rsid w:val="00C113B4"/>
    <w:rsid w:val="00C11C8F"/>
    <w:rsid w:val="00C12EB0"/>
    <w:rsid w:val="00C147CE"/>
    <w:rsid w:val="00C15224"/>
    <w:rsid w:val="00C1609B"/>
    <w:rsid w:val="00C17D44"/>
    <w:rsid w:val="00C202CD"/>
    <w:rsid w:val="00C20F93"/>
    <w:rsid w:val="00C264A3"/>
    <w:rsid w:val="00C27C36"/>
    <w:rsid w:val="00C311F6"/>
    <w:rsid w:val="00C32CEC"/>
    <w:rsid w:val="00C33DC3"/>
    <w:rsid w:val="00C37F8F"/>
    <w:rsid w:val="00C43398"/>
    <w:rsid w:val="00C44D2C"/>
    <w:rsid w:val="00C47AA3"/>
    <w:rsid w:val="00C5152F"/>
    <w:rsid w:val="00C52BF5"/>
    <w:rsid w:val="00C62DDD"/>
    <w:rsid w:val="00C65BFF"/>
    <w:rsid w:val="00C663CB"/>
    <w:rsid w:val="00C676DD"/>
    <w:rsid w:val="00C70A84"/>
    <w:rsid w:val="00C72851"/>
    <w:rsid w:val="00C72892"/>
    <w:rsid w:val="00C730FF"/>
    <w:rsid w:val="00C76807"/>
    <w:rsid w:val="00C76BEE"/>
    <w:rsid w:val="00C777D2"/>
    <w:rsid w:val="00C86170"/>
    <w:rsid w:val="00C87323"/>
    <w:rsid w:val="00C905F6"/>
    <w:rsid w:val="00C95233"/>
    <w:rsid w:val="00C95789"/>
    <w:rsid w:val="00C974E2"/>
    <w:rsid w:val="00CA3E05"/>
    <w:rsid w:val="00CA4A1D"/>
    <w:rsid w:val="00CA4F77"/>
    <w:rsid w:val="00CA7FC6"/>
    <w:rsid w:val="00CB0D62"/>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293B"/>
    <w:rsid w:val="00CF31E7"/>
    <w:rsid w:val="00CF5B76"/>
    <w:rsid w:val="00D008EA"/>
    <w:rsid w:val="00D067F5"/>
    <w:rsid w:val="00D06B4F"/>
    <w:rsid w:val="00D07782"/>
    <w:rsid w:val="00D162AD"/>
    <w:rsid w:val="00D16E7C"/>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A49"/>
    <w:rsid w:val="00D63F6B"/>
    <w:rsid w:val="00D65C7B"/>
    <w:rsid w:val="00D667FC"/>
    <w:rsid w:val="00D66FB5"/>
    <w:rsid w:val="00D71ED7"/>
    <w:rsid w:val="00D74196"/>
    <w:rsid w:val="00D752A8"/>
    <w:rsid w:val="00D76F98"/>
    <w:rsid w:val="00D802CE"/>
    <w:rsid w:val="00D81189"/>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C6CEF"/>
    <w:rsid w:val="00DD4561"/>
    <w:rsid w:val="00DD5AF4"/>
    <w:rsid w:val="00DD6B1C"/>
    <w:rsid w:val="00DE0FB3"/>
    <w:rsid w:val="00DE1836"/>
    <w:rsid w:val="00DE19D5"/>
    <w:rsid w:val="00DE317C"/>
    <w:rsid w:val="00DE6929"/>
    <w:rsid w:val="00DF0418"/>
    <w:rsid w:val="00DF2A23"/>
    <w:rsid w:val="00DF2AA6"/>
    <w:rsid w:val="00DF61ED"/>
    <w:rsid w:val="00E0295D"/>
    <w:rsid w:val="00E10551"/>
    <w:rsid w:val="00E12C09"/>
    <w:rsid w:val="00E15164"/>
    <w:rsid w:val="00E15A06"/>
    <w:rsid w:val="00E15AE0"/>
    <w:rsid w:val="00E207A4"/>
    <w:rsid w:val="00E21508"/>
    <w:rsid w:val="00E2294C"/>
    <w:rsid w:val="00E23B8D"/>
    <w:rsid w:val="00E24205"/>
    <w:rsid w:val="00E248BF"/>
    <w:rsid w:val="00E27C38"/>
    <w:rsid w:val="00E300EB"/>
    <w:rsid w:val="00E31BA7"/>
    <w:rsid w:val="00E420C9"/>
    <w:rsid w:val="00E42A94"/>
    <w:rsid w:val="00E42E08"/>
    <w:rsid w:val="00E449AF"/>
    <w:rsid w:val="00E50B33"/>
    <w:rsid w:val="00E51799"/>
    <w:rsid w:val="00E51C85"/>
    <w:rsid w:val="00E54207"/>
    <w:rsid w:val="00E60B36"/>
    <w:rsid w:val="00E62F1C"/>
    <w:rsid w:val="00E631AC"/>
    <w:rsid w:val="00E636AC"/>
    <w:rsid w:val="00E666F8"/>
    <w:rsid w:val="00E67BA8"/>
    <w:rsid w:val="00E70819"/>
    <w:rsid w:val="00E75A92"/>
    <w:rsid w:val="00E8135C"/>
    <w:rsid w:val="00E813AC"/>
    <w:rsid w:val="00E86A9F"/>
    <w:rsid w:val="00E86F3F"/>
    <w:rsid w:val="00E8715A"/>
    <w:rsid w:val="00E875AB"/>
    <w:rsid w:val="00E920CF"/>
    <w:rsid w:val="00E9239E"/>
    <w:rsid w:val="00E92990"/>
    <w:rsid w:val="00E93758"/>
    <w:rsid w:val="00E94B14"/>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5EF"/>
    <w:rsid w:val="00EE5683"/>
    <w:rsid w:val="00EF4AF8"/>
    <w:rsid w:val="00EF4CE1"/>
    <w:rsid w:val="00EF6065"/>
    <w:rsid w:val="00F0594A"/>
    <w:rsid w:val="00F05A60"/>
    <w:rsid w:val="00F0645C"/>
    <w:rsid w:val="00F069A7"/>
    <w:rsid w:val="00F07CE7"/>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45444"/>
    <w:rsid w:val="00F5160F"/>
    <w:rsid w:val="00F51DD5"/>
    <w:rsid w:val="00F52F58"/>
    <w:rsid w:val="00F57121"/>
    <w:rsid w:val="00F57799"/>
    <w:rsid w:val="00F606DA"/>
    <w:rsid w:val="00F624A1"/>
    <w:rsid w:val="00F637B6"/>
    <w:rsid w:val="00F64F35"/>
    <w:rsid w:val="00F66E2E"/>
    <w:rsid w:val="00F66EB1"/>
    <w:rsid w:val="00F709CD"/>
    <w:rsid w:val="00F73EC4"/>
    <w:rsid w:val="00F7708B"/>
    <w:rsid w:val="00F77C14"/>
    <w:rsid w:val="00F81DE9"/>
    <w:rsid w:val="00F9189E"/>
    <w:rsid w:val="00F9350F"/>
    <w:rsid w:val="00F93894"/>
    <w:rsid w:val="00F947E9"/>
    <w:rsid w:val="00FA0E81"/>
    <w:rsid w:val="00FA10BB"/>
    <w:rsid w:val="00FA26C0"/>
    <w:rsid w:val="00FA275E"/>
    <w:rsid w:val="00FA3316"/>
    <w:rsid w:val="00FB0DF7"/>
    <w:rsid w:val="00FB1066"/>
    <w:rsid w:val="00FB1A3E"/>
    <w:rsid w:val="00FB39A0"/>
    <w:rsid w:val="00FB40F1"/>
    <w:rsid w:val="00FC0769"/>
    <w:rsid w:val="00FC1F0B"/>
    <w:rsid w:val="00FC3695"/>
    <w:rsid w:val="00FC63D2"/>
    <w:rsid w:val="00FD0E87"/>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27E8"/>
    <w:rsid w:val="00FF33EF"/>
    <w:rsid w:val="00FF40A6"/>
    <w:rsid w:val="00FF7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character" w:styleId="Neapdorotaspaminjimas">
    <w:name w:val="Unresolved Mention"/>
    <w:basedOn w:val="Numatytasispastraiposriftas"/>
    <w:uiPriority w:val="99"/>
    <w:semiHidden/>
    <w:unhideWhenUsed/>
    <w:rsid w:val="0020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74004580">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42979406">
      <w:bodyDiv w:val="1"/>
      <w:marLeft w:val="0"/>
      <w:marRight w:val="0"/>
      <w:marTop w:val="0"/>
      <w:marBottom w:val="0"/>
      <w:divBdr>
        <w:top w:val="none" w:sz="0" w:space="0" w:color="auto"/>
        <w:left w:val="none" w:sz="0" w:space="0" w:color="auto"/>
        <w:bottom w:val="none" w:sz="0" w:space="0" w:color="auto"/>
        <w:right w:val="none" w:sz="0" w:space="0" w:color="auto"/>
      </w:divBdr>
    </w:div>
    <w:div w:id="353268232">
      <w:bodyDiv w:val="1"/>
      <w:marLeft w:val="0"/>
      <w:marRight w:val="0"/>
      <w:marTop w:val="0"/>
      <w:marBottom w:val="0"/>
      <w:divBdr>
        <w:top w:val="none" w:sz="0" w:space="0" w:color="auto"/>
        <w:left w:val="none" w:sz="0" w:space="0" w:color="auto"/>
        <w:bottom w:val="none" w:sz="0" w:space="0" w:color="auto"/>
        <w:right w:val="none" w:sz="0" w:space="0" w:color="auto"/>
      </w:divBdr>
    </w:div>
    <w:div w:id="484931976">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91414854">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4983082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689211411">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89481152">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aneta.petkevic@v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28209</Words>
  <Characters>16080</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Džaneta Petkevič</cp:lastModifiedBy>
  <cp:revision>3</cp:revision>
  <cp:lastPrinted>2022-10-03T11:12:00Z</cp:lastPrinted>
  <dcterms:created xsi:type="dcterms:W3CDTF">2025-09-22T11:25:00Z</dcterms:created>
  <dcterms:modified xsi:type="dcterms:W3CDTF">2025-09-22T11:26:00Z</dcterms:modified>
</cp:coreProperties>
</file>