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95965" w14:textId="6DDC66DF" w:rsidR="00D92FEA" w:rsidRPr="0079037B" w:rsidRDefault="00D92FEA" w:rsidP="00820D7F">
      <w:pPr>
        <w:spacing w:line="240" w:lineRule="auto"/>
        <w:rPr>
          <w:rFonts w:ascii="Arial" w:hAnsi="Arial" w:cs="Arial"/>
          <w:b/>
          <w:bCs/>
          <w:sz w:val="24"/>
          <w:szCs w:val="24"/>
        </w:rPr>
      </w:pPr>
      <w:r w:rsidRPr="0079037B">
        <w:rPr>
          <w:rFonts w:ascii="Arial" w:hAnsi="Arial" w:cs="Arial"/>
          <w:b/>
          <w:bCs/>
          <w:sz w:val="24"/>
          <w:szCs w:val="24"/>
        </w:rPr>
        <w:t>KVIETIMAS Į RINKOS KONSULTACIJĄ</w:t>
      </w:r>
      <w:r w:rsidR="0079037B" w:rsidRPr="0079037B">
        <w:rPr>
          <w:rFonts w:ascii="Arial" w:hAnsi="Arial" w:cs="Arial"/>
          <w:b/>
          <w:bCs/>
          <w:sz w:val="24"/>
          <w:szCs w:val="24"/>
        </w:rPr>
        <w:t xml:space="preserve"> </w:t>
      </w:r>
      <w:r w:rsidRPr="0079037B">
        <w:rPr>
          <w:rFonts w:ascii="Arial" w:hAnsi="Arial" w:cs="Arial"/>
          <w:b/>
          <w:bCs/>
          <w:sz w:val="24"/>
          <w:szCs w:val="24"/>
        </w:rPr>
        <w:t>DĖL JONIŠKIO „</w:t>
      </w:r>
      <w:proofErr w:type="gramStart"/>
      <w:r w:rsidRPr="0079037B">
        <w:rPr>
          <w:rFonts w:ascii="Arial" w:hAnsi="Arial" w:cs="Arial"/>
          <w:b/>
          <w:bCs/>
          <w:sz w:val="24"/>
          <w:szCs w:val="24"/>
        </w:rPr>
        <w:t>SAULĖS“</w:t>
      </w:r>
      <w:r w:rsidR="007302A0">
        <w:rPr>
          <w:rFonts w:ascii="Arial" w:hAnsi="Arial" w:cs="Arial"/>
          <w:b/>
          <w:bCs/>
          <w:sz w:val="24"/>
          <w:szCs w:val="24"/>
        </w:rPr>
        <w:t xml:space="preserve"> </w:t>
      </w:r>
      <w:r w:rsidRPr="0079037B">
        <w:rPr>
          <w:rFonts w:ascii="Arial" w:hAnsi="Arial" w:cs="Arial"/>
          <w:b/>
          <w:bCs/>
          <w:sz w:val="24"/>
          <w:szCs w:val="24"/>
        </w:rPr>
        <w:t xml:space="preserve"> </w:t>
      </w:r>
      <w:proofErr w:type="gramEnd"/>
      <w:r w:rsidRPr="0079037B">
        <w:rPr>
          <w:rFonts w:ascii="Arial" w:hAnsi="Arial" w:cs="Arial"/>
          <w:b/>
          <w:bCs/>
          <w:sz w:val="24"/>
          <w:szCs w:val="24"/>
        </w:rPr>
        <w:t>PAGRINDINĖS MOKYKLOS NAUDOTO M3 KLASĖS AUTOBUSO PIRKIMO</w:t>
      </w:r>
    </w:p>
    <w:p w14:paraId="7F81A205" w14:textId="78817DF5" w:rsidR="00D92FEA" w:rsidRPr="002675AE" w:rsidRDefault="00D92FEA" w:rsidP="00820D7F">
      <w:pPr>
        <w:spacing w:after="0" w:line="360" w:lineRule="auto"/>
        <w:ind w:firstLine="1247"/>
        <w:jc w:val="both"/>
        <w:rPr>
          <w:rFonts w:ascii="Arial" w:hAnsi="Arial" w:cs="Arial"/>
          <w:sz w:val="24"/>
          <w:szCs w:val="24"/>
          <w:lang w:val="lt-LT"/>
        </w:rPr>
      </w:pPr>
      <w:r w:rsidRPr="002675AE">
        <w:rPr>
          <w:rFonts w:ascii="Arial" w:hAnsi="Arial" w:cs="Arial"/>
          <w:sz w:val="24"/>
          <w:szCs w:val="24"/>
          <w:lang w:val="lt-LT"/>
        </w:rPr>
        <w:t>Joniškio „Saulės“ pagrindinė mokykla (toliau – Perkančioji organizacija) vadovaujantis Lietuvos Respublikos viešųjų pirkimų įstatymo (toliau – VPĮ) 27 straipsnio 1 dalies 1 punktu, kviečia ir prašo nepriklausomų ekspertų, institucijų ir kitų rinkos dalyvių teikti konsultacijas Perkančiosios organizacijos vykdomoje rinkos konsultacijos procedūroje, kurią atlikus planuojama vykdyti Joniškio „Saulės“ pagrindinės mokyklos naudoto M3 klasės autobuso pirkimą (toliau – Pirkimas).</w:t>
      </w:r>
    </w:p>
    <w:p w14:paraId="2B319CDE" w14:textId="77777777" w:rsidR="00D92FEA" w:rsidRPr="002675AE" w:rsidRDefault="00D92FEA" w:rsidP="00820D7F">
      <w:pPr>
        <w:spacing w:after="0" w:line="360" w:lineRule="auto"/>
        <w:ind w:firstLine="1247"/>
        <w:jc w:val="both"/>
        <w:rPr>
          <w:rFonts w:ascii="Arial" w:hAnsi="Arial" w:cs="Arial"/>
          <w:sz w:val="24"/>
          <w:szCs w:val="24"/>
          <w:lang w:val="lt-LT"/>
        </w:rPr>
      </w:pPr>
      <w:r w:rsidRPr="002675AE">
        <w:rPr>
          <w:rFonts w:ascii="Arial" w:hAnsi="Arial" w:cs="Arial"/>
          <w:b/>
          <w:bCs/>
          <w:sz w:val="24"/>
          <w:szCs w:val="24"/>
          <w:lang w:val="lt-LT"/>
        </w:rPr>
        <w:t>Konsultacijos tikslas</w:t>
      </w:r>
      <w:r w:rsidRPr="002675AE">
        <w:rPr>
          <w:rFonts w:ascii="Arial" w:hAnsi="Arial" w:cs="Arial"/>
          <w:sz w:val="24"/>
          <w:szCs w:val="24"/>
          <w:lang w:val="lt-LT"/>
        </w:rPr>
        <w:t xml:space="preserve"> – tinkamai pasirengti viešajam Pirkimui.</w:t>
      </w:r>
    </w:p>
    <w:p w14:paraId="13175802" w14:textId="402D361D" w:rsidR="00D92FEA" w:rsidRPr="002675AE" w:rsidRDefault="00D92FEA" w:rsidP="00820D7F">
      <w:pPr>
        <w:spacing w:after="0" w:line="360" w:lineRule="auto"/>
        <w:ind w:firstLine="1247"/>
        <w:jc w:val="both"/>
        <w:rPr>
          <w:rFonts w:ascii="Arial" w:hAnsi="Arial" w:cs="Arial"/>
          <w:sz w:val="24"/>
          <w:szCs w:val="24"/>
          <w:lang w:val="lt-LT"/>
        </w:rPr>
      </w:pPr>
      <w:r w:rsidRPr="002675AE">
        <w:rPr>
          <w:rFonts w:ascii="Arial" w:hAnsi="Arial" w:cs="Arial"/>
          <w:b/>
          <w:bCs/>
          <w:sz w:val="24"/>
          <w:szCs w:val="24"/>
          <w:lang w:val="lt-LT"/>
        </w:rPr>
        <w:t>Konsultacijos būdas</w:t>
      </w:r>
      <w:r w:rsidRPr="002675AE">
        <w:rPr>
          <w:rFonts w:ascii="Arial" w:hAnsi="Arial" w:cs="Arial"/>
          <w:sz w:val="24"/>
          <w:szCs w:val="24"/>
          <w:lang w:val="lt-LT"/>
        </w:rPr>
        <w:t xml:space="preserve"> – rinkos konsultacija vykdoma Centrinės viešųjų pirkimų informacinės sistemos (toliau – </w:t>
      </w:r>
      <w:r w:rsidRPr="002675AE">
        <w:rPr>
          <w:rFonts w:ascii="Arial" w:hAnsi="Arial" w:cs="Arial"/>
          <w:b/>
          <w:bCs/>
          <w:sz w:val="24"/>
          <w:szCs w:val="24"/>
          <w:lang w:val="lt-LT"/>
        </w:rPr>
        <w:t>CVP IS</w:t>
      </w:r>
      <w:r w:rsidRPr="002675AE">
        <w:rPr>
          <w:rFonts w:ascii="Arial" w:hAnsi="Arial" w:cs="Arial"/>
          <w:sz w:val="24"/>
          <w:szCs w:val="24"/>
          <w:lang w:val="lt-LT"/>
        </w:rPr>
        <w:t>) priemonėmis. Kviečiame rinkos dalyvius susipažinti su skelbiamu techninės specifikacijos projektu ir CVP IS pri</w:t>
      </w:r>
      <w:r w:rsidR="007F69CA" w:rsidRPr="002675AE">
        <w:rPr>
          <w:rFonts w:ascii="Arial" w:hAnsi="Arial" w:cs="Arial"/>
          <w:sz w:val="24"/>
          <w:szCs w:val="24"/>
          <w:lang w:val="lt-LT"/>
        </w:rPr>
        <w:t xml:space="preserve">emonėmis iki 2025 m. rugsėjo </w:t>
      </w:r>
      <w:r w:rsidR="007302A0">
        <w:rPr>
          <w:rFonts w:ascii="Arial" w:hAnsi="Arial" w:cs="Arial"/>
          <w:sz w:val="24"/>
          <w:szCs w:val="24"/>
          <w:lang w:val="lt-LT"/>
        </w:rPr>
        <w:t xml:space="preserve">29 </w:t>
      </w:r>
      <w:r w:rsidRPr="002675AE">
        <w:rPr>
          <w:rFonts w:ascii="Arial" w:hAnsi="Arial" w:cs="Arial"/>
          <w:sz w:val="24"/>
          <w:szCs w:val="24"/>
          <w:lang w:val="lt-LT"/>
        </w:rPr>
        <w:t>d.</w:t>
      </w:r>
      <w:r w:rsidR="007F69CA" w:rsidRPr="002675AE">
        <w:rPr>
          <w:rFonts w:ascii="Arial" w:hAnsi="Arial" w:cs="Arial"/>
          <w:sz w:val="24"/>
          <w:szCs w:val="24"/>
          <w:lang w:val="lt-LT"/>
        </w:rPr>
        <w:t xml:space="preserve">        10 val. </w:t>
      </w:r>
      <w:r w:rsidRPr="002675AE">
        <w:rPr>
          <w:rFonts w:ascii="Arial" w:hAnsi="Arial" w:cs="Arial"/>
          <w:sz w:val="24"/>
          <w:szCs w:val="24"/>
          <w:lang w:val="lt-LT"/>
        </w:rPr>
        <w:t>00 min. teikti pastabas, klausimus ir pasiūlymus bei pateikti atsakymus į pateiktus klausimus.</w:t>
      </w:r>
    </w:p>
    <w:p w14:paraId="3EE2EB83" w14:textId="0F263E37" w:rsidR="00D92FEA" w:rsidRPr="002675AE" w:rsidRDefault="00D92FEA" w:rsidP="00820D7F">
      <w:pPr>
        <w:spacing w:after="0" w:line="360" w:lineRule="auto"/>
        <w:ind w:firstLine="1247"/>
        <w:jc w:val="both"/>
        <w:rPr>
          <w:rFonts w:ascii="Arial" w:hAnsi="Arial" w:cs="Arial"/>
          <w:sz w:val="24"/>
          <w:szCs w:val="24"/>
          <w:lang w:val="lt-LT"/>
        </w:rPr>
      </w:pPr>
      <w:r w:rsidRPr="002675AE">
        <w:rPr>
          <w:rFonts w:ascii="Arial" w:hAnsi="Arial" w:cs="Arial"/>
          <w:sz w:val="24"/>
          <w:szCs w:val="24"/>
          <w:lang w:val="lt-LT"/>
        </w:rPr>
        <w:t>Klausimai, pastabos, siūlymai, gauti pasibaigus aukščiau nurodytam terminui, gali būti nenagrinėjami. Susitikimai rengiami nebus.</w:t>
      </w:r>
    </w:p>
    <w:p w14:paraId="01C7AE47" w14:textId="6F0C1398" w:rsidR="00D92FEA" w:rsidRPr="002675AE" w:rsidRDefault="00D92FEA" w:rsidP="00820D7F">
      <w:pPr>
        <w:spacing w:after="0" w:line="360" w:lineRule="auto"/>
        <w:ind w:firstLine="1247"/>
        <w:jc w:val="both"/>
        <w:rPr>
          <w:rFonts w:ascii="Arial" w:hAnsi="Arial" w:cs="Arial"/>
          <w:sz w:val="24"/>
          <w:szCs w:val="24"/>
          <w:lang w:val="lt-LT"/>
        </w:rPr>
      </w:pPr>
      <w:r w:rsidRPr="002675AE">
        <w:rPr>
          <w:rFonts w:ascii="Arial" w:hAnsi="Arial" w:cs="Arial"/>
          <w:sz w:val="24"/>
          <w:szCs w:val="24"/>
          <w:lang w:val="lt-LT"/>
        </w:rPr>
        <w:t>Rinkos konsultacija nėra skelbimas apie Pirkimą ar išankstinis skelbimas apie Pirkimą, techninės specifikacijos projektas nėra galutinis Pirkimo dokumentas.</w:t>
      </w:r>
    </w:p>
    <w:p w14:paraId="3172B9D2" w14:textId="7C5C5022" w:rsidR="00D92FEA" w:rsidRPr="002675AE" w:rsidRDefault="00D92FEA" w:rsidP="00820D7F">
      <w:pPr>
        <w:spacing w:after="0" w:line="360" w:lineRule="auto"/>
        <w:ind w:firstLine="1247"/>
        <w:jc w:val="both"/>
        <w:rPr>
          <w:rFonts w:ascii="Arial" w:hAnsi="Arial" w:cs="Arial"/>
          <w:sz w:val="24"/>
          <w:szCs w:val="24"/>
          <w:lang w:val="lt-LT"/>
        </w:rPr>
      </w:pPr>
      <w:r w:rsidRPr="002675AE">
        <w:rPr>
          <w:rFonts w:ascii="Arial" w:hAnsi="Arial" w:cs="Arial"/>
          <w:sz w:val="24"/>
          <w:szCs w:val="24"/>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p w14:paraId="113805A1" w14:textId="77777777" w:rsidR="00D92FEA" w:rsidRPr="002675AE" w:rsidRDefault="00D92FEA" w:rsidP="00D92FEA">
      <w:pPr>
        <w:spacing w:after="0" w:line="240" w:lineRule="auto"/>
        <w:jc w:val="both"/>
        <w:rPr>
          <w:rFonts w:ascii="Arial" w:hAnsi="Arial" w:cs="Arial"/>
          <w:sz w:val="24"/>
          <w:szCs w:val="24"/>
          <w:lang w:val="lt-LT"/>
        </w:rPr>
      </w:pPr>
    </w:p>
    <w:tbl>
      <w:tblPr>
        <w:tblStyle w:val="Lentelstinklelis"/>
        <w:tblW w:w="0" w:type="auto"/>
        <w:tblLook w:val="04A0" w:firstRow="1" w:lastRow="0" w:firstColumn="1" w:lastColumn="0" w:noHBand="0" w:noVBand="1"/>
      </w:tblPr>
      <w:tblGrid>
        <w:gridCol w:w="4428"/>
        <w:gridCol w:w="5490"/>
      </w:tblGrid>
      <w:tr w:rsidR="00D92FEA" w:rsidRPr="002675AE" w14:paraId="4AA59F71" w14:textId="77777777" w:rsidTr="00820D7F">
        <w:tc>
          <w:tcPr>
            <w:tcW w:w="4428" w:type="dxa"/>
            <w:vAlign w:val="center"/>
          </w:tcPr>
          <w:p w14:paraId="3EF05D8E" w14:textId="5E6B29C9" w:rsidR="00D92FEA" w:rsidRPr="002675AE" w:rsidRDefault="00694583" w:rsidP="00820D7F">
            <w:pPr>
              <w:jc w:val="center"/>
              <w:rPr>
                <w:rFonts w:ascii="Arial" w:hAnsi="Arial" w:cs="Arial"/>
                <w:b/>
                <w:bCs/>
                <w:sz w:val="24"/>
                <w:szCs w:val="24"/>
                <w:lang w:val="lt-LT"/>
              </w:rPr>
            </w:pPr>
            <w:r w:rsidRPr="002675AE">
              <w:rPr>
                <w:rFonts w:ascii="Arial" w:hAnsi="Arial" w:cs="Arial"/>
                <w:b/>
                <w:bCs/>
                <w:sz w:val="24"/>
                <w:szCs w:val="24"/>
                <w:lang w:val="lt-LT"/>
              </w:rPr>
              <w:t>KLAUSIMAS</w:t>
            </w:r>
          </w:p>
        </w:tc>
        <w:tc>
          <w:tcPr>
            <w:tcW w:w="5490" w:type="dxa"/>
            <w:vAlign w:val="center"/>
          </w:tcPr>
          <w:p w14:paraId="2641F01F" w14:textId="4FA5748D" w:rsidR="00D92FEA" w:rsidRPr="002675AE" w:rsidRDefault="00623437" w:rsidP="00820D7F">
            <w:pPr>
              <w:jc w:val="center"/>
              <w:rPr>
                <w:rFonts w:ascii="Arial" w:hAnsi="Arial" w:cs="Arial"/>
                <w:b/>
                <w:bCs/>
                <w:sz w:val="24"/>
                <w:szCs w:val="24"/>
                <w:lang w:val="lt-LT"/>
              </w:rPr>
            </w:pPr>
            <w:r w:rsidRPr="002675AE">
              <w:rPr>
                <w:rFonts w:ascii="Arial" w:hAnsi="Arial" w:cs="Arial"/>
                <w:b/>
                <w:bCs/>
                <w:sz w:val="24"/>
                <w:szCs w:val="24"/>
                <w:lang w:val="lt-LT"/>
              </w:rPr>
              <w:t>RINKOS KONSULTACIJOS DALYVIO ATSAKYMAS IR (AR) SIŪLYMAI</w:t>
            </w:r>
          </w:p>
        </w:tc>
      </w:tr>
      <w:tr w:rsidR="00D92FEA" w:rsidRPr="002675AE" w14:paraId="5159D408" w14:textId="77777777" w:rsidTr="00820D7F">
        <w:tc>
          <w:tcPr>
            <w:tcW w:w="4428" w:type="dxa"/>
          </w:tcPr>
          <w:p w14:paraId="33ED3223" w14:textId="1A3F1B37" w:rsidR="00D92FEA" w:rsidRPr="002675AE" w:rsidRDefault="00623437" w:rsidP="00D92FEA">
            <w:pPr>
              <w:jc w:val="both"/>
              <w:rPr>
                <w:rFonts w:ascii="Arial" w:hAnsi="Arial" w:cs="Arial"/>
                <w:sz w:val="24"/>
                <w:szCs w:val="24"/>
                <w:lang w:val="lt-LT"/>
              </w:rPr>
            </w:pPr>
            <w:r w:rsidRPr="002675AE">
              <w:rPr>
                <w:rFonts w:ascii="Arial" w:hAnsi="Arial" w:cs="Arial"/>
                <w:sz w:val="24"/>
                <w:szCs w:val="24"/>
                <w:lang w:val="lt-LT"/>
              </w:rPr>
              <w:t>Įmonės pavadinimas, įmonės kodas.</w:t>
            </w:r>
          </w:p>
        </w:tc>
        <w:tc>
          <w:tcPr>
            <w:tcW w:w="5490" w:type="dxa"/>
          </w:tcPr>
          <w:p w14:paraId="2DA9421B" w14:textId="77777777" w:rsidR="00D92FEA" w:rsidRPr="002675AE" w:rsidRDefault="00D92FEA" w:rsidP="00D92FEA">
            <w:pPr>
              <w:jc w:val="both"/>
              <w:rPr>
                <w:rFonts w:ascii="Arial" w:hAnsi="Arial" w:cs="Arial"/>
                <w:sz w:val="24"/>
                <w:szCs w:val="24"/>
                <w:lang w:val="lt-LT"/>
              </w:rPr>
            </w:pPr>
          </w:p>
        </w:tc>
      </w:tr>
      <w:tr w:rsidR="00D92FEA" w:rsidRPr="002675AE" w14:paraId="678DB0A9" w14:textId="77777777" w:rsidTr="00820D7F">
        <w:tc>
          <w:tcPr>
            <w:tcW w:w="4428" w:type="dxa"/>
          </w:tcPr>
          <w:p w14:paraId="4E3D153D" w14:textId="730C9A42" w:rsidR="00D92FEA" w:rsidRPr="002675AE" w:rsidRDefault="00623437" w:rsidP="00D92FEA">
            <w:pPr>
              <w:jc w:val="both"/>
              <w:rPr>
                <w:rFonts w:ascii="Arial" w:hAnsi="Arial" w:cs="Arial"/>
                <w:sz w:val="24"/>
                <w:szCs w:val="24"/>
                <w:lang w:val="lt-LT"/>
              </w:rPr>
            </w:pPr>
            <w:r w:rsidRPr="002675AE">
              <w:rPr>
                <w:rFonts w:ascii="Arial" w:hAnsi="Arial" w:cs="Arial"/>
                <w:sz w:val="24"/>
                <w:szCs w:val="24"/>
                <w:lang w:val="lt-LT"/>
              </w:rPr>
              <w:t>Kontaktinis asmuo (vardas, pavardė, pareigos, tel., el. paštas).</w:t>
            </w:r>
          </w:p>
        </w:tc>
        <w:tc>
          <w:tcPr>
            <w:tcW w:w="5490" w:type="dxa"/>
          </w:tcPr>
          <w:p w14:paraId="1864A153" w14:textId="77777777" w:rsidR="00D92FEA" w:rsidRPr="002675AE" w:rsidRDefault="00D92FEA" w:rsidP="00D92FEA">
            <w:pPr>
              <w:jc w:val="both"/>
              <w:rPr>
                <w:rFonts w:ascii="Arial" w:hAnsi="Arial" w:cs="Arial"/>
                <w:sz w:val="24"/>
                <w:szCs w:val="24"/>
                <w:lang w:val="lt-LT"/>
              </w:rPr>
            </w:pPr>
          </w:p>
        </w:tc>
      </w:tr>
      <w:tr w:rsidR="00D92FEA" w:rsidRPr="002675AE" w14:paraId="3037A9E8" w14:textId="77777777" w:rsidTr="00820D7F">
        <w:tc>
          <w:tcPr>
            <w:tcW w:w="4428" w:type="dxa"/>
          </w:tcPr>
          <w:p w14:paraId="1987E03D" w14:textId="2E884A04" w:rsidR="00D92FEA" w:rsidRPr="002675AE" w:rsidRDefault="00623437" w:rsidP="00D92FEA">
            <w:pPr>
              <w:jc w:val="both"/>
              <w:rPr>
                <w:rFonts w:ascii="Arial" w:hAnsi="Arial" w:cs="Arial"/>
                <w:sz w:val="24"/>
                <w:szCs w:val="24"/>
                <w:lang w:val="lt-LT"/>
              </w:rPr>
            </w:pPr>
            <w:r w:rsidRPr="002675AE">
              <w:rPr>
                <w:rFonts w:ascii="Arial" w:hAnsi="Arial" w:cs="Arial"/>
                <w:sz w:val="24"/>
                <w:szCs w:val="24"/>
                <w:lang w:val="lt-LT"/>
              </w:rPr>
              <w:t>Patirtis tarpmiestinių autobusų tiekimo srityje (metai, trumpas aprašas).</w:t>
            </w:r>
          </w:p>
        </w:tc>
        <w:tc>
          <w:tcPr>
            <w:tcW w:w="5490" w:type="dxa"/>
          </w:tcPr>
          <w:p w14:paraId="0CB25370" w14:textId="77777777" w:rsidR="00D92FEA" w:rsidRPr="002675AE" w:rsidRDefault="00D92FEA" w:rsidP="00D92FEA">
            <w:pPr>
              <w:jc w:val="both"/>
              <w:rPr>
                <w:rFonts w:ascii="Arial" w:hAnsi="Arial" w:cs="Arial"/>
                <w:sz w:val="24"/>
                <w:szCs w:val="24"/>
                <w:lang w:val="lt-LT"/>
              </w:rPr>
            </w:pPr>
          </w:p>
        </w:tc>
      </w:tr>
      <w:tr w:rsidR="00623437" w:rsidRPr="002675AE" w14:paraId="14A3C485" w14:textId="77777777" w:rsidTr="00820D7F">
        <w:tc>
          <w:tcPr>
            <w:tcW w:w="4428" w:type="dxa"/>
          </w:tcPr>
          <w:p w14:paraId="759D6046" w14:textId="439305FD" w:rsidR="00623437" w:rsidRPr="002675AE" w:rsidRDefault="0079037B" w:rsidP="00D92FEA">
            <w:pPr>
              <w:jc w:val="both"/>
              <w:rPr>
                <w:rFonts w:ascii="Arial" w:hAnsi="Arial" w:cs="Arial"/>
                <w:sz w:val="24"/>
                <w:szCs w:val="24"/>
                <w:lang w:val="lt-LT"/>
              </w:rPr>
            </w:pPr>
            <w:r w:rsidRPr="002675AE">
              <w:rPr>
                <w:rFonts w:ascii="Arial" w:hAnsi="Arial" w:cs="Arial"/>
                <w:sz w:val="24"/>
                <w:szCs w:val="24"/>
                <w:lang w:val="lt-LT"/>
              </w:rPr>
              <w:t>Ar jūsų įmonė gali pasiūlyti naudotą M3 klasės tarpmiestinio tipo autobusą, atitinkantį pateiktą techninę specifikaciją?</w:t>
            </w:r>
          </w:p>
        </w:tc>
        <w:tc>
          <w:tcPr>
            <w:tcW w:w="5490" w:type="dxa"/>
          </w:tcPr>
          <w:p w14:paraId="31834967" w14:textId="77777777" w:rsidR="00623437" w:rsidRPr="002675AE" w:rsidRDefault="00623437" w:rsidP="00D92FEA">
            <w:pPr>
              <w:jc w:val="both"/>
              <w:rPr>
                <w:rFonts w:ascii="Arial" w:hAnsi="Arial" w:cs="Arial"/>
                <w:sz w:val="24"/>
                <w:szCs w:val="24"/>
                <w:lang w:val="lt-LT"/>
              </w:rPr>
            </w:pPr>
          </w:p>
        </w:tc>
      </w:tr>
      <w:tr w:rsidR="00623437" w:rsidRPr="002675AE" w14:paraId="1D4013E3" w14:textId="77777777" w:rsidTr="00820D7F">
        <w:tc>
          <w:tcPr>
            <w:tcW w:w="4428" w:type="dxa"/>
          </w:tcPr>
          <w:p w14:paraId="090A7DFD" w14:textId="42D4C989" w:rsidR="00623437" w:rsidRPr="002675AE" w:rsidRDefault="0079037B" w:rsidP="00D92FEA">
            <w:pPr>
              <w:jc w:val="both"/>
              <w:rPr>
                <w:rFonts w:ascii="Arial" w:hAnsi="Arial" w:cs="Arial"/>
                <w:sz w:val="24"/>
                <w:szCs w:val="24"/>
                <w:lang w:val="lt-LT"/>
              </w:rPr>
            </w:pPr>
            <w:r w:rsidRPr="002675AE">
              <w:rPr>
                <w:rFonts w:ascii="Arial" w:hAnsi="Arial" w:cs="Arial"/>
                <w:sz w:val="24"/>
                <w:szCs w:val="24"/>
                <w:lang w:val="lt-LT"/>
              </w:rPr>
              <w:t xml:space="preserve">Jei taip, prašome pateikti pagrindines technines charakteristikas (markė, modelis, gamybos metai, pirmos registracijos metai, rida, sėdimų vietų </w:t>
            </w:r>
            <w:r w:rsidRPr="002675AE">
              <w:rPr>
                <w:rFonts w:ascii="Arial" w:hAnsi="Arial" w:cs="Arial"/>
                <w:sz w:val="24"/>
                <w:szCs w:val="24"/>
                <w:lang w:val="lt-LT"/>
              </w:rPr>
              <w:lastRenderedPageBreak/>
              <w:t>skaičius, variklio parametrai, pavarų dėžės tipas).</w:t>
            </w:r>
          </w:p>
        </w:tc>
        <w:tc>
          <w:tcPr>
            <w:tcW w:w="5490" w:type="dxa"/>
          </w:tcPr>
          <w:p w14:paraId="729019F0" w14:textId="77777777" w:rsidR="00623437" w:rsidRPr="002675AE" w:rsidRDefault="00623437" w:rsidP="00D92FEA">
            <w:pPr>
              <w:jc w:val="both"/>
              <w:rPr>
                <w:rFonts w:ascii="Arial" w:hAnsi="Arial" w:cs="Arial"/>
                <w:sz w:val="24"/>
                <w:szCs w:val="24"/>
                <w:lang w:val="lt-LT"/>
              </w:rPr>
            </w:pPr>
          </w:p>
        </w:tc>
      </w:tr>
      <w:tr w:rsidR="00623437" w:rsidRPr="002675AE" w14:paraId="138ADD90" w14:textId="77777777" w:rsidTr="00820D7F">
        <w:tc>
          <w:tcPr>
            <w:tcW w:w="4428" w:type="dxa"/>
          </w:tcPr>
          <w:p w14:paraId="1435B4DC" w14:textId="05068BE6" w:rsidR="00623437" w:rsidRPr="002675AE" w:rsidRDefault="0079037B" w:rsidP="00D92FEA">
            <w:pPr>
              <w:jc w:val="both"/>
              <w:rPr>
                <w:rFonts w:ascii="Arial" w:hAnsi="Arial" w:cs="Arial"/>
                <w:sz w:val="24"/>
                <w:szCs w:val="24"/>
                <w:lang w:val="lt-LT"/>
              </w:rPr>
            </w:pPr>
            <w:r w:rsidRPr="002675AE">
              <w:rPr>
                <w:rFonts w:ascii="Arial" w:hAnsi="Arial" w:cs="Arial"/>
                <w:sz w:val="24"/>
                <w:szCs w:val="24"/>
                <w:lang w:val="lt-LT"/>
              </w:rPr>
              <w:t>Kokio kainų lygio (intervalo) tikėtumėtės už tokį autobusą pagal mūsų techninės specifikacijos projektą?</w:t>
            </w:r>
          </w:p>
        </w:tc>
        <w:tc>
          <w:tcPr>
            <w:tcW w:w="5490" w:type="dxa"/>
          </w:tcPr>
          <w:p w14:paraId="6B6818C3" w14:textId="77777777" w:rsidR="00623437" w:rsidRPr="002675AE" w:rsidRDefault="00623437" w:rsidP="00D92FEA">
            <w:pPr>
              <w:jc w:val="both"/>
              <w:rPr>
                <w:rFonts w:ascii="Arial" w:hAnsi="Arial" w:cs="Arial"/>
                <w:sz w:val="24"/>
                <w:szCs w:val="24"/>
                <w:lang w:val="lt-LT"/>
              </w:rPr>
            </w:pPr>
          </w:p>
        </w:tc>
      </w:tr>
      <w:tr w:rsidR="00623437" w:rsidRPr="002675AE" w14:paraId="71057D64" w14:textId="77777777" w:rsidTr="00820D7F">
        <w:tc>
          <w:tcPr>
            <w:tcW w:w="4428" w:type="dxa"/>
          </w:tcPr>
          <w:p w14:paraId="1D259C89" w14:textId="36440FFA" w:rsidR="00623437" w:rsidRPr="002675AE" w:rsidRDefault="0079037B" w:rsidP="00D92FEA">
            <w:pPr>
              <w:jc w:val="both"/>
              <w:rPr>
                <w:rFonts w:ascii="Arial" w:hAnsi="Arial" w:cs="Arial"/>
                <w:sz w:val="24"/>
                <w:szCs w:val="24"/>
                <w:lang w:val="lt-LT"/>
              </w:rPr>
            </w:pPr>
            <w:r w:rsidRPr="002675AE">
              <w:rPr>
                <w:rFonts w:ascii="Arial" w:hAnsi="Arial" w:cs="Arial"/>
                <w:sz w:val="24"/>
                <w:szCs w:val="24"/>
                <w:lang w:val="lt-LT"/>
              </w:rPr>
              <w:t>Ar mūsų techniniai reikalavimai, Jūsų nuomone, nėra per griežti / ribojantys konkurenciją?</w:t>
            </w:r>
          </w:p>
        </w:tc>
        <w:tc>
          <w:tcPr>
            <w:tcW w:w="5490" w:type="dxa"/>
          </w:tcPr>
          <w:p w14:paraId="46F2F09C" w14:textId="77777777" w:rsidR="00623437" w:rsidRPr="002675AE" w:rsidRDefault="00623437" w:rsidP="00D92FEA">
            <w:pPr>
              <w:jc w:val="both"/>
              <w:rPr>
                <w:rFonts w:ascii="Arial" w:hAnsi="Arial" w:cs="Arial"/>
                <w:sz w:val="24"/>
                <w:szCs w:val="24"/>
                <w:lang w:val="lt-LT"/>
              </w:rPr>
            </w:pPr>
          </w:p>
        </w:tc>
      </w:tr>
      <w:tr w:rsidR="00623437" w:rsidRPr="002675AE" w14:paraId="1BB00B66" w14:textId="77777777" w:rsidTr="00820D7F">
        <w:tc>
          <w:tcPr>
            <w:tcW w:w="4428" w:type="dxa"/>
          </w:tcPr>
          <w:p w14:paraId="33F10151" w14:textId="3CBAABD0" w:rsidR="00623437" w:rsidRPr="002675AE" w:rsidRDefault="0079037B" w:rsidP="00D92FEA">
            <w:pPr>
              <w:jc w:val="both"/>
              <w:rPr>
                <w:rFonts w:ascii="Arial" w:hAnsi="Arial" w:cs="Arial"/>
                <w:sz w:val="24"/>
                <w:szCs w:val="24"/>
                <w:lang w:val="lt-LT"/>
              </w:rPr>
            </w:pPr>
            <w:r w:rsidRPr="002675AE">
              <w:rPr>
                <w:rFonts w:ascii="Arial" w:hAnsi="Arial" w:cs="Arial"/>
                <w:sz w:val="24"/>
                <w:szCs w:val="24"/>
                <w:lang w:val="lt-LT"/>
              </w:rPr>
              <w:t>Ką rekomenduotumėte pakeisti ar papildyti techninėje specifikacijoje, kad būtų sudarytos lygios galimybės dalyvauti tiekėjams?</w:t>
            </w:r>
          </w:p>
        </w:tc>
        <w:tc>
          <w:tcPr>
            <w:tcW w:w="5490" w:type="dxa"/>
          </w:tcPr>
          <w:p w14:paraId="3FCC4CEE" w14:textId="77777777" w:rsidR="00623437" w:rsidRPr="002675AE" w:rsidRDefault="00623437" w:rsidP="00D92FEA">
            <w:pPr>
              <w:jc w:val="both"/>
              <w:rPr>
                <w:rFonts w:ascii="Arial" w:hAnsi="Arial" w:cs="Arial"/>
                <w:sz w:val="24"/>
                <w:szCs w:val="24"/>
                <w:lang w:val="lt-LT"/>
              </w:rPr>
            </w:pPr>
          </w:p>
        </w:tc>
      </w:tr>
      <w:tr w:rsidR="00623437" w:rsidRPr="002675AE" w14:paraId="6D821FCD" w14:textId="77777777" w:rsidTr="00820D7F">
        <w:tc>
          <w:tcPr>
            <w:tcW w:w="4428" w:type="dxa"/>
          </w:tcPr>
          <w:p w14:paraId="038DA58C" w14:textId="34DA1B79" w:rsidR="00623437" w:rsidRPr="002675AE" w:rsidRDefault="0079037B" w:rsidP="00D92FEA">
            <w:pPr>
              <w:jc w:val="both"/>
              <w:rPr>
                <w:rFonts w:ascii="Arial" w:hAnsi="Arial" w:cs="Arial"/>
                <w:sz w:val="24"/>
                <w:szCs w:val="24"/>
                <w:lang w:val="lt-LT"/>
              </w:rPr>
            </w:pPr>
            <w:r w:rsidRPr="002675AE">
              <w:rPr>
                <w:rFonts w:ascii="Arial" w:hAnsi="Arial" w:cs="Arial"/>
                <w:sz w:val="24"/>
                <w:szCs w:val="24"/>
                <w:lang w:val="lt-LT"/>
              </w:rPr>
              <w:t>Kokius kitus pirkimo sutarties aspektus (terminus, atsiskaitymo sąlygas ir pan.) rekomenduotumėte?</w:t>
            </w:r>
          </w:p>
        </w:tc>
        <w:tc>
          <w:tcPr>
            <w:tcW w:w="5490" w:type="dxa"/>
          </w:tcPr>
          <w:p w14:paraId="6C149AC3" w14:textId="77777777" w:rsidR="00623437" w:rsidRPr="002675AE" w:rsidRDefault="00623437" w:rsidP="00D92FEA">
            <w:pPr>
              <w:jc w:val="both"/>
              <w:rPr>
                <w:rFonts w:ascii="Arial" w:hAnsi="Arial" w:cs="Arial"/>
                <w:sz w:val="24"/>
                <w:szCs w:val="24"/>
                <w:lang w:val="lt-LT"/>
              </w:rPr>
            </w:pPr>
          </w:p>
        </w:tc>
      </w:tr>
      <w:tr w:rsidR="00623437" w:rsidRPr="002675AE" w14:paraId="0A411CD8" w14:textId="77777777" w:rsidTr="00820D7F">
        <w:tc>
          <w:tcPr>
            <w:tcW w:w="4428" w:type="dxa"/>
          </w:tcPr>
          <w:p w14:paraId="481CAE04" w14:textId="65851F58" w:rsidR="00623437" w:rsidRPr="002675AE" w:rsidRDefault="0079037B" w:rsidP="00D92FEA">
            <w:pPr>
              <w:jc w:val="both"/>
              <w:rPr>
                <w:rFonts w:ascii="Arial" w:hAnsi="Arial" w:cs="Arial"/>
                <w:sz w:val="24"/>
                <w:szCs w:val="24"/>
                <w:lang w:val="lt-LT"/>
              </w:rPr>
            </w:pPr>
            <w:r w:rsidRPr="002675AE">
              <w:rPr>
                <w:rFonts w:ascii="Arial" w:hAnsi="Arial" w:cs="Arial"/>
                <w:sz w:val="24"/>
                <w:szCs w:val="24"/>
                <w:lang w:val="lt-LT"/>
              </w:rPr>
              <w:t>Kitos Jūsų įžvalgos, kurios, Jūsų nuomone, svarbios planuojamam pirkimui.</w:t>
            </w:r>
          </w:p>
        </w:tc>
        <w:tc>
          <w:tcPr>
            <w:tcW w:w="5490" w:type="dxa"/>
          </w:tcPr>
          <w:p w14:paraId="0F4CA420" w14:textId="77777777" w:rsidR="00623437" w:rsidRPr="002675AE" w:rsidRDefault="00623437" w:rsidP="00D92FEA">
            <w:pPr>
              <w:jc w:val="both"/>
              <w:rPr>
                <w:rFonts w:ascii="Arial" w:hAnsi="Arial" w:cs="Arial"/>
                <w:sz w:val="24"/>
                <w:szCs w:val="24"/>
                <w:lang w:val="lt-LT"/>
              </w:rPr>
            </w:pPr>
          </w:p>
        </w:tc>
      </w:tr>
    </w:tbl>
    <w:p w14:paraId="257765DC" w14:textId="77777777" w:rsidR="00820D7F" w:rsidRPr="002675AE" w:rsidRDefault="00820D7F" w:rsidP="00820D7F">
      <w:pPr>
        <w:spacing w:after="0" w:line="360" w:lineRule="auto"/>
        <w:ind w:firstLine="1247"/>
        <w:jc w:val="both"/>
        <w:rPr>
          <w:rFonts w:ascii="Arial" w:hAnsi="Arial" w:cs="Arial"/>
          <w:sz w:val="24"/>
          <w:szCs w:val="24"/>
          <w:lang w:val="lt-LT"/>
        </w:rPr>
      </w:pPr>
    </w:p>
    <w:p w14:paraId="292C3819" w14:textId="2ABCBBA5" w:rsidR="0079037B" w:rsidRPr="002675AE" w:rsidRDefault="0079037B" w:rsidP="00820D7F">
      <w:pPr>
        <w:spacing w:after="0" w:line="360" w:lineRule="auto"/>
        <w:ind w:firstLine="1247"/>
        <w:jc w:val="both"/>
        <w:rPr>
          <w:rFonts w:ascii="Arial" w:hAnsi="Arial" w:cs="Arial"/>
          <w:sz w:val="24"/>
          <w:szCs w:val="24"/>
          <w:lang w:val="lt-LT"/>
        </w:rPr>
      </w:pPr>
      <w:r w:rsidRPr="002675AE">
        <w:rPr>
          <w:rFonts w:ascii="Arial" w:hAnsi="Arial" w:cs="Arial"/>
          <w:sz w:val="24"/>
          <w:szCs w:val="24"/>
          <w:lang w:val="lt-LT"/>
        </w:rPr>
        <w:t>Užtikriname, kad rinkos dalyvio identifikaciniai duomenys bei konsultacijos metu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p w14:paraId="2070E9CE" w14:textId="77777777" w:rsidR="0079037B" w:rsidRPr="002675AE" w:rsidRDefault="0079037B" w:rsidP="00820D7F">
      <w:pPr>
        <w:spacing w:after="0" w:line="360" w:lineRule="auto"/>
        <w:ind w:firstLine="1247"/>
        <w:jc w:val="both"/>
        <w:rPr>
          <w:rFonts w:ascii="Arial" w:hAnsi="Arial" w:cs="Arial"/>
          <w:sz w:val="24"/>
          <w:szCs w:val="24"/>
          <w:lang w:val="lt-LT"/>
        </w:rPr>
      </w:pPr>
      <w:r w:rsidRPr="002675AE">
        <w:rPr>
          <w:rFonts w:ascii="Arial" w:hAnsi="Arial" w:cs="Arial"/>
          <w:sz w:val="24"/>
          <w:szCs w:val="24"/>
          <w:lang w:val="lt-LT"/>
        </w:rPr>
        <w:t>Bus peržiūrimos ir vertinamos CVP IS priemonėmis gautos pastabos, klausimai bei</w:t>
      </w:r>
    </w:p>
    <w:p w14:paraId="1DCC8CF3" w14:textId="380F3094" w:rsidR="0079037B" w:rsidRPr="002675AE" w:rsidRDefault="0079037B" w:rsidP="00820D7F">
      <w:pPr>
        <w:spacing w:after="0" w:line="360" w:lineRule="auto"/>
        <w:ind w:firstLine="1247"/>
        <w:jc w:val="both"/>
        <w:rPr>
          <w:rFonts w:ascii="Arial" w:hAnsi="Arial" w:cs="Arial"/>
          <w:sz w:val="24"/>
          <w:szCs w:val="24"/>
          <w:lang w:val="lt-LT"/>
        </w:rPr>
      </w:pPr>
      <w:r w:rsidRPr="002675AE">
        <w:rPr>
          <w:rFonts w:ascii="Arial" w:hAnsi="Arial" w:cs="Arial"/>
          <w:sz w:val="24"/>
          <w:szCs w:val="24"/>
          <w:lang w:val="lt-LT"/>
        </w:rPr>
        <w:t>pasiūlymai. Teikiant pastabas, klausimus bei pasiūlymus, prašome aiškiai nurodyti, kuri informacija yra konfidenciali, nes siūlomi sprendimai ir iš rinkos dalyvių gaunama informacija gali būti nuasmeninta ir skelbiama.</w:t>
      </w:r>
    </w:p>
    <w:p w14:paraId="4B480751" w14:textId="16731D1A" w:rsidR="0079037B" w:rsidRPr="002675AE" w:rsidRDefault="0079037B" w:rsidP="00820D7F">
      <w:pPr>
        <w:spacing w:after="0" w:line="360" w:lineRule="auto"/>
        <w:ind w:firstLine="1247"/>
        <w:jc w:val="both"/>
        <w:rPr>
          <w:rFonts w:ascii="Arial" w:hAnsi="Arial" w:cs="Arial"/>
          <w:sz w:val="24"/>
          <w:szCs w:val="24"/>
          <w:lang w:val="lt-LT"/>
        </w:rPr>
      </w:pPr>
      <w:r w:rsidRPr="002675AE">
        <w:rPr>
          <w:rFonts w:ascii="Arial" w:hAnsi="Arial" w:cs="Arial"/>
          <w:sz w:val="24"/>
          <w:szCs w:val="24"/>
          <w:lang w:val="lt-LT"/>
        </w:rPr>
        <w:t>PRIDEDAMA. Techninės specifikacijos projektas, 3 lapai.</w:t>
      </w:r>
    </w:p>
    <w:p w14:paraId="5896BBC5" w14:textId="356307A5" w:rsidR="0079037B" w:rsidRPr="0079037B" w:rsidRDefault="0079037B" w:rsidP="0079037B">
      <w:pPr>
        <w:spacing w:after="0" w:line="240" w:lineRule="auto"/>
        <w:jc w:val="both"/>
        <w:rPr>
          <w:rFonts w:ascii="Arial" w:hAnsi="Arial" w:cs="Arial"/>
          <w:sz w:val="24"/>
          <w:szCs w:val="24"/>
        </w:rPr>
      </w:pPr>
      <w:r w:rsidRPr="0079037B">
        <w:rPr>
          <w:rFonts w:ascii="Arial" w:hAnsi="Arial" w:cs="Arial"/>
          <w:sz w:val="24"/>
          <w:szCs w:val="24"/>
        </w:rPr>
        <w:cr/>
      </w:r>
    </w:p>
    <w:p w14:paraId="4CA336E6" w14:textId="77777777" w:rsidR="0079037B" w:rsidRDefault="0079037B" w:rsidP="0079037B">
      <w:pPr>
        <w:spacing w:after="0" w:line="240" w:lineRule="auto"/>
        <w:jc w:val="both"/>
      </w:pPr>
    </w:p>
    <w:p w14:paraId="19E0830F" w14:textId="77777777" w:rsidR="0079037B" w:rsidRDefault="0079037B" w:rsidP="0079037B">
      <w:pPr>
        <w:spacing w:after="0" w:line="240" w:lineRule="auto"/>
        <w:jc w:val="both"/>
      </w:pPr>
    </w:p>
    <w:p w14:paraId="4991E738" w14:textId="77777777" w:rsidR="00F94EEE" w:rsidRDefault="00F94EEE" w:rsidP="0079037B">
      <w:pPr>
        <w:spacing w:after="0" w:line="240" w:lineRule="auto"/>
        <w:jc w:val="both"/>
      </w:pPr>
    </w:p>
    <w:p w14:paraId="7609A075" w14:textId="77777777" w:rsidR="0079037B" w:rsidRDefault="0079037B" w:rsidP="0079037B">
      <w:pPr>
        <w:spacing w:after="0" w:line="240" w:lineRule="auto"/>
        <w:jc w:val="both"/>
      </w:pPr>
    </w:p>
    <w:p w14:paraId="6D1BA19D" w14:textId="77777777" w:rsidR="00F94EEE" w:rsidRDefault="00F94EEE" w:rsidP="0079037B">
      <w:pPr>
        <w:spacing w:after="0" w:line="240" w:lineRule="auto"/>
        <w:jc w:val="both"/>
      </w:pPr>
    </w:p>
    <w:p w14:paraId="1246F1AB" w14:textId="77777777" w:rsidR="00F94EEE" w:rsidRDefault="00F94EEE" w:rsidP="0079037B">
      <w:pPr>
        <w:spacing w:after="0" w:line="240" w:lineRule="auto"/>
        <w:jc w:val="both"/>
      </w:pPr>
    </w:p>
    <w:p w14:paraId="247A4C62" w14:textId="77777777" w:rsidR="0079037B" w:rsidRDefault="0079037B" w:rsidP="0079037B">
      <w:pPr>
        <w:spacing w:after="0" w:line="240" w:lineRule="auto"/>
        <w:jc w:val="both"/>
      </w:pPr>
    </w:p>
    <w:p w14:paraId="2D8F855C" w14:textId="773ACE13" w:rsidR="00820D7F" w:rsidRDefault="00820D7F" w:rsidP="0079037B">
      <w:pPr>
        <w:spacing w:after="0" w:line="240" w:lineRule="auto"/>
        <w:jc w:val="both"/>
      </w:pPr>
    </w:p>
    <w:p w14:paraId="2600B819" w14:textId="77777777" w:rsidR="00820D7F" w:rsidRDefault="00820D7F" w:rsidP="0079037B">
      <w:pPr>
        <w:spacing w:after="0" w:line="240" w:lineRule="auto"/>
        <w:jc w:val="both"/>
      </w:pPr>
    </w:p>
    <w:p w14:paraId="5A10AB77" w14:textId="4C8ED15E" w:rsidR="00820D7F" w:rsidRDefault="00820D7F" w:rsidP="0079037B">
      <w:pPr>
        <w:spacing w:after="0" w:line="240" w:lineRule="auto"/>
        <w:jc w:val="both"/>
      </w:pPr>
    </w:p>
    <w:p w14:paraId="1E02D486" w14:textId="6D9FD632" w:rsidR="00820D7F" w:rsidRDefault="00820D7F" w:rsidP="0079037B">
      <w:pPr>
        <w:spacing w:after="0" w:line="240" w:lineRule="auto"/>
        <w:jc w:val="both"/>
      </w:pPr>
    </w:p>
    <w:p w14:paraId="27E91AE0" w14:textId="34B8CDA1" w:rsidR="00820D7F" w:rsidRDefault="00820D7F" w:rsidP="0079037B">
      <w:pPr>
        <w:spacing w:after="0" w:line="240" w:lineRule="auto"/>
        <w:jc w:val="both"/>
      </w:pPr>
    </w:p>
    <w:p w14:paraId="30B5738E" w14:textId="3C1ECECD" w:rsidR="00820D7F" w:rsidRDefault="00820D7F" w:rsidP="0079037B">
      <w:pPr>
        <w:spacing w:after="0" w:line="240" w:lineRule="auto"/>
        <w:jc w:val="both"/>
      </w:pPr>
    </w:p>
    <w:p w14:paraId="04F05B81" w14:textId="77777777" w:rsidR="00820D7F" w:rsidRDefault="00820D7F" w:rsidP="0079037B">
      <w:pPr>
        <w:spacing w:after="0" w:line="240" w:lineRule="auto"/>
        <w:jc w:val="both"/>
      </w:pPr>
    </w:p>
    <w:p w14:paraId="3014C577" w14:textId="77777777" w:rsidR="0079037B" w:rsidRPr="002675AE" w:rsidRDefault="0079037B" w:rsidP="0079037B">
      <w:pPr>
        <w:pStyle w:val="Sraopastraipa"/>
        <w:spacing w:after="0" w:line="240" w:lineRule="auto"/>
        <w:ind w:right="49"/>
        <w:jc w:val="right"/>
        <w:rPr>
          <w:rFonts w:ascii="Arial" w:hAnsi="Arial" w:cs="Arial"/>
          <w:bCs/>
          <w:i/>
          <w:iCs/>
          <w:sz w:val="24"/>
          <w:szCs w:val="24"/>
          <w:lang w:val="lt-LT"/>
        </w:rPr>
      </w:pPr>
      <w:r w:rsidRPr="002675AE">
        <w:rPr>
          <w:rFonts w:ascii="Arial" w:hAnsi="Arial" w:cs="Arial"/>
          <w:bCs/>
          <w:i/>
          <w:iCs/>
          <w:sz w:val="24"/>
          <w:szCs w:val="24"/>
          <w:lang w:val="lt-LT"/>
        </w:rPr>
        <w:lastRenderedPageBreak/>
        <w:t>1 priedas</w:t>
      </w:r>
    </w:p>
    <w:p w14:paraId="27E82C4A" w14:textId="77777777" w:rsidR="0079037B" w:rsidRPr="002675AE" w:rsidRDefault="0079037B" w:rsidP="0079037B">
      <w:pPr>
        <w:pStyle w:val="Sraopastraipa"/>
        <w:spacing w:after="0" w:line="240" w:lineRule="auto"/>
        <w:jc w:val="right"/>
        <w:rPr>
          <w:rFonts w:ascii="Arial" w:hAnsi="Arial" w:cs="Arial"/>
          <w:b/>
          <w:sz w:val="24"/>
          <w:szCs w:val="24"/>
          <w:lang w:val="lt-LT"/>
        </w:rPr>
      </w:pPr>
    </w:p>
    <w:p w14:paraId="10F7E65B" w14:textId="4E05ED0A" w:rsidR="0079037B" w:rsidRPr="002675AE" w:rsidRDefault="0079037B" w:rsidP="0079037B">
      <w:pPr>
        <w:pStyle w:val="Sraopastraipa"/>
        <w:spacing w:after="0" w:line="240" w:lineRule="auto"/>
        <w:rPr>
          <w:rFonts w:ascii="Arial" w:hAnsi="Arial" w:cs="Arial"/>
          <w:b/>
          <w:sz w:val="24"/>
          <w:szCs w:val="24"/>
          <w:lang w:val="lt-LT"/>
        </w:rPr>
      </w:pPr>
      <w:r w:rsidRPr="002675AE">
        <w:rPr>
          <w:rFonts w:ascii="Arial" w:hAnsi="Arial" w:cs="Arial"/>
          <w:b/>
          <w:sz w:val="24"/>
          <w:szCs w:val="24"/>
          <w:lang w:val="lt-LT"/>
        </w:rPr>
        <w:t xml:space="preserve">NAUDOTO TARPMIESTINIO M3 TIPO AUTOBUSO TECHNINĖ SPECIFIKACIJA </w:t>
      </w:r>
    </w:p>
    <w:p w14:paraId="114CF1E0" w14:textId="77777777" w:rsidR="0079037B" w:rsidRPr="002675AE" w:rsidRDefault="0079037B" w:rsidP="0079037B">
      <w:pPr>
        <w:spacing w:after="0" w:line="240" w:lineRule="auto"/>
        <w:jc w:val="center"/>
        <w:rPr>
          <w:rFonts w:ascii="Arial" w:hAnsi="Arial" w:cs="Arial"/>
          <w:b/>
          <w:sz w:val="24"/>
          <w:szCs w:val="24"/>
          <w:lang w:val="lt-LT"/>
        </w:rPr>
      </w:pPr>
    </w:p>
    <w:tbl>
      <w:tblPr>
        <w:tblStyle w:val="Lentelstinklelis"/>
        <w:tblW w:w="9923" w:type="dxa"/>
        <w:tblInd w:w="-5" w:type="dxa"/>
        <w:tblLook w:val="04A0" w:firstRow="1" w:lastRow="0" w:firstColumn="1" w:lastColumn="0" w:noHBand="0" w:noVBand="1"/>
      </w:tblPr>
      <w:tblGrid>
        <w:gridCol w:w="577"/>
        <w:gridCol w:w="1959"/>
        <w:gridCol w:w="5971"/>
        <w:gridCol w:w="1416"/>
      </w:tblGrid>
      <w:tr w:rsidR="0079037B" w:rsidRPr="002675AE" w14:paraId="519F451E" w14:textId="77777777" w:rsidTr="004F1A33">
        <w:trPr>
          <w:trHeight w:val="470"/>
        </w:trPr>
        <w:tc>
          <w:tcPr>
            <w:tcW w:w="577" w:type="dxa"/>
            <w:vAlign w:val="center"/>
          </w:tcPr>
          <w:p w14:paraId="4FE7D66C" w14:textId="77777777" w:rsidR="0079037B" w:rsidRPr="002675AE" w:rsidRDefault="0079037B" w:rsidP="004F1A33">
            <w:pPr>
              <w:jc w:val="center"/>
              <w:rPr>
                <w:rFonts w:ascii="Arial" w:hAnsi="Arial" w:cs="Arial"/>
                <w:b/>
                <w:sz w:val="24"/>
                <w:szCs w:val="24"/>
                <w:lang w:val="lt-LT"/>
              </w:rPr>
            </w:pPr>
            <w:r w:rsidRPr="002675AE">
              <w:rPr>
                <w:rFonts w:ascii="Arial" w:hAnsi="Arial" w:cs="Arial"/>
                <w:b/>
                <w:sz w:val="24"/>
                <w:szCs w:val="24"/>
                <w:lang w:val="lt-LT"/>
              </w:rPr>
              <w:t>Eil. Nr.</w:t>
            </w:r>
          </w:p>
        </w:tc>
        <w:tc>
          <w:tcPr>
            <w:tcW w:w="1984" w:type="dxa"/>
            <w:vAlign w:val="center"/>
          </w:tcPr>
          <w:p w14:paraId="0C19C1FB" w14:textId="77777777" w:rsidR="0079037B" w:rsidRPr="002675AE" w:rsidRDefault="0079037B" w:rsidP="004F1A33">
            <w:pPr>
              <w:jc w:val="center"/>
              <w:rPr>
                <w:rFonts w:ascii="Arial" w:hAnsi="Arial" w:cs="Arial"/>
                <w:b/>
                <w:sz w:val="24"/>
                <w:szCs w:val="24"/>
                <w:lang w:val="lt-LT"/>
              </w:rPr>
            </w:pPr>
            <w:r w:rsidRPr="002675AE">
              <w:rPr>
                <w:rFonts w:ascii="Arial" w:hAnsi="Arial" w:cs="Arial"/>
                <w:b/>
                <w:sz w:val="24"/>
                <w:szCs w:val="24"/>
                <w:lang w:val="lt-LT"/>
              </w:rPr>
              <w:t>Parametrai</w:t>
            </w:r>
          </w:p>
        </w:tc>
        <w:tc>
          <w:tcPr>
            <w:tcW w:w="6228" w:type="dxa"/>
            <w:vAlign w:val="center"/>
          </w:tcPr>
          <w:p w14:paraId="53337E5E" w14:textId="77777777" w:rsidR="0079037B" w:rsidRPr="002675AE" w:rsidRDefault="0079037B" w:rsidP="004F1A33">
            <w:pPr>
              <w:jc w:val="center"/>
              <w:rPr>
                <w:rFonts w:ascii="Arial" w:hAnsi="Arial" w:cs="Arial"/>
                <w:b/>
                <w:sz w:val="24"/>
                <w:szCs w:val="24"/>
                <w:lang w:val="lt-LT"/>
              </w:rPr>
            </w:pPr>
            <w:r w:rsidRPr="002675AE">
              <w:rPr>
                <w:rFonts w:ascii="Arial" w:hAnsi="Arial" w:cs="Arial"/>
                <w:b/>
                <w:sz w:val="24"/>
                <w:szCs w:val="24"/>
                <w:lang w:val="lt-LT"/>
              </w:rPr>
              <w:t>Techniniai reikalavimai transporto priemonei</w:t>
            </w:r>
          </w:p>
        </w:tc>
        <w:tc>
          <w:tcPr>
            <w:tcW w:w="1134" w:type="dxa"/>
            <w:vAlign w:val="center"/>
          </w:tcPr>
          <w:p w14:paraId="7983C139" w14:textId="77777777" w:rsidR="0079037B" w:rsidRPr="002675AE" w:rsidRDefault="0079037B" w:rsidP="004F1A33">
            <w:pPr>
              <w:ind w:right="-30"/>
              <w:jc w:val="center"/>
              <w:rPr>
                <w:rFonts w:ascii="Arial" w:hAnsi="Arial" w:cs="Arial"/>
                <w:b/>
                <w:bCs/>
                <w:sz w:val="24"/>
                <w:szCs w:val="24"/>
                <w:lang w:val="lt-LT"/>
              </w:rPr>
            </w:pPr>
            <w:r w:rsidRPr="002675AE">
              <w:rPr>
                <w:rFonts w:ascii="Arial" w:hAnsi="Arial" w:cs="Arial"/>
                <w:b/>
                <w:bCs/>
                <w:sz w:val="24"/>
                <w:szCs w:val="24"/>
                <w:lang w:val="lt-LT"/>
              </w:rPr>
              <w:t>Nurodoma tiksli</w:t>
            </w:r>
          </w:p>
          <w:p w14:paraId="4E98A92F" w14:textId="77777777" w:rsidR="0079037B" w:rsidRPr="002675AE" w:rsidRDefault="0079037B" w:rsidP="004F1A33">
            <w:pPr>
              <w:ind w:right="-30"/>
              <w:jc w:val="center"/>
              <w:rPr>
                <w:rFonts w:ascii="Arial" w:hAnsi="Arial" w:cs="Arial"/>
                <w:b/>
                <w:sz w:val="24"/>
                <w:szCs w:val="24"/>
                <w:lang w:val="lt-LT"/>
              </w:rPr>
            </w:pPr>
            <w:r w:rsidRPr="002675AE">
              <w:rPr>
                <w:rFonts w:ascii="Arial" w:hAnsi="Arial" w:cs="Arial"/>
                <w:b/>
                <w:bCs/>
                <w:sz w:val="24"/>
                <w:szCs w:val="24"/>
                <w:lang w:val="lt-LT"/>
              </w:rPr>
              <w:t>rodiklių reikšmė</w:t>
            </w:r>
          </w:p>
        </w:tc>
      </w:tr>
      <w:tr w:rsidR="0079037B" w:rsidRPr="002675AE" w14:paraId="3F90E8A8" w14:textId="77777777" w:rsidTr="004F1A33">
        <w:tc>
          <w:tcPr>
            <w:tcW w:w="577" w:type="dxa"/>
            <w:tcBorders>
              <w:top w:val="double" w:sz="4" w:space="0" w:color="auto"/>
            </w:tcBorders>
          </w:tcPr>
          <w:p w14:paraId="662B6FF4"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1.</w:t>
            </w:r>
          </w:p>
        </w:tc>
        <w:tc>
          <w:tcPr>
            <w:tcW w:w="1984" w:type="dxa"/>
            <w:tcBorders>
              <w:top w:val="double" w:sz="4" w:space="0" w:color="auto"/>
            </w:tcBorders>
          </w:tcPr>
          <w:p w14:paraId="2B72DE99"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Bendri reikalavimai</w:t>
            </w:r>
          </w:p>
        </w:tc>
        <w:tc>
          <w:tcPr>
            <w:tcW w:w="6228" w:type="dxa"/>
            <w:tcBorders>
              <w:top w:val="double" w:sz="4" w:space="0" w:color="auto"/>
              <w:bottom w:val="single" w:sz="4" w:space="0" w:color="auto"/>
            </w:tcBorders>
          </w:tcPr>
          <w:p w14:paraId="70D27031"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1.1. Naudotas M3 klasės tarpmiestinio tipo autobusas;</w:t>
            </w:r>
          </w:p>
          <w:p w14:paraId="5426F51F"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 xml:space="preserve">1.2. Ne </w:t>
            </w:r>
            <w:proofErr w:type="spellStart"/>
            <w:r w:rsidRPr="002675AE">
              <w:rPr>
                <w:rFonts w:ascii="Arial" w:hAnsi="Arial" w:cs="Arial"/>
                <w:sz w:val="24"/>
                <w:szCs w:val="24"/>
                <w:lang w:val="lt-LT"/>
              </w:rPr>
              <w:t>žemagrindis</w:t>
            </w:r>
            <w:proofErr w:type="spellEnd"/>
            <w:r w:rsidRPr="002675AE">
              <w:rPr>
                <w:rFonts w:ascii="Arial" w:hAnsi="Arial" w:cs="Arial"/>
                <w:sz w:val="24"/>
                <w:szCs w:val="24"/>
                <w:lang w:val="lt-LT"/>
              </w:rPr>
              <w:t>;</w:t>
            </w:r>
          </w:p>
          <w:p w14:paraId="759680B2"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1.3. 1 (vienas ) vnt.</w:t>
            </w:r>
          </w:p>
          <w:p w14:paraId="29D43616"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1.4. Nesenesnis kaip 2013 m. pirmoji registracija;</w:t>
            </w:r>
          </w:p>
          <w:p w14:paraId="4D2BA290"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1.5.Autobusas pritaikytas eksploatavimui žiemos sąlygomis esant ne mažesnei kaip -30 °C temperatūrai;</w:t>
            </w:r>
          </w:p>
        </w:tc>
        <w:tc>
          <w:tcPr>
            <w:tcW w:w="1134" w:type="dxa"/>
            <w:tcBorders>
              <w:top w:val="double" w:sz="4" w:space="0" w:color="auto"/>
              <w:bottom w:val="single" w:sz="4" w:space="0" w:color="auto"/>
            </w:tcBorders>
          </w:tcPr>
          <w:p w14:paraId="1E084D79" w14:textId="77777777" w:rsidR="0079037B" w:rsidRPr="002675AE" w:rsidRDefault="0079037B" w:rsidP="004F1A33">
            <w:pPr>
              <w:jc w:val="both"/>
              <w:rPr>
                <w:rFonts w:ascii="Arial" w:hAnsi="Arial" w:cs="Arial"/>
                <w:sz w:val="24"/>
                <w:szCs w:val="24"/>
                <w:lang w:val="lt-LT"/>
              </w:rPr>
            </w:pPr>
          </w:p>
        </w:tc>
      </w:tr>
      <w:tr w:rsidR="0079037B" w:rsidRPr="002675AE" w14:paraId="02BB1726" w14:textId="77777777" w:rsidTr="004F1A33">
        <w:tc>
          <w:tcPr>
            <w:tcW w:w="577" w:type="dxa"/>
            <w:tcBorders>
              <w:top w:val="single" w:sz="4" w:space="0" w:color="auto"/>
            </w:tcBorders>
          </w:tcPr>
          <w:p w14:paraId="353A5CBC"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2.</w:t>
            </w:r>
          </w:p>
        </w:tc>
        <w:tc>
          <w:tcPr>
            <w:tcW w:w="1984" w:type="dxa"/>
            <w:tcBorders>
              <w:top w:val="single" w:sz="4" w:space="0" w:color="auto"/>
            </w:tcBorders>
          </w:tcPr>
          <w:p w14:paraId="1B045AC3"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Rida</w:t>
            </w:r>
          </w:p>
        </w:tc>
        <w:tc>
          <w:tcPr>
            <w:tcW w:w="6228" w:type="dxa"/>
            <w:tcBorders>
              <w:top w:val="single" w:sz="4" w:space="0" w:color="auto"/>
            </w:tcBorders>
          </w:tcPr>
          <w:p w14:paraId="111AA2BD" w14:textId="77777777" w:rsidR="0079037B" w:rsidRPr="002675AE" w:rsidRDefault="0079037B" w:rsidP="004F1A33">
            <w:pPr>
              <w:rPr>
                <w:rFonts w:ascii="Arial" w:hAnsi="Arial" w:cs="Arial"/>
                <w:b/>
                <w:bCs/>
                <w:sz w:val="24"/>
                <w:szCs w:val="24"/>
                <w:lang w:val="lt-LT"/>
              </w:rPr>
            </w:pPr>
            <w:r w:rsidRPr="002675AE">
              <w:rPr>
                <w:rFonts w:ascii="Arial" w:hAnsi="Arial" w:cs="Arial"/>
                <w:b/>
                <w:bCs/>
                <w:sz w:val="24"/>
                <w:szCs w:val="24"/>
                <w:lang w:val="lt-LT"/>
              </w:rPr>
              <w:t xml:space="preserve">Ne didesnė, kaip 400 000 km </w:t>
            </w:r>
          </w:p>
          <w:p w14:paraId="45E1F378" w14:textId="77777777" w:rsidR="0079037B" w:rsidRPr="002675AE" w:rsidRDefault="0079037B" w:rsidP="004F1A33">
            <w:pPr>
              <w:rPr>
                <w:rFonts w:ascii="Arial" w:hAnsi="Arial" w:cs="Arial"/>
                <w:b/>
                <w:bCs/>
                <w:sz w:val="24"/>
                <w:szCs w:val="24"/>
                <w:lang w:val="lt-LT"/>
              </w:rPr>
            </w:pPr>
            <w:r w:rsidRPr="002675AE">
              <w:rPr>
                <w:rFonts w:ascii="Arial" w:hAnsi="Arial" w:cs="Arial"/>
                <w:b/>
                <w:bCs/>
                <w:sz w:val="24"/>
                <w:szCs w:val="24"/>
                <w:lang w:val="lt-LT"/>
              </w:rPr>
              <w:t xml:space="preserve">(turi būti pateikti ridą pagrindžiantys dokumentai ir </w:t>
            </w:r>
            <w:proofErr w:type="spellStart"/>
            <w:r w:rsidRPr="002675AE">
              <w:rPr>
                <w:rFonts w:ascii="Arial" w:hAnsi="Arial" w:cs="Arial"/>
                <w:b/>
                <w:bCs/>
                <w:sz w:val="24"/>
                <w:szCs w:val="24"/>
                <w:lang w:val="lt-LT"/>
              </w:rPr>
              <w:t>odometro</w:t>
            </w:r>
            <w:proofErr w:type="spellEnd"/>
            <w:r w:rsidRPr="002675AE">
              <w:rPr>
                <w:rFonts w:ascii="Arial" w:hAnsi="Arial" w:cs="Arial"/>
                <w:b/>
                <w:bCs/>
                <w:sz w:val="24"/>
                <w:szCs w:val="24"/>
                <w:lang w:val="lt-LT"/>
              </w:rPr>
              <w:t xml:space="preserve"> /</w:t>
            </w:r>
            <w:proofErr w:type="spellStart"/>
            <w:r w:rsidRPr="002675AE">
              <w:rPr>
                <w:rFonts w:ascii="Arial" w:hAnsi="Arial" w:cs="Arial"/>
                <w:b/>
                <w:bCs/>
                <w:sz w:val="24"/>
                <w:szCs w:val="24"/>
                <w:lang w:val="lt-LT"/>
              </w:rPr>
              <w:t>tachografo</w:t>
            </w:r>
            <w:proofErr w:type="spellEnd"/>
            <w:r w:rsidRPr="002675AE">
              <w:rPr>
                <w:rFonts w:ascii="Arial" w:hAnsi="Arial" w:cs="Arial"/>
                <w:b/>
                <w:bCs/>
                <w:sz w:val="24"/>
                <w:szCs w:val="24"/>
                <w:lang w:val="lt-LT"/>
              </w:rPr>
              <w:t xml:space="preserve"> rodmenų nuotrauka)</w:t>
            </w:r>
          </w:p>
        </w:tc>
        <w:tc>
          <w:tcPr>
            <w:tcW w:w="1134" w:type="dxa"/>
            <w:tcBorders>
              <w:top w:val="single" w:sz="4" w:space="0" w:color="auto"/>
            </w:tcBorders>
          </w:tcPr>
          <w:p w14:paraId="08460F06" w14:textId="77777777" w:rsidR="0079037B" w:rsidRPr="002675AE" w:rsidRDefault="0079037B" w:rsidP="004F1A33">
            <w:pPr>
              <w:rPr>
                <w:rFonts w:ascii="Arial" w:hAnsi="Arial" w:cs="Arial"/>
                <w:sz w:val="24"/>
                <w:szCs w:val="24"/>
                <w:lang w:val="lt-LT"/>
              </w:rPr>
            </w:pPr>
          </w:p>
        </w:tc>
      </w:tr>
      <w:tr w:rsidR="0079037B" w:rsidRPr="002675AE" w14:paraId="5A5F9FDF" w14:textId="77777777" w:rsidTr="004F1A33">
        <w:tc>
          <w:tcPr>
            <w:tcW w:w="577" w:type="dxa"/>
            <w:tcBorders>
              <w:top w:val="single" w:sz="4" w:space="0" w:color="auto"/>
            </w:tcBorders>
          </w:tcPr>
          <w:p w14:paraId="5E73C899"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3.</w:t>
            </w:r>
          </w:p>
        </w:tc>
        <w:tc>
          <w:tcPr>
            <w:tcW w:w="1984" w:type="dxa"/>
            <w:tcBorders>
              <w:top w:val="single" w:sz="4" w:space="0" w:color="auto"/>
            </w:tcBorders>
          </w:tcPr>
          <w:p w14:paraId="1AE36D7A"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Sėdimos vietos</w:t>
            </w:r>
          </w:p>
        </w:tc>
        <w:tc>
          <w:tcPr>
            <w:tcW w:w="6228" w:type="dxa"/>
            <w:tcBorders>
              <w:top w:val="single" w:sz="4" w:space="0" w:color="auto"/>
            </w:tcBorders>
          </w:tcPr>
          <w:p w14:paraId="21EBAE46" w14:textId="77777777" w:rsidR="0079037B" w:rsidRPr="002675AE" w:rsidRDefault="0079037B" w:rsidP="004F1A33">
            <w:pPr>
              <w:rPr>
                <w:rFonts w:ascii="Arial" w:hAnsi="Arial" w:cs="Arial"/>
                <w:sz w:val="24"/>
                <w:szCs w:val="24"/>
                <w:lang w:val="lt-LT"/>
              </w:rPr>
            </w:pPr>
            <w:r w:rsidRPr="002675AE">
              <w:rPr>
                <w:rFonts w:ascii="Arial" w:hAnsi="Arial" w:cs="Arial"/>
                <w:sz w:val="24"/>
                <w:szCs w:val="24"/>
                <w:lang w:val="lt-LT"/>
              </w:rPr>
              <w:t>Ne mažiau kaip 55 vietos, neįskaitant vairuotojo vietos.</w:t>
            </w:r>
          </w:p>
        </w:tc>
        <w:tc>
          <w:tcPr>
            <w:tcW w:w="1134" w:type="dxa"/>
            <w:tcBorders>
              <w:top w:val="single" w:sz="4" w:space="0" w:color="auto"/>
            </w:tcBorders>
          </w:tcPr>
          <w:p w14:paraId="69897BCF" w14:textId="77777777" w:rsidR="0079037B" w:rsidRPr="002675AE" w:rsidRDefault="0079037B" w:rsidP="004F1A33">
            <w:pPr>
              <w:rPr>
                <w:rFonts w:ascii="Arial" w:hAnsi="Arial" w:cs="Arial"/>
                <w:sz w:val="24"/>
                <w:szCs w:val="24"/>
                <w:lang w:val="lt-LT"/>
              </w:rPr>
            </w:pPr>
          </w:p>
        </w:tc>
      </w:tr>
      <w:tr w:rsidR="0079037B" w:rsidRPr="002675AE" w14:paraId="21D32C99" w14:textId="77777777" w:rsidTr="004F1A33">
        <w:tc>
          <w:tcPr>
            <w:tcW w:w="577" w:type="dxa"/>
          </w:tcPr>
          <w:p w14:paraId="21850887"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4.</w:t>
            </w:r>
          </w:p>
        </w:tc>
        <w:tc>
          <w:tcPr>
            <w:tcW w:w="1984" w:type="dxa"/>
          </w:tcPr>
          <w:p w14:paraId="07A4E6B5"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Matmenys</w:t>
            </w:r>
          </w:p>
        </w:tc>
        <w:tc>
          <w:tcPr>
            <w:tcW w:w="6228" w:type="dxa"/>
          </w:tcPr>
          <w:p w14:paraId="5C33620D" w14:textId="77777777" w:rsidR="0079037B" w:rsidRPr="002675AE" w:rsidRDefault="0079037B" w:rsidP="004F1A33">
            <w:pPr>
              <w:rPr>
                <w:rFonts w:ascii="Arial" w:hAnsi="Arial" w:cs="Arial"/>
                <w:sz w:val="24"/>
                <w:szCs w:val="24"/>
                <w:lang w:val="lt-LT"/>
              </w:rPr>
            </w:pPr>
            <w:r w:rsidRPr="002675AE">
              <w:rPr>
                <w:rFonts w:ascii="Arial" w:hAnsi="Arial" w:cs="Arial"/>
                <w:sz w:val="24"/>
                <w:szCs w:val="24"/>
                <w:lang w:val="lt-LT"/>
              </w:rPr>
              <w:t>4.1. Ilgis – ne mažiau kaip 13000 mm;</w:t>
            </w:r>
          </w:p>
          <w:p w14:paraId="3A4584AF" w14:textId="77777777" w:rsidR="0079037B" w:rsidRPr="002675AE" w:rsidRDefault="0079037B" w:rsidP="004F1A33">
            <w:pPr>
              <w:rPr>
                <w:rFonts w:ascii="Arial" w:hAnsi="Arial" w:cs="Arial"/>
                <w:sz w:val="24"/>
                <w:szCs w:val="24"/>
                <w:lang w:val="lt-LT"/>
              </w:rPr>
            </w:pPr>
            <w:r w:rsidRPr="002675AE">
              <w:rPr>
                <w:rFonts w:ascii="Arial" w:hAnsi="Arial" w:cs="Arial"/>
                <w:sz w:val="24"/>
                <w:szCs w:val="24"/>
                <w:lang w:val="lt-LT"/>
              </w:rPr>
              <w:t>4.2. Plotis – ne daugiau 2550 mm;</w:t>
            </w:r>
          </w:p>
          <w:p w14:paraId="18000000" w14:textId="77777777" w:rsidR="0079037B" w:rsidRPr="002675AE" w:rsidRDefault="0079037B" w:rsidP="004F1A33">
            <w:pPr>
              <w:rPr>
                <w:rFonts w:ascii="Arial" w:hAnsi="Arial" w:cs="Arial"/>
                <w:sz w:val="24"/>
                <w:szCs w:val="24"/>
                <w:lang w:val="lt-LT"/>
              </w:rPr>
            </w:pPr>
            <w:r w:rsidRPr="002675AE">
              <w:rPr>
                <w:rFonts w:ascii="Arial" w:hAnsi="Arial" w:cs="Arial"/>
                <w:sz w:val="24"/>
                <w:szCs w:val="24"/>
                <w:lang w:val="lt-LT"/>
              </w:rPr>
              <w:t>4.3. Aukštis – ne daugiau kaip 3400 mm;</w:t>
            </w:r>
          </w:p>
          <w:p w14:paraId="530CABFB" w14:textId="77777777" w:rsidR="0079037B" w:rsidRPr="002675AE" w:rsidRDefault="0079037B" w:rsidP="004F1A33">
            <w:pPr>
              <w:rPr>
                <w:rFonts w:ascii="Arial" w:hAnsi="Arial" w:cs="Arial"/>
                <w:sz w:val="24"/>
                <w:szCs w:val="24"/>
                <w:lang w:val="lt-LT"/>
              </w:rPr>
            </w:pPr>
            <w:r w:rsidRPr="002675AE">
              <w:rPr>
                <w:rFonts w:ascii="Arial" w:hAnsi="Arial" w:cs="Arial"/>
                <w:sz w:val="24"/>
                <w:szCs w:val="24"/>
                <w:lang w:val="lt-LT"/>
              </w:rPr>
              <w:t>4.4. Autobusas turi būti dviejų ašių.</w:t>
            </w:r>
          </w:p>
        </w:tc>
        <w:tc>
          <w:tcPr>
            <w:tcW w:w="1134" w:type="dxa"/>
          </w:tcPr>
          <w:p w14:paraId="282EADED" w14:textId="77777777" w:rsidR="0079037B" w:rsidRPr="002675AE" w:rsidRDefault="0079037B" w:rsidP="004F1A33">
            <w:pPr>
              <w:rPr>
                <w:rFonts w:ascii="Arial" w:hAnsi="Arial" w:cs="Arial"/>
                <w:sz w:val="24"/>
                <w:szCs w:val="24"/>
                <w:lang w:val="lt-LT"/>
              </w:rPr>
            </w:pPr>
          </w:p>
        </w:tc>
      </w:tr>
      <w:tr w:rsidR="0079037B" w:rsidRPr="002675AE" w14:paraId="7196F142" w14:textId="77777777" w:rsidTr="004F1A33">
        <w:tc>
          <w:tcPr>
            <w:tcW w:w="577" w:type="dxa"/>
          </w:tcPr>
          <w:p w14:paraId="3D62B8B5"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5.</w:t>
            </w:r>
          </w:p>
        </w:tc>
        <w:tc>
          <w:tcPr>
            <w:tcW w:w="1984" w:type="dxa"/>
          </w:tcPr>
          <w:p w14:paraId="0F54CA67"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Kėbulas</w:t>
            </w:r>
          </w:p>
        </w:tc>
        <w:tc>
          <w:tcPr>
            <w:tcW w:w="6228" w:type="dxa"/>
          </w:tcPr>
          <w:p w14:paraId="42E5924E"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5.1. Kėbulo konstrukcija turi būti techniškai tvarkinga, be esminių korozijos židinių ir be konstrukcijos vientisumą pažeidžiančių įlenkimų;</w:t>
            </w:r>
          </w:p>
          <w:p w14:paraId="7C2A9FB6"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5.2. Kėbulo dalys neturi turėti konstrukcijos stiprumą ar saugumą pažeidžiančių defektų;</w:t>
            </w:r>
          </w:p>
          <w:p w14:paraId="0A3E001B"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5.3. Nesurūdijusi autobuso apačia;</w:t>
            </w:r>
          </w:p>
          <w:p w14:paraId="0796D05F"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5.4. Degalų bako talpa – ne mažiau nei 250 litrų, padengtas antikorozine danga arba pagamintas iš korozijai atsparių medžiagų.</w:t>
            </w:r>
          </w:p>
        </w:tc>
        <w:tc>
          <w:tcPr>
            <w:tcW w:w="1134" w:type="dxa"/>
          </w:tcPr>
          <w:p w14:paraId="3FC487B5" w14:textId="77777777" w:rsidR="0079037B" w:rsidRPr="002675AE" w:rsidRDefault="0079037B" w:rsidP="004F1A33">
            <w:pPr>
              <w:jc w:val="both"/>
              <w:rPr>
                <w:rFonts w:ascii="Arial" w:hAnsi="Arial" w:cs="Arial"/>
                <w:sz w:val="24"/>
                <w:szCs w:val="24"/>
                <w:lang w:val="lt-LT"/>
              </w:rPr>
            </w:pPr>
          </w:p>
        </w:tc>
      </w:tr>
      <w:tr w:rsidR="0079037B" w:rsidRPr="002675AE" w14:paraId="289F7FFB" w14:textId="77777777" w:rsidTr="004F1A33">
        <w:tc>
          <w:tcPr>
            <w:tcW w:w="577" w:type="dxa"/>
          </w:tcPr>
          <w:p w14:paraId="46B26E42"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6.</w:t>
            </w:r>
          </w:p>
        </w:tc>
        <w:tc>
          <w:tcPr>
            <w:tcW w:w="1984" w:type="dxa"/>
          </w:tcPr>
          <w:p w14:paraId="463CA86D"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Variklis</w:t>
            </w:r>
          </w:p>
        </w:tc>
        <w:tc>
          <w:tcPr>
            <w:tcW w:w="6228" w:type="dxa"/>
          </w:tcPr>
          <w:p w14:paraId="20163E42"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6.1. Degalų tipas – dyzelinas;</w:t>
            </w:r>
          </w:p>
          <w:p w14:paraId="105F2998"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6.2. Variklio galia ne mažiau kaip 265 kW;</w:t>
            </w:r>
          </w:p>
          <w:p w14:paraId="2DCB67DD"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6.3. Darbinis tūris – ne daugiau kaip 9500 cm3;</w:t>
            </w:r>
          </w:p>
          <w:p w14:paraId="6F5C533D"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6.4. Pageidautina, kad variklis būtų sumontuotas transporto priemonės gale;</w:t>
            </w:r>
          </w:p>
          <w:p w14:paraId="43F22FB7"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6.5. ES toksiškumo standartas – ne mažesnis kaip EURO 5.</w:t>
            </w:r>
          </w:p>
        </w:tc>
        <w:tc>
          <w:tcPr>
            <w:tcW w:w="1134" w:type="dxa"/>
          </w:tcPr>
          <w:p w14:paraId="3D1D5054" w14:textId="77777777" w:rsidR="0079037B" w:rsidRPr="002675AE" w:rsidRDefault="0079037B" w:rsidP="004F1A33">
            <w:pPr>
              <w:jc w:val="both"/>
              <w:rPr>
                <w:rFonts w:ascii="Arial" w:hAnsi="Arial" w:cs="Arial"/>
                <w:sz w:val="24"/>
                <w:szCs w:val="24"/>
                <w:lang w:val="lt-LT"/>
              </w:rPr>
            </w:pPr>
          </w:p>
        </w:tc>
      </w:tr>
      <w:tr w:rsidR="0079037B" w:rsidRPr="002675AE" w14:paraId="3979C8AB" w14:textId="77777777" w:rsidTr="004F1A33">
        <w:tc>
          <w:tcPr>
            <w:tcW w:w="577" w:type="dxa"/>
          </w:tcPr>
          <w:p w14:paraId="09FD9561"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7.</w:t>
            </w:r>
          </w:p>
        </w:tc>
        <w:tc>
          <w:tcPr>
            <w:tcW w:w="1984" w:type="dxa"/>
          </w:tcPr>
          <w:p w14:paraId="605871DE"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Transmisija, važiuoklė</w:t>
            </w:r>
          </w:p>
        </w:tc>
        <w:tc>
          <w:tcPr>
            <w:tcW w:w="6228" w:type="dxa"/>
          </w:tcPr>
          <w:p w14:paraId="3C15445D"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7.1. Pavarų dėžė – mechaninė (pusiau automatinė – netinka);</w:t>
            </w:r>
          </w:p>
          <w:p w14:paraId="16EC8126"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7.2. Stabdžiai – ABS arba analogiška antiblokavimo sistema;</w:t>
            </w:r>
          </w:p>
          <w:p w14:paraId="0A234EB9"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7.3. Stabdžių sistema ir vairo mechanizmas su stiprintuvu;</w:t>
            </w:r>
          </w:p>
          <w:p w14:paraId="078FC05D"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7.4. Padangų likutis ne mažesnis kaip 50 %;</w:t>
            </w:r>
          </w:p>
        </w:tc>
        <w:tc>
          <w:tcPr>
            <w:tcW w:w="1134" w:type="dxa"/>
          </w:tcPr>
          <w:p w14:paraId="30D36942" w14:textId="77777777" w:rsidR="0079037B" w:rsidRPr="002675AE" w:rsidRDefault="0079037B" w:rsidP="004F1A33">
            <w:pPr>
              <w:jc w:val="both"/>
              <w:rPr>
                <w:rFonts w:ascii="Arial" w:hAnsi="Arial" w:cs="Arial"/>
                <w:sz w:val="24"/>
                <w:szCs w:val="24"/>
                <w:lang w:val="lt-LT"/>
              </w:rPr>
            </w:pPr>
          </w:p>
        </w:tc>
      </w:tr>
      <w:tr w:rsidR="0079037B" w:rsidRPr="002675AE" w14:paraId="0D881878" w14:textId="77777777" w:rsidTr="004F1A33">
        <w:tc>
          <w:tcPr>
            <w:tcW w:w="577" w:type="dxa"/>
          </w:tcPr>
          <w:p w14:paraId="10140ABC"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8.</w:t>
            </w:r>
          </w:p>
        </w:tc>
        <w:tc>
          <w:tcPr>
            <w:tcW w:w="1984" w:type="dxa"/>
          </w:tcPr>
          <w:p w14:paraId="6BEC9421"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Salono įranga</w:t>
            </w:r>
          </w:p>
        </w:tc>
        <w:tc>
          <w:tcPr>
            <w:tcW w:w="6228" w:type="dxa"/>
          </w:tcPr>
          <w:p w14:paraId="6DFB9AEA"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8.1. Keleivių sėdynės:</w:t>
            </w:r>
          </w:p>
          <w:p w14:paraId="6872F69F"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lastRenderedPageBreak/>
              <w:t>8.1.1. švarios, nesuplėšytos, nesulūžę (įskaitant rankenėles);</w:t>
            </w:r>
          </w:p>
          <w:p w14:paraId="1D6C1618"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8.1.2. Tarpmiestinio tipo, aukštos, minkštos,  reguliuojama nugarine dalimi keleivių sėdynės;</w:t>
            </w:r>
          </w:p>
          <w:p w14:paraId="56985283"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8.1.3. su saugos diržais kiekvienam keleiviui;</w:t>
            </w:r>
          </w:p>
          <w:p w14:paraId="2CA2437B"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8.2. Lentynėlės smulkiam keleivių bagažui abiejose pusėse su personaliniu apšvietimu ir apipūtimu;</w:t>
            </w:r>
          </w:p>
          <w:p w14:paraId="6803A1FE"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8.3. Klimato kontrolė keleiviams su personaliniu apipūtimu;</w:t>
            </w:r>
          </w:p>
          <w:p w14:paraId="6E6A8515"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 xml:space="preserve">8.4. </w:t>
            </w:r>
            <w:proofErr w:type="spellStart"/>
            <w:r w:rsidRPr="002675AE">
              <w:rPr>
                <w:rFonts w:ascii="Arial" w:hAnsi="Arial" w:cs="Arial"/>
                <w:sz w:val="24"/>
                <w:szCs w:val="24"/>
                <w:lang w:val="lt-LT"/>
              </w:rPr>
              <w:t>Konvektoriniai</w:t>
            </w:r>
            <w:proofErr w:type="spellEnd"/>
            <w:r w:rsidRPr="002675AE">
              <w:rPr>
                <w:rFonts w:ascii="Arial" w:hAnsi="Arial" w:cs="Arial"/>
                <w:sz w:val="24"/>
                <w:szCs w:val="24"/>
                <w:lang w:val="lt-LT"/>
              </w:rPr>
              <w:t xml:space="preserve"> radiatoriai per visą perimetrą abiejose salono pusėse;</w:t>
            </w:r>
          </w:p>
          <w:p w14:paraId="0780617B"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8.5. Autonominė šildymo įranga (</w:t>
            </w:r>
            <w:proofErr w:type="spellStart"/>
            <w:r w:rsidRPr="002675AE">
              <w:rPr>
                <w:rFonts w:ascii="Arial" w:hAnsi="Arial" w:cs="Arial"/>
                <w:sz w:val="24"/>
                <w:szCs w:val="24"/>
                <w:lang w:val="lt-LT"/>
              </w:rPr>
              <w:t>Webasto</w:t>
            </w:r>
            <w:proofErr w:type="spellEnd"/>
            <w:r w:rsidRPr="002675AE">
              <w:rPr>
                <w:rFonts w:ascii="Arial" w:hAnsi="Arial" w:cs="Arial"/>
                <w:sz w:val="24"/>
                <w:szCs w:val="24"/>
                <w:lang w:val="lt-LT"/>
              </w:rPr>
              <w:t xml:space="preserve"> arba lygiavertė);</w:t>
            </w:r>
          </w:p>
          <w:p w14:paraId="6328600F"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8.6. Pilna salono apdaila, garso ir šiluminė izoliacija;</w:t>
            </w:r>
          </w:p>
          <w:p w14:paraId="1EF9F804"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8.7. Plaktukai avariniam išėjimui;</w:t>
            </w:r>
          </w:p>
          <w:p w14:paraId="76AC7FC0"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8.8. Ne mažiau kaip 2 keleivių įlaipinimo/išlaipinimo durys, valdomos oru;</w:t>
            </w:r>
          </w:p>
          <w:p w14:paraId="52ADE1D5"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8.8.1. antrosios durys turi būti autobuso viduryje ir dvigubos;</w:t>
            </w:r>
          </w:p>
          <w:p w14:paraId="73BD9698" w14:textId="77777777" w:rsidR="0079037B" w:rsidRPr="002675AE" w:rsidRDefault="0079037B" w:rsidP="004F1A33">
            <w:pPr>
              <w:shd w:val="clear" w:color="auto" w:fill="FFFFFF"/>
              <w:tabs>
                <w:tab w:val="left" w:pos="240"/>
              </w:tabs>
              <w:jc w:val="both"/>
              <w:rPr>
                <w:rFonts w:ascii="Arial" w:hAnsi="Arial" w:cs="Arial"/>
                <w:sz w:val="24"/>
                <w:szCs w:val="24"/>
                <w:lang w:val="lt-LT"/>
              </w:rPr>
            </w:pPr>
            <w:r w:rsidRPr="002675AE">
              <w:rPr>
                <w:rFonts w:ascii="Arial" w:hAnsi="Arial" w:cs="Arial"/>
                <w:sz w:val="24"/>
                <w:szCs w:val="24"/>
                <w:lang w:val="lt-LT"/>
              </w:rPr>
              <w:t>8.9. Bagažo skyrius – autobuso šonuose;</w:t>
            </w:r>
          </w:p>
          <w:p w14:paraId="4B474CD7" w14:textId="77777777" w:rsidR="0079037B" w:rsidRPr="002675AE" w:rsidRDefault="0079037B" w:rsidP="004F1A33">
            <w:pPr>
              <w:shd w:val="clear" w:color="auto" w:fill="FFFFFF"/>
              <w:tabs>
                <w:tab w:val="left" w:pos="240"/>
              </w:tabs>
              <w:jc w:val="both"/>
              <w:rPr>
                <w:rFonts w:ascii="Arial" w:hAnsi="Arial" w:cs="Arial"/>
                <w:sz w:val="24"/>
                <w:szCs w:val="24"/>
                <w:lang w:val="lt-LT"/>
              </w:rPr>
            </w:pPr>
            <w:r w:rsidRPr="002675AE">
              <w:rPr>
                <w:rFonts w:ascii="Arial" w:hAnsi="Arial" w:cs="Arial"/>
                <w:sz w:val="24"/>
                <w:szCs w:val="24"/>
                <w:lang w:val="lt-LT"/>
              </w:rPr>
              <w:t>8.10. Langai:</w:t>
            </w:r>
          </w:p>
          <w:p w14:paraId="095BA542"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 xml:space="preserve">8.10.1. </w:t>
            </w:r>
            <w:proofErr w:type="spellStart"/>
            <w:r w:rsidRPr="002675AE">
              <w:rPr>
                <w:rFonts w:ascii="Arial" w:hAnsi="Arial" w:cs="Arial"/>
                <w:sz w:val="24"/>
                <w:szCs w:val="24"/>
                <w:lang w:val="lt-LT"/>
              </w:rPr>
              <w:t>tonuoti</w:t>
            </w:r>
            <w:proofErr w:type="spellEnd"/>
            <w:r w:rsidRPr="002675AE">
              <w:rPr>
                <w:rFonts w:ascii="Arial" w:hAnsi="Arial" w:cs="Arial"/>
                <w:sz w:val="24"/>
                <w:szCs w:val="24"/>
                <w:lang w:val="lt-LT"/>
              </w:rPr>
              <w:t xml:space="preserve"> dvigubi stiklo paketai;</w:t>
            </w:r>
          </w:p>
          <w:p w14:paraId="1BDF7D97"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8.10.2. nesuraižyti, nesuskilę, skaidrūs;</w:t>
            </w:r>
          </w:p>
          <w:p w14:paraId="67E1CE90" w14:textId="77777777" w:rsidR="0079037B" w:rsidRPr="002675AE" w:rsidRDefault="0079037B" w:rsidP="004F1A33">
            <w:pPr>
              <w:widowControl w:val="0"/>
              <w:shd w:val="clear" w:color="auto" w:fill="FFFFFF"/>
              <w:tabs>
                <w:tab w:val="left" w:pos="557"/>
              </w:tabs>
              <w:autoSpaceDE w:val="0"/>
              <w:adjustRightInd w:val="0"/>
              <w:ind w:left="19"/>
              <w:jc w:val="both"/>
              <w:rPr>
                <w:rFonts w:ascii="Arial" w:hAnsi="Arial" w:cs="Arial"/>
                <w:sz w:val="24"/>
                <w:szCs w:val="24"/>
                <w:lang w:val="lt-LT"/>
              </w:rPr>
            </w:pPr>
            <w:r w:rsidRPr="002675AE">
              <w:rPr>
                <w:rFonts w:ascii="Arial" w:hAnsi="Arial" w:cs="Arial"/>
                <w:sz w:val="24"/>
                <w:szCs w:val="24"/>
                <w:lang w:val="lt-LT"/>
              </w:rPr>
              <w:t xml:space="preserve">8.11. </w:t>
            </w:r>
            <w:proofErr w:type="spellStart"/>
            <w:r w:rsidRPr="002675AE">
              <w:rPr>
                <w:rFonts w:ascii="Arial" w:hAnsi="Arial" w:cs="Arial"/>
                <w:sz w:val="24"/>
                <w:szCs w:val="24"/>
                <w:lang w:val="lt-LT"/>
              </w:rPr>
              <w:t>Audio</w:t>
            </w:r>
            <w:proofErr w:type="spellEnd"/>
            <w:r w:rsidRPr="002675AE">
              <w:rPr>
                <w:rFonts w:ascii="Arial" w:hAnsi="Arial" w:cs="Arial"/>
                <w:sz w:val="24"/>
                <w:szCs w:val="24"/>
                <w:lang w:val="lt-LT"/>
              </w:rPr>
              <w:t>/</w:t>
            </w:r>
            <w:proofErr w:type="spellStart"/>
            <w:r w:rsidRPr="002675AE">
              <w:rPr>
                <w:rFonts w:ascii="Arial" w:hAnsi="Arial" w:cs="Arial"/>
                <w:sz w:val="24"/>
                <w:szCs w:val="24"/>
                <w:lang w:val="lt-LT"/>
              </w:rPr>
              <w:t>Radio</w:t>
            </w:r>
            <w:proofErr w:type="spellEnd"/>
            <w:r w:rsidRPr="002675AE">
              <w:rPr>
                <w:rFonts w:ascii="Arial" w:hAnsi="Arial" w:cs="Arial"/>
                <w:sz w:val="24"/>
                <w:szCs w:val="24"/>
                <w:lang w:val="lt-LT"/>
              </w:rPr>
              <w:t xml:space="preserve"> įranga su garsiakalbiais;</w:t>
            </w:r>
          </w:p>
        </w:tc>
        <w:tc>
          <w:tcPr>
            <w:tcW w:w="1134" w:type="dxa"/>
          </w:tcPr>
          <w:p w14:paraId="5CBE59CE" w14:textId="77777777" w:rsidR="0079037B" w:rsidRPr="002675AE" w:rsidRDefault="0079037B" w:rsidP="004F1A33">
            <w:pPr>
              <w:jc w:val="both"/>
              <w:rPr>
                <w:rFonts w:ascii="Arial" w:hAnsi="Arial" w:cs="Arial"/>
                <w:sz w:val="24"/>
                <w:szCs w:val="24"/>
                <w:lang w:val="lt-LT"/>
              </w:rPr>
            </w:pPr>
          </w:p>
        </w:tc>
      </w:tr>
      <w:tr w:rsidR="0079037B" w:rsidRPr="002675AE" w14:paraId="70A478C0" w14:textId="77777777" w:rsidTr="004F1A33">
        <w:tc>
          <w:tcPr>
            <w:tcW w:w="577" w:type="dxa"/>
          </w:tcPr>
          <w:p w14:paraId="391F64E6"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9.</w:t>
            </w:r>
          </w:p>
        </w:tc>
        <w:tc>
          <w:tcPr>
            <w:tcW w:w="1984" w:type="dxa"/>
          </w:tcPr>
          <w:p w14:paraId="046E92F7"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Kita įranga</w:t>
            </w:r>
          </w:p>
        </w:tc>
        <w:tc>
          <w:tcPr>
            <w:tcW w:w="6228" w:type="dxa"/>
          </w:tcPr>
          <w:p w14:paraId="2108C52E"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 xml:space="preserve">9.1. </w:t>
            </w:r>
            <w:proofErr w:type="spellStart"/>
            <w:r w:rsidRPr="002675AE">
              <w:rPr>
                <w:rFonts w:ascii="Arial" w:hAnsi="Arial" w:cs="Arial"/>
                <w:sz w:val="24"/>
                <w:szCs w:val="24"/>
                <w:lang w:val="lt-LT"/>
              </w:rPr>
              <w:t>Tachografas</w:t>
            </w:r>
            <w:proofErr w:type="spellEnd"/>
            <w:r w:rsidRPr="002675AE">
              <w:rPr>
                <w:rFonts w:ascii="Arial" w:hAnsi="Arial" w:cs="Arial"/>
                <w:sz w:val="24"/>
                <w:szCs w:val="24"/>
                <w:lang w:val="lt-LT"/>
              </w:rPr>
              <w:t xml:space="preserve"> – atitinkantis ES reikalavimus;</w:t>
            </w:r>
          </w:p>
          <w:p w14:paraId="68813912"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9.2. Vairuotojo sėdynė – reguliuojamo aukščio;</w:t>
            </w:r>
          </w:p>
          <w:p w14:paraId="40774CB1"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9.3. Greičio ribotuvas – atlikta patikra;</w:t>
            </w:r>
          </w:p>
          <w:p w14:paraId="3BC60462"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9.4. Vidinis galinio vaizdo veidrodėlis;</w:t>
            </w:r>
          </w:p>
          <w:p w14:paraId="36A2F486"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9.5. Programuojamas aušinimo skysčio šildytuvas;</w:t>
            </w:r>
          </w:p>
          <w:p w14:paraId="248B991D"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9.6. Aušinimo sistema užpildyta neužšąlančiu aušinimo skysčiu, esant -35 °C temperatūrai;</w:t>
            </w:r>
          </w:p>
          <w:p w14:paraId="1A7DBE9C"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9.7. Avarinis jungiklis, avarinis ženklas, gesintuvai su laikikliais, 2 pirmosios pagalbos rinkiniai, šviesą atspindinti liemenė;</w:t>
            </w:r>
          </w:p>
          <w:p w14:paraId="65062EAD"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9.8. Visi apšvietimo ir signalizavimo prietaisai tvarkingi ir pilnos komplektacijos.</w:t>
            </w:r>
          </w:p>
        </w:tc>
        <w:tc>
          <w:tcPr>
            <w:tcW w:w="1134" w:type="dxa"/>
          </w:tcPr>
          <w:p w14:paraId="3939920B" w14:textId="77777777" w:rsidR="0079037B" w:rsidRPr="002675AE" w:rsidRDefault="0079037B" w:rsidP="004F1A33">
            <w:pPr>
              <w:jc w:val="both"/>
              <w:rPr>
                <w:rFonts w:ascii="Arial" w:hAnsi="Arial" w:cs="Arial"/>
                <w:sz w:val="24"/>
                <w:szCs w:val="24"/>
                <w:lang w:val="lt-LT"/>
              </w:rPr>
            </w:pPr>
          </w:p>
        </w:tc>
      </w:tr>
      <w:tr w:rsidR="0079037B" w:rsidRPr="002675AE" w14:paraId="7A282BBF" w14:textId="77777777" w:rsidTr="004F1A33">
        <w:tc>
          <w:tcPr>
            <w:tcW w:w="577" w:type="dxa"/>
          </w:tcPr>
          <w:p w14:paraId="70B945E6"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10.</w:t>
            </w:r>
          </w:p>
        </w:tc>
        <w:tc>
          <w:tcPr>
            <w:tcW w:w="1984" w:type="dxa"/>
          </w:tcPr>
          <w:p w14:paraId="0EBB74FB"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Garantija</w:t>
            </w:r>
          </w:p>
        </w:tc>
        <w:tc>
          <w:tcPr>
            <w:tcW w:w="6228" w:type="dxa"/>
          </w:tcPr>
          <w:p w14:paraId="48836E5D"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Varikliui, greičių dėžei ir reduktoriui ne trumpiau nei 1 mėnesis nuo pristatymo pirkėjui dienos.</w:t>
            </w:r>
          </w:p>
        </w:tc>
        <w:tc>
          <w:tcPr>
            <w:tcW w:w="1134" w:type="dxa"/>
          </w:tcPr>
          <w:p w14:paraId="752DD3ED" w14:textId="77777777" w:rsidR="0079037B" w:rsidRPr="002675AE" w:rsidRDefault="0079037B" w:rsidP="004F1A33">
            <w:pPr>
              <w:jc w:val="both"/>
              <w:rPr>
                <w:rFonts w:ascii="Arial" w:hAnsi="Arial" w:cs="Arial"/>
                <w:sz w:val="24"/>
                <w:szCs w:val="24"/>
                <w:lang w:val="lt-LT"/>
              </w:rPr>
            </w:pPr>
          </w:p>
        </w:tc>
      </w:tr>
      <w:tr w:rsidR="0079037B" w:rsidRPr="002675AE" w14:paraId="1A47BA32" w14:textId="77777777" w:rsidTr="004F1A33">
        <w:tc>
          <w:tcPr>
            <w:tcW w:w="577" w:type="dxa"/>
          </w:tcPr>
          <w:p w14:paraId="722339F1" w14:textId="77777777" w:rsidR="0079037B" w:rsidRPr="002675AE" w:rsidRDefault="0079037B" w:rsidP="004F1A33">
            <w:pPr>
              <w:jc w:val="center"/>
              <w:rPr>
                <w:rFonts w:ascii="Arial" w:hAnsi="Arial" w:cs="Arial"/>
                <w:sz w:val="24"/>
                <w:szCs w:val="24"/>
                <w:lang w:val="lt-LT"/>
              </w:rPr>
            </w:pPr>
            <w:r w:rsidRPr="002675AE">
              <w:rPr>
                <w:rFonts w:ascii="Arial" w:hAnsi="Arial" w:cs="Arial"/>
                <w:sz w:val="24"/>
                <w:szCs w:val="24"/>
                <w:lang w:val="lt-LT"/>
              </w:rPr>
              <w:t>11.</w:t>
            </w:r>
          </w:p>
        </w:tc>
        <w:tc>
          <w:tcPr>
            <w:tcW w:w="1984" w:type="dxa"/>
          </w:tcPr>
          <w:p w14:paraId="4C72C09F"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Pristatymas</w:t>
            </w:r>
          </w:p>
        </w:tc>
        <w:tc>
          <w:tcPr>
            <w:tcW w:w="6228" w:type="dxa"/>
          </w:tcPr>
          <w:p w14:paraId="69546728"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11.1.Tiekėjo sąskaita pristatyti autobusą į: Livonijos g. 6, Joniškis, ne vėliau,</w:t>
            </w:r>
            <w:r w:rsidRPr="002675AE">
              <w:rPr>
                <w:rFonts w:ascii="Arial" w:hAnsi="Arial" w:cs="Arial"/>
                <w:b/>
                <w:bCs/>
                <w:sz w:val="24"/>
                <w:szCs w:val="24"/>
                <w:lang w:val="lt-LT"/>
              </w:rPr>
              <w:t xml:space="preserve"> kaip per 30 kalendorinių dienų nuo pirkimo-pardavimo sutarties įsigaliojimo dienos.</w:t>
            </w:r>
            <w:r w:rsidRPr="002675AE">
              <w:rPr>
                <w:rFonts w:ascii="Arial" w:hAnsi="Arial" w:cs="Arial"/>
                <w:sz w:val="24"/>
                <w:szCs w:val="24"/>
                <w:lang w:val="lt-LT"/>
              </w:rPr>
              <w:t xml:space="preserve"> </w:t>
            </w:r>
          </w:p>
        </w:tc>
        <w:tc>
          <w:tcPr>
            <w:tcW w:w="1134" w:type="dxa"/>
          </w:tcPr>
          <w:p w14:paraId="660649BD" w14:textId="77777777" w:rsidR="0079037B" w:rsidRPr="002675AE" w:rsidRDefault="0079037B" w:rsidP="004F1A33">
            <w:pPr>
              <w:jc w:val="both"/>
              <w:rPr>
                <w:rFonts w:ascii="Arial" w:hAnsi="Arial" w:cs="Arial"/>
                <w:sz w:val="24"/>
                <w:szCs w:val="24"/>
                <w:lang w:val="lt-LT"/>
              </w:rPr>
            </w:pPr>
          </w:p>
        </w:tc>
      </w:tr>
      <w:tr w:rsidR="0079037B" w:rsidRPr="002675AE" w14:paraId="2251D3A8" w14:textId="77777777" w:rsidTr="004F1A33">
        <w:tc>
          <w:tcPr>
            <w:tcW w:w="577" w:type="dxa"/>
          </w:tcPr>
          <w:p w14:paraId="4CBEBE2B"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12.</w:t>
            </w:r>
          </w:p>
        </w:tc>
        <w:tc>
          <w:tcPr>
            <w:tcW w:w="1984" w:type="dxa"/>
          </w:tcPr>
          <w:p w14:paraId="4C9265B1" w14:textId="77777777" w:rsidR="0079037B" w:rsidRPr="002675AE" w:rsidRDefault="0079037B" w:rsidP="004F1A33">
            <w:pPr>
              <w:rPr>
                <w:rFonts w:ascii="Arial" w:hAnsi="Arial" w:cs="Arial"/>
                <w:b/>
                <w:sz w:val="24"/>
                <w:szCs w:val="24"/>
                <w:lang w:val="lt-LT"/>
              </w:rPr>
            </w:pPr>
            <w:r w:rsidRPr="002675AE">
              <w:rPr>
                <w:rFonts w:ascii="Arial" w:hAnsi="Arial" w:cs="Arial"/>
                <w:b/>
                <w:sz w:val="24"/>
                <w:szCs w:val="24"/>
                <w:lang w:val="lt-LT"/>
              </w:rPr>
              <w:t>Su pasiūlymu pateikiami dokumentai</w:t>
            </w:r>
          </w:p>
        </w:tc>
        <w:tc>
          <w:tcPr>
            <w:tcW w:w="6228" w:type="dxa"/>
          </w:tcPr>
          <w:p w14:paraId="27540A9F"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12.1. Autobuso techninio paso kopija su aiškiai matomu kėbulo numeriu ir kitais techniniais duomenimis;</w:t>
            </w:r>
          </w:p>
          <w:p w14:paraId="5E284F00" w14:textId="77777777" w:rsidR="0079037B" w:rsidRPr="002675AE" w:rsidRDefault="0079037B" w:rsidP="004F1A33">
            <w:pPr>
              <w:rPr>
                <w:rFonts w:ascii="Arial" w:hAnsi="Arial" w:cs="Arial"/>
                <w:sz w:val="24"/>
                <w:szCs w:val="24"/>
                <w:lang w:val="lt-LT"/>
              </w:rPr>
            </w:pPr>
            <w:r w:rsidRPr="002675AE">
              <w:rPr>
                <w:rFonts w:ascii="Arial" w:hAnsi="Arial" w:cs="Arial"/>
                <w:sz w:val="24"/>
                <w:szCs w:val="24"/>
                <w:lang w:val="lt-LT"/>
              </w:rPr>
              <w:t xml:space="preserve">12.2.Ridą pagrindžiantys dokumentai ir </w:t>
            </w:r>
            <w:proofErr w:type="spellStart"/>
            <w:r w:rsidRPr="002675AE">
              <w:rPr>
                <w:rFonts w:ascii="Arial" w:hAnsi="Arial" w:cs="Arial"/>
                <w:sz w:val="24"/>
                <w:szCs w:val="24"/>
                <w:lang w:val="lt-LT"/>
              </w:rPr>
              <w:t>odometro</w:t>
            </w:r>
            <w:proofErr w:type="spellEnd"/>
            <w:r w:rsidRPr="002675AE">
              <w:rPr>
                <w:rFonts w:ascii="Arial" w:hAnsi="Arial" w:cs="Arial"/>
                <w:sz w:val="24"/>
                <w:szCs w:val="24"/>
                <w:lang w:val="lt-LT"/>
              </w:rPr>
              <w:t xml:space="preserve">/ </w:t>
            </w:r>
            <w:proofErr w:type="spellStart"/>
            <w:r w:rsidRPr="002675AE">
              <w:rPr>
                <w:rFonts w:ascii="Arial" w:hAnsi="Arial" w:cs="Arial"/>
                <w:sz w:val="24"/>
                <w:szCs w:val="24"/>
                <w:lang w:val="lt-LT"/>
              </w:rPr>
              <w:t>tachografo</w:t>
            </w:r>
            <w:proofErr w:type="spellEnd"/>
            <w:r w:rsidRPr="002675AE">
              <w:rPr>
                <w:rFonts w:ascii="Arial" w:hAnsi="Arial" w:cs="Arial"/>
                <w:sz w:val="24"/>
                <w:szCs w:val="24"/>
                <w:lang w:val="lt-LT"/>
              </w:rPr>
              <w:t xml:space="preserve"> rodmenų nuotrauka;</w:t>
            </w:r>
          </w:p>
          <w:p w14:paraId="4B6B99A7"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lastRenderedPageBreak/>
              <w:t>12.2. Tiekėjo išvada apie autobusų techninį stovį pagal autobuso specifikacijos reikalavimus;</w:t>
            </w:r>
          </w:p>
          <w:p w14:paraId="79F26FA9" w14:textId="77777777" w:rsidR="0079037B" w:rsidRPr="002675AE" w:rsidRDefault="0079037B" w:rsidP="004F1A33">
            <w:pPr>
              <w:jc w:val="both"/>
              <w:rPr>
                <w:rFonts w:ascii="Arial" w:hAnsi="Arial" w:cs="Arial"/>
                <w:sz w:val="24"/>
                <w:szCs w:val="24"/>
                <w:lang w:val="lt-LT"/>
              </w:rPr>
            </w:pPr>
            <w:r w:rsidRPr="002675AE">
              <w:rPr>
                <w:rFonts w:ascii="Arial" w:hAnsi="Arial" w:cs="Arial"/>
                <w:sz w:val="24"/>
                <w:szCs w:val="24"/>
                <w:lang w:val="lt-LT"/>
              </w:rPr>
              <w:t>12.3. Autobuso nuotraukos:</w:t>
            </w:r>
          </w:p>
          <w:p w14:paraId="64B297FC" w14:textId="77777777" w:rsidR="0079037B" w:rsidRPr="002675AE" w:rsidRDefault="0079037B" w:rsidP="0079037B">
            <w:pPr>
              <w:pStyle w:val="Sraopastraipa"/>
              <w:numPr>
                <w:ilvl w:val="0"/>
                <w:numId w:val="10"/>
              </w:numPr>
              <w:jc w:val="both"/>
              <w:rPr>
                <w:rFonts w:ascii="Arial" w:hAnsi="Arial" w:cs="Arial"/>
                <w:sz w:val="24"/>
                <w:szCs w:val="24"/>
                <w:lang w:val="lt-LT"/>
              </w:rPr>
            </w:pPr>
            <w:r w:rsidRPr="002675AE">
              <w:rPr>
                <w:rFonts w:ascii="Arial" w:hAnsi="Arial" w:cs="Arial"/>
                <w:sz w:val="24"/>
                <w:szCs w:val="24"/>
                <w:lang w:val="lt-LT"/>
              </w:rPr>
              <w:t>iš išorės: priekio, abiejų šonų, galo, atviras bagažo skyrius, autobuso apačia;</w:t>
            </w:r>
          </w:p>
          <w:p w14:paraId="327D8679" w14:textId="77777777" w:rsidR="0079037B" w:rsidRPr="002675AE" w:rsidRDefault="0079037B" w:rsidP="0079037B">
            <w:pPr>
              <w:pStyle w:val="Sraopastraipa"/>
              <w:numPr>
                <w:ilvl w:val="0"/>
                <w:numId w:val="10"/>
              </w:numPr>
              <w:jc w:val="both"/>
              <w:rPr>
                <w:rFonts w:ascii="Arial" w:hAnsi="Arial" w:cs="Arial"/>
                <w:sz w:val="24"/>
                <w:szCs w:val="24"/>
                <w:lang w:val="lt-LT"/>
              </w:rPr>
            </w:pPr>
            <w:r w:rsidRPr="002675AE">
              <w:rPr>
                <w:rFonts w:ascii="Arial" w:hAnsi="Arial" w:cs="Arial"/>
                <w:sz w:val="24"/>
                <w:szCs w:val="24"/>
                <w:lang w:val="lt-LT"/>
              </w:rPr>
              <w:t xml:space="preserve">iš vidaus: salonas iš priekio ir galo, vairuotojo vieta, </w:t>
            </w:r>
            <w:proofErr w:type="spellStart"/>
            <w:r w:rsidRPr="002675AE">
              <w:rPr>
                <w:rFonts w:ascii="Arial" w:hAnsi="Arial" w:cs="Arial"/>
                <w:sz w:val="24"/>
                <w:szCs w:val="24"/>
                <w:lang w:val="lt-LT"/>
              </w:rPr>
              <w:t>odometro</w:t>
            </w:r>
            <w:proofErr w:type="spellEnd"/>
            <w:r w:rsidRPr="002675AE">
              <w:rPr>
                <w:rFonts w:ascii="Arial" w:hAnsi="Arial" w:cs="Arial"/>
                <w:sz w:val="24"/>
                <w:szCs w:val="24"/>
                <w:lang w:val="lt-LT"/>
              </w:rPr>
              <w:t xml:space="preserve">/ </w:t>
            </w:r>
            <w:proofErr w:type="spellStart"/>
            <w:r w:rsidRPr="002675AE">
              <w:rPr>
                <w:rFonts w:ascii="Arial" w:hAnsi="Arial" w:cs="Arial"/>
                <w:sz w:val="24"/>
                <w:szCs w:val="24"/>
                <w:lang w:val="lt-LT"/>
              </w:rPr>
              <w:t>tachografo</w:t>
            </w:r>
            <w:proofErr w:type="spellEnd"/>
            <w:r w:rsidRPr="002675AE">
              <w:rPr>
                <w:rFonts w:ascii="Arial" w:hAnsi="Arial" w:cs="Arial"/>
                <w:sz w:val="24"/>
                <w:szCs w:val="24"/>
                <w:lang w:val="lt-LT"/>
              </w:rPr>
              <w:t xml:space="preserve"> įrenginio rodmenys;</w:t>
            </w:r>
          </w:p>
          <w:p w14:paraId="149CA754" w14:textId="77777777" w:rsidR="0079037B" w:rsidRPr="002675AE" w:rsidRDefault="0079037B" w:rsidP="0079037B">
            <w:pPr>
              <w:pStyle w:val="Sraopastraipa"/>
              <w:numPr>
                <w:ilvl w:val="0"/>
                <w:numId w:val="10"/>
              </w:numPr>
              <w:jc w:val="both"/>
              <w:rPr>
                <w:rFonts w:ascii="Arial" w:hAnsi="Arial" w:cs="Arial"/>
                <w:sz w:val="24"/>
                <w:szCs w:val="24"/>
                <w:lang w:val="lt-LT"/>
              </w:rPr>
            </w:pPr>
            <w:r w:rsidRPr="002675AE">
              <w:rPr>
                <w:rFonts w:ascii="Arial" w:hAnsi="Arial" w:cs="Arial"/>
                <w:sz w:val="24"/>
                <w:szCs w:val="24"/>
                <w:lang w:val="lt-LT"/>
              </w:rPr>
              <w:t>variklio skyrius.</w:t>
            </w:r>
          </w:p>
        </w:tc>
        <w:tc>
          <w:tcPr>
            <w:tcW w:w="1134" w:type="dxa"/>
          </w:tcPr>
          <w:p w14:paraId="58CBED0C" w14:textId="77777777" w:rsidR="0079037B" w:rsidRPr="002675AE" w:rsidRDefault="0079037B" w:rsidP="004F1A33">
            <w:pPr>
              <w:jc w:val="both"/>
              <w:rPr>
                <w:rFonts w:ascii="Arial" w:hAnsi="Arial" w:cs="Arial"/>
                <w:sz w:val="24"/>
                <w:szCs w:val="24"/>
                <w:lang w:val="lt-LT"/>
              </w:rPr>
            </w:pPr>
          </w:p>
        </w:tc>
      </w:tr>
    </w:tbl>
    <w:p w14:paraId="383195E5" w14:textId="77777777" w:rsidR="0079037B" w:rsidRPr="002675AE" w:rsidRDefault="0079037B" w:rsidP="0079037B">
      <w:pPr>
        <w:rPr>
          <w:rFonts w:ascii="Arial" w:hAnsi="Arial" w:cs="Arial"/>
          <w:sz w:val="24"/>
          <w:szCs w:val="24"/>
          <w:lang w:val="lt-LT"/>
        </w:rPr>
      </w:pPr>
    </w:p>
    <w:p w14:paraId="61503F11" w14:textId="77777777" w:rsidR="0079037B" w:rsidRPr="002675AE" w:rsidRDefault="0079037B" w:rsidP="0079037B">
      <w:pPr>
        <w:jc w:val="center"/>
        <w:rPr>
          <w:rFonts w:ascii="Arial" w:hAnsi="Arial" w:cs="Arial"/>
          <w:sz w:val="24"/>
          <w:szCs w:val="24"/>
          <w:lang w:val="lt-LT"/>
        </w:rPr>
      </w:pPr>
      <w:r w:rsidRPr="002675AE">
        <w:rPr>
          <w:rFonts w:ascii="Arial" w:hAnsi="Arial" w:cs="Arial"/>
          <w:sz w:val="24"/>
          <w:szCs w:val="24"/>
          <w:lang w:val="lt-LT"/>
        </w:rPr>
        <w:t>____________________________</w:t>
      </w:r>
    </w:p>
    <w:p w14:paraId="3AC72AE7" w14:textId="77777777" w:rsidR="0079037B" w:rsidRPr="002675AE" w:rsidRDefault="0079037B" w:rsidP="0079037B">
      <w:pPr>
        <w:spacing w:after="0" w:line="240" w:lineRule="auto"/>
        <w:jc w:val="both"/>
        <w:rPr>
          <w:lang w:val="lt-LT"/>
        </w:rPr>
      </w:pPr>
    </w:p>
    <w:sectPr w:rsidR="0079037B" w:rsidRPr="002675AE" w:rsidSect="00820D7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raassunumeriai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raassunumeriai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Sraassuenkleliai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Sraassuenkleliai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raassunumeriai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Sraassuenkleliais"/>
      <w:lvlText w:val=""/>
      <w:lvlJc w:val="left"/>
      <w:pPr>
        <w:tabs>
          <w:tab w:val="num" w:pos="360"/>
        </w:tabs>
        <w:ind w:left="360" w:hanging="360"/>
      </w:pPr>
      <w:rPr>
        <w:rFonts w:ascii="Symbol" w:hAnsi="Symbol" w:hint="default"/>
      </w:rPr>
    </w:lvl>
  </w:abstractNum>
  <w:abstractNum w:abstractNumId="9" w15:restartNumberingAfterBreak="0">
    <w:nsid w:val="65A700A1"/>
    <w:multiLevelType w:val="hybridMultilevel"/>
    <w:tmpl w:val="96B04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422215">
    <w:abstractNumId w:val="8"/>
  </w:num>
  <w:num w:numId="2" w16cid:durableId="1088623184">
    <w:abstractNumId w:val="6"/>
  </w:num>
  <w:num w:numId="3" w16cid:durableId="1778063524">
    <w:abstractNumId w:val="5"/>
  </w:num>
  <w:num w:numId="4" w16cid:durableId="1488285214">
    <w:abstractNumId w:val="4"/>
  </w:num>
  <w:num w:numId="5" w16cid:durableId="1310982518">
    <w:abstractNumId w:val="7"/>
  </w:num>
  <w:num w:numId="6" w16cid:durableId="1176655518">
    <w:abstractNumId w:val="3"/>
  </w:num>
  <w:num w:numId="7" w16cid:durableId="928075507">
    <w:abstractNumId w:val="2"/>
  </w:num>
  <w:num w:numId="8" w16cid:durableId="937954498">
    <w:abstractNumId w:val="1"/>
  </w:num>
  <w:num w:numId="9" w16cid:durableId="1883705584">
    <w:abstractNumId w:val="0"/>
  </w:num>
  <w:num w:numId="10" w16cid:durableId="19147029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C1643"/>
    <w:rsid w:val="0015074B"/>
    <w:rsid w:val="002675AE"/>
    <w:rsid w:val="0029639D"/>
    <w:rsid w:val="00326F90"/>
    <w:rsid w:val="003D71F0"/>
    <w:rsid w:val="00623437"/>
    <w:rsid w:val="00694583"/>
    <w:rsid w:val="007302A0"/>
    <w:rsid w:val="0079037B"/>
    <w:rsid w:val="007F69CA"/>
    <w:rsid w:val="00820D7F"/>
    <w:rsid w:val="00880E3C"/>
    <w:rsid w:val="00AA1D8D"/>
    <w:rsid w:val="00B47730"/>
    <w:rsid w:val="00BB20F8"/>
    <w:rsid w:val="00CB0664"/>
    <w:rsid w:val="00D92FEA"/>
    <w:rsid w:val="00F94E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B69B2B"/>
  <w14:defaultImageDpi w14:val="330"/>
  <w15:docId w15:val="{D4DDE208-3A77-4313-A333-1AEB5423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693F"/>
  </w:style>
  <w:style w:type="paragraph" w:styleId="Antrat1">
    <w:name w:val="heading 1"/>
    <w:basedOn w:val="prastasis"/>
    <w:next w:val="prastasis"/>
    <w:link w:val="Antrat1Diagrama"/>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Antrat9">
    <w:name w:val="heading 9"/>
    <w:basedOn w:val="prastasis"/>
    <w:next w:val="prastasis"/>
    <w:link w:val="Antrat9Diagrama"/>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618BF"/>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618BF"/>
  </w:style>
  <w:style w:type="paragraph" w:styleId="Porat">
    <w:name w:val="footer"/>
    <w:basedOn w:val="prastasis"/>
    <w:link w:val="PoratDiagrama"/>
    <w:uiPriority w:val="99"/>
    <w:unhideWhenUsed/>
    <w:rsid w:val="00E618BF"/>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618BF"/>
  </w:style>
  <w:style w:type="paragraph" w:styleId="Betarp">
    <w:name w:val="No Spacing"/>
    <w:uiPriority w:val="1"/>
    <w:qFormat/>
    <w:rsid w:val="00FC693F"/>
    <w:pPr>
      <w:spacing w:after="0" w:line="240" w:lineRule="auto"/>
    </w:pPr>
  </w:style>
  <w:style w:type="character" w:customStyle="1" w:styleId="Antrat1Diagrama">
    <w:name w:val="Antraštė 1 Diagrama"/>
    <w:basedOn w:val="Numatytasispastraiposriftas"/>
    <w:link w:val="Antra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FC693F"/>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FC693F"/>
    <w:rPr>
      <w:rFonts w:asciiTheme="majorHAnsi" w:eastAsiaTheme="majorEastAsia" w:hAnsiTheme="majorHAnsi" w:cstheme="majorBidi"/>
      <w:b/>
      <w:bCs/>
      <w:color w:val="4F81BD" w:themeColor="accent1"/>
    </w:rPr>
  </w:style>
  <w:style w:type="paragraph" w:styleId="Pavadinimas">
    <w:name w:val="Title"/>
    <w:basedOn w:val="prastasis"/>
    <w:next w:val="prastasis"/>
    <w:link w:val="PavadinimasDiagrama"/>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FC693F"/>
    <w:rPr>
      <w:rFonts w:asciiTheme="majorHAnsi" w:eastAsiaTheme="majorEastAsia" w:hAnsiTheme="majorHAnsi" w:cstheme="majorBidi"/>
      <w:i/>
      <w:iCs/>
      <w:color w:val="4F81BD" w:themeColor="accent1"/>
      <w:spacing w:val="15"/>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Lentele"/>
    <w:basedOn w:val="prastasis"/>
    <w:link w:val="SraopastraipaDiagrama"/>
    <w:uiPriority w:val="34"/>
    <w:qFormat/>
    <w:rsid w:val="00FC693F"/>
    <w:pPr>
      <w:ind w:left="720"/>
      <w:contextualSpacing/>
    </w:pPr>
  </w:style>
  <w:style w:type="paragraph" w:styleId="Pagrindinistekstas">
    <w:name w:val="Body Text"/>
    <w:basedOn w:val="prastasis"/>
    <w:link w:val="PagrindinistekstasDiagrama"/>
    <w:uiPriority w:val="99"/>
    <w:unhideWhenUsed/>
    <w:rsid w:val="00AA1D8D"/>
    <w:pPr>
      <w:spacing w:after="120"/>
    </w:pPr>
  </w:style>
  <w:style w:type="character" w:customStyle="1" w:styleId="PagrindinistekstasDiagrama">
    <w:name w:val="Pagrindinis tekstas Diagrama"/>
    <w:basedOn w:val="Numatytasispastraiposriftas"/>
    <w:link w:val="Pagrindinistekstas"/>
    <w:uiPriority w:val="99"/>
    <w:rsid w:val="00AA1D8D"/>
  </w:style>
  <w:style w:type="paragraph" w:styleId="Pagrindinistekstas2">
    <w:name w:val="Body Text 2"/>
    <w:basedOn w:val="prastasis"/>
    <w:link w:val="Pagrindinistekstas2Diagrama"/>
    <w:uiPriority w:val="99"/>
    <w:unhideWhenUsed/>
    <w:rsid w:val="00AA1D8D"/>
    <w:pPr>
      <w:spacing w:after="120" w:line="480" w:lineRule="auto"/>
    </w:pPr>
  </w:style>
  <w:style w:type="character" w:customStyle="1" w:styleId="Pagrindinistekstas2Diagrama">
    <w:name w:val="Pagrindinis tekstas 2 Diagrama"/>
    <w:basedOn w:val="Numatytasispastraiposriftas"/>
    <w:link w:val="Pagrindinistekstas2"/>
    <w:uiPriority w:val="99"/>
    <w:rsid w:val="00AA1D8D"/>
  </w:style>
  <w:style w:type="paragraph" w:styleId="Pagrindinistekstas3">
    <w:name w:val="Body Text 3"/>
    <w:basedOn w:val="prastasis"/>
    <w:link w:val="Pagrindinistekstas3Diagrama"/>
    <w:uiPriority w:val="99"/>
    <w:unhideWhenUsed/>
    <w:rsid w:val="00AA1D8D"/>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AA1D8D"/>
    <w:rPr>
      <w:sz w:val="16"/>
      <w:szCs w:val="16"/>
    </w:rPr>
  </w:style>
  <w:style w:type="paragraph" w:styleId="Sraas">
    <w:name w:val="List"/>
    <w:basedOn w:val="prastasis"/>
    <w:uiPriority w:val="99"/>
    <w:unhideWhenUsed/>
    <w:rsid w:val="00AA1D8D"/>
    <w:pPr>
      <w:ind w:left="360" w:hanging="360"/>
      <w:contextualSpacing/>
    </w:pPr>
  </w:style>
  <w:style w:type="paragraph" w:styleId="Sraas2">
    <w:name w:val="List 2"/>
    <w:basedOn w:val="prastasis"/>
    <w:uiPriority w:val="99"/>
    <w:unhideWhenUsed/>
    <w:rsid w:val="00326F90"/>
    <w:pPr>
      <w:ind w:left="720" w:hanging="360"/>
      <w:contextualSpacing/>
    </w:pPr>
  </w:style>
  <w:style w:type="paragraph" w:styleId="Sraas3">
    <w:name w:val="List 3"/>
    <w:basedOn w:val="prastasis"/>
    <w:uiPriority w:val="99"/>
    <w:unhideWhenUsed/>
    <w:rsid w:val="00326F90"/>
    <w:pPr>
      <w:ind w:left="1080" w:hanging="360"/>
      <w:contextualSpacing/>
    </w:pPr>
  </w:style>
  <w:style w:type="paragraph" w:styleId="Sraassuenkleliais">
    <w:name w:val="List Bullet"/>
    <w:basedOn w:val="prastasis"/>
    <w:uiPriority w:val="99"/>
    <w:unhideWhenUsed/>
    <w:rsid w:val="00326F90"/>
    <w:pPr>
      <w:numPr>
        <w:numId w:val="1"/>
      </w:numPr>
      <w:contextualSpacing/>
    </w:pPr>
  </w:style>
  <w:style w:type="paragraph" w:styleId="Sraassuenkleliais2">
    <w:name w:val="List Bullet 2"/>
    <w:basedOn w:val="prastasis"/>
    <w:uiPriority w:val="99"/>
    <w:unhideWhenUsed/>
    <w:rsid w:val="00326F90"/>
    <w:pPr>
      <w:numPr>
        <w:numId w:val="2"/>
      </w:numPr>
      <w:contextualSpacing/>
    </w:pPr>
  </w:style>
  <w:style w:type="paragraph" w:styleId="Sraassuenkleliais3">
    <w:name w:val="List Bullet 3"/>
    <w:basedOn w:val="prastasis"/>
    <w:uiPriority w:val="99"/>
    <w:unhideWhenUsed/>
    <w:rsid w:val="00326F90"/>
    <w:pPr>
      <w:numPr>
        <w:numId w:val="3"/>
      </w:numPr>
      <w:contextualSpacing/>
    </w:pPr>
  </w:style>
  <w:style w:type="paragraph" w:styleId="Sraassunumeriais">
    <w:name w:val="List Number"/>
    <w:basedOn w:val="prastasis"/>
    <w:uiPriority w:val="99"/>
    <w:unhideWhenUsed/>
    <w:rsid w:val="00326F90"/>
    <w:pPr>
      <w:numPr>
        <w:numId w:val="5"/>
      </w:numPr>
      <w:contextualSpacing/>
    </w:pPr>
  </w:style>
  <w:style w:type="paragraph" w:styleId="Sraassunumeriais2">
    <w:name w:val="List Number 2"/>
    <w:basedOn w:val="prastasis"/>
    <w:uiPriority w:val="99"/>
    <w:unhideWhenUsed/>
    <w:rsid w:val="0029639D"/>
    <w:pPr>
      <w:numPr>
        <w:numId w:val="6"/>
      </w:numPr>
      <w:contextualSpacing/>
    </w:pPr>
  </w:style>
  <w:style w:type="paragraph" w:styleId="Sraassunumeriais3">
    <w:name w:val="List Number 3"/>
    <w:basedOn w:val="prastasis"/>
    <w:uiPriority w:val="99"/>
    <w:unhideWhenUsed/>
    <w:rsid w:val="0029639D"/>
    <w:pPr>
      <w:numPr>
        <w:numId w:val="7"/>
      </w:numPr>
      <w:contextualSpacing/>
    </w:pPr>
  </w:style>
  <w:style w:type="paragraph" w:styleId="Sraotsinys">
    <w:name w:val="List Continue"/>
    <w:basedOn w:val="prastasis"/>
    <w:uiPriority w:val="99"/>
    <w:unhideWhenUsed/>
    <w:rsid w:val="0029639D"/>
    <w:pPr>
      <w:spacing w:after="120"/>
      <w:ind w:left="360"/>
      <w:contextualSpacing/>
    </w:pPr>
  </w:style>
  <w:style w:type="paragraph" w:styleId="Sraotsinys2">
    <w:name w:val="List Continue 2"/>
    <w:basedOn w:val="prastasis"/>
    <w:uiPriority w:val="99"/>
    <w:unhideWhenUsed/>
    <w:rsid w:val="0029639D"/>
    <w:pPr>
      <w:spacing w:after="120"/>
      <w:ind w:left="720"/>
      <w:contextualSpacing/>
    </w:pPr>
  </w:style>
  <w:style w:type="paragraph" w:styleId="Sraotsinys3">
    <w:name w:val="List Continue 3"/>
    <w:basedOn w:val="prastasis"/>
    <w:uiPriority w:val="99"/>
    <w:unhideWhenUsed/>
    <w:rsid w:val="0029639D"/>
    <w:pPr>
      <w:spacing w:after="120"/>
      <w:ind w:left="1080"/>
      <w:contextualSpacing/>
    </w:pPr>
  </w:style>
  <w:style w:type="paragraph" w:styleId="Makrokomandostekstas">
    <w:name w:val="macro"/>
    <w:link w:val="MakrokomandostekstasDiagrama"/>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komandostekstasDiagrama">
    <w:name w:val="Makrokomandos tekstas Diagrama"/>
    <w:basedOn w:val="Numatytasispastraiposriftas"/>
    <w:link w:val="Makrokomandostekstas"/>
    <w:uiPriority w:val="99"/>
    <w:rsid w:val="0029639D"/>
    <w:rPr>
      <w:rFonts w:ascii="Courier" w:hAnsi="Courier"/>
      <w:sz w:val="20"/>
      <w:szCs w:val="20"/>
    </w:rPr>
  </w:style>
  <w:style w:type="paragraph" w:styleId="Citata">
    <w:name w:val="Quote"/>
    <w:basedOn w:val="prastasis"/>
    <w:next w:val="prastasis"/>
    <w:link w:val="CitataDiagrama"/>
    <w:uiPriority w:val="29"/>
    <w:qFormat/>
    <w:rsid w:val="00FC693F"/>
    <w:rPr>
      <w:i/>
      <w:iCs/>
      <w:color w:val="000000" w:themeColor="text1"/>
    </w:rPr>
  </w:style>
  <w:style w:type="character" w:customStyle="1" w:styleId="CitataDiagrama">
    <w:name w:val="Citata Diagrama"/>
    <w:basedOn w:val="Numatytasispastraiposriftas"/>
    <w:link w:val="Citata"/>
    <w:uiPriority w:val="29"/>
    <w:rsid w:val="00FC693F"/>
    <w:rPr>
      <w:i/>
      <w:iCs/>
      <w:color w:val="000000" w:themeColor="text1"/>
    </w:rPr>
  </w:style>
  <w:style w:type="character" w:customStyle="1" w:styleId="Antrat4Diagrama">
    <w:name w:val="Antraštė 4 Diagrama"/>
    <w:basedOn w:val="Numatytasispastraiposriftas"/>
    <w:link w:val="Antrat4"/>
    <w:uiPriority w:val="9"/>
    <w:semiHidden/>
    <w:rsid w:val="00FC693F"/>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FC693F"/>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FC693F"/>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FC693F"/>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FC693F"/>
    <w:rPr>
      <w:rFonts w:asciiTheme="majorHAnsi" w:eastAsiaTheme="majorEastAsia" w:hAnsiTheme="majorHAnsi" w:cstheme="majorBidi"/>
      <w:color w:val="4F81BD" w:themeColor="accent1"/>
      <w:sz w:val="20"/>
      <w:szCs w:val="20"/>
    </w:rPr>
  </w:style>
  <w:style w:type="character" w:customStyle="1" w:styleId="Antrat9Diagrama">
    <w:name w:val="Antraštė 9 Diagrama"/>
    <w:basedOn w:val="Numatytasispastraiposriftas"/>
    <w:link w:val="Antrat9"/>
    <w:uiPriority w:val="9"/>
    <w:semiHidden/>
    <w:rsid w:val="00FC693F"/>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FC693F"/>
    <w:pPr>
      <w:spacing w:line="240" w:lineRule="auto"/>
    </w:pPr>
    <w:rPr>
      <w:b/>
      <w:bCs/>
      <w:color w:val="4F81BD" w:themeColor="accent1"/>
      <w:sz w:val="18"/>
      <w:szCs w:val="18"/>
    </w:rPr>
  </w:style>
  <w:style w:type="character" w:styleId="Grietas">
    <w:name w:val="Strong"/>
    <w:basedOn w:val="Numatytasispastraiposriftas"/>
    <w:uiPriority w:val="22"/>
    <w:qFormat/>
    <w:rsid w:val="00FC693F"/>
    <w:rPr>
      <w:b/>
      <w:bCs/>
    </w:rPr>
  </w:style>
  <w:style w:type="character" w:styleId="Emfaz">
    <w:name w:val="Emphasis"/>
    <w:basedOn w:val="Numatytasispastraiposriftas"/>
    <w:uiPriority w:val="20"/>
    <w:qFormat/>
    <w:rsid w:val="00FC693F"/>
    <w:rPr>
      <w:i/>
      <w:iCs/>
    </w:rPr>
  </w:style>
  <w:style w:type="paragraph" w:styleId="Iskirtacitata">
    <w:name w:val="Intense Quote"/>
    <w:basedOn w:val="prastasis"/>
    <w:next w:val="prastasis"/>
    <w:link w:val="IskirtacitataDiagram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FC693F"/>
    <w:rPr>
      <w:b/>
      <w:bCs/>
      <w:i/>
      <w:iCs/>
      <w:color w:val="4F81BD" w:themeColor="accent1"/>
    </w:rPr>
  </w:style>
  <w:style w:type="character" w:styleId="Nerykuspabraukimas">
    <w:name w:val="Subtle Emphasis"/>
    <w:basedOn w:val="Numatytasispastraiposriftas"/>
    <w:uiPriority w:val="19"/>
    <w:qFormat/>
    <w:rsid w:val="00FC693F"/>
    <w:rPr>
      <w:i/>
      <w:iCs/>
      <w:color w:val="808080" w:themeColor="text1" w:themeTint="7F"/>
    </w:rPr>
  </w:style>
  <w:style w:type="character" w:styleId="Rykuspabraukimas">
    <w:name w:val="Intense Emphasis"/>
    <w:basedOn w:val="Numatytasispastraiposriftas"/>
    <w:uiPriority w:val="21"/>
    <w:qFormat/>
    <w:rsid w:val="00FC693F"/>
    <w:rPr>
      <w:b/>
      <w:bCs/>
      <w:i/>
      <w:iCs/>
      <w:color w:val="4F81BD" w:themeColor="accent1"/>
    </w:rPr>
  </w:style>
  <w:style w:type="character" w:styleId="Nerykinuoroda">
    <w:name w:val="Subtle Reference"/>
    <w:basedOn w:val="Numatytasispastraiposriftas"/>
    <w:uiPriority w:val="31"/>
    <w:qFormat/>
    <w:rsid w:val="00FC693F"/>
    <w:rPr>
      <w:smallCaps/>
      <w:color w:val="C0504D" w:themeColor="accent2"/>
      <w:u w:val="single"/>
    </w:rPr>
  </w:style>
  <w:style w:type="character" w:styleId="Rykinuoroda">
    <w:name w:val="Intense Reference"/>
    <w:basedOn w:val="Numatytasispastraiposriftas"/>
    <w:uiPriority w:val="32"/>
    <w:qFormat/>
    <w:rsid w:val="00FC693F"/>
    <w:rPr>
      <w:b/>
      <w:bCs/>
      <w:smallCaps/>
      <w:color w:val="C0504D" w:themeColor="accent2"/>
      <w:spacing w:val="5"/>
      <w:u w:val="single"/>
    </w:rPr>
  </w:style>
  <w:style w:type="character" w:styleId="Knygospavadinimas">
    <w:name w:val="Book Title"/>
    <w:basedOn w:val="Numatytasispastraiposriftas"/>
    <w:uiPriority w:val="33"/>
    <w:qFormat/>
    <w:rsid w:val="00FC693F"/>
    <w:rPr>
      <w:b/>
      <w:bCs/>
      <w:smallCaps/>
      <w:spacing w:val="5"/>
    </w:rPr>
  </w:style>
  <w:style w:type="paragraph" w:styleId="Turinioantrat">
    <w:name w:val="TOC Heading"/>
    <w:basedOn w:val="Antrat1"/>
    <w:next w:val="prastasis"/>
    <w:uiPriority w:val="39"/>
    <w:semiHidden/>
    <w:unhideWhenUsed/>
    <w:qFormat/>
    <w:rsid w:val="00FC693F"/>
    <w:pPr>
      <w:outlineLvl w:val="9"/>
    </w:pPr>
  </w:style>
  <w:style w:type="table" w:styleId="Lentelstinklelis">
    <w:name w:val="Table Grid"/>
    <w:basedOn w:val="prastojilente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iesusisspalvinimas">
    <w:name w:val="Light Shading"/>
    <w:basedOn w:val="prastojilent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viesussraas">
    <w:name w:val="Light List"/>
    <w:basedOn w:val="prastojilent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tinklelis">
    <w:name w:val="Light Grid"/>
    <w:basedOn w:val="prastojilent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vidutinisspalvinimas">
    <w:name w:val="Medium Shading 1"/>
    <w:basedOn w:val="prastojilent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vidutinissraas">
    <w:name w:val="Medium List 1"/>
    <w:basedOn w:val="prastojilent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tinklelis">
    <w:name w:val="Medium Grid 1"/>
    <w:basedOn w:val="prastojilent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sussraas">
    <w:name w:val="Dark List"/>
    <w:basedOn w:val="prastojilent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palvotasspalvinimas">
    <w:name w:val="Colorful Shading"/>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palvotassraas">
    <w:name w:val="Colorful List"/>
    <w:basedOn w:val="prastojilent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tinklelis">
    <w:name w:val="Colorful Grid"/>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90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8D032-97CD-4C2A-ADF0-2517C914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4763</Words>
  <Characters>2716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7465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Eglė Čalkevičienė</cp:lastModifiedBy>
  <cp:revision>8</cp:revision>
  <dcterms:created xsi:type="dcterms:W3CDTF">2025-09-18T10:10:00Z</dcterms:created>
  <dcterms:modified xsi:type="dcterms:W3CDTF">2025-09-22T13:47:00Z</dcterms:modified>
  <cp:category/>
</cp:coreProperties>
</file>