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B424F" w14:textId="2F167003" w:rsidR="00B7367F" w:rsidRPr="00305F6A" w:rsidRDefault="00AD508D" w:rsidP="00B7367F">
      <w:pPr>
        <w:pStyle w:val="Antrats"/>
        <w:ind w:left="4819"/>
        <w:jc w:val="both"/>
      </w:pPr>
      <w:r w:rsidRPr="00305F6A">
        <w:rPr>
          <w:bCs/>
        </w:rPr>
        <w:t>Viešojo keleivių vežimo paslaugų pirkimo dokumentų</w:t>
      </w:r>
      <w:r w:rsidRPr="00305F6A" w:rsidDel="00AD508D">
        <w:t xml:space="preserve"> </w:t>
      </w:r>
      <w:r w:rsidR="00463928" w:rsidRPr="00305F6A">
        <w:t>10</w:t>
      </w:r>
      <w:r w:rsidRPr="00305F6A">
        <w:t xml:space="preserve"> priedas</w:t>
      </w:r>
    </w:p>
    <w:p w14:paraId="6FC53452" w14:textId="77777777" w:rsidR="00B7367F" w:rsidRPr="00305F6A" w:rsidRDefault="00B7367F" w:rsidP="0014427E">
      <w:pPr>
        <w:jc w:val="center"/>
        <w:outlineLvl w:val="0"/>
        <w:rPr>
          <w:b/>
        </w:rPr>
      </w:pPr>
    </w:p>
    <w:p w14:paraId="58D4220F" w14:textId="77777777" w:rsidR="00B7367F" w:rsidRPr="00305F6A" w:rsidRDefault="00B7367F" w:rsidP="0014427E">
      <w:pPr>
        <w:jc w:val="center"/>
        <w:outlineLvl w:val="0"/>
        <w:rPr>
          <w:b/>
        </w:rPr>
      </w:pPr>
    </w:p>
    <w:p w14:paraId="665D3647" w14:textId="77777777" w:rsidR="00B7367F" w:rsidRPr="00305F6A" w:rsidRDefault="00B7367F" w:rsidP="0014427E">
      <w:pPr>
        <w:jc w:val="center"/>
        <w:outlineLvl w:val="0"/>
        <w:rPr>
          <w:b/>
        </w:rPr>
      </w:pPr>
    </w:p>
    <w:p w14:paraId="162BA0D1" w14:textId="469B9EA1" w:rsidR="0014427E" w:rsidRPr="00305F6A" w:rsidRDefault="0014427E" w:rsidP="0014427E">
      <w:pPr>
        <w:jc w:val="center"/>
        <w:outlineLvl w:val="0"/>
        <w:rPr>
          <w:b/>
        </w:rPr>
      </w:pPr>
      <w:r w:rsidRPr="00305F6A">
        <w:rPr>
          <w:b/>
        </w:rPr>
        <w:t>VIEŠOJO</w:t>
      </w:r>
      <w:r w:rsidR="002B16B2" w:rsidRPr="00305F6A">
        <w:rPr>
          <w:b/>
        </w:rPr>
        <w:t xml:space="preserve"> KELEIVIŲ</w:t>
      </w:r>
      <w:r w:rsidR="008577E9" w:rsidRPr="00305F6A">
        <w:rPr>
          <w:b/>
        </w:rPr>
        <w:t xml:space="preserve"> VEŽIMO PASLAUGŲ</w:t>
      </w:r>
      <w:r w:rsidRPr="00305F6A">
        <w:rPr>
          <w:b/>
        </w:rPr>
        <w:t xml:space="preserve"> </w:t>
      </w:r>
      <w:r w:rsidRPr="00305F6A">
        <w:rPr>
          <w:b/>
          <w:caps/>
        </w:rPr>
        <w:t>pirkimo - PARDAVIMO</w:t>
      </w:r>
      <w:r w:rsidRPr="00305F6A">
        <w:rPr>
          <w:b/>
        </w:rPr>
        <w:t xml:space="preserve"> SUTARTIES SĄLYGOS</w:t>
      </w:r>
    </w:p>
    <w:p w14:paraId="56F1D733" w14:textId="77777777" w:rsidR="00085D75" w:rsidRPr="00305F6A" w:rsidRDefault="00085D75" w:rsidP="0014427E">
      <w:pPr>
        <w:jc w:val="center"/>
        <w:rPr>
          <w:b/>
        </w:rPr>
      </w:pPr>
    </w:p>
    <w:p w14:paraId="00F0A9D1" w14:textId="2DD81D89" w:rsidR="0014427E" w:rsidRPr="00305F6A" w:rsidRDefault="0014427E" w:rsidP="0014427E">
      <w:pPr>
        <w:jc w:val="center"/>
      </w:pPr>
      <w:r w:rsidRPr="00305F6A">
        <w:t>20</w:t>
      </w:r>
      <w:r w:rsidRPr="00305F6A">
        <w:rPr>
          <w:i/>
        </w:rPr>
        <w:t>[</w:t>
      </w:r>
      <w:r w:rsidRPr="008A7B2A">
        <w:rPr>
          <w:i/>
          <w:highlight w:val="lightGray"/>
        </w:rPr>
        <w:t>...</w:t>
      </w:r>
      <w:r w:rsidRPr="00305F6A">
        <w:rPr>
          <w:i/>
        </w:rPr>
        <w:t xml:space="preserve">] </w:t>
      </w:r>
      <w:r w:rsidRPr="00305F6A">
        <w:t xml:space="preserve">m. </w:t>
      </w:r>
      <w:r w:rsidRPr="00305F6A">
        <w:rPr>
          <w:i/>
        </w:rPr>
        <w:t>[</w:t>
      </w:r>
      <w:r w:rsidRPr="008A7B2A">
        <w:rPr>
          <w:i/>
          <w:highlight w:val="lightGray"/>
        </w:rPr>
        <w:t>mėnuo</w:t>
      </w:r>
      <w:r w:rsidRPr="00305F6A">
        <w:rPr>
          <w:i/>
        </w:rPr>
        <w:t>] [</w:t>
      </w:r>
      <w:r w:rsidRPr="008A7B2A">
        <w:rPr>
          <w:i/>
          <w:highlight w:val="lightGray"/>
        </w:rPr>
        <w:t>diena</w:t>
      </w:r>
      <w:r w:rsidRPr="00305F6A">
        <w:rPr>
          <w:i/>
        </w:rPr>
        <w:t>]</w:t>
      </w:r>
      <w:r w:rsidRPr="00305F6A">
        <w:t xml:space="preserve"> d., </w:t>
      </w:r>
    </w:p>
    <w:p w14:paraId="2BAF6EC0" w14:textId="77777777" w:rsidR="0014427E" w:rsidRPr="00305F6A" w:rsidRDefault="0014427E" w:rsidP="0014427E">
      <w:pPr>
        <w:jc w:val="center"/>
        <w:rPr>
          <w:i/>
        </w:rPr>
      </w:pPr>
      <w:r w:rsidRPr="00305F6A">
        <w:rPr>
          <w:i/>
        </w:rPr>
        <w:t>[</w:t>
      </w:r>
      <w:r w:rsidRPr="008A7B2A">
        <w:rPr>
          <w:i/>
          <w:highlight w:val="lightGray"/>
        </w:rPr>
        <w:t>Vieta</w:t>
      </w:r>
      <w:r w:rsidRPr="00305F6A">
        <w:rPr>
          <w:i/>
        </w:rPr>
        <w:t>]</w:t>
      </w:r>
    </w:p>
    <w:p w14:paraId="05EA2BE9" w14:textId="77777777" w:rsidR="0014427E" w:rsidRPr="00305F6A" w:rsidRDefault="0014427E" w:rsidP="0014427E">
      <w:pPr>
        <w:shd w:val="clear" w:color="auto" w:fill="FFFFFF"/>
        <w:ind w:firstLine="1289"/>
        <w:jc w:val="both"/>
      </w:pPr>
    </w:p>
    <w:p w14:paraId="25D8123B" w14:textId="3E969239" w:rsidR="004F689E" w:rsidRPr="00305F6A" w:rsidRDefault="00643A80" w:rsidP="004F689E">
      <w:pPr>
        <w:widowControl w:val="0"/>
        <w:autoSpaceDE w:val="0"/>
        <w:adjustRightInd w:val="0"/>
        <w:jc w:val="both"/>
      </w:pPr>
      <w:r w:rsidRPr="00305F6A">
        <w:rPr>
          <w:b/>
          <w:bCs/>
        </w:rPr>
        <w:t>Vilkaviškio</w:t>
      </w:r>
      <w:r w:rsidR="004F689E" w:rsidRPr="00305F6A">
        <w:rPr>
          <w:b/>
          <w:bCs/>
        </w:rPr>
        <w:t xml:space="preserve"> rajono savivaldybės administracija</w:t>
      </w:r>
      <w:r w:rsidR="004F689E" w:rsidRPr="00305F6A">
        <w:t xml:space="preserve">, juridinio asmens kodas </w:t>
      </w:r>
      <w:r w:rsidR="00AA63DE" w:rsidRPr="00305F6A">
        <w:t>188774441</w:t>
      </w:r>
      <w:r w:rsidR="004F689E" w:rsidRPr="00305F6A">
        <w:t xml:space="preserve">, buveinės adresas </w:t>
      </w:r>
      <w:r w:rsidR="00AA63DE" w:rsidRPr="00305F6A">
        <w:t>S. Neries g. 1</w:t>
      </w:r>
      <w:r w:rsidR="004F689E" w:rsidRPr="00305F6A">
        <w:t xml:space="preserve">, </w:t>
      </w:r>
      <w:r w:rsidR="0007701A" w:rsidRPr="00305F6A">
        <w:t>LT-</w:t>
      </w:r>
      <w:r w:rsidR="0057138B" w:rsidRPr="00305F6A">
        <w:t>70147,</w:t>
      </w:r>
      <w:r w:rsidR="004F689E" w:rsidRPr="00305F6A">
        <w:t xml:space="preserve"> </w:t>
      </w:r>
      <w:r w:rsidRPr="00305F6A">
        <w:t>Vilkaviškis</w:t>
      </w:r>
      <w:r w:rsidR="004F689E" w:rsidRPr="00305F6A">
        <w:t xml:space="preserve">, duomenys apie įmonę kaupiami ir saugomi Lietuvos Respublikos Juridinių asmenų registre, atstovaujama </w:t>
      </w:r>
      <w:r w:rsidR="0007701A" w:rsidRPr="00305F6A">
        <w:t xml:space="preserve">administracijos </w:t>
      </w:r>
      <w:r w:rsidR="004F689E" w:rsidRPr="00305F6A">
        <w:t xml:space="preserve">direktoriaus </w:t>
      </w:r>
      <w:r w:rsidR="004E42CC" w:rsidRPr="00305F6A">
        <w:t>Vito Gavėno</w:t>
      </w:r>
      <w:r w:rsidR="004F689E" w:rsidRPr="00305F6A">
        <w:t xml:space="preserve">, </w:t>
      </w:r>
      <w:r w:rsidR="0007701A" w:rsidRPr="00305F6A">
        <w:t>veikiančio pagal administracijos nuostatus</w:t>
      </w:r>
      <w:r w:rsidR="004F689E" w:rsidRPr="00305F6A">
        <w:t xml:space="preserve">, (toliau – </w:t>
      </w:r>
      <w:r w:rsidR="0007701A" w:rsidRPr="00305F6A">
        <w:rPr>
          <w:b/>
          <w:bCs/>
        </w:rPr>
        <w:t>Užsakovas</w:t>
      </w:r>
      <w:r w:rsidR="004F689E" w:rsidRPr="00305F6A">
        <w:t>)</w:t>
      </w:r>
    </w:p>
    <w:p w14:paraId="6D401B93" w14:textId="77777777" w:rsidR="004F689E" w:rsidRPr="00305F6A" w:rsidRDefault="004F689E" w:rsidP="004F689E">
      <w:pPr>
        <w:widowControl w:val="0"/>
        <w:autoSpaceDE w:val="0"/>
        <w:adjustRightInd w:val="0"/>
        <w:jc w:val="both"/>
      </w:pPr>
    </w:p>
    <w:p w14:paraId="4F6ED4CE" w14:textId="77777777" w:rsidR="004F689E" w:rsidRPr="00305F6A" w:rsidRDefault="004F689E" w:rsidP="004F689E">
      <w:pPr>
        <w:widowControl w:val="0"/>
        <w:autoSpaceDE w:val="0"/>
        <w:adjustRightInd w:val="0"/>
        <w:jc w:val="both"/>
      </w:pPr>
      <w:r w:rsidRPr="00305F6A">
        <w:t>ir</w:t>
      </w:r>
    </w:p>
    <w:p w14:paraId="69E6CD28" w14:textId="77777777" w:rsidR="004F689E" w:rsidRPr="00305F6A" w:rsidRDefault="004F689E" w:rsidP="004F689E">
      <w:pPr>
        <w:widowControl w:val="0"/>
        <w:autoSpaceDE w:val="0"/>
        <w:adjustRightInd w:val="0"/>
        <w:jc w:val="both"/>
      </w:pPr>
    </w:p>
    <w:p w14:paraId="56596E11" w14:textId="7ABD257E" w:rsidR="004F689E" w:rsidRPr="00305F6A" w:rsidRDefault="004F689E" w:rsidP="004F689E">
      <w:pPr>
        <w:widowControl w:val="0"/>
        <w:autoSpaceDE w:val="0"/>
        <w:adjustRightInd w:val="0"/>
        <w:jc w:val="both"/>
      </w:pPr>
      <w:r w:rsidRPr="00305F6A">
        <w:rPr>
          <w:b/>
          <w:iCs/>
        </w:rPr>
        <w:t>[</w:t>
      </w:r>
      <w:r w:rsidR="0007701A" w:rsidRPr="00305F6A">
        <w:rPr>
          <w:b/>
          <w:iCs/>
        </w:rPr>
        <w:t>Vežėjo</w:t>
      </w:r>
      <w:r w:rsidRPr="00305F6A">
        <w:rPr>
          <w:b/>
          <w:iCs/>
        </w:rPr>
        <w:t xml:space="preserve"> pavadinimas]</w:t>
      </w:r>
      <w:r w:rsidRPr="00305F6A">
        <w:t xml:space="preserve">, juridinio asmens kodas </w:t>
      </w:r>
      <w:r w:rsidRPr="00305F6A">
        <w:rPr>
          <w:iCs/>
        </w:rPr>
        <w:t>[</w:t>
      </w:r>
      <w:r w:rsidRPr="00305F6A">
        <w:rPr>
          <w:i/>
          <w:highlight w:val="lightGray"/>
        </w:rPr>
        <w:t>kodas</w:t>
      </w:r>
      <w:r w:rsidRPr="00305F6A">
        <w:rPr>
          <w:iCs/>
        </w:rPr>
        <w:t>]</w:t>
      </w:r>
      <w:r w:rsidRPr="00305F6A">
        <w:t xml:space="preserve">, buveinės adresas </w:t>
      </w:r>
      <w:r w:rsidRPr="00305F6A">
        <w:rPr>
          <w:iCs/>
        </w:rPr>
        <w:t>[</w:t>
      </w:r>
      <w:r w:rsidRPr="00305F6A">
        <w:rPr>
          <w:i/>
          <w:highlight w:val="lightGray"/>
        </w:rPr>
        <w:t>adresas</w:t>
      </w:r>
      <w:r w:rsidRPr="00305F6A">
        <w:rPr>
          <w:iCs/>
          <w:highlight w:val="lightGray"/>
        </w:rPr>
        <w:t>]</w:t>
      </w:r>
      <w:r w:rsidRPr="00305F6A">
        <w:t xml:space="preserve">, duomenys apie įmonę kaupiami ir saugomi </w:t>
      </w:r>
      <w:r w:rsidRPr="00305F6A">
        <w:rPr>
          <w:iCs/>
        </w:rPr>
        <w:t>[</w:t>
      </w:r>
      <w:r w:rsidRPr="00305F6A">
        <w:rPr>
          <w:i/>
          <w:highlight w:val="lightGray"/>
        </w:rPr>
        <w:t>saugojimo vieta</w:t>
      </w:r>
      <w:r w:rsidRPr="00305F6A">
        <w:rPr>
          <w:iCs/>
        </w:rPr>
        <w:t>]</w:t>
      </w:r>
      <w:r w:rsidRPr="00305F6A">
        <w:t xml:space="preserve">, atstovaujama </w:t>
      </w:r>
      <w:r w:rsidRPr="00305F6A">
        <w:rPr>
          <w:iCs/>
        </w:rPr>
        <w:t>[</w:t>
      </w:r>
      <w:r w:rsidRPr="00305F6A">
        <w:rPr>
          <w:i/>
          <w:highlight w:val="lightGray"/>
        </w:rPr>
        <w:t>pareigos, vardas, pavardė</w:t>
      </w:r>
      <w:r w:rsidRPr="00305F6A">
        <w:rPr>
          <w:iCs/>
        </w:rPr>
        <w:t>]</w:t>
      </w:r>
      <w:r w:rsidRPr="00305F6A">
        <w:t>, veikiančio (-</w:t>
      </w:r>
      <w:proofErr w:type="spellStart"/>
      <w:r w:rsidRPr="00305F6A">
        <w:t>ios</w:t>
      </w:r>
      <w:proofErr w:type="spellEnd"/>
      <w:r w:rsidRPr="00305F6A">
        <w:t>) pagal [</w:t>
      </w:r>
      <w:r w:rsidRPr="00305F6A">
        <w:rPr>
          <w:i/>
          <w:iCs/>
          <w:highlight w:val="lightGray"/>
        </w:rPr>
        <w:t>dokumentas, kurio pagrindu veikia asmuo</w:t>
      </w:r>
      <w:r w:rsidRPr="00305F6A">
        <w:t xml:space="preserve">] (toliau – </w:t>
      </w:r>
      <w:r w:rsidR="00250C9F" w:rsidRPr="00305F6A">
        <w:rPr>
          <w:b/>
        </w:rPr>
        <w:t>Vežėjas</w:t>
      </w:r>
      <w:r w:rsidRPr="00305F6A">
        <w:t>),</w:t>
      </w:r>
    </w:p>
    <w:p w14:paraId="3FE069A7" w14:textId="28056214" w:rsidR="004F689E" w:rsidRPr="00305F6A" w:rsidRDefault="004F689E" w:rsidP="004F689E">
      <w:pPr>
        <w:widowControl w:val="0"/>
        <w:autoSpaceDE w:val="0"/>
        <w:adjustRightInd w:val="0"/>
        <w:jc w:val="both"/>
        <w:rPr>
          <w:i/>
        </w:rPr>
      </w:pPr>
      <w:r w:rsidRPr="00305F6A">
        <w:rPr>
          <w:i/>
        </w:rPr>
        <w:t xml:space="preserve">(papildomai pateikiami duomenys apie kiekvieną jungtinės veiklos partnerį, jeigu </w:t>
      </w:r>
      <w:r w:rsidR="0007701A" w:rsidRPr="00305F6A">
        <w:rPr>
          <w:i/>
        </w:rPr>
        <w:t>Vežėjas</w:t>
      </w:r>
      <w:r w:rsidRPr="00305F6A">
        <w:rPr>
          <w:i/>
        </w:rPr>
        <w:t xml:space="preserve"> yra ūkio subjektų grupė)</w:t>
      </w:r>
    </w:p>
    <w:p w14:paraId="1F41FF97" w14:textId="77777777" w:rsidR="004F689E" w:rsidRPr="00305F6A" w:rsidRDefault="004F689E" w:rsidP="004F689E">
      <w:pPr>
        <w:widowControl w:val="0"/>
        <w:autoSpaceDE w:val="0"/>
        <w:adjustRightInd w:val="0"/>
        <w:jc w:val="both"/>
      </w:pPr>
    </w:p>
    <w:p w14:paraId="41F7081E" w14:textId="77777777" w:rsidR="004F689E" w:rsidRPr="00305F6A" w:rsidRDefault="004F689E" w:rsidP="004F689E">
      <w:pPr>
        <w:widowControl w:val="0"/>
        <w:autoSpaceDE w:val="0"/>
        <w:adjustRightInd w:val="0"/>
        <w:jc w:val="both"/>
      </w:pPr>
      <w:r w:rsidRPr="00305F6A">
        <w:t xml:space="preserve">toliau kartu šioje pirkimo–pardavimo sutartyje vadinami </w:t>
      </w:r>
      <w:r w:rsidRPr="00305F6A">
        <w:rPr>
          <w:b/>
        </w:rPr>
        <w:t>Šalimis</w:t>
      </w:r>
      <w:r w:rsidRPr="00305F6A">
        <w:t xml:space="preserve">, o kiekvienas atskirai – </w:t>
      </w:r>
      <w:r w:rsidRPr="00305F6A">
        <w:rPr>
          <w:b/>
        </w:rPr>
        <w:t>Šalimi</w:t>
      </w:r>
      <w:r w:rsidRPr="00305F6A">
        <w:t xml:space="preserve">, </w:t>
      </w:r>
    </w:p>
    <w:p w14:paraId="4B0FA5AE" w14:textId="524F7A19" w:rsidR="004F689E" w:rsidRPr="00305F6A" w:rsidRDefault="004F689E" w:rsidP="004F689E">
      <w:pPr>
        <w:widowControl w:val="0"/>
        <w:autoSpaceDE w:val="0"/>
        <w:adjustRightInd w:val="0"/>
        <w:jc w:val="both"/>
      </w:pPr>
      <w:r w:rsidRPr="00305F6A">
        <w:t>vadovaudamiesi tarptautinio pirkimo „</w:t>
      </w:r>
      <w:r w:rsidR="00E87A1F" w:rsidRPr="00305F6A">
        <w:rPr>
          <w:i/>
          <w:iCs/>
        </w:rPr>
        <w:t>Viešojo keleivių vežimo paslaugos</w:t>
      </w:r>
      <w:r w:rsidRPr="00305F6A">
        <w:t>“, vykdyto atviro konkurso būdu, 202</w:t>
      </w:r>
      <w:r w:rsidR="008A64BC" w:rsidRPr="00305F6A">
        <w:t>4</w:t>
      </w:r>
      <w:r w:rsidRPr="00305F6A">
        <w:t>-[</w:t>
      </w:r>
      <w:r w:rsidRPr="00305F6A">
        <w:rPr>
          <w:highlight w:val="lightGray"/>
        </w:rPr>
        <w:t>__]-[__</w:t>
      </w:r>
      <w:r w:rsidRPr="00305F6A">
        <w:t>] paskelbto CVP</w:t>
      </w:r>
      <w:r w:rsidR="00133664">
        <w:t xml:space="preserve"> </w:t>
      </w:r>
      <w:r w:rsidR="00E87A1F" w:rsidRPr="00305F6A">
        <w:t>IS</w:t>
      </w:r>
      <w:r w:rsidRPr="00305F6A">
        <w:t>, pirkimo Nr. [</w:t>
      </w:r>
      <w:r w:rsidRPr="00305F6A">
        <w:rPr>
          <w:highlight w:val="lightGray"/>
        </w:rPr>
        <w:t>______</w:t>
      </w:r>
      <w:r w:rsidRPr="00305F6A">
        <w:t>], skelbimo kodas [</w:t>
      </w:r>
      <w:r w:rsidRPr="0078659C">
        <w:rPr>
          <w:highlight w:val="lightGray"/>
        </w:rPr>
        <w:t>_____</w:t>
      </w:r>
      <w:r w:rsidRPr="00305F6A">
        <w:t>], (toliau –</w:t>
      </w:r>
      <w:r w:rsidR="00E87A1F" w:rsidRPr="00305F6A">
        <w:t xml:space="preserve"> </w:t>
      </w:r>
      <w:r w:rsidR="00E87A1F" w:rsidRPr="00305F6A">
        <w:rPr>
          <w:b/>
          <w:bCs/>
        </w:rPr>
        <w:t>Konkursas</w:t>
      </w:r>
      <w:r w:rsidRPr="00305F6A">
        <w:t xml:space="preserve">) sąlygomis, </w:t>
      </w:r>
      <w:r w:rsidR="00E87A1F" w:rsidRPr="00305F6A">
        <w:t xml:space="preserve">Vežėjo </w:t>
      </w:r>
      <w:r w:rsidRPr="00305F6A">
        <w:t xml:space="preserve">pasiūlymu ir </w:t>
      </w:r>
      <w:r w:rsidR="00E87A1F" w:rsidRPr="00305F6A">
        <w:t>Konkurso</w:t>
      </w:r>
      <w:r w:rsidRPr="00305F6A">
        <w:t xml:space="preserve"> rezultatais</w:t>
      </w:r>
      <w:r w:rsidR="0098076D" w:rsidRPr="00305F6A">
        <w:t xml:space="preserve">, </w:t>
      </w:r>
      <w:r w:rsidRPr="00305F6A">
        <w:t xml:space="preserve">sudarė šią </w:t>
      </w:r>
      <w:r w:rsidR="00242214" w:rsidRPr="00305F6A">
        <w:t>viešojo keleivių vežimo paslaugų</w:t>
      </w:r>
      <w:r w:rsidRPr="00305F6A">
        <w:t xml:space="preserve"> sutartį (toliau – </w:t>
      </w:r>
      <w:r w:rsidRPr="00305F6A">
        <w:rPr>
          <w:b/>
        </w:rPr>
        <w:t>Sutartis</w:t>
      </w:r>
      <w:r w:rsidRPr="00305F6A">
        <w:t>) ir susitarė dėl toliau išvardytų Sutarties sąlygų.</w:t>
      </w:r>
    </w:p>
    <w:p w14:paraId="66270E77" w14:textId="77777777" w:rsidR="004F689E" w:rsidRPr="00305F6A" w:rsidRDefault="004F689E" w:rsidP="0014427E">
      <w:pPr>
        <w:widowControl w:val="0"/>
        <w:autoSpaceDE w:val="0"/>
        <w:adjustRightInd w:val="0"/>
        <w:jc w:val="both"/>
      </w:pPr>
    </w:p>
    <w:p w14:paraId="11752930" w14:textId="77777777" w:rsidR="0014427E" w:rsidRPr="00305F6A" w:rsidRDefault="0014427E" w:rsidP="00F907E5">
      <w:pPr>
        <w:pStyle w:val="Sraopastraipa"/>
        <w:numPr>
          <w:ilvl w:val="0"/>
          <w:numId w:val="15"/>
        </w:numPr>
        <w:tabs>
          <w:tab w:val="left" w:pos="567"/>
        </w:tabs>
        <w:suppressAutoHyphens w:val="0"/>
        <w:autoSpaceDN/>
        <w:jc w:val="center"/>
        <w:textAlignment w:val="auto"/>
        <w:rPr>
          <w:b/>
        </w:rPr>
      </w:pPr>
      <w:r w:rsidRPr="00305F6A">
        <w:rPr>
          <w:b/>
        </w:rPr>
        <w:t>BENDROSIOS SĄVOKOS</w:t>
      </w:r>
    </w:p>
    <w:p w14:paraId="56B9D082" w14:textId="77777777" w:rsidR="0014427E" w:rsidRPr="00305F6A" w:rsidRDefault="0014427E" w:rsidP="0014427E">
      <w:pPr>
        <w:pStyle w:val="Sraopastraipa"/>
        <w:tabs>
          <w:tab w:val="left" w:pos="567"/>
        </w:tabs>
        <w:suppressAutoHyphens w:val="0"/>
        <w:ind w:left="0"/>
        <w:rPr>
          <w:b/>
        </w:rPr>
      </w:pPr>
    </w:p>
    <w:p w14:paraId="33C7141A" w14:textId="77777777" w:rsidR="00FA24B2" w:rsidRPr="00305F6A" w:rsidRDefault="00FA24B2" w:rsidP="00F907E5">
      <w:pPr>
        <w:numPr>
          <w:ilvl w:val="1"/>
          <w:numId w:val="13"/>
        </w:numPr>
        <w:tabs>
          <w:tab w:val="left" w:pos="1134"/>
        </w:tabs>
        <w:suppressAutoHyphens w:val="0"/>
        <w:autoSpaceDN/>
        <w:ind w:left="0" w:firstLine="567"/>
        <w:jc w:val="both"/>
        <w:textAlignment w:val="auto"/>
        <w:rPr>
          <w:rFonts w:eastAsia="Calibri"/>
        </w:rPr>
      </w:pPr>
      <w:r w:rsidRPr="00305F6A">
        <w:rPr>
          <w:rFonts w:eastAsia="Calibri"/>
          <w:b/>
        </w:rPr>
        <w:t>Atlyginimas</w:t>
      </w:r>
      <w:r w:rsidRPr="00305F6A">
        <w:rPr>
          <w:rFonts w:eastAsia="Calibri"/>
        </w:rPr>
        <w:t xml:space="preserve"> – pinigų suma, kuri apskaičiuojama Paslaugų sutartyje nustatyta tvarka ir kurią gauna Vežėjas už tinkamai atliktas Paslaugas;</w:t>
      </w:r>
    </w:p>
    <w:p w14:paraId="775AEC47" w14:textId="64C93FB3" w:rsidR="00FA24B2" w:rsidRPr="00305F6A" w:rsidRDefault="00FA24B2" w:rsidP="00F907E5">
      <w:pPr>
        <w:numPr>
          <w:ilvl w:val="1"/>
          <w:numId w:val="13"/>
        </w:numPr>
        <w:tabs>
          <w:tab w:val="left" w:pos="1134"/>
        </w:tabs>
        <w:suppressAutoHyphens w:val="0"/>
        <w:autoSpaceDN/>
        <w:ind w:left="0" w:firstLine="567"/>
        <w:jc w:val="both"/>
        <w:textAlignment w:val="auto"/>
        <w:rPr>
          <w:rFonts w:eastAsia="Calibri"/>
        </w:rPr>
      </w:pPr>
      <w:r w:rsidRPr="00305F6A">
        <w:rPr>
          <w:rFonts w:eastAsia="Calibri"/>
          <w:b/>
        </w:rPr>
        <w:t>Autobusas</w:t>
      </w:r>
      <w:r w:rsidRPr="00305F6A">
        <w:rPr>
          <w:rFonts w:eastAsia="Calibri"/>
        </w:rPr>
        <w:t xml:space="preserve"> – motorinė transporto priemonė, kuri atitinka </w:t>
      </w:r>
      <w:r w:rsidR="005738D6" w:rsidRPr="00305F6A">
        <w:rPr>
          <w:rFonts w:eastAsia="Calibri"/>
        </w:rPr>
        <w:t xml:space="preserve">Sutarties </w:t>
      </w:r>
      <w:r w:rsidR="005738D6" w:rsidRPr="00305F6A">
        <w:rPr>
          <w:rFonts w:eastAsia="Calibri"/>
          <w:highlight w:val="yellow"/>
        </w:rPr>
        <w:t>1 priedo</w:t>
      </w:r>
      <w:r w:rsidR="005738D6" w:rsidRPr="00305F6A">
        <w:rPr>
          <w:rFonts w:eastAsia="Calibri"/>
        </w:rPr>
        <w:t xml:space="preserve"> </w:t>
      </w:r>
      <w:r w:rsidRPr="00305F6A">
        <w:rPr>
          <w:rFonts w:eastAsia="Calibri"/>
        </w:rPr>
        <w:t>Techninės specifikacijos reikalavimus ir Vežėjo Pasiūlyme nustatytus parametrus bei yra skirta keleiviams vežti (Vežėjo Konkursui pateiktas Pasiūlymas</w:t>
      </w:r>
      <w:r w:rsidR="00423A02" w:rsidRPr="00305F6A">
        <w:rPr>
          <w:rFonts w:eastAsia="Calibri"/>
        </w:rPr>
        <w:t xml:space="preserve">; šios Sutarties </w:t>
      </w:r>
      <w:r w:rsidR="00D703FC" w:rsidRPr="00305F6A">
        <w:rPr>
          <w:rFonts w:eastAsia="Calibri"/>
          <w:highlight w:val="yellow"/>
        </w:rPr>
        <w:t>2</w:t>
      </w:r>
      <w:r w:rsidRPr="00305F6A">
        <w:rPr>
          <w:rFonts w:eastAsia="Calibri"/>
          <w:highlight w:val="yellow"/>
        </w:rPr>
        <w:t xml:space="preserve"> priedas</w:t>
      </w:r>
      <w:r w:rsidRPr="00305F6A">
        <w:rPr>
          <w:rFonts w:eastAsia="Calibri"/>
        </w:rPr>
        <w:t>);</w:t>
      </w:r>
    </w:p>
    <w:p w14:paraId="140FFD46" w14:textId="45DE8CD9" w:rsidR="00F907E5" w:rsidRPr="00305F6A" w:rsidRDefault="00F907E5" w:rsidP="00F907E5">
      <w:pPr>
        <w:numPr>
          <w:ilvl w:val="1"/>
          <w:numId w:val="13"/>
        </w:numPr>
        <w:tabs>
          <w:tab w:val="left" w:pos="1134"/>
        </w:tabs>
        <w:suppressAutoHyphens w:val="0"/>
        <w:autoSpaceDN/>
        <w:ind w:left="0" w:firstLine="567"/>
        <w:jc w:val="both"/>
        <w:textAlignment w:val="auto"/>
        <w:rPr>
          <w:rFonts w:eastAsia="Calibri"/>
        </w:rPr>
      </w:pPr>
      <w:r w:rsidRPr="00305F6A">
        <w:rPr>
          <w:b/>
          <w:bCs/>
        </w:rPr>
        <w:t>Autobusų rezervas</w:t>
      </w:r>
      <w:r w:rsidRPr="00305F6A">
        <w:t xml:space="preserve"> </w:t>
      </w:r>
      <w:r w:rsidRPr="00D14362">
        <w:t xml:space="preserve">– </w:t>
      </w:r>
      <w:r w:rsidRPr="00D14362">
        <w:rPr>
          <w:color w:val="000000" w:themeColor="text1"/>
        </w:rPr>
        <w:t>ne mažiau kaip viena</w:t>
      </w:r>
      <w:r w:rsidR="00341C91" w:rsidRPr="00D14362">
        <w:rPr>
          <w:color w:val="000000" w:themeColor="text1"/>
        </w:rPr>
        <w:t>s</w:t>
      </w:r>
      <w:r w:rsidRPr="00D14362">
        <w:rPr>
          <w:color w:val="000000" w:themeColor="text1"/>
        </w:rPr>
        <w:t xml:space="preserve"> budinti</w:t>
      </w:r>
      <w:r w:rsidR="00341C91" w:rsidRPr="00D14362">
        <w:rPr>
          <w:color w:val="000000" w:themeColor="text1"/>
        </w:rPr>
        <w:t>s</w:t>
      </w:r>
      <w:r w:rsidR="00341C91">
        <w:rPr>
          <w:color w:val="000000" w:themeColor="text1"/>
        </w:rPr>
        <w:t xml:space="preserve"> (rezervinis)</w:t>
      </w:r>
      <w:r w:rsidRPr="00305F6A">
        <w:rPr>
          <w:color w:val="000000" w:themeColor="text1"/>
        </w:rPr>
        <w:t xml:space="preserve"> </w:t>
      </w:r>
      <w:r w:rsidR="00341C91">
        <w:rPr>
          <w:color w:val="000000" w:themeColor="text1"/>
        </w:rPr>
        <w:t>A</w:t>
      </w:r>
      <w:r w:rsidRPr="00305F6A">
        <w:rPr>
          <w:color w:val="000000" w:themeColor="text1"/>
        </w:rPr>
        <w:t>utobusas</w:t>
      </w:r>
      <w:r w:rsidR="00341C91">
        <w:rPr>
          <w:color w:val="000000" w:themeColor="text1"/>
        </w:rPr>
        <w:t xml:space="preserve"> kiekviename etape</w:t>
      </w:r>
      <w:r w:rsidRPr="00305F6A">
        <w:rPr>
          <w:color w:val="000000" w:themeColor="text1"/>
        </w:rPr>
        <w:t>, sugedusioms transporto priemonėms pakeisti</w:t>
      </w:r>
      <w:r w:rsidR="00341C91">
        <w:rPr>
          <w:color w:val="000000" w:themeColor="text1"/>
        </w:rPr>
        <w:t>;</w:t>
      </w:r>
    </w:p>
    <w:p w14:paraId="3180DC4D" w14:textId="154EE5A3" w:rsidR="0014427E" w:rsidRPr="00305F6A" w:rsidRDefault="0014427E" w:rsidP="00F907E5">
      <w:pPr>
        <w:pStyle w:val="Sraopastraipa"/>
        <w:numPr>
          <w:ilvl w:val="1"/>
          <w:numId w:val="13"/>
        </w:numPr>
        <w:tabs>
          <w:tab w:val="left" w:pos="567"/>
          <w:tab w:val="left" w:pos="1134"/>
        </w:tabs>
        <w:suppressAutoHyphens w:val="0"/>
        <w:autoSpaceDN/>
        <w:ind w:left="0" w:firstLine="567"/>
        <w:contextualSpacing/>
        <w:jc w:val="both"/>
        <w:textAlignment w:val="auto"/>
      </w:pPr>
      <w:r w:rsidRPr="00305F6A">
        <w:rPr>
          <w:b/>
          <w:bCs/>
        </w:rPr>
        <w:t xml:space="preserve">Bilietas, įsigytas iš vairuotojo </w:t>
      </w:r>
      <w:r w:rsidRPr="00305F6A">
        <w:t xml:space="preserve">– </w:t>
      </w:r>
      <w:r w:rsidR="00643A80" w:rsidRPr="00305F6A">
        <w:t>Vilkaviškio</w:t>
      </w:r>
      <w:r w:rsidRPr="00305F6A">
        <w:t xml:space="preserve"> rajono savivaldybės tarybos sprendimu patvirtintomis kainomis transporto priemonės vairuotojo autobusuose naudojamo kasos aparato išduotas nustatyto pavyzdžio (formos) bilietas; </w:t>
      </w:r>
    </w:p>
    <w:p w14:paraId="33A68F04" w14:textId="4B3DAED3" w:rsidR="0014427E" w:rsidRPr="00305F6A" w:rsidRDefault="0014427E" w:rsidP="00F907E5">
      <w:pPr>
        <w:pStyle w:val="Sraopastraipa"/>
        <w:numPr>
          <w:ilvl w:val="1"/>
          <w:numId w:val="13"/>
        </w:numPr>
        <w:tabs>
          <w:tab w:val="left" w:pos="567"/>
          <w:tab w:val="left" w:pos="1134"/>
        </w:tabs>
        <w:suppressAutoHyphens w:val="0"/>
        <w:autoSpaceDN/>
        <w:ind w:left="0" w:firstLine="567"/>
        <w:contextualSpacing/>
        <w:jc w:val="both"/>
        <w:textAlignment w:val="auto"/>
      </w:pPr>
      <w:r w:rsidRPr="00305F6A">
        <w:rPr>
          <w:b/>
          <w:bCs/>
        </w:rPr>
        <w:t>Keleivių kontrolė</w:t>
      </w:r>
      <w:r w:rsidRPr="00305F6A">
        <w:t xml:space="preserve"> – </w:t>
      </w:r>
      <w:r w:rsidR="00ED6B01">
        <w:t>Užsakovo</w:t>
      </w:r>
      <w:r w:rsidRPr="00305F6A">
        <w:t xml:space="preserve"> ir </w:t>
      </w:r>
      <w:r w:rsidR="008C6700" w:rsidRPr="00305F6A">
        <w:t>(</w:t>
      </w:r>
      <w:r w:rsidR="00634DEE" w:rsidRPr="00305F6A">
        <w:t>arba</w:t>
      </w:r>
      <w:r w:rsidR="008C6700" w:rsidRPr="00305F6A">
        <w:t>)</w:t>
      </w:r>
      <w:r w:rsidR="00634DEE" w:rsidRPr="00305F6A">
        <w:t xml:space="preserve"> </w:t>
      </w:r>
      <w:r w:rsidR="008C6700" w:rsidRPr="00305F6A">
        <w:t xml:space="preserve">Vežėjo paskirtų atsakingų </w:t>
      </w:r>
      <w:r w:rsidRPr="00305F6A">
        <w:t>specialistų vykdomas keleivių bilietų patikrinimas;</w:t>
      </w:r>
    </w:p>
    <w:p w14:paraId="17C95536" w14:textId="0198BA3B" w:rsidR="0014427E" w:rsidRPr="00305F6A" w:rsidRDefault="0014427E" w:rsidP="00F907E5">
      <w:pPr>
        <w:pStyle w:val="Sraopastraipa"/>
        <w:numPr>
          <w:ilvl w:val="1"/>
          <w:numId w:val="13"/>
        </w:numPr>
        <w:tabs>
          <w:tab w:val="left" w:pos="567"/>
          <w:tab w:val="left" w:pos="1134"/>
        </w:tabs>
        <w:suppressAutoHyphens w:val="0"/>
        <w:autoSpaceDN/>
        <w:ind w:left="0" w:firstLine="567"/>
        <w:contextualSpacing/>
        <w:jc w:val="both"/>
        <w:textAlignment w:val="auto"/>
      </w:pPr>
      <w:r w:rsidRPr="00305F6A">
        <w:rPr>
          <w:b/>
          <w:bCs/>
        </w:rPr>
        <w:t xml:space="preserve">Kontrolieriai </w:t>
      </w:r>
      <w:r w:rsidRPr="00305F6A">
        <w:t xml:space="preserve">– </w:t>
      </w:r>
      <w:r w:rsidR="00ED6B01">
        <w:t>Užsakovo</w:t>
      </w:r>
      <w:r w:rsidRPr="00305F6A">
        <w:t xml:space="preserve"> ir </w:t>
      </w:r>
      <w:r w:rsidR="008C6700" w:rsidRPr="00305F6A">
        <w:t>(arba) Vežėjo paskirti atsakingi specialistai</w:t>
      </w:r>
      <w:r w:rsidRPr="00305F6A">
        <w:t xml:space="preserve">, kurie vykdo Keleivių ir </w:t>
      </w:r>
      <w:r w:rsidR="004A271F" w:rsidRPr="00305F6A">
        <w:t>e</w:t>
      </w:r>
      <w:r w:rsidRPr="00305F6A">
        <w:t>ismo kontrolę teisės aktų nustatyta tvarka. Kontrolieriai turi teisę Administracinių teisės pažeidimų kodekso nustatyta tvarka surašyti administracinių teisės pažeidimų protokolus, nutarimus ir nagrinėti administracines bylas už keleivių ir bagažo vežimo keleiviniu kelių transportu taisyklių pažeidimus, numatytus Administracinių teisės pažeidimų kodekse;</w:t>
      </w:r>
    </w:p>
    <w:p w14:paraId="21D6BA68" w14:textId="62B53926" w:rsidR="0014427E" w:rsidRPr="00305F6A" w:rsidRDefault="0014427E" w:rsidP="00F950AB">
      <w:pPr>
        <w:pStyle w:val="Sraopastraipa"/>
        <w:numPr>
          <w:ilvl w:val="1"/>
          <w:numId w:val="13"/>
        </w:numPr>
        <w:tabs>
          <w:tab w:val="left" w:pos="567"/>
          <w:tab w:val="left" w:pos="1134"/>
        </w:tabs>
        <w:suppressAutoHyphens w:val="0"/>
        <w:autoSpaceDN/>
        <w:ind w:left="0" w:firstLine="567"/>
        <w:contextualSpacing/>
        <w:jc w:val="both"/>
        <w:textAlignment w:val="auto"/>
      </w:pPr>
      <w:r w:rsidRPr="00305F6A">
        <w:rPr>
          <w:b/>
          <w:bCs/>
        </w:rPr>
        <w:t>Konkursas</w:t>
      </w:r>
      <w:r w:rsidRPr="00305F6A">
        <w:t xml:space="preserve"> – </w:t>
      </w:r>
      <w:r w:rsidR="00430144" w:rsidRPr="00305F6A">
        <w:rPr>
          <w:rFonts w:eastAsia="Calibri"/>
        </w:rPr>
        <w:t xml:space="preserve">Vilkaviškio rajono savivaldybės administracijos paskelbtas viešasis pirkimas atviro konkurso būdu nupirkti paslaugą Vilkaviškio rajono savivaldybės administracijos </w:t>
      </w:r>
      <w:r w:rsidR="00430144" w:rsidRPr="00305F6A">
        <w:rPr>
          <w:rFonts w:eastAsia="Calibri"/>
        </w:rPr>
        <w:lastRenderedPageBreak/>
        <w:t>direktoriaus nustatytiems vietinio (miesto ir priemiestinio) reguliaraus susisiekimo kelių transporto maršrutams aptarnauti, su kurio laimėtoju sudaryta ši Paslaugų sutartis</w:t>
      </w:r>
      <w:r w:rsidRPr="00305F6A">
        <w:t>;</w:t>
      </w:r>
    </w:p>
    <w:p w14:paraId="45B9EDB0" w14:textId="404C0970" w:rsidR="0014427E" w:rsidRPr="00305F6A" w:rsidRDefault="0014427E" w:rsidP="00F950AB">
      <w:pPr>
        <w:pStyle w:val="Sraopastraipa"/>
        <w:numPr>
          <w:ilvl w:val="1"/>
          <w:numId w:val="13"/>
        </w:numPr>
        <w:tabs>
          <w:tab w:val="left" w:pos="567"/>
          <w:tab w:val="left" w:pos="1134"/>
        </w:tabs>
        <w:suppressAutoHyphens w:val="0"/>
        <w:autoSpaceDN/>
        <w:ind w:left="0" w:firstLine="567"/>
        <w:contextualSpacing/>
        <w:jc w:val="both"/>
        <w:textAlignment w:val="auto"/>
      </w:pPr>
      <w:r w:rsidRPr="00305F6A">
        <w:rPr>
          <w:b/>
          <w:bCs/>
        </w:rPr>
        <w:t>Maršrutas</w:t>
      </w:r>
      <w:r w:rsidRPr="00305F6A">
        <w:t xml:space="preserve"> – </w:t>
      </w:r>
      <w:r w:rsidR="00A1304B" w:rsidRPr="00305F6A">
        <w:rPr>
          <w:rFonts w:eastAsia="Calibri"/>
        </w:rPr>
        <w:t>gatvės arba kelio trasa, kuria keleiviai vežami Autobusu nustatytu dažnumu, kelionės metu įlaipinant arba išlaipinant keleivius tam tikslui nustatytose stotelėse pagal Vilkaviškio rajono savivaldybės administracijos direktoriaus įsakymais patvirtintus Tvarkaraščius ir taikant Vilkaviškio rajono savivaldybės tarybos nustatytus tarifus</w:t>
      </w:r>
      <w:r w:rsidRPr="00305F6A">
        <w:t>;</w:t>
      </w:r>
    </w:p>
    <w:p w14:paraId="6D574D43" w14:textId="2E95497E" w:rsidR="00C837AF" w:rsidRPr="00305F6A" w:rsidRDefault="001367AB" w:rsidP="00F950AB">
      <w:pPr>
        <w:pStyle w:val="Sraopastraipa"/>
        <w:numPr>
          <w:ilvl w:val="1"/>
          <w:numId w:val="13"/>
        </w:numPr>
        <w:tabs>
          <w:tab w:val="left" w:pos="567"/>
          <w:tab w:val="left" w:pos="1134"/>
        </w:tabs>
        <w:suppressAutoHyphens w:val="0"/>
        <w:autoSpaceDN/>
        <w:ind w:left="0" w:firstLine="567"/>
        <w:contextualSpacing/>
        <w:jc w:val="both"/>
        <w:textAlignment w:val="auto"/>
      </w:pPr>
      <w:r w:rsidRPr="00305F6A">
        <w:rPr>
          <w:rFonts w:eastAsia="Calibri"/>
          <w:b/>
        </w:rPr>
        <w:t>Neįvykdytas Reisas</w:t>
      </w:r>
      <w:r w:rsidRPr="00305F6A">
        <w:rPr>
          <w:rFonts w:eastAsia="Calibri"/>
        </w:rPr>
        <w:t xml:space="preserve"> – neišvykimas vykdyti reiso iš pradinės Maršruto stotelės, taip pat atvejai nustatyti Paslaugų sutartyje (sugedus </w:t>
      </w:r>
      <w:r w:rsidR="00EA318D">
        <w:rPr>
          <w:rFonts w:eastAsia="Calibri"/>
        </w:rPr>
        <w:t>A</w:t>
      </w:r>
      <w:r w:rsidRPr="00305F6A">
        <w:rPr>
          <w:rFonts w:eastAsia="Calibri"/>
        </w:rPr>
        <w:t xml:space="preserve">utobusui </w:t>
      </w:r>
      <w:proofErr w:type="spellStart"/>
      <w:r w:rsidRPr="00305F6A">
        <w:rPr>
          <w:rFonts w:eastAsia="Calibri"/>
        </w:rPr>
        <w:t>nepakeitimas</w:t>
      </w:r>
      <w:proofErr w:type="spellEnd"/>
      <w:r w:rsidRPr="00305F6A">
        <w:rPr>
          <w:rFonts w:eastAsia="Calibri"/>
        </w:rPr>
        <w:t xml:space="preserve"> jo kitu, rezerviniu autobusu per Sutartyje nustatytą terminą);</w:t>
      </w:r>
    </w:p>
    <w:p w14:paraId="614255D7" w14:textId="0AD296DA" w:rsidR="001367AB" w:rsidRPr="00305F6A" w:rsidRDefault="00C904C7" w:rsidP="00F907E5">
      <w:pPr>
        <w:pStyle w:val="Sraopastraipa"/>
        <w:numPr>
          <w:ilvl w:val="1"/>
          <w:numId w:val="13"/>
        </w:numPr>
        <w:tabs>
          <w:tab w:val="left" w:pos="567"/>
          <w:tab w:val="left" w:pos="1134"/>
        </w:tabs>
        <w:suppressAutoHyphens w:val="0"/>
        <w:autoSpaceDN/>
        <w:ind w:left="0" w:firstLine="567"/>
        <w:contextualSpacing/>
        <w:jc w:val="both"/>
        <w:textAlignment w:val="auto"/>
      </w:pPr>
      <w:r w:rsidRPr="00305F6A">
        <w:rPr>
          <w:rFonts w:eastAsia="Calibri"/>
          <w:b/>
        </w:rPr>
        <w:t>Netinkamas Reiso vykdymas</w:t>
      </w:r>
      <w:r w:rsidRPr="00305F6A">
        <w:rPr>
          <w:rFonts w:eastAsia="Calibri"/>
        </w:rPr>
        <w:t xml:space="preserve"> – tai vėlavimas atvykti į bet kurią Maršruto stotelę daugiau nei 15 minučių nuo Tvarkaraštyje nustatyto laiko arba išvykimas iš bet kurios Maršruto stotelės anksčiau Tvarkaraštyje nustatyto laiko; nesustojimas bet kurioje Maršruto stotelėje; Paslaugos teikimas Paslaugų sutarties sąlygų neatitinkančiu Autobusu, be sumontuotos įrangos, ar jos dalies. Netinkamu Reiso vykdymu nebus laikomi atvejai kai autobusas vėluoja atvykti į bet kurią Maršruto stotelę daugiau nei 15 minučių dėl neišvažiuojamo kelio, sunkių meteorologinių sąlygų, kelio remonto darbų, Autobuso gedimo, kai Vežėjas jį pakeičia per Paslaugų sutartyje nustatytą laiką;</w:t>
      </w:r>
    </w:p>
    <w:p w14:paraId="1B96E289" w14:textId="1EC786B8" w:rsidR="00C904C7" w:rsidRPr="00305F6A" w:rsidRDefault="004A43D5" w:rsidP="00F907E5">
      <w:pPr>
        <w:pStyle w:val="Sraopastraipa"/>
        <w:numPr>
          <w:ilvl w:val="1"/>
          <w:numId w:val="13"/>
        </w:numPr>
        <w:tabs>
          <w:tab w:val="left" w:pos="567"/>
          <w:tab w:val="left" w:pos="1134"/>
        </w:tabs>
        <w:suppressAutoHyphens w:val="0"/>
        <w:autoSpaceDN/>
        <w:ind w:left="0" w:firstLine="567"/>
        <w:contextualSpacing/>
        <w:jc w:val="both"/>
        <w:textAlignment w:val="auto"/>
      </w:pPr>
      <w:r w:rsidRPr="00305F6A">
        <w:rPr>
          <w:rFonts w:eastAsia="Calibri"/>
          <w:b/>
        </w:rPr>
        <w:t xml:space="preserve">Nulinė rida – </w:t>
      </w:r>
      <w:r w:rsidRPr="00305F6A">
        <w:rPr>
          <w:rFonts w:eastAsia="Calibri"/>
        </w:rPr>
        <w:t>tai atstumas nuo transporto priemonių laikymo vietos iki pradinės Maršruto stotelės, atstumas nuo galinės Marš</w:t>
      </w:r>
      <w:r w:rsidRPr="00305F6A">
        <w:rPr>
          <w:rFonts w:eastAsia="Calibri"/>
          <w:color w:val="000000"/>
        </w:rPr>
        <w:t>ruto stotelės iki transporto priemonių laikymo vietos, atstumas tarp skirtingų Maršrutų galinės ir pradinės stotelių, taip pat Vežėjo nuvažiuotas papildomas atstumas</w:t>
      </w:r>
      <w:r w:rsidRPr="00305F6A">
        <w:rPr>
          <w:rFonts w:eastAsia="Calibri"/>
        </w:rPr>
        <w:t>, kurį Vežėjas atliko norėdamas pakeisti sugedus</w:t>
      </w:r>
      <w:r w:rsidR="00CA3E52" w:rsidRPr="00305F6A">
        <w:rPr>
          <w:rFonts w:eastAsia="Calibri"/>
        </w:rPr>
        <w:t>į</w:t>
      </w:r>
      <w:r w:rsidRPr="00305F6A">
        <w:rPr>
          <w:rFonts w:eastAsia="Calibri"/>
        </w:rPr>
        <w:t xml:space="preserve"> </w:t>
      </w:r>
      <w:r w:rsidR="00CA3E52" w:rsidRPr="00305F6A">
        <w:rPr>
          <w:rFonts w:eastAsia="Calibri"/>
        </w:rPr>
        <w:t>Autobusą</w:t>
      </w:r>
      <w:r w:rsidRPr="00305F6A">
        <w:rPr>
          <w:rFonts w:eastAsia="Calibri"/>
        </w:rPr>
        <w:t>;</w:t>
      </w:r>
    </w:p>
    <w:p w14:paraId="615AA4A6" w14:textId="287A0A9E" w:rsidR="004A43D5" w:rsidRPr="00305F6A" w:rsidRDefault="007F3707" w:rsidP="00F907E5">
      <w:pPr>
        <w:pStyle w:val="Sraopastraipa"/>
        <w:numPr>
          <w:ilvl w:val="1"/>
          <w:numId w:val="13"/>
        </w:numPr>
        <w:tabs>
          <w:tab w:val="left" w:pos="567"/>
          <w:tab w:val="left" w:pos="1134"/>
        </w:tabs>
        <w:suppressAutoHyphens w:val="0"/>
        <w:autoSpaceDN/>
        <w:ind w:left="0" w:firstLine="567"/>
        <w:contextualSpacing/>
        <w:jc w:val="both"/>
        <w:textAlignment w:val="auto"/>
      </w:pPr>
      <w:r w:rsidRPr="00305F6A">
        <w:rPr>
          <w:rFonts w:eastAsia="Calibri"/>
          <w:b/>
        </w:rPr>
        <w:t>Paslauga</w:t>
      </w:r>
      <w:r w:rsidRPr="00305F6A">
        <w:rPr>
          <w:rFonts w:eastAsia="Calibri"/>
        </w:rPr>
        <w:t xml:space="preserve"> – keleivių vežimo Techninėje specifikacijoje ir jos prieduose (Sutarties 1</w:t>
      </w:r>
      <w:r w:rsidR="001D657D" w:rsidRPr="00305F6A">
        <w:rPr>
          <w:rFonts w:eastAsia="Calibri"/>
        </w:rPr>
        <w:t> </w:t>
      </w:r>
      <w:r w:rsidRPr="00305F6A">
        <w:rPr>
          <w:rFonts w:eastAsia="Calibri"/>
        </w:rPr>
        <w:t>priedas)  nurodytais Maršrutais paslauga</w:t>
      </w:r>
      <w:r w:rsidR="00A353B9" w:rsidRPr="00305F6A">
        <w:rPr>
          <w:rFonts w:eastAsia="Calibri"/>
        </w:rPr>
        <w:t>,</w:t>
      </w:r>
      <w:r w:rsidRPr="00305F6A">
        <w:rPr>
          <w:rFonts w:eastAsia="Calibri"/>
        </w:rPr>
        <w:t xml:space="preserve"> dėl kurios sudaroma ši </w:t>
      </w:r>
      <w:r w:rsidR="00A353B9" w:rsidRPr="00305F6A">
        <w:rPr>
          <w:rFonts w:eastAsia="Calibri"/>
        </w:rPr>
        <w:t>S</w:t>
      </w:r>
      <w:r w:rsidRPr="00305F6A">
        <w:rPr>
          <w:rFonts w:eastAsia="Calibri"/>
        </w:rPr>
        <w:t>utartis;</w:t>
      </w:r>
    </w:p>
    <w:p w14:paraId="08E064D7" w14:textId="32BE5634" w:rsidR="0014427E" w:rsidRPr="00305F6A" w:rsidRDefault="0014427E" w:rsidP="00F907E5">
      <w:pPr>
        <w:pStyle w:val="Sraopastraipa"/>
        <w:numPr>
          <w:ilvl w:val="1"/>
          <w:numId w:val="13"/>
        </w:numPr>
        <w:tabs>
          <w:tab w:val="left" w:pos="567"/>
          <w:tab w:val="left" w:pos="1134"/>
        </w:tabs>
        <w:suppressAutoHyphens w:val="0"/>
        <w:autoSpaceDN/>
        <w:ind w:left="0" w:firstLine="567"/>
        <w:contextualSpacing/>
        <w:jc w:val="both"/>
        <w:textAlignment w:val="auto"/>
      </w:pPr>
      <w:r w:rsidRPr="00305F6A">
        <w:rPr>
          <w:b/>
          <w:bCs/>
        </w:rPr>
        <w:t>Reisas</w:t>
      </w:r>
      <w:r w:rsidRPr="00305F6A">
        <w:t xml:space="preserve"> – </w:t>
      </w:r>
      <w:r w:rsidR="00C837AF" w:rsidRPr="00305F6A">
        <w:rPr>
          <w:rFonts w:eastAsia="Calibri"/>
        </w:rPr>
        <w:t>Autobuso kelionė konkrečiu Maršrutu, apimanti Autobuso išvykimą iš Maršruto tvarkaraštyje nurodyto pradinio taško (stoties ar stotelės) ir nuvykimą į Maršruto tvarkaraštyje nurodytą galinį tašką (stotį ar stotelę)</w:t>
      </w:r>
      <w:r w:rsidRPr="00305F6A">
        <w:t xml:space="preserve">.  </w:t>
      </w:r>
    </w:p>
    <w:p w14:paraId="23892ECD" w14:textId="1F06FC5A" w:rsidR="0014427E" w:rsidRPr="00305F6A" w:rsidRDefault="0014427E" w:rsidP="00F907E5">
      <w:pPr>
        <w:pStyle w:val="Sraopastraipa"/>
        <w:numPr>
          <w:ilvl w:val="1"/>
          <w:numId w:val="13"/>
        </w:numPr>
        <w:tabs>
          <w:tab w:val="left" w:pos="567"/>
          <w:tab w:val="left" w:pos="1134"/>
        </w:tabs>
        <w:suppressAutoHyphens w:val="0"/>
        <w:autoSpaceDN/>
        <w:ind w:left="0" w:firstLine="567"/>
        <w:contextualSpacing/>
        <w:jc w:val="both"/>
        <w:textAlignment w:val="auto"/>
      </w:pPr>
      <w:r w:rsidRPr="00305F6A">
        <w:rPr>
          <w:b/>
          <w:bCs/>
        </w:rPr>
        <w:t>Rida</w:t>
      </w:r>
      <w:r w:rsidR="001F1DD3" w:rsidRPr="00305F6A">
        <w:rPr>
          <w:b/>
          <w:bCs/>
        </w:rPr>
        <w:t xml:space="preserve"> </w:t>
      </w:r>
      <w:r w:rsidR="001F1DD3" w:rsidRPr="00305F6A">
        <w:t>arba</w:t>
      </w:r>
      <w:r w:rsidR="001F1DD3" w:rsidRPr="00305F6A">
        <w:rPr>
          <w:b/>
          <w:bCs/>
        </w:rPr>
        <w:t xml:space="preserve"> Paslaugos </w:t>
      </w:r>
      <w:r w:rsidR="004654A6" w:rsidRPr="00305F6A">
        <w:rPr>
          <w:b/>
          <w:bCs/>
        </w:rPr>
        <w:t>kiekis</w:t>
      </w:r>
      <w:r w:rsidRPr="00305F6A">
        <w:t xml:space="preserve"> – </w:t>
      </w:r>
      <w:r w:rsidR="00CA3E52" w:rsidRPr="00305F6A">
        <w:t>Autobuso</w:t>
      </w:r>
      <w:r w:rsidRPr="00305F6A">
        <w:t xml:space="preserve"> nuvažiuotas kilometrų skaičius, vežant keleivius maršrute;</w:t>
      </w:r>
      <w:r w:rsidRPr="00305F6A">
        <w:rPr>
          <w:b/>
          <w:bCs/>
        </w:rPr>
        <w:t xml:space="preserve"> </w:t>
      </w:r>
    </w:p>
    <w:p w14:paraId="2BB8BEB0" w14:textId="39662D86" w:rsidR="0004278B" w:rsidRPr="00305F6A" w:rsidRDefault="0004278B" w:rsidP="00F907E5">
      <w:pPr>
        <w:pStyle w:val="Sraopastraipa"/>
        <w:numPr>
          <w:ilvl w:val="1"/>
          <w:numId w:val="13"/>
        </w:numPr>
        <w:tabs>
          <w:tab w:val="left" w:pos="567"/>
          <w:tab w:val="left" w:pos="1134"/>
        </w:tabs>
        <w:suppressAutoHyphens w:val="0"/>
        <w:autoSpaceDN/>
        <w:ind w:left="0" w:firstLine="567"/>
        <w:contextualSpacing/>
        <w:jc w:val="both"/>
        <w:textAlignment w:val="auto"/>
        <w:rPr>
          <w:color w:val="000000" w:themeColor="text1"/>
        </w:rPr>
      </w:pPr>
      <w:r w:rsidRPr="00305F6A">
        <w:rPr>
          <w:rFonts w:eastAsia="Calibri"/>
          <w:b/>
        </w:rPr>
        <w:t>Techninė specifikacija</w:t>
      </w:r>
      <w:r w:rsidRPr="00305F6A">
        <w:rPr>
          <w:rFonts w:eastAsia="Calibri"/>
        </w:rPr>
        <w:t xml:space="preserve"> – Konkurso sąlygų sudedamoji dalis, kurioje </w:t>
      </w:r>
      <w:r w:rsidR="00C53FA1" w:rsidRPr="00305F6A">
        <w:rPr>
          <w:rFonts w:eastAsia="Calibri"/>
        </w:rPr>
        <w:t>Užsakovas</w:t>
      </w:r>
      <w:r w:rsidRPr="00305F6A">
        <w:rPr>
          <w:rFonts w:eastAsia="Calibri"/>
        </w:rPr>
        <w:t xml:space="preserve"> nustatė reikalavimus Paslaugos teikimo apimtims, Paslaugos teikimo specifikai, įskaitant reikalavimus </w:t>
      </w:r>
      <w:r w:rsidR="00C53FA1" w:rsidRPr="00305F6A">
        <w:rPr>
          <w:rFonts w:eastAsia="Calibri"/>
        </w:rPr>
        <w:t>A</w:t>
      </w:r>
      <w:r w:rsidRPr="00305F6A">
        <w:rPr>
          <w:rFonts w:eastAsia="Calibri"/>
        </w:rPr>
        <w:t>utobusams bei jų įrangai ir pagal kurią Vežėjas pateikė Pasiūlymą šiam Konkursui;</w:t>
      </w:r>
    </w:p>
    <w:p w14:paraId="4290B417" w14:textId="41E1AD67" w:rsidR="0014427E" w:rsidRPr="00305F6A" w:rsidRDefault="0014427E" w:rsidP="00F907E5">
      <w:pPr>
        <w:pStyle w:val="Sraopastraipa"/>
        <w:numPr>
          <w:ilvl w:val="1"/>
          <w:numId w:val="13"/>
        </w:numPr>
        <w:tabs>
          <w:tab w:val="left" w:pos="567"/>
          <w:tab w:val="left" w:pos="1134"/>
        </w:tabs>
        <w:suppressAutoHyphens w:val="0"/>
        <w:autoSpaceDN/>
        <w:ind w:left="0" w:firstLine="567"/>
        <w:contextualSpacing/>
        <w:jc w:val="both"/>
        <w:textAlignment w:val="auto"/>
      </w:pPr>
      <w:r w:rsidRPr="00305F6A">
        <w:rPr>
          <w:b/>
          <w:bCs/>
        </w:rPr>
        <w:t>Tvarkaraštis</w:t>
      </w:r>
      <w:r w:rsidRPr="00305F6A">
        <w:t xml:space="preserve"> – </w:t>
      </w:r>
      <w:r w:rsidR="007808DD" w:rsidRPr="00305F6A">
        <w:rPr>
          <w:rFonts w:eastAsia="Calibri"/>
        </w:rPr>
        <w:t>Vilkaviškio rajono savivaldybės administracijos direktoriaus įsakymu nustatytas konkretaus Maršruto eismo grafikas</w:t>
      </w:r>
      <w:r w:rsidR="00E6493A" w:rsidRPr="00305F6A">
        <w:rPr>
          <w:rFonts w:eastAsia="Calibri"/>
        </w:rPr>
        <w:t>,</w:t>
      </w:r>
      <w:r w:rsidR="007808DD" w:rsidRPr="00305F6A">
        <w:rPr>
          <w:rFonts w:eastAsia="Calibri"/>
        </w:rPr>
        <w:t xml:space="preserve"> apibrėžiantis </w:t>
      </w:r>
      <w:r w:rsidR="00E6493A" w:rsidRPr="00305F6A">
        <w:rPr>
          <w:rFonts w:eastAsia="Calibri"/>
        </w:rPr>
        <w:t>Autobuso</w:t>
      </w:r>
      <w:r w:rsidR="007808DD" w:rsidRPr="00305F6A">
        <w:rPr>
          <w:rFonts w:eastAsia="Calibri"/>
        </w:rPr>
        <w:t xml:space="preserve"> atvykimo ir išvykimo laiką į pradinį, galinį ir tarpinius Maršruto taškus ir parodantis kiekvieno Reiso trasą Maršrute</w:t>
      </w:r>
      <w:r w:rsidRPr="00305F6A">
        <w:t>;</w:t>
      </w:r>
    </w:p>
    <w:p w14:paraId="4459B7B0" w14:textId="405F588D" w:rsidR="0014427E" w:rsidRPr="00305F6A" w:rsidRDefault="0014427E" w:rsidP="00F907E5">
      <w:pPr>
        <w:pStyle w:val="Sraopastraipa"/>
        <w:numPr>
          <w:ilvl w:val="1"/>
          <w:numId w:val="13"/>
        </w:numPr>
        <w:tabs>
          <w:tab w:val="left" w:pos="567"/>
          <w:tab w:val="left" w:pos="1134"/>
        </w:tabs>
        <w:suppressAutoHyphens w:val="0"/>
        <w:autoSpaceDN/>
        <w:ind w:left="0" w:firstLine="567"/>
        <w:contextualSpacing/>
        <w:jc w:val="both"/>
        <w:textAlignment w:val="auto"/>
      </w:pPr>
      <w:r w:rsidRPr="00305F6A">
        <w:rPr>
          <w:b/>
        </w:rPr>
        <w:t>Paslaugų priėmimo-perdavimo aktas</w:t>
      </w:r>
      <w:r w:rsidRPr="00305F6A">
        <w:t xml:space="preserve"> – dokumentas, kuriame nurodomos perduodamos </w:t>
      </w:r>
      <w:r w:rsidR="00A10A9D" w:rsidRPr="00305F6A">
        <w:t>suteiktos P</w:t>
      </w:r>
      <w:r w:rsidRPr="00305F6A">
        <w:t>aslaugos, jų kiekis, kaina, suma, data, laikotarpis. Šiuo dokumentu įforminamas tinkamas paslaugų priėmimo-perdavimo faktas</w:t>
      </w:r>
      <w:r w:rsidR="0004278B" w:rsidRPr="00305F6A">
        <w:t>.</w:t>
      </w:r>
    </w:p>
    <w:p w14:paraId="6A5F7447" w14:textId="77777777" w:rsidR="0004278B" w:rsidRPr="00305F6A" w:rsidRDefault="0004278B" w:rsidP="0004278B">
      <w:pPr>
        <w:pStyle w:val="Sraopastraipa"/>
        <w:tabs>
          <w:tab w:val="left" w:pos="567"/>
        </w:tabs>
        <w:suppressAutoHyphens w:val="0"/>
        <w:autoSpaceDN/>
        <w:ind w:left="567"/>
        <w:contextualSpacing/>
        <w:jc w:val="both"/>
        <w:textAlignment w:val="auto"/>
        <w:rPr>
          <w:b/>
          <w:highlight w:val="yellow"/>
        </w:rPr>
      </w:pPr>
    </w:p>
    <w:p w14:paraId="189A10DB" w14:textId="77777777" w:rsidR="0014427E" w:rsidRPr="00305F6A" w:rsidRDefault="0014427E" w:rsidP="00F907E5">
      <w:pPr>
        <w:pStyle w:val="Sraopastraipa"/>
        <w:numPr>
          <w:ilvl w:val="0"/>
          <w:numId w:val="11"/>
        </w:numPr>
        <w:tabs>
          <w:tab w:val="left" w:pos="567"/>
        </w:tabs>
        <w:suppressAutoHyphens w:val="0"/>
        <w:autoSpaceDN/>
        <w:spacing w:before="60" w:after="60"/>
        <w:contextualSpacing/>
        <w:jc w:val="center"/>
        <w:textAlignment w:val="auto"/>
      </w:pPr>
      <w:r w:rsidRPr="00305F6A">
        <w:rPr>
          <w:b/>
        </w:rPr>
        <w:t>SUTARTIES DALYKAS IR OBJEKTAS</w:t>
      </w:r>
    </w:p>
    <w:p w14:paraId="6985666A" w14:textId="77777777" w:rsidR="0014427E" w:rsidRPr="00305F6A" w:rsidRDefault="0014427E" w:rsidP="0014427E">
      <w:pPr>
        <w:pStyle w:val="Sraopastraipa"/>
        <w:tabs>
          <w:tab w:val="left" w:pos="567"/>
        </w:tabs>
        <w:suppressAutoHyphens w:val="0"/>
        <w:spacing w:before="60" w:after="60"/>
        <w:ind w:left="0"/>
        <w:jc w:val="both"/>
      </w:pPr>
    </w:p>
    <w:p w14:paraId="3DB6EDF0" w14:textId="5AEB549F" w:rsidR="0014427E" w:rsidRPr="00305F6A" w:rsidRDefault="0014427E" w:rsidP="00F907E5">
      <w:pPr>
        <w:pStyle w:val="Sraopastraipa"/>
        <w:numPr>
          <w:ilvl w:val="1"/>
          <w:numId w:val="11"/>
        </w:numPr>
        <w:tabs>
          <w:tab w:val="left" w:pos="567"/>
          <w:tab w:val="left" w:pos="709"/>
          <w:tab w:val="left" w:pos="1134"/>
        </w:tabs>
        <w:suppressAutoHyphens w:val="0"/>
        <w:autoSpaceDN/>
        <w:ind w:left="0" w:firstLine="567"/>
        <w:contextualSpacing/>
        <w:jc w:val="both"/>
        <w:textAlignment w:val="auto"/>
        <w:rPr>
          <w:b/>
        </w:rPr>
      </w:pPr>
      <w:r w:rsidRPr="00305F6A">
        <w:rPr>
          <w:b/>
          <w:bCs/>
        </w:rPr>
        <w:t>Sutarties dalykas</w:t>
      </w:r>
      <w:r w:rsidR="00DA49F9" w:rsidRPr="00305F6A">
        <w:t xml:space="preserve"> –</w:t>
      </w:r>
      <w:r w:rsidRPr="00305F6A">
        <w:t xml:space="preserve"> </w:t>
      </w:r>
      <w:r w:rsidR="004F26B5" w:rsidRPr="00305F6A">
        <w:rPr>
          <w:lang w:eastAsia="x-none"/>
        </w:rPr>
        <w:t xml:space="preserve">Vežėjas suteikia Užsakovui šioje Sutartyje nurodytą Paslaugą, laikydamasis Techninėje specifikacijoje (Sutarties 1 priedas) nurodytų reikalavimų bei šios </w:t>
      </w:r>
      <w:r w:rsidR="009513BF" w:rsidRPr="00305F6A">
        <w:rPr>
          <w:lang w:eastAsia="x-none"/>
        </w:rPr>
        <w:t>S</w:t>
      </w:r>
      <w:r w:rsidR="004F26B5" w:rsidRPr="00305F6A">
        <w:rPr>
          <w:lang w:eastAsia="x-none"/>
        </w:rPr>
        <w:t xml:space="preserve">utarties sąlygų, o </w:t>
      </w:r>
      <w:r w:rsidR="00033EC4" w:rsidRPr="00305F6A">
        <w:rPr>
          <w:lang w:eastAsia="x-none"/>
        </w:rPr>
        <w:t>Užsakovas</w:t>
      </w:r>
      <w:r w:rsidR="004F26B5" w:rsidRPr="00305F6A">
        <w:rPr>
          <w:lang w:eastAsia="x-none"/>
        </w:rPr>
        <w:t xml:space="preserve"> įsipareigoja už tinkamai suteiktą Paslaugą sumokėti Vežėjui Atlyginimą</w:t>
      </w:r>
      <w:r w:rsidRPr="00305F6A">
        <w:t xml:space="preserve">. </w:t>
      </w:r>
    </w:p>
    <w:p w14:paraId="2DD2EC93" w14:textId="1FB6AA78" w:rsidR="0014427E" w:rsidRPr="00305F6A" w:rsidRDefault="0014427E" w:rsidP="00F907E5">
      <w:pPr>
        <w:pStyle w:val="Sraopastraipa"/>
        <w:numPr>
          <w:ilvl w:val="1"/>
          <w:numId w:val="11"/>
        </w:numPr>
        <w:tabs>
          <w:tab w:val="left" w:pos="567"/>
          <w:tab w:val="left" w:pos="709"/>
          <w:tab w:val="left" w:pos="1134"/>
        </w:tabs>
        <w:suppressAutoHyphens w:val="0"/>
        <w:autoSpaceDN/>
        <w:ind w:left="0" w:firstLine="567"/>
        <w:contextualSpacing/>
        <w:jc w:val="both"/>
        <w:textAlignment w:val="auto"/>
      </w:pPr>
      <w:r w:rsidRPr="00305F6A">
        <w:rPr>
          <w:b/>
          <w:bCs/>
        </w:rPr>
        <w:t>Sutarties objektas</w:t>
      </w:r>
      <w:r w:rsidRPr="00305F6A">
        <w:t xml:space="preserve"> –</w:t>
      </w:r>
      <w:r w:rsidR="00AE5BF9" w:rsidRPr="00305F6A">
        <w:t xml:space="preserve"> </w:t>
      </w:r>
      <w:r w:rsidR="008B47E5" w:rsidRPr="00305F6A">
        <w:rPr>
          <w:shd w:val="clear" w:color="auto" w:fill="FFFFFF"/>
        </w:rPr>
        <w:t xml:space="preserve">1 miesto ir 21 priemiestinio </w:t>
      </w:r>
      <w:r w:rsidR="001D657D" w:rsidRPr="00305F6A">
        <w:rPr>
          <w:shd w:val="clear" w:color="auto" w:fill="FFFFFF"/>
        </w:rPr>
        <w:t>M</w:t>
      </w:r>
      <w:r w:rsidR="008B47E5" w:rsidRPr="00305F6A">
        <w:rPr>
          <w:shd w:val="clear" w:color="auto" w:fill="FFFFFF"/>
        </w:rPr>
        <w:t>aršruto susisiekimo autobusais</w:t>
      </w:r>
      <w:r w:rsidR="008B47E5" w:rsidRPr="00305F6A">
        <w:t xml:space="preserve"> paslaug</w:t>
      </w:r>
      <w:r w:rsidR="001D657D" w:rsidRPr="00305F6A">
        <w:t>a</w:t>
      </w:r>
      <w:r w:rsidR="008B47E5" w:rsidRPr="00305F6A">
        <w:t xml:space="preserve"> bei </w:t>
      </w:r>
      <w:r w:rsidR="001D657D" w:rsidRPr="00305F6A">
        <w:t>p</w:t>
      </w:r>
      <w:r w:rsidR="008B47E5" w:rsidRPr="00305F6A">
        <w:t>aslaugos teikimui būtinų priemonių (įkrovimo stotelių, popierinės ir elektroninės bilietų sistemos, dalinio keleivių informavimo, stebėjimo sistemos įdiegimą)</w:t>
      </w:r>
      <w:r w:rsidR="006606EF" w:rsidRPr="00305F6A">
        <w:t xml:space="preserve"> suteikimas (įdiegimas)</w:t>
      </w:r>
      <w:r w:rsidR="008B47E5" w:rsidRPr="00305F6A">
        <w:t>.</w:t>
      </w:r>
    </w:p>
    <w:p w14:paraId="2A08ECA2" w14:textId="21800004" w:rsidR="0014427E" w:rsidRPr="00305F6A" w:rsidRDefault="000F6B8C" w:rsidP="00F907E5">
      <w:pPr>
        <w:pStyle w:val="Sraopastraipa"/>
        <w:numPr>
          <w:ilvl w:val="1"/>
          <w:numId w:val="11"/>
        </w:numPr>
        <w:tabs>
          <w:tab w:val="left" w:pos="567"/>
          <w:tab w:val="left" w:pos="1134"/>
        </w:tabs>
        <w:autoSpaceDN/>
        <w:ind w:left="0" w:firstLine="567"/>
        <w:contextualSpacing/>
        <w:jc w:val="both"/>
        <w:textAlignment w:val="auto"/>
      </w:pPr>
      <w:r w:rsidRPr="00305F6A">
        <w:rPr>
          <w:color w:val="000000" w:themeColor="text1"/>
        </w:rPr>
        <w:t>R</w:t>
      </w:r>
      <w:r w:rsidR="0014427E" w:rsidRPr="00305F6A">
        <w:rPr>
          <w:color w:val="000000" w:themeColor="text1"/>
        </w:rPr>
        <w:t>ida (kilometrais)</w:t>
      </w:r>
      <w:r w:rsidR="004654A6" w:rsidRPr="00305F6A">
        <w:rPr>
          <w:color w:val="000000" w:themeColor="text1"/>
        </w:rPr>
        <w:t xml:space="preserve"> </w:t>
      </w:r>
      <w:r w:rsidR="0085150D" w:rsidRPr="00305F6A">
        <w:rPr>
          <w:color w:val="000000" w:themeColor="text1"/>
        </w:rPr>
        <w:t xml:space="preserve">pagal Paslaugos teikimo etapus yra nurodyta Techninėje specifikacijoje (Sutarties 1 priedas). </w:t>
      </w:r>
      <w:r w:rsidR="00F53B0F" w:rsidRPr="00305F6A">
        <w:t>Vežėjui už nulinę ridą nebus mokama.</w:t>
      </w:r>
    </w:p>
    <w:p w14:paraId="22D8640C" w14:textId="77777777" w:rsidR="0014427E" w:rsidRPr="00305F6A" w:rsidRDefault="0014427E" w:rsidP="00F907E5">
      <w:pPr>
        <w:pStyle w:val="Sraopastraipa"/>
        <w:numPr>
          <w:ilvl w:val="1"/>
          <w:numId w:val="11"/>
        </w:numPr>
        <w:tabs>
          <w:tab w:val="left" w:pos="567"/>
          <w:tab w:val="left" w:pos="709"/>
          <w:tab w:val="left" w:pos="1134"/>
        </w:tabs>
        <w:autoSpaceDN/>
        <w:ind w:left="0" w:firstLine="567"/>
        <w:contextualSpacing/>
        <w:jc w:val="both"/>
        <w:textAlignment w:val="auto"/>
      </w:pPr>
      <w:r w:rsidRPr="00305F6A">
        <w:rPr>
          <w:color w:val="000000" w:themeColor="text1"/>
        </w:rPr>
        <w:t>Paslaugą Vežėjas turi teikti tiksliai laikantis Užsakovo nustatytų ir patvirtintų Tvarkaraščių.</w:t>
      </w:r>
    </w:p>
    <w:p w14:paraId="6282EBF6" w14:textId="6EFE753C" w:rsidR="0014427E" w:rsidRPr="00305F6A" w:rsidRDefault="0014427E" w:rsidP="00F907E5">
      <w:pPr>
        <w:pStyle w:val="Sraopastraipa"/>
        <w:numPr>
          <w:ilvl w:val="1"/>
          <w:numId w:val="11"/>
        </w:numPr>
        <w:tabs>
          <w:tab w:val="left" w:pos="567"/>
          <w:tab w:val="left" w:pos="1134"/>
        </w:tabs>
        <w:ind w:left="0" w:firstLine="567"/>
        <w:jc w:val="both"/>
      </w:pPr>
      <w:r w:rsidRPr="00305F6A">
        <w:rPr>
          <w:color w:val="000000" w:themeColor="text1"/>
        </w:rPr>
        <w:t>Vežėjas atsako už tai, kad Paslauga būtų teikiama laiku, kokybiškai, kvalifikuotai ir saugiai šioje Sutartyje nustatyta tvarka</w:t>
      </w:r>
      <w:r w:rsidRPr="00305F6A">
        <w:t xml:space="preserve">. </w:t>
      </w:r>
    </w:p>
    <w:p w14:paraId="53A320C5" w14:textId="22275550" w:rsidR="0014427E" w:rsidRPr="00305F6A" w:rsidRDefault="0014427E" w:rsidP="00F907E5">
      <w:pPr>
        <w:numPr>
          <w:ilvl w:val="1"/>
          <w:numId w:val="11"/>
        </w:numPr>
        <w:tabs>
          <w:tab w:val="left" w:pos="567"/>
          <w:tab w:val="left" w:pos="1134"/>
        </w:tabs>
        <w:suppressAutoHyphens w:val="0"/>
        <w:autoSpaceDN/>
        <w:ind w:left="0" w:firstLine="567"/>
        <w:jc w:val="both"/>
        <w:textAlignment w:val="auto"/>
      </w:pPr>
      <w:r w:rsidRPr="00305F6A">
        <w:lastRenderedPageBreak/>
        <w:t xml:space="preserve">Paslauga turi būti teikiama šioje Sutartyje nustatyta tvarka laikantis Lietuvos Respublikos </w:t>
      </w:r>
      <w:r w:rsidR="00A95464" w:rsidRPr="00305F6A">
        <w:t>teisės aktų</w:t>
      </w:r>
      <w:r w:rsidRPr="00305F6A">
        <w:t xml:space="preserve">, Lietuvos Respublikos Kelių eismo taisyklių, Keleivių ir bagažo vežimo taisyklių, patvirtintų </w:t>
      </w:r>
      <w:r w:rsidR="004654A6" w:rsidRPr="00305F6A">
        <w:t>Lietuvos Respublikos s</w:t>
      </w:r>
      <w:r w:rsidRPr="00305F6A">
        <w:t>usisiekimo ministro 2011 m. balandžio 13 d. įsakymu Nr. 3-223</w:t>
      </w:r>
      <w:r w:rsidR="00CA4C70" w:rsidRPr="00305F6A">
        <w:t xml:space="preserve"> (aktualia redakcija)</w:t>
      </w:r>
      <w:r w:rsidRPr="00305F6A">
        <w:t xml:space="preserve">, bei kitų teisės aktų, reglamentuojančių keleivių, bagažo vežimą bei eismo organizavimą, reikalavimų, įskaitant, bet neapsiribojant, </w:t>
      </w:r>
      <w:r w:rsidR="0063741E" w:rsidRPr="00305F6A">
        <w:t>Vilkaviškio</w:t>
      </w:r>
      <w:r w:rsidRPr="00305F6A">
        <w:t xml:space="preserve"> rajono savivaldybės tarybos sprendimų, </w:t>
      </w:r>
      <w:r w:rsidR="0063741E" w:rsidRPr="00305F6A">
        <w:t xml:space="preserve">Vilkaviškio </w:t>
      </w:r>
      <w:r w:rsidRPr="00305F6A">
        <w:t>rajono savivaldybės administracijos direktoriaus įsakymų, reglamentuojančių keleivių vežimo veikl</w:t>
      </w:r>
      <w:r w:rsidR="00CA4C70" w:rsidRPr="00305F6A">
        <w:t>ą</w:t>
      </w:r>
      <w:r w:rsidRPr="00305F6A">
        <w:t>.</w:t>
      </w:r>
    </w:p>
    <w:p w14:paraId="342D0EB1" w14:textId="77777777" w:rsidR="0014427E" w:rsidRPr="00305F6A" w:rsidRDefault="0014427E" w:rsidP="0014427E">
      <w:pPr>
        <w:pStyle w:val="Sraopastraipa"/>
        <w:tabs>
          <w:tab w:val="left" w:pos="709"/>
        </w:tabs>
        <w:suppressAutoHyphens w:val="0"/>
        <w:ind w:left="0"/>
        <w:jc w:val="both"/>
        <w:rPr>
          <w:b/>
        </w:rPr>
      </w:pPr>
    </w:p>
    <w:p w14:paraId="3F997012" w14:textId="2A6A226E" w:rsidR="0014427E" w:rsidRPr="00305F6A" w:rsidRDefault="0014427E" w:rsidP="00F907E5">
      <w:pPr>
        <w:pStyle w:val="Sraopastraipa"/>
        <w:numPr>
          <w:ilvl w:val="0"/>
          <w:numId w:val="11"/>
        </w:numPr>
        <w:tabs>
          <w:tab w:val="left" w:pos="426"/>
        </w:tabs>
        <w:suppressAutoHyphens w:val="0"/>
        <w:autoSpaceDN/>
        <w:ind w:left="0" w:firstLine="0"/>
        <w:contextualSpacing/>
        <w:jc w:val="center"/>
        <w:textAlignment w:val="auto"/>
        <w:rPr>
          <w:b/>
        </w:rPr>
      </w:pPr>
      <w:r w:rsidRPr="00305F6A">
        <w:rPr>
          <w:b/>
        </w:rPr>
        <w:t xml:space="preserve">SUTARTIES GALIOJIMAS, </w:t>
      </w:r>
      <w:r w:rsidR="00C45129" w:rsidRPr="00305F6A">
        <w:rPr>
          <w:b/>
        </w:rPr>
        <w:t xml:space="preserve">PASLAUGŲ </w:t>
      </w:r>
      <w:r w:rsidR="00476386" w:rsidRPr="00305F6A">
        <w:rPr>
          <w:rFonts w:eastAsia="Calibri"/>
          <w:b/>
        </w:rPr>
        <w:t>VYKDYMO PRADŽIA, TRUKMĖ IR TERMINAI</w:t>
      </w:r>
    </w:p>
    <w:p w14:paraId="7C6D3F39" w14:textId="77777777" w:rsidR="0014427E" w:rsidRPr="00305F6A" w:rsidRDefault="0014427E" w:rsidP="00BA6A84">
      <w:pPr>
        <w:pStyle w:val="Sraopastraipa"/>
        <w:tabs>
          <w:tab w:val="left" w:pos="709"/>
          <w:tab w:val="left" w:pos="1134"/>
        </w:tabs>
        <w:suppressAutoHyphens w:val="0"/>
        <w:ind w:left="0"/>
        <w:jc w:val="both"/>
        <w:rPr>
          <w:b/>
        </w:rPr>
      </w:pPr>
    </w:p>
    <w:p w14:paraId="061F6200" w14:textId="1AA9925D" w:rsidR="0014427E" w:rsidRPr="00305F6A" w:rsidRDefault="0014427E" w:rsidP="00F907E5">
      <w:pPr>
        <w:numPr>
          <w:ilvl w:val="1"/>
          <w:numId w:val="11"/>
        </w:numPr>
        <w:tabs>
          <w:tab w:val="left" w:pos="567"/>
          <w:tab w:val="left" w:pos="1134"/>
        </w:tabs>
        <w:suppressAutoHyphens w:val="0"/>
        <w:autoSpaceDN/>
        <w:ind w:left="0" w:firstLine="567"/>
        <w:jc w:val="both"/>
        <w:textAlignment w:val="auto"/>
        <w:rPr>
          <w:bCs/>
          <w:spacing w:val="-1"/>
        </w:rPr>
      </w:pPr>
      <w:r w:rsidRPr="00305F6A">
        <w:rPr>
          <w:bCs/>
          <w:spacing w:val="-1"/>
        </w:rPr>
        <w:t xml:space="preserve">Sutartis įsigalioja nuo Šalių pasirašymo ir Vežėjui pateikus tinkamą </w:t>
      </w:r>
      <w:r w:rsidR="00476386" w:rsidRPr="00305F6A">
        <w:rPr>
          <w:bCs/>
          <w:spacing w:val="-1"/>
        </w:rPr>
        <w:t>S</w:t>
      </w:r>
      <w:r w:rsidRPr="00305F6A">
        <w:rPr>
          <w:bCs/>
          <w:spacing w:val="-1"/>
        </w:rPr>
        <w:t xml:space="preserve">utarties įvykdymą užtikrinantį dokumentą sutartyje nustatyta tvarka ir terminais, kaip nurodyta Sutarties </w:t>
      </w:r>
      <w:r w:rsidRPr="00305F6A">
        <w:rPr>
          <w:bCs/>
          <w:spacing w:val="-1"/>
          <w:highlight w:val="yellow"/>
        </w:rPr>
        <w:t>11.1 punkte</w:t>
      </w:r>
      <w:r w:rsidR="00C958EB" w:rsidRPr="00305F6A">
        <w:rPr>
          <w:bCs/>
          <w:spacing w:val="-1"/>
        </w:rPr>
        <w:t>.</w:t>
      </w:r>
    </w:p>
    <w:p w14:paraId="53A389FB" w14:textId="43F14E61" w:rsidR="006355C3" w:rsidRPr="00305F6A" w:rsidRDefault="0014427E" w:rsidP="00F907E5">
      <w:pPr>
        <w:pStyle w:val="Sraopastraipa"/>
        <w:numPr>
          <w:ilvl w:val="1"/>
          <w:numId w:val="11"/>
        </w:numPr>
        <w:tabs>
          <w:tab w:val="left" w:pos="567"/>
          <w:tab w:val="left" w:pos="1134"/>
        </w:tabs>
        <w:ind w:left="0" w:firstLine="567"/>
        <w:jc w:val="both"/>
        <w:rPr>
          <w:bCs/>
          <w:spacing w:val="-1"/>
        </w:rPr>
      </w:pPr>
      <w:r w:rsidRPr="00305F6A">
        <w:rPr>
          <w:bCs/>
          <w:spacing w:val="-1"/>
        </w:rPr>
        <w:t xml:space="preserve">Paslaugos </w:t>
      </w:r>
      <w:r w:rsidR="006355C3" w:rsidRPr="00305F6A">
        <w:rPr>
          <w:bCs/>
          <w:spacing w:val="-1"/>
        </w:rPr>
        <w:t>bus teikiamos etapais:</w:t>
      </w:r>
    </w:p>
    <w:p w14:paraId="0974DCEF" w14:textId="2C638409" w:rsidR="009A43EB" w:rsidRPr="00305F6A" w:rsidRDefault="00700783" w:rsidP="00F907E5">
      <w:pPr>
        <w:pStyle w:val="Sraopastraipa"/>
        <w:numPr>
          <w:ilvl w:val="2"/>
          <w:numId w:val="19"/>
        </w:numPr>
        <w:tabs>
          <w:tab w:val="left" w:pos="567"/>
        </w:tabs>
        <w:ind w:left="0" w:firstLine="567"/>
        <w:jc w:val="both"/>
        <w:rPr>
          <w:bCs/>
          <w:spacing w:val="-1"/>
        </w:rPr>
      </w:pPr>
      <w:r w:rsidRPr="00305F6A">
        <w:rPr>
          <w:b/>
          <w:bCs/>
        </w:rPr>
        <w:t>I etapas (pereinamasis etapas</w:t>
      </w:r>
      <w:r w:rsidR="000A14C2" w:rsidRPr="00305F6A">
        <w:rPr>
          <w:b/>
          <w:bCs/>
        </w:rPr>
        <w:t xml:space="preserve"> ne elektra varomais Autobusais</w:t>
      </w:r>
      <w:r w:rsidRPr="00305F6A">
        <w:rPr>
          <w:b/>
          <w:bCs/>
        </w:rPr>
        <w:t xml:space="preserve">) </w:t>
      </w:r>
      <w:r w:rsidR="00CD6E8F" w:rsidRPr="00305F6A">
        <w:t xml:space="preserve">ne ilgesnis kaip </w:t>
      </w:r>
      <w:r w:rsidR="0027452E">
        <w:t>1 </w:t>
      </w:r>
      <w:r w:rsidR="00CD6E8F" w:rsidRPr="00305F6A">
        <w:t>mėnesi</w:t>
      </w:r>
      <w:r w:rsidR="0027452E">
        <w:t>s</w:t>
      </w:r>
      <w:r w:rsidR="00CD6E8F" w:rsidRPr="00305F6A">
        <w:t xml:space="preserve"> (</w:t>
      </w:r>
      <w:r w:rsidR="0027452E">
        <w:rPr>
          <w:i/>
          <w:iCs/>
        </w:rPr>
        <w:t>30</w:t>
      </w:r>
      <w:r w:rsidR="00CD6E8F" w:rsidRPr="00305F6A">
        <w:rPr>
          <w:i/>
          <w:iCs/>
        </w:rPr>
        <w:t> kalendorin</w:t>
      </w:r>
      <w:r w:rsidR="0027452E">
        <w:rPr>
          <w:i/>
          <w:iCs/>
        </w:rPr>
        <w:t>ių</w:t>
      </w:r>
      <w:r w:rsidR="00CD6E8F" w:rsidRPr="00305F6A">
        <w:rPr>
          <w:i/>
          <w:iCs/>
        </w:rPr>
        <w:t xml:space="preserve"> dien</w:t>
      </w:r>
      <w:r w:rsidR="0027452E">
        <w:rPr>
          <w:i/>
          <w:iCs/>
        </w:rPr>
        <w:t>ų</w:t>
      </w:r>
      <w:r w:rsidR="00CD6E8F" w:rsidRPr="00305F6A">
        <w:t xml:space="preserve">) nuo sutarties įsigaliojimo dienos, laikotarpis, per kurį </w:t>
      </w:r>
      <w:r w:rsidR="000016AF" w:rsidRPr="00305F6A">
        <w:t>Vežėjas</w:t>
      </w:r>
      <w:r w:rsidR="00CD6E8F" w:rsidRPr="00305F6A">
        <w:t xml:space="preserve"> Paslaugas galės </w:t>
      </w:r>
      <w:r w:rsidR="00970CD6">
        <w:t xml:space="preserve"> </w:t>
      </w:r>
      <w:r w:rsidR="00783823">
        <w:t>bet kokio</w:t>
      </w:r>
      <w:r w:rsidR="00CD6E8F" w:rsidRPr="00305F6A">
        <w:t xml:space="preserve"> kuro tipo autobusais. Reikalavimai autobusams detalizuojami </w:t>
      </w:r>
      <w:r w:rsidR="000016AF" w:rsidRPr="00305F6A">
        <w:t xml:space="preserve">Sutarties 1 priedo </w:t>
      </w:r>
      <w:r w:rsidR="00CD6E8F" w:rsidRPr="00305F6A">
        <w:t xml:space="preserve">Techninės specifikacijos </w:t>
      </w:r>
      <w:r w:rsidR="00CD6E8F" w:rsidRPr="00305F6A">
        <w:rPr>
          <w:highlight w:val="yellow"/>
        </w:rPr>
        <w:t>2 lentelėje</w:t>
      </w:r>
      <w:r w:rsidR="00CD6E8F" w:rsidRPr="00305F6A">
        <w:t>.</w:t>
      </w:r>
      <w:r w:rsidR="009A43EB" w:rsidRPr="00305F6A">
        <w:rPr>
          <w:bCs/>
          <w:spacing w:val="-1"/>
        </w:rPr>
        <w:t xml:space="preserve">  </w:t>
      </w:r>
      <w:r w:rsidR="0071026D" w:rsidRPr="00305F6A">
        <w:t>I etapui autobusai turi būti pristatyti ir paruošti paslaugos teikimui ne vėliau kaip iki sutarties įsigaliojimo dienos. Minėtu laikotarpiu visus maršrutus turi aptarnauti 1</w:t>
      </w:r>
      <w:r w:rsidR="00C515BA">
        <w:t>2</w:t>
      </w:r>
      <w:r w:rsidR="0071026D" w:rsidRPr="00305F6A">
        <w:t xml:space="preserve"> vnt. M2CE ir </w:t>
      </w:r>
      <w:r w:rsidR="00C515BA">
        <w:t>6</w:t>
      </w:r>
      <w:r w:rsidR="0071026D" w:rsidRPr="00305F6A">
        <w:t xml:space="preserve"> vnt. M3CE klasės, </w:t>
      </w:r>
      <w:proofErr w:type="spellStart"/>
      <w:r w:rsidR="0071026D" w:rsidRPr="00305F6A">
        <w:t>ž</w:t>
      </w:r>
      <w:r w:rsidR="0071026D" w:rsidRPr="00305F6A">
        <w:rPr>
          <w:shd w:val="clear" w:color="auto" w:fill="FFFFFF"/>
        </w:rPr>
        <w:t>emagrindžiai</w:t>
      </w:r>
      <w:proofErr w:type="spellEnd"/>
      <w:r w:rsidR="0071026D" w:rsidRPr="00305F6A">
        <w:rPr>
          <w:shd w:val="clear" w:color="auto" w:fill="FFFFFF"/>
        </w:rPr>
        <w:t xml:space="preserve"> ar su </w:t>
      </w:r>
      <w:proofErr w:type="spellStart"/>
      <w:r w:rsidR="0071026D" w:rsidRPr="00305F6A">
        <w:rPr>
          <w:shd w:val="clear" w:color="auto" w:fill="FFFFFF"/>
        </w:rPr>
        <w:t>žemagrinde</w:t>
      </w:r>
      <w:proofErr w:type="spellEnd"/>
      <w:r w:rsidR="0071026D" w:rsidRPr="00305F6A">
        <w:rPr>
          <w:shd w:val="clear" w:color="auto" w:fill="FFFFFF"/>
        </w:rPr>
        <w:t xml:space="preserve"> dalimi tarp ašių (pusiau </w:t>
      </w:r>
      <w:proofErr w:type="spellStart"/>
      <w:r w:rsidR="0071026D" w:rsidRPr="00305F6A">
        <w:rPr>
          <w:shd w:val="clear" w:color="auto" w:fill="FFFFFF"/>
        </w:rPr>
        <w:t>žemagrindžiai</w:t>
      </w:r>
      <w:proofErr w:type="spellEnd"/>
      <w:r w:rsidR="0071026D" w:rsidRPr="00305F6A">
        <w:rPr>
          <w:shd w:val="clear" w:color="auto" w:fill="FFFFFF"/>
        </w:rPr>
        <w:t xml:space="preserve">) miesto tipo </w:t>
      </w:r>
      <w:r w:rsidR="0071026D" w:rsidRPr="00305F6A">
        <w:t xml:space="preserve">autobusai. Paslaugos teikimui, visiems maršrutams aptarnauti turi būti naudojama ne mažiau kaip </w:t>
      </w:r>
      <w:r w:rsidR="00C515BA">
        <w:t>18</w:t>
      </w:r>
      <w:r w:rsidR="0071026D" w:rsidRPr="00305F6A">
        <w:t xml:space="preserve"> vnt. autobusų</w:t>
      </w:r>
    </w:p>
    <w:p w14:paraId="5A6E080E" w14:textId="4CF12B66" w:rsidR="000016AF" w:rsidRPr="00305F6A" w:rsidRDefault="008812FC" w:rsidP="00F907E5">
      <w:pPr>
        <w:pStyle w:val="Sraopastraipa"/>
        <w:numPr>
          <w:ilvl w:val="2"/>
          <w:numId w:val="19"/>
        </w:numPr>
        <w:tabs>
          <w:tab w:val="left" w:pos="567"/>
        </w:tabs>
        <w:ind w:left="0" w:firstLine="567"/>
        <w:jc w:val="both"/>
        <w:rPr>
          <w:bCs/>
          <w:spacing w:val="-1"/>
        </w:rPr>
      </w:pPr>
      <w:r w:rsidRPr="00305F6A">
        <w:rPr>
          <w:b/>
          <w:bCs/>
        </w:rPr>
        <w:t>II etap</w:t>
      </w:r>
      <w:r w:rsidR="006F2D08" w:rsidRPr="00305F6A">
        <w:rPr>
          <w:b/>
          <w:bCs/>
        </w:rPr>
        <w:t>o</w:t>
      </w:r>
      <w:r w:rsidRPr="00305F6A">
        <w:t xml:space="preserve"> </w:t>
      </w:r>
      <w:r w:rsidRPr="00305F6A">
        <w:rPr>
          <w:b/>
          <w:bCs/>
        </w:rPr>
        <w:t xml:space="preserve">(paslaugų teikimas elektra varomais </w:t>
      </w:r>
      <w:r w:rsidR="000A14C2" w:rsidRPr="00305F6A">
        <w:rPr>
          <w:b/>
          <w:bCs/>
        </w:rPr>
        <w:t>A</w:t>
      </w:r>
      <w:r w:rsidRPr="00305F6A">
        <w:rPr>
          <w:b/>
          <w:bCs/>
        </w:rPr>
        <w:t xml:space="preserve">utobusais) </w:t>
      </w:r>
      <w:r w:rsidR="006F2D08" w:rsidRPr="00305F6A">
        <w:t>pradžia ne vėlesnė kaip</w:t>
      </w:r>
      <w:r w:rsidR="006F2D08" w:rsidRPr="00305F6A">
        <w:rPr>
          <w:b/>
          <w:bCs/>
        </w:rPr>
        <w:t xml:space="preserve"> </w:t>
      </w:r>
      <w:r w:rsidR="006F2D08" w:rsidRPr="00305F6A">
        <w:t>[</w:t>
      </w:r>
      <w:r w:rsidR="006F2D08" w:rsidRPr="00507383">
        <w:rPr>
          <w:highlight w:val="lightGray"/>
        </w:rPr>
        <w:t>____</w:t>
      </w:r>
      <w:r w:rsidR="006F2D08" w:rsidRPr="00305F6A">
        <w:t>] mėnesių (</w:t>
      </w:r>
      <w:r w:rsidR="006F2D08" w:rsidRPr="00305F6A">
        <w:rPr>
          <w:i/>
          <w:iCs/>
        </w:rPr>
        <w:t>[</w:t>
      </w:r>
      <w:r w:rsidR="006F2D08" w:rsidRPr="00507383">
        <w:rPr>
          <w:i/>
          <w:iCs/>
          <w:highlight w:val="lightGray"/>
        </w:rPr>
        <w:t>____</w:t>
      </w:r>
      <w:r w:rsidR="006F2D08" w:rsidRPr="00305F6A">
        <w:rPr>
          <w:i/>
          <w:iCs/>
        </w:rPr>
        <w:t>] kalendorinės dienos</w:t>
      </w:r>
      <w:r w:rsidR="006F2D08" w:rsidRPr="00305F6A">
        <w:t xml:space="preserve">) nuo sutarties įsigaliojimo dienos. </w:t>
      </w:r>
      <w:r w:rsidR="00D03881" w:rsidRPr="00305F6A">
        <w:rPr>
          <w:iCs/>
        </w:rPr>
        <w:t>Elektra varomi a</w:t>
      </w:r>
      <w:r w:rsidR="00D03881" w:rsidRPr="00305F6A">
        <w:t xml:space="preserve">utobusai turi būti </w:t>
      </w:r>
      <w:r w:rsidR="00D03881" w:rsidRPr="00305F6A">
        <w:rPr>
          <w:b/>
          <w:bCs/>
        </w:rPr>
        <w:t>pristatyti ir paruošti Paslaugų teikimui</w:t>
      </w:r>
      <w:r w:rsidR="00D03881" w:rsidRPr="00305F6A">
        <w:t xml:space="preserve"> ne vėliau kaip per [</w:t>
      </w:r>
      <w:r w:rsidR="00D03881" w:rsidRPr="00507383">
        <w:rPr>
          <w:highlight w:val="lightGray"/>
        </w:rPr>
        <w:t>__</w:t>
      </w:r>
      <w:r w:rsidR="00D03881" w:rsidRPr="00305F6A">
        <w:t xml:space="preserve">] mėnesių </w:t>
      </w:r>
      <w:r w:rsidR="00D03881" w:rsidRPr="00305F6A">
        <w:rPr>
          <w:iCs/>
        </w:rPr>
        <w:t>(</w:t>
      </w:r>
      <w:r w:rsidR="00D03881" w:rsidRPr="00507383">
        <w:rPr>
          <w:i/>
          <w:iCs/>
        </w:rPr>
        <w:t>[</w:t>
      </w:r>
      <w:r w:rsidR="00D03881" w:rsidRPr="00507383">
        <w:rPr>
          <w:i/>
          <w:iCs/>
          <w:highlight w:val="lightGray"/>
        </w:rPr>
        <w:t>____</w:t>
      </w:r>
      <w:r w:rsidR="00D03881" w:rsidRPr="00507383">
        <w:rPr>
          <w:i/>
          <w:iCs/>
        </w:rPr>
        <w:t>]</w:t>
      </w:r>
      <w:r w:rsidR="00D03881" w:rsidRPr="00305F6A">
        <w:rPr>
          <w:i/>
        </w:rPr>
        <w:t xml:space="preserve"> kalendorinių dienų</w:t>
      </w:r>
      <w:r w:rsidR="00D03881" w:rsidRPr="00305F6A">
        <w:rPr>
          <w:iCs/>
        </w:rPr>
        <w:t xml:space="preserve">) </w:t>
      </w:r>
      <w:r w:rsidR="00D03881" w:rsidRPr="00305F6A">
        <w:t xml:space="preserve">nuo sutarties įsigaliojimo dienos. Visus maršrutus turi aptarnauti nauji, neeksploatuoti, elektra varomi, M2CE ir M3CE klasės, </w:t>
      </w:r>
      <w:proofErr w:type="spellStart"/>
      <w:r w:rsidR="00D03881" w:rsidRPr="00305F6A">
        <w:t>ž</w:t>
      </w:r>
      <w:r w:rsidR="00D03881" w:rsidRPr="00305F6A">
        <w:rPr>
          <w:shd w:val="clear" w:color="auto" w:fill="FFFFFF"/>
        </w:rPr>
        <w:t>emagrindžiai</w:t>
      </w:r>
      <w:proofErr w:type="spellEnd"/>
      <w:r w:rsidR="00D03881" w:rsidRPr="00305F6A">
        <w:rPr>
          <w:shd w:val="clear" w:color="auto" w:fill="FFFFFF"/>
        </w:rPr>
        <w:t xml:space="preserve"> ar su </w:t>
      </w:r>
      <w:proofErr w:type="spellStart"/>
      <w:r w:rsidR="00D03881" w:rsidRPr="00305F6A">
        <w:rPr>
          <w:shd w:val="clear" w:color="auto" w:fill="FFFFFF"/>
        </w:rPr>
        <w:t>žemagrinde</w:t>
      </w:r>
      <w:proofErr w:type="spellEnd"/>
      <w:r w:rsidR="00D03881" w:rsidRPr="00305F6A">
        <w:rPr>
          <w:shd w:val="clear" w:color="auto" w:fill="FFFFFF"/>
        </w:rPr>
        <w:t xml:space="preserve"> dalimi tarp ašių (pusiau </w:t>
      </w:r>
      <w:proofErr w:type="spellStart"/>
      <w:r w:rsidR="00D03881" w:rsidRPr="00305F6A">
        <w:rPr>
          <w:shd w:val="clear" w:color="auto" w:fill="FFFFFF"/>
        </w:rPr>
        <w:t>žemagrindžiai</w:t>
      </w:r>
      <w:proofErr w:type="spellEnd"/>
      <w:r w:rsidR="00D03881" w:rsidRPr="00305F6A">
        <w:rPr>
          <w:shd w:val="clear" w:color="auto" w:fill="FFFFFF"/>
        </w:rPr>
        <w:t xml:space="preserve">) miesto tipo </w:t>
      </w:r>
      <w:r w:rsidR="00D03881" w:rsidRPr="00305F6A">
        <w:t xml:space="preserve">autobusai. Bendras Maršrutams aptarnauti </w:t>
      </w:r>
      <w:r w:rsidR="00F41874" w:rsidRPr="00305F6A">
        <w:t>A</w:t>
      </w:r>
      <w:r w:rsidR="00D03881" w:rsidRPr="00305F6A">
        <w:t xml:space="preserve">utobusų skaičius – ne mažiau kaip </w:t>
      </w:r>
      <w:r w:rsidR="00AF7444">
        <w:t>18</w:t>
      </w:r>
      <w:r w:rsidR="00D03881" w:rsidRPr="00305F6A">
        <w:t xml:space="preserve"> vnt. elektra varomų autobusų.</w:t>
      </w:r>
    </w:p>
    <w:p w14:paraId="62E18F31" w14:textId="3B1B2FC8" w:rsidR="009000FA" w:rsidRPr="00305F6A" w:rsidRDefault="005346AF" w:rsidP="009000FA">
      <w:pPr>
        <w:pStyle w:val="Sraopastraipa"/>
        <w:numPr>
          <w:ilvl w:val="1"/>
          <w:numId w:val="11"/>
        </w:numPr>
        <w:tabs>
          <w:tab w:val="left" w:pos="567"/>
        </w:tabs>
        <w:ind w:left="0" w:firstLine="567"/>
        <w:jc w:val="both"/>
        <w:rPr>
          <w:bCs/>
          <w:spacing w:val="-1"/>
        </w:rPr>
      </w:pPr>
      <w:r w:rsidRPr="00305F6A">
        <w:t>Paslaugų teikimo laikotarpis – 84 mėnesiai (7 metai) nuo Paslaugų teikimo pradžios.</w:t>
      </w:r>
      <w:r w:rsidRPr="00305F6A">
        <w:rPr>
          <w:color w:val="000000" w:themeColor="text1"/>
        </w:rPr>
        <w:t xml:space="preserve"> </w:t>
      </w:r>
      <w:r w:rsidRPr="00305F6A">
        <w:t>Jeigu Paslaugų teikimo kokybė yra tinkama ir Sutartis vykdoma sklandžiai, Paslaugų teikimo laikotarpis pratę</w:t>
      </w:r>
      <w:r w:rsidR="00F941CE" w:rsidRPr="00305F6A">
        <w:t>siamas</w:t>
      </w:r>
      <w:r w:rsidRPr="00305F6A">
        <w:t xml:space="preserve"> šalims pasirašant atskirą susitarimą dar 36 mėnesiams (3 metams). Bendras Paslaugų teikimo laikotarpis negali viršyti 120 mėnesių, t. y. 10 metų</w:t>
      </w:r>
      <w:r w:rsidR="00F941CE" w:rsidRPr="00305F6A">
        <w:t>.</w:t>
      </w:r>
    </w:p>
    <w:p w14:paraId="2CFEF9C6" w14:textId="5B8AD639" w:rsidR="00D03881" w:rsidRPr="00305F6A" w:rsidRDefault="00F23283" w:rsidP="00F23283">
      <w:pPr>
        <w:pStyle w:val="Sraopastraipa"/>
        <w:numPr>
          <w:ilvl w:val="1"/>
          <w:numId w:val="11"/>
        </w:numPr>
        <w:tabs>
          <w:tab w:val="left" w:pos="567"/>
        </w:tabs>
        <w:ind w:left="0" w:firstLine="567"/>
        <w:jc w:val="both"/>
        <w:rPr>
          <w:bCs/>
          <w:spacing w:val="-1"/>
        </w:rPr>
      </w:pPr>
      <w:r w:rsidRPr="00305F6A">
        <w:rPr>
          <w:iCs/>
        </w:rPr>
        <w:t>Užsakovas Paslaugų teikimo laikotarpiu, atsižvelgdama</w:t>
      </w:r>
      <w:r w:rsidR="00C159FA" w:rsidRPr="00305F6A">
        <w:rPr>
          <w:iCs/>
        </w:rPr>
        <w:t>s</w:t>
      </w:r>
      <w:r w:rsidRPr="00305F6A">
        <w:rPr>
          <w:iCs/>
        </w:rPr>
        <w:t xml:space="preserve"> į tai, kad </w:t>
      </w:r>
      <w:r w:rsidR="00C159FA" w:rsidRPr="00305F6A">
        <w:rPr>
          <w:iCs/>
        </w:rPr>
        <w:t>M</w:t>
      </w:r>
      <w:r w:rsidRPr="00305F6A">
        <w:rPr>
          <w:iCs/>
        </w:rPr>
        <w:t xml:space="preserve">aršrutai pritaikyti vežti ne tik gyventojus, bet ir mokinius bei į realius keleivių pervežimo poreikius bei Vilkaviškio rajono savivaldybės ugdymo įstaigas lankančių mokinių atostogas, ar nuotolinį mokymą esant </w:t>
      </w:r>
      <w:r w:rsidR="00D12283" w:rsidRPr="00305F6A">
        <w:rPr>
          <w:iCs/>
        </w:rPr>
        <w:t>v</w:t>
      </w:r>
      <w:r w:rsidRPr="00305F6A">
        <w:rPr>
          <w:iCs/>
        </w:rPr>
        <w:t xml:space="preserve">alstybės lygio ekstremaliai situacijai, numatomos pasirašyti </w:t>
      </w:r>
      <w:r w:rsidR="00D12283" w:rsidRPr="00305F6A">
        <w:rPr>
          <w:iCs/>
        </w:rPr>
        <w:t>S</w:t>
      </w:r>
      <w:r w:rsidRPr="00305F6A">
        <w:rPr>
          <w:iCs/>
        </w:rPr>
        <w:t xml:space="preserve">utarties laikotarpiu gali keisti Maršrutų tvarkaraščius, panaikinti dalį Maršrutų, didinti arba mažinti reisų skaičių, keisti stotelių išdėstymą Maršruto trasoje ar papildyti Maršrutą naujomis stotelėmis, keisti (didinti arba mažinti) konkretaus maršruto ilgį ne daugiau 30 procentų, nepažeidžiant esminių sutartyje nurodytų ridos apimčių. Toks maršruto trasos ir (arba) ridos keitimas nėra laikomas naujo Maršruto suformavimu bei esminiu Pirkimo objekto ir </w:t>
      </w:r>
      <w:r w:rsidR="009000FA" w:rsidRPr="00305F6A">
        <w:rPr>
          <w:iCs/>
        </w:rPr>
        <w:t>S</w:t>
      </w:r>
      <w:r w:rsidRPr="00305F6A">
        <w:rPr>
          <w:iCs/>
        </w:rPr>
        <w:t>utarties sąlygų keitimu</w:t>
      </w:r>
      <w:r w:rsidR="009000FA" w:rsidRPr="00305F6A">
        <w:rPr>
          <w:iCs/>
        </w:rPr>
        <w:t>.</w:t>
      </w:r>
    </w:p>
    <w:p w14:paraId="7CFF49E0" w14:textId="1173DD81" w:rsidR="0014427E" w:rsidRPr="00305F6A" w:rsidRDefault="0014427E" w:rsidP="0014427E">
      <w:pPr>
        <w:jc w:val="both"/>
        <w:rPr>
          <w:bCs/>
          <w:u w:val="single"/>
        </w:rPr>
      </w:pPr>
      <w:r w:rsidRPr="00305F6A">
        <w:rPr>
          <w:bCs/>
          <w:spacing w:val="-1"/>
        </w:rPr>
        <w:t xml:space="preserve">  </w:t>
      </w:r>
    </w:p>
    <w:p w14:paraId="794D990F" w14:textId="4E2AE5DC" w:rsidR="0014427E" w:rsidRPr="00305F6A" w:rsidRDefault="0014427E" w:rsidP="00F907E5">
      <w:pPr>
        <w:pStyle w:val="Sraopastraipa"/>
        <w:numPr>
          <w:ilvl w:val="0"/>
          <w:numId w:val="11"/>
        </w:numPr>
        <w:tabs>
          <w:tab w:val="left" w:pos="567"/>
          <w:tab w:val="left" w:pos="709"/>
        </w:tabs>
        <w:suppressAutoHyphens w:val="0"/>
        <w:autoSpaceDN/>
        <w:contextualSpacing/>
        <w:jc w:val="center"/>
        <w:textAlignment w:val="auto"/>
        <w:rPr>
          <w:b/>
        </w:rPr>
      </w:pPr>
      <w:r w:rsidRPr="00305F6A">
        <w:rPr>
          <w:b/>
        </w:rPr>
        <w:t xml:space="preserve">SUTARTIES KAINA, </w:t>
      </w:r>
      <w:r w:rsidR="002230D0" w:rsidRPr="00305F6A">
        <w:rPr>
          <w:b/>
        </w:rPr>
        <w:t xml:space="preserve">KAINOS PERSKAIČIAVIMO, </w:t>
      </w:r>
      <w:r w:rsidRPr="00305F6A">
        <w:rPr>
          <w:b/>
        </w:rPr>
        <w:t>ATSISKAITYMŲ IR MOKĖJIMŲ TVARKA</w:t>
      </w:r>
    </w:p>
    <w:p w14:paraId="30F5C4FE" w14:textId="77777777" w:rsidR="0014427E" w:rsidRPr="00305F6A" w:rsidRDefault="0014427E" w:rsidP="0014427E">
      <w:pPr>
        <w:pStyle w:val="Sraopastraipa"/>
        <w:tabs>
          <w:tab w:val="left" w:pos="567"/>
          <w:tab w:val="left" w:pos="709"/>
        </w:tabs>
        <w:suppressAutoHyphens w:val="0"/>
        <w:ind w:left="360"/>
        <w:jc w:val="both"/>
        <w:rPr>
          <w:b/>
        </w:rPr>
      </w:pPr>
    </w:p>
    <w:p w14:paraId="5F931784" w14:textId="273AF412" w:rsidR="0014427E" w:rsidRPr="00305F6A" w:rsidRDefault="006275C1" w:rsidP="00F53F23">
      <w:pPr>
        <w:pStyle w:val="S2lygis"/>
        <w:numPr>
          <w:ilvl w:val="1"/>
          <w:numId w:val="11"/>
        </w:numPr>
        <w:tabs>
          <w:tab w:val="left" w:pos="28"/>
          <w:tab w:val="left" w:pos="567"/>
          <w:tab w:val="left" w:pos="1134"/>
        </w:tabs>
        <w:spacing w:before="0" w:after="0"/>
        <w:ind w:left="28" w:firstLine="539"/>
        <w:rPr>
          <w:b/>
          <w:bCs/>
          <w:dstrike/>
        </w:rPr>
      </w:pPr>
      <w:r w:rsidRPr="00305F6A">
        <w:rPr>
          <w:spacing w:val="-4"/>
          <w:szCs w:val="20"/>
        </w:rPr>
        <w:t>Pradinės sutarties vertė</w:t>
      </w:r>
      <w:r w:rsidR="00F640B3" w:rsidRPr="00305F6A">
        <w:rPr>
          <w:spacing w:val="-4"/>
          <w:szCs w:val="20"/>
        </w:rPr>
        <w:t xml:space="preserve"> yra  </w:t>
      </w:r>
      <w:r w:rsidR="00F640B3" w:rsidRPr="00305F6A">
        <w:rPr>
          <w:spacing w:val="-4"/>
        </w:rPr>
        <w:t>[</w:t>
      </w:r>
      <w:r w:rsidR="00590942" w:rsidRPr="00305F6A">
        <w:rPr>
          <w:i/>
          <w:iCs/>
          <w:spacing w:val="-4"/>
          <w:highlight w:val="lightGray"/>
        </w:rPr>
        <w:t>nurodyti</w:t>
      </w:r>
      <w:r w:rsidR="00F640B3" w:rsidRPr="00305F6A">
        <w:rPr>
          <w:spacing w:val="-4"/>
        </w:rPr>
        <w:t xml:space="preserve">] </w:t>
      </w:r>
      <w:r w:rsidR="00F640B3" w:rsidRPr="00305F6A">
        <w:rPr>
          <w:lang w:eastAsia="en-US"/>
        </w:rPr>
        <w:t>EUR (</w:t>
      </w:r>
      <w:r w:rsidR="00F640B3" w:rsidRPr="00305F6A">
        <w:rPr>
          <w:rFonts w:eastAsia="Lucida Sans Unicode"/>
          <w:i/>
          <w:kern w:val="1"/>
          <w:highlight w:val="lightGray"/>
        </w:rPr>
        <w:t>nurodyti skaičiais ir žodžiais</w:t>
      </w:r>
      <w:r w:rsidR="00F640B3" w:rsidRPr="00305F6A">
        <w:rPr>
          <w:lang w:eastAsia="en-US"/>
        </w:rPr>
        <w:t>) be PVM</w:t>
      </w:r>
      <w:r w:rsidR="00F640B3" w:rsidRPr="00305F6A">
        <w:rPr>
          <w:spacing w:val="-4"/>
          <w:szCs w:val="20"/>
        </w:rPr>
        <w:t>. Sutarties kaina</w:t>
      </w:r>
      <w:r w:rsidR="007B7CCA" w:rsidRPr="00305F6A">
        <w:rPr>
          <w:spacing w:val="-4"/>
          <w:szCs w:val="20"/>
        </w:rPr>
        <w:t>,</w:t>
      </w:r>
      <w:r w:rsidR="0014427E" w:rsidRPr="00305F6A">
        <w:rPr>
          <w:spacing w:val="-4"/>
          <w:szCs w:val="20"/>
        </w:rPr>
        <w:t xml:space="preserve"> kurią </w:t>
      </w:r>
      <w:r w:rsidR="005E4012" w:rsidRPr="00305F6A">
        <w:rPr>
          <w:spacing w:val="-4"/>
          <w:szCs w:val="20"/>
        </w:rPr>
        <w:t>Užsakovas</w:t>
      </w:r>
      <w:r w:rsidR="0014427E" w:rsidRPr="00305F6A">
        <w:rPr>
          <w:spacing w:val="-4"/>
          <w:szCs w:val="20"/>
        </w:rPr>
        <w:t xml:space="preserve"> </w:t>
      </w:r>
      <w:r w:rsidR="00431C06" w:rsidRPr="00305F6A">
        <w:rPr>
          <w:spacing w:val="-4"/>
          <w:szCs w:val="20"/>
        </w:rPr>
        <w:t xml:space="preserve">turės </w:t>
      </w:r>
      <w:r w:rsidR="0014427E" w:rsidRPr="00305F6A">
        <w:rPr>
          <w:spacing w:val="-4"/>
          <w:szCs w:val="20"/>
        </w:rPr>
        <w:t>sumokėti Vežėjui, priklaus</w:t>
      </w:r>
      <w:r w:rsidR="00431C06" w:rsidRPr="00305F6A">
        <w:rPr>
          <w:spacing w:val="-4"/>
          <w:szCs w:val="20"/>
        </w:rPr>
        <w:t>ys</w:t>
      </w:r>
      <w:r w:rsidR="0014427E" w:rsidRPr="00305F6A">
        <w:rPr>
          <w:spacing w:val="-4"/>
          <w:szCs w:val="20"/>
        </w:rPr>
        <w:t xml:space="preserve"> nuo vykdant Sutartį suteiktų Paslaugų kiekio</w:t>
      </w:r>
      <w:r w:rsidR="001B1040" w:rsidRPr="00305F6A">
        <w:rPr>
          <w:spacing w:val="-4"/>
          <w:szCs w:val="20"/>
        </w:rPr>
        <w:t>. Maksimalus paslaugų kiekis yra</w:t>
      </w:r>
      <w:r w:rsidR="001E5185" w:rsidRPr="00305F6A">
        <w:rPr>
          <w:spacing w:val="-4"/>
          <w:szCs w:val="20"/>
        </w:rPr>
        <w:t xml:space="preserve"> </w:t>
      </w:r>
      <w:r w:rsidR="007013F4" w:rsidRPr="00305F6A">
        <w:rPr>
          <w:spacing w:val="-4"/>
        </w:rPr>
        <w:t>12</w:t>
      </w:r>
      <w:r w:rsidR="004E519E" w:rsidRPr="00305F6A">
        <w:rPr>
          <w:spacing w:val="-4"/>
        </w:rPr>
        <w:t> </w:t>
      </w:r>
      <w:r w:rsidR="007013F4" w:rsidRPr="00305F6A">
        <w:rPr>
          <w:spacing w:val="-4"/>
        </w:rPr>
        <w:t>45</w:t>
      </w:r>
      <w:r w:rsidR="004E519E" w:rsidRPr="00305F6A">
        <w:rPr>
          <w:spacing w:val="-4"/>
        </w:rPr>
        <w:t>5 112</w:t>
      </w:r>
      <w:r w:rsidR="001E5185" w:rsidRPr="00305F6A">
        <w:rPr>
          <w:spacing w:val="-4"/>
        </w:rPr>
        <w:t xml:space="preserve"> km + </w:t>
      </w:r>
      <w:r w:rsidR="004E519E" w:rsidRPr="00305F6A">
        <w:rPr>
          <w:spacing w:val="-4"/>
        </w:rPr>
        <w:t>30</w:t>
      </w:r>
      <w:r w:rsidR="00DD2E1B" w:rsidRPr="00305F6A">
        <w:rPr>
          <w:spacing w:val="-4"/>
        </w:rPr>
        <w:t xml:space="preserve"> (</w:t>
      </w:r>
      <w:r w:rsidR="004E519E" w:rsidRPr="00305F6A">
        <w:rPr>
          <w:spacing w:val="-4"/>
        </w:rPr>
        <w:t>trisdešimt</w:t>
      </w:r>
      <w:r w:rsidR="00DD2E1B" w:rsidRPr="00305F6A">
        <w:rPr>
          <w:spacing w:val="-4"/>
        </w:rPr>
        <w:t xml:space="preserve">) </w:t>
      </w:r>
      <w:r w:rsidR="006443A9" w:rsidRPr="00305F6A">
        <w:rPr>
          <w:spacing w:val="-4"/>
        </w:rPr>
        <w:t>proc</w:t>
      </w:r>
      <w:r w:rsidR="006443A9" w:rsidRPr="00305F6A">
        <w:rPr>
          <w:spacing w:val="-4"/>
          <w:szCs w:val="20"/>
        </w:rPr>
        <w:t xml:space="preserve">. </w:t>
      </w:r>
    </w:p>
    <w:p w14:paraId="0FC8317D" w14:textId="77777777" w:rsidR="00031A4B" w:rsidRPr="00305F6A" w:rsidRDefault="0014427E" w:rsidP="00F53F23">
      <w:pPr>
        <w:pStyle w:val="S2lygis"/>
        <w:numPr>
          <w:ilvl w:val="1"/>
          <w:numId w:val="11"/>
        </w:numPr>
        <w:tabs>
          <w:tab w:val="left" w:pos="28"/>
          <w:tab w:val="left" w:pos="567"/>
          <w:tab w:val="left" w:pos="1134"/>
        </w:tabs>
        <w:spacing w:before="0" w:after="0"/>
        <w:ind w:left="28" w:firstLine="539"/>
        <w:rPr>
          <w:b/>
          <w:bCs/>
          <w:dstrike/>
        </w:rPr>
      </w:pPr>
      <w:r w:rsidRPr="00305F6A">
        <w:rPr>
          <w:bCs/>
        </w:rPr>
        <w:t xml:space="preserve">Sutarčiai taikoma fiksuoto įkainio (1 (vieno) kilometro) (toliau </w:t>
      </w:r>
      <w:r w:rsidR="00C72ECE" w:rsidRPr="00305F6A">
        <w:rPr>
          <w:lang w:eastAsia="en-US"/>
        </w:rPr>
        <w:t xml:space="preserve">– </w:t>
      </w:r>
      <w:r w:rsidRPr="00305F6A">
        <w:rPr>
          <w:b/>
        </w:rPr>
        <w:t>Paslaugų įkainis</w:t>
      </w:r>
      <w:r w:rsidRPr="00305F6A">
        <w:rPr>
          <w:bCs/>
        </w:rPr>
        <w:t>) kaino</w:t>
      </w:r>
      <w:r w:rsidR="00C72ECE" w:rsidRPr="00305F6A">
        <w:rPr>
          <w:bCs/>
        </w:rPr>
        <w:t>dara</w:t>
      </w:r>
      <w:r w:rsidR="00031A4B" w:rsidRPr="00305F6A">
        <w:rPr>
          <w:bCs/>
        </w:rPr>
        <w:t>:</w:t>
      </w:r>
    </w:p>
    <w:p w14:paraId="3E0EB286" w14:textId="77777777" w:rsidR="00031A4B" w:rsidRPr="00305F6A" w:rsidRDefault="0014427E" w:rsidP="00BC7A86">
      <w:pPr>
        <w:pStyle w:val="S2lygis"/>
        <w:numPr>
          <w:ilvl w:val="2"/>
          <w:numId w:val="20"/>
        </w:numPr>
        <w:tabs>
          <w:tab w:val="left" w:pos="28"/>
          <w:tab w:val="left" w:pos="567"/>
          <w:tab w:val="left" w:pos="1134"/>
        </w:tabs>
        <w:spacing w:before="0" w:after="0"/>
        <w:ind w:left="1134" w:hanging="568"/>
        <w:rPr>
          <w:b/>
          <w:bCs/>
          <w:dstrike/>
        </w:rPr>
      </w:pPr>
      <w:r w:rsidRPr="00305F6A">
        <w:rPr>
          <w:bCs/>
        </w:rPr>
        <w:lastRenderedPageBreak/>
        <w:t>Paslaugų įkainis</w:t>
      </w:r>
      <w:r w:rsidR="00031A4B" w:rsidRPr="00305F6A">
        <w:rPr>
          <w:bCs/>
        </w:rPr>
        <w:t xml:space="preserve"> I etapui</w:t>
      </w:r>
      <w:r w:rsidRPr="00305F6A">
        <w:rPr>
          <w:bCs/>
        </w:rPr>
        <w:t xml:space="preserve"> – </w:t>
      </w:r>
      <w:r w:rsidR="00565C26" w:rsidRPr="00305F6A">
        <w:rPr>
          <w:bCs/>
        </w:rPr>
        <w:t>(</w:t>
      </w:r>
      <w:r w:rsidRPr="00305F6A">
        <w:rPr>
          <w:i/>
          <w:highlight w:val="lightGray"/>
        </w:rPr>
        <w:t>nurodyti skaičiais (kaip Vežėjo pasiūlyme</w:t>
      </w:r>
      <w:r w:rsidRPr="00305F6A">
        <w:rPr>
          <w:i/>
        </w:rPr>
        <w:t>)</w:t>
      </w:r>
      <w:r w:rsidR="00565C26" w:rsidRPr="00305F6A">
        <w:rPr>
          <w:i/>
        </w:rPr>
        <w:t>)</w:t>
      </w:r>
      <w:r w:rsidRPr="00305F6A">
        <w:rPr>
          <w:i/>
        </w:rPr>
        <w:t xml:space="preserve"> </w:t>
      </w:r>
      <w:r w:rsidRPr="00305F6A">
        <w:t xml:space="preserve">Eur </w:t>
      </w:r>
      <w:r w:rsidRPr="00305F6A">
        <w:rPr>
          <w:bCs/>
        </w:rPr>
        <w:t xml:space="preserve">be PVM. </w:t>
      </w:r>
      <w:r w:rsidRPr="00305F6A">
        <w:rPr>
          <w:spacing w:val="-4"/>
        </w:rPr>
        <w:t xml:space="preserve">PVM sudaro </w:t>
      </w:r>
      <w:r w:rsidR="00F27924" w:rsidRPr="00305F6A">
        <w:rPr>
          <w:spacing w:val="-4"/>
        </w:rPr>
        <w:t>[</w:t>
      </w:r>
      <w:r w:rsidR="00590942" w:rsidRPr="00305F6A">
        <w:rPr>
          <w:i/>
          <w:iCs/>
          <w:spacing w:val="-4"/>
          <w:highlight w:val="lightGray"/>
        </w:rPr>
        <w:t>nurodyti</w:t>
      </w:r>
      <w:r w:rsidR="00F27924" w:rsidRPr="00305F6A">
        <w:rPr>
          <w:spacing w:val="-4"/>
        </w:rPr>
        <w:t xml:space="preserve">] </w:t>
      </w:r>
      <w:r w:rsidRPr="00305F6A">
        <w:rPr>
          <w:spacing w:val="-4"/>
        </w:rPr>
        <w:t>EUR</w:t>
      </w:r>
      <w:r w:rsidRPr="00305F6A">
        <w:rPr>
          <w:rFonts w:eastAsia="Lucida Sans Unicode"/>
          <w:i/>
          <w:kern w:val="1"/>
        </w:rPr>
        <w:t xml:space="preserve"> (</w:t>
      </w:r>
      <w:r w:rsidRPr="00305F6A">
        <w:rPr>
          <w:rFonts w:eastAsia="Lucida Sans Unicode"/>
          <w:i/>
          <w:kern w:val="1"/>
          <w:highlight w:val="lightGray"/>
        </w:rPr>
        <w:t>nurodyti skaičiais ir žodžiais</w:t>
      </w:r>
      <w:r w:rsidRPr="00305F6A">
        <w:rPr>
          <w:rFonts w:eastAsia="Lucida Sans Unicode"/>
          <w:i/>
          <w:kern w:val="1"/>
        </w:rPr>
        <w:t>).</w:t>
      </w:r>
      <w:r w:rsidR="00F753E0" w:rsidRPr="00305F6A">
        <w:rPr>
          <w:rFonts w:eastAsia="Lucida Sans Unicode"/>
          <w:i/>
          <w:kern w:val="1"/>
        </w:rPr>
        <w:t xml:space="preserve"> </w:t>
      </w:r>
    </w:p>
    <w:p w14:paraId="3DDE690B" w14:textId="166B0FC1" w:rsidR="00BC7A86" w:rsidRPr="00305F6A" w:rsidRDefault="00BC7A86" w:rsidP="00BC7A86">
      <w:pPr>
        <w:pStyle w:val="S2lygis"/>
        <w:numPr>
          <w:ilvl w:val="2"/>
          <w:numId w:val="20"/>
        </w:numPr>
        <w:tabs>
          <w:tab w:val="left" w:pos="28"/>
          <w:tab w:val="left" w:pos="567"/>
          <w:tab w:val="left" w:pos="1134"/>
        </w:tabs>
        <w:spacing w:before="0" w:after="0"/>
        <w:ind w:left="1134" w:hanging="568"/>
        <w:rPr>
          <w:b/>
          <w:bCs/>
          <w:dstrike/>
        </w:rPr>
      </w:pPr>
      <w:r w:rsidRPr="00305F6A">
        <w:rPr>
          <w:bCs/>
        </w:rPr>
        <w:t>Paslaugų įkainis I etapui – (</w:t>
      </w:r>
      <w:r w:rsidRPr="00305F6A">
        <w:rPr>
          <w:i/>
          <w:highlight w:val="lightGray"/>
        </w:rPr>
        <w:t>nurodyti skaičiais (kaip Vežėjo pasiūlyme</w:t>
      </w:r>
      <w:r w:rsidRPr="00305F6A">
        <w:rPr>
          <w:i/>
        </w:rPr>
        <w:t xml:space="preserve">)) </w:t>
      </w:r>
      <w:r w:rsidRPr="00305F6A">
        <w:t xml:space="preserve">Eur </w:t>
      </w:r>
      <w:r w:rsidRPr="00305F6A">
        <w:rPr>
          <w:bCs/>
        </w:rPr>
        <w:t xml:space="preserve">be PVM. </w:t>
      </w:r>
      <w:r w:rsidRPr="00305F6A">
        <w:rPr>
          <w:spacing w:val="-4"/>
        </w:rPr>
        <w:t>PVM sudaro [</w:t>
      </w:r>
      <w:r w:rsidRPr="00305F6A">
        <w:rPr>
          <w:i/>
          <w:iCs/>
          <w:spacing w:val="-4"/>
          <w:highlight w:val="lightGray"/>
        </w:rPr>
        <w:t>nurodyti</w:t>
      </w:r>
      <w:r w:rsidRPr="00305F6A">
        <w:rPr>
          <w:spacing w:val="-4"/>
        </w:rPr>
        <w:t>] EUR</w:t>
      </w:r>
      <w:r w:rsidRPr="00305F6A">
        <w:rPr>
          <w:rFonts w:eastAsia="Lucida Sans Unicode"/>
          <w:i/>
          <w:kern w:val="1"/>
        </w:rPr>
        <w:t xml:space="preserve"> (</w:t>
      </w:r>
      <w:r w:rsidRPr="00305F6A">
        <w:rPr>
          <w:rFonts w:eastAsia="Lucida Sans Unicode"/>
          <w:i/>
          <w:kern w:val="1"/>
          <w:highlight w:val="lightGray"/>
        </w:rPr>
        <w:t>nurodyti skaičiais ir žodžiais</w:t>
      </w:r>
      <w:r w:rsidRPr="00305F6A">
        <w:rPr>
          <w:rFonts w:eastAsia="Lucida Sans Unicode"/>
          <w:i/>
          <w:kern w:val="1"/>
        </w:rPr>
        <w:t>).</w:t>
      </w:r>
    </w:p>
    <w:p w14:paraId="09945562" w14:textId="3FBD1207" w:rsidR="00F753E0" w:rsidRPr="00305F6A" w:rsidRDefault="00F753E0" w:rsidP="00BC7A86">
      <w:pPr>
        <w:pStyle w:val="S2lygis"/>
        <w:numPr>
          <w:ilvl w:val="2"/>
          <w:numId w:val="20"/>
        </w:numPr>
        <w:tabs>
          <w:tab w:val="left" w:pos="28"/>
          <w:tab w:val="left" w:pos="567"/>
          <w:tab w:val="left" w:pos="1134"/>
        </w:tabs>
        <w:spacing w:before="0" w:after="0"/>
        <w:ind w:left="1134" w:hanging="568"/>
        <w:rPr>
          <w:b/>
          <w:bCs/>
          <w:dstrike/>
        </w:rPr>
      </w:pPr>
      <w:r w:rsidRPr="00305F6A">
        <w:t xml:space="preserve">Į </w:t>
      </w:r>
      <w:r w:rsidR="00EB73AD" w:rsidRPr="00305F6A">
        <w:t xml:space="preserve">Paslaugų </w:t>
      </w:r>
      <w:r w:rsidR="006B46C5" w:rsidRPr="00305F6A">
        <w:t>įkainį turi būti</w:t>
      </w:r>
      <w:r w:rsidRPr="00305F6A">
        <w:t xml:space="preserve"> įskaičiuotos visos išlaidos ir mokesčiai, susieti su Paslaugų atlikimu</w:t>
      </w:r>
      <w:r w:rsidR="00BC7A86" w:rsidRPr="00305F6A">
        <w:t>.</w:t>
      </w:r>
    </w:p>
    <w:p w14:paraId="1E013444" w14:textId="0181EF0A" w:rsidR="0014427E" w:rsidRPr="00305F6A" w:rsidRDefault="0014427E" w:rsidP="00F53F23">
      <w:pPr>
        <w:pStyle w:val="Sraopastraipa"/>
        <w:numPr>
          <w:ilvl w:val="1"/>
          <w:numId w:val="11"/>
        </w:numPr>
        <w:tabs>
          <w:tab w:val="left" w:pos="28"/>
          <w:tab w:val="left" w:pos="567"/>
          <w:tab w:val="left" w:pos="1134"/>
        </w:tabs>
        <w:autoSpaceDN/>
        <w:ind w:left="0" w:firstLine="539"/>
        <w:contextualSpacing/>
        <w:jc w:val="both"/>
        <w:textAlignment w:val="auto"/>
        <w:rPr>
          <w:bCs/>
          <w:lang w:eastAsia="lt-LT"/>
        </w:rPr>
      </w:pPr>
      <w:r w:rsidRPr="00305F6A">
        <w:t xml:space="preserve">Šalys sutaria, kad jei Sutarties galiojimo laikotarpiu Lietuvos Respublikos teisės aktų nustatyta tvarka pasikeistų Paslaugoms taikomas PVM dydis, tai nuo Lietuvos Respublikos teisės aktuose nustatyto naujojo Paslaugoms </w:t>
      </w:r>
      <w:r w:rsidR="002B178E" w:rsidRPr="00305F6A">
        <w:t xml:space="preserve">taikomo </w:t>
      </w:r>
      <w:r w:rsidRPr="00305F6A">
        <w:t xml:space="preserve">PVM dydžio įsigaliojimo dienos imtinai Vežėjo Užsakovui teikiamoms Paslaugoms bus taikomas naujasis PVM dydis, o Paslaugų įkainis bus perskaičiuojamas </w:t>
      </w:r>
      <w:r w:rsidR="00BE7709" w:rsidRPr="00305F6A">
        <w:t xml:space="preserve">Sutarties </w:t>
      </w:r>
      <w:r w:rsidRPr="00305F6A">
        <w:rPr>
          <w:highlight w:val="yellow"/>
        </w:rPr>
        <w:t>4.</w:t>
      </w:r>
      <w:r w:rsidR="001A2097" w:rsidRPr="00305F6A">
        <w:rPr>
          <w:highlight w:val="yellow"/>
        </w:rPr>
        <w:t>2</w:t>
      </w:r>
      <w:r w:rsidR="00236744" w:rsidRPr="00305F6A">
        <w:rPr>
          <w:highlight w:val="yellow"/>
        </w:rPr>
        <w:t>2</w:t>
      </w:r>
      <w:r w:rsidRPr="00305F6A">
        <w:rPr>
          <w:highlight w:val="yellow"/>
        </w:rPr>
        <w:t xml:space="preserve"> punkte</w:t>
      </w:r>
      <w:r w:rsidRPr="00305F6A">
        <w:t xml:space="preserve"> nustatyta tvarka.</w:t>
      </w:r>
    </w:p>
    <w:p w14:paraId="5BA51557" w14:textId="69768324" w:rsidR="00434011" w:rsidRPr="00305F6A" w:rsidRDefault="0014427E" w:rsidP="00F53F23">
      <w:pPr>
        <w:pStyle w:val="S2lygis"/>
        <w:numPr>
          <w:ilvl w:val="1"/>
          <w:numId w:val="11"/>
        </w:numPr>
        <w:tabs>
          <w:tab w:val="left" w:pos="0"/>
          <w:tab w:val="left" w:pos="28"/>
          <w:tab w:val="left" w:pos="567"/>
          <w:tab w:val="left" w:pos="826"/>
          <w:tab w:val="left" w:pos="1134"/>
        </w:tabs>
        <w:autoSpaceDE w:val="0"/>
        <w:adjustRightInd w:val="0"/>
        <w:spacing w:before="0" w:after="0"/>
        <w:ind w:left="14" w:firstLine="539"/>
        <w:rPr>
          <w:dstrike/>
        </w:rPr>
      </w:pPr>
      <w:r w:rsidRPr="00305F6A">
        <w:t>Sutarties 4.2. punkte numatyt</w:t>
      </w:r>
      <w:r w:rsidR="000241B1" w:rsidRPr="00305F6A">
        <w:t>i</w:t>
      </w:r>
      <w:r w:rsidRPr="00305F6A">
        <w:t xml:space="preserve"> Paslaugų įkaini</w:t>
      </w:r>
      <w:r w:rsidR="000241B1" w:rsidRPr="00305F6A">
        <w:t>ai</w:t>
      </w:r>
      <w:r w:rsidRPr="00305F6A">
        <w:t xml:space="preserve"> Sutarties galiojimo laikotarpiu </w:t>
      </w:r>
      <w:r w:rsidR="00F949B3" w:rsidRPr="00305F6A">
        <w:t xml:space="preserve">gali būti peržiūrimi </w:t>
      </w:r>
      <w:r w:rsidR="00183A73" w:rsidRPr="00305F6A">
        <w:t xml:space="preserve">ne dažniau nei </w:t>
      </w:r>
      <w:r w:rsidR="00F949B3" w:rsidRPr="00305F6A">
        <w:t xml:space="preserve">kas </w:t>
      </w:r>
      <w:r w:rsidR="00657E3F">
        <w:t>12</w:t>
      </w:r>
      <w:r w:rsidR="00F949B3" w:rsidRPr="00305F6A">
        <w:t xml:space="preserve"> (</w:t>
      </w:r>
      <w:r w:rsidR="00657E3F">
        <w:t>dvylika</w:t>
      </w:r>
      <w:r w:rsidR="00F949B3" w:rsidRPr="00305F6A">
        <w:t xml:space="preserve">) </w:t>
      </w:r>
      <w:r w:rsidR="005B045F" w:rsidRPr="00305F6A">
        <w:t>mėnesi</w:t>
      </w:r>
      <w:r w:rsidR="00657E3F">
        <w:t>ų</w:t>
      </w:r>
      <w:r w:rsidR="00183A73" w:rsidRPr="00305F6A">
        <w:t xml:space="preserve"> </w:t>
      </w:r>
      <w:r w:rsidR="00B55675" w:rsidRPr="00305F6A">
        <w:t xml:space="preserve">dėl </w:t>
      </w:r>
      <w:r w:rsidR="00F949B3" w:rsidRPr="00305F6A">
        <w:t>darbo užmokesčio</w:t>
      </w:r>
      <w:r w:rsidR="002F584A" w:rsidRPr="00305F6A">
        <w:t>, elektros</w:t>
      </w:r>
      <w:r w:rsidR="00657E3F">
        <w:t xml:space="preserve"> (kaip kuro</w:t>
      </w:r>
      <w:r w:rsidR="002F584A" w:rsidRPr="00305F6A">
        <w:t>) ir vartotojų kainų indekso</w:t>
      </w:r>
      <w:r w:rsidR="0035112B" w:rsidRPr="00305F6A">
        <w:t xml:space="preserve"> pokyčio</w:t>
      </w:r>
      <w:r w:rsidRPr="00305F6A">
        <w:t>.</w:t>
      </w:r>
      <w:r w:rsidR="00434011" w:rsidRPr="00305F6A">
        <w:t xml:space="preserve"> </w:t>
      </w:r>
    </w:p>
    <w:p w14:paraId="2F3EE853" w14:textId="25AE6AB4" w:rsidR="0014427E" w:rsidRPr="00305F6A" w:rsidRDefault="005971E3" w:rsidP="00F53F23">
      <w:pPr>
        <w:pStyle w:val="S2lygis"/>
        <w:numPr>
          <w:ilvl w:val="1"/>
          <w:numId w:val="11"/>
        </w:numPr>
        <w:tabs>
          <w:tab w:val="left" w:pos="0"/>
          <w:tab w:val="left" w:pos="28"/>
          <w:tab w:val="left" w:pos="567"/>
          <w:tab w:val="left" w:pos="826"/>
          <w:tab w:val="left" w:pos="1134"/>
        </w:tabs>
        <w:autoSpaceDE w:val="0"/>
        <w:adjustRightInd w:val="0"/>
        <w:spacing w:before="0" w:after="0"/>
        <w:ind w:left="14" w:firstLine="539"/>
        <w:rPr>
          <w:dstrike/>
        </w:rPr>
      </w:pPr>
      <w:r w:rsidRPr="00305F6A">
        <w:t xml:space="preserve">Inicijuoti įkainio perskaičiavimą gali bet kuri Šalis. </w:t>
      </w:r>
      <w:r w:rsidR="0014427E" w:rsidRPr="00305F6A">
        <w:t xml:space="preserve">Tokiais atvejais suinteresuota Šalis kreipiasi į kitą Šalį dėl Sutarties įkainio perskaičiavimo, pateikdama </w:t>
      </w:r>
      <w:r w:rsidR="008E382B" w:rsidRPr="00305F6A">
        <w:t xml:space="preserve">Valstybės duomenų agentūros </w:t>
      </w:r>
      <w:r w:rsidR="009521B6" w:rsidRPr="00305F6A">
        <w:t xml:space="preserve">informaciją </w:t>
      </w:r>
      <w:r w:rsidR="0014427E" w:rsidRPr="00305F6A">
        <w:t>apie kainų pokytį</w:t>
      </w:r>
      <w:r w:rsidR="00DC7676" w:rsidRPr="00305F6A">
        <w:t xml:space="preserve"> ir arba inform</w:t>
      </w:r>
      <w:r w:rsidR="0040143F" w:rsidRPr="00305F6A">
        <w:t>a</w:t>
      </w:r>
      <w:r w:rsidR="00DC7676" w:rsidRPr="00305F6A">
        <w:t>ci</w:t>
      </w:r>
      <w:r w:rsidR="0040143F" w:rsidRPr="00305F6A">
        <w:t>ją apie Minimalios mėnesinės algos pasikeitimą</w:t>
      </w:r>
      <w:r w:rsidR="0014427E" w:rsidRPr="00305F6A">
        <w:t xml:space="preserve">. Susitarimas padidinti/sumažinti Sutarties įkainį įsigalioja </w:t>
      </w:r>
      <w:r w:rsidR="00845E5C" w:rsidRPr="00305F6A">
        <w:t xml:space="preserve">sudarius </w:t>
      </w:r>
      <w:r w:rsidR="0014427E" w:rsidRPr="00305F6A">
        <w:t xml:space="preserve">jį raštu ir abiem </w:t>
      </w:r>
      <w:r w:rsidR="00845E5C" w:rsidRPr="00305F6A">
        <w:t xml:space="preserve">Sutarties </w:t>
      </w:r>
      <w:r w:rsidR="000A4176" w:rsidRPr="00305F6A">
        <w:t>Š</w:t>
      </w:r>
      <w:r w:rsidR="0014427E" w:rsidRPr="00305F6A">
        <w:t xml:space="preserve">alims </w:t>
      </w:r>
      <w:r w:rsidR="00845E5C" w:rsidRPr="00305F6A">
        <w:t>jį pasirašius</w:t>
      </w:r>
      <w:r w:rsidR="0014427E" w:rsidRPr="00305F6A">
        <w:t>.</w:t>
      </w:r>
    </w:p>
    <w:p w14:paraId="1B6386E8" w14:textId="77777777" w:rsidR="0014427E" w:rsidRPr="00305F6A" w:rsidRDefault="0014427E" w:rsidP="00F53F23">
      <w:pPr>
        <w:pStyle w:val="S2lygis"/>
        <w:numPr>
          <w:ilvl w:val="1"/>
          <w:numId w:val="11"/>
        </w:numPr>
        <w:tabs>
          <w:tab w:val="left" w:pos="28"/>
          <w:tab w:val="left" w:pos="567"/>
          <w:tab w:val="left" w:pos="1134"/>
        </w:tabs>
        <w:spacing w:before="0" w:after="0"/>
        <w:ind w:left="0" w:firstLine="539"/>
      </w:pPr>
      <w:r w:rsidRPr="00305F6A">
        <w:t>Paslaugos priimamos, jei jos suteiktos tinkamai, kokybiškai ir laiku.</w:t>
      </w:r>
    </w:p>
    <w:p w14:paraId="368A6D9A" w14:textId="77777777" w:rsidR="00A573D1" w:rsidRPr="00305F6A" w:rsidRDefault="0014427E" w:rsidP="00F53F23">
      <w:pPr>
        <w:pStyle w:val="S2lygis"/>
        <w:numPr>
          <w:ilvl w:val="1"/>
          <w:numId w:val="11"/>
        </w:numPr>
        <w:tabs>
          <w:tab w:val="left" w:pos="28"/>
          <w:tab w:val="left" w:pos="567"/>
          <w:tab w:val="left" w:pos="1134"/>
        </w:tabs>
        <w:spacing w:before="0" w:after="0"/>
        <w:ind w:left="0" w:firstLine="539"/>
      </w:pPr>
      <w:r w:rsidRPr="00305F6A">
        <w:t xml:space="preserve">Užsakovo Vežėjui mokėtina suma </w:t>
      </w:r>
      <w:r w:rsidR="00A573D1" w:rsidRPr="00305F6A">
        <w:t>susideda iš:</w:t>
      </w:r>
    </w:p>
    <w:p w14:paraId="71F0CFEE" w14:textId="697FC768" w:rsidR="00B253E3" w:rsidRPr="00305F6A" w:rsidRDefault="0014427E" w:rsidP="00F53F23">
      <w:pPr>
        <w:pStyle w:val="S2lygis"/>
        <w:numPr>
          <w:ilvl w:val="2"/>
          <w:numId w:val="11"/>
        </w:numPr>
        <w:tabs>
          <w:tab w:val="left" w:pos="28"/>
          <w:tab w:val="left" w:pos="567"/>
          <w:tab w:val="left" w:pos="1134"/>
        </w:tabs>
        <w:spacing w:before="0" w:after="0"/>
        <w:ind w:left="0" w:firstLine="567"/>
      </w:pPr>
      <w:bookmarkStart w:id="0" w:name="_Ref134452329"/>
      <w:r w:rsidRPr="00305F6A">
        <w:t>Vežėj</w:t>
      </w:r>
      <w:r w:rsidR="00C35B0E" w:rsidRPr="00305F6A">
        <w:t>ui priklausančių kompensacijų</w:t>
      </w:r>
      <w:r w:rsidR="00B82AF7" w:rsidRPr="00305F6A">
        <w:rPr>
          <w:rStyle w:val="Puslapioinaosnuoroda"/>
        </w:rPr>
        <w:footnoteReference w:id="1"/>
      </w:r>
      <w:r w:rsidR="00C35B0E" w:rsidRPr="00305F6A">
        <w:t xml:space="preserve"> dėl keleiviams teikiamų </w:t>
      </w:r>
      <w:r w:rsidR="00C02C89" w:rsidRPr="00305F6A">
        <w:t>važiavimo lengvatų, nustatytų Lietuvos Respublikos transporto lengvatų įstatyme,</w:t>
      </w:r>
      <w:r w:rsidR="00C43637" w:rsidRPr="00305F6A">
        <w:t xml:space="preserve"> ir dėl nemokamo moksleivių vežimo,</w:t>
      </w:r>
      <w:r w:rsidR="00C02C89" w:rsidRPr="00305F6A">
        <w:t xml:space="preserve"> atitinkamai </w:t>
      </w:r>
      <w:r w:rsidR="00C43637" w:rsidRPr="00305F6A">
        <w:t xml:space="preserve">keleivių </w:t>
      </w:r>
      <w:r w:rsidR="00C02C89" w:rsidRPr="00305F6A">
        <w:t xml:space="preserve">kategorijai priklausančia </w:t>
      </w:r>
      <w:r w:rsidR="00C43637" w:rsidRPr="00305F6A">
        <w:t xml:space="preserve">bilieto </w:t>
      </w:r>
      <w:r w:rsidR="00EE7C57" w:rsidRPr="00305F6A">
        <w:t xml:space="preserve">kainos </w:t>
      </w:r>
      <w:r w:rsidR="00C43637" w:rsidRPr="00305F6A">
        <w:t xml:space="preserve">nuolaidos </w:t>
      </w:r>
      <w:r w:rsidR="00C02C89" w:rsidRPr="00305F6A">
        <w:t>dalimi</w:t>
      </w:r>
      <w:r w:rsidR="000B055E" w:rsidRPr="00305F6A">
        <w:t xml:space="preserve">, įskaitant tai daliai tenkantį pridėtinės vertės </w:t>
      </w:r>
      <w:r w:rsidR="00E83927" w:rsidRPr="00305F6A">
        <w:t>m</w:t>
      </w:r>
      <w:r w:rsidR="000B055E" w:rsidRPr="00305F6A">
        <w:t>okestį. Ši suma mokama pagal Vežėjo pateiktas PVM sąskaitas-faktūras</w:t>
      </w:r>
      <w:r w:rsidR="00B253E3" w:rsidRPr="00305F6A">
        <w:t>;</w:t>
      </w:r>
      <w:bookmarkEnd w:id="0"/>
    </w:p>
    <w:p w14:paraId="543B2216" w14:textId="76335D8E" w:rsidR="0014427E" w:rsidRPr="00305F6A" w:rsidRDefault="00F53F23" w:rsidP="00F53F23">
      <w:pPr>
        <w:pStyle w:val="S2lygis"/>
        <w:numPr>
          <w:ilvl w:val="2"/>
          <w:numId w:val="11"/>
        </w:numPr>
        <w:tabs>
          <w:tab w:val="left" w:pos="28"/>
          <w:tab w:val="left" w:pos="567"/>
          <w:tab w:val="left" w:pos="1134"/>
        </w:tabs>
        <w:spacing w:before="0" w:after="0"/>
        <w:ind w:left="0" w:firstLine="567"/>
      </w:pPr>
      <w:bookmarkStart w:id="1" w:name="_Ref134452245"/>
      <w:r w:rsidRPr="00305F6A">
        <w:t>N</w:t>
      </w:r>
      <w:r w:rsidR="00B253E3" w:rsidRPr="00305F6A">
        <w:t xml:space="preserve">uostolio kompensacijos, kuri </w:t>
      </w:r>
      <w:r w:rsidR="00626DFC" w:rsidRPr="00305F6A">
        <w:t xml:space="preserve">mokama pagal Vežėjo pateiktą sąskaitą ir kurios dydis </w:t>
      </w:r>
      <w:r w:rsidR="00B253E3" w:rsidRPr="00305F6A">
        <w:t>apskaičiuojama</w:t>
      </w:r>
      <w:r w:rsidR="00626DFC" w:rsidRPr="00305F6A">
        <w:t>s</w:t>
      </w:r>
      <w:r w:rsidR="00B253E3" w:rsidRPr="00305F6A">
        <w:t xml:space="preserve"> </w:t>
      </w:r>
      <w:r w:rsidR="0014427E" w:rsidRPr="00305F6A">
        <w:t>pagal formulę:</w:t>
      </w:r>
      <w:bookmarkEnd w:id="1"/>
    </w:p>
    <w:p w14:paraId="7B977B7B" w14:textId="6DEF2615" w:rsidR="0014427E" w:rsidRPr="00305F6A" w:rsidRDefault="0014427E" w:rsidP="00F53F23">
      <w:pPr>
        <w:pStyle w:val="766"/>
        <w:widowControl w:val="0"/>
        <w:numPr>
          <w:ilvl w:val="0"/>
          <w:numId w:val="0"/>
        </w:numPr>
        <w:tabs>
          <w:tab w:val="left" w:pos="28"/>
          <w:tab w:val="left" w:pos="284"/>
          <w:tab w:val="left" w:pos="426"/>
        </w:tabs>
        <w:ind w:firstLine="539"/>
        <w:jc w:val="both"/>
        <w:rPr>
          <w:color w:val="FF0000"/>
          <w:szCs w:val="24"/>
        </w:rPr>
      </w:pPr>
      <w:r w:rsidRPr="00305F6A">
        <w:rPr>
          <w:szCs w:val="24"/>
        </w:rPr>
        <w:tab/>
      </w:r>
      <w:r w:rsidRPr="00305F6A">
        <w:rPr>
          <w:szCs w:val="24"/>
        </w:rPr>
        <w:tab/>
      </w:r>
      <w:r w:rsidRPr="00305F6A">
        <w:rPr>
          <w:szCs w:val="24"/>
        </w:rPr>
        <w:tab/>
      </w:r>
      <w:r w:rsidRPr="00305F6A">
        <w:rPr>
          <w:szCs w:val="24"/>
        </w:rPr>
        <w:tab/>
      </w:r>
      <w:r w:rsidRPr="00305F6A">
        <w:rPr>
          <w:b/>
          <w:szCs w:val="24"/>
        </w:rPr>
        <w:t xml:space="preserve"> </w:t>
      </w:r>
    </w:p>
    <w:p w14:paraId="230F490F" w14:textId="5F3D5BC8" w:rsidR="00B53647" w:rsidRPr="00305F6A" w:rsidRDefault="00B53647" w:rsidP="0014427E">
      <w:pPr>
        <w:pStyle w:val="766"/>
        <w:widowControl w:val="0"/>
        <w:numPr>
          <w:ilvl w:val="0"/>
          <w:numId w:val="0"/>
        </w:numPr>
        <w:tabs>
          <w:tab w:val="left" w:pos="284"/>
          <w:tab w:val="left" w:pos="426"/>
        </w:tabs>
        <w:ind w:firstLine="567"/>
        <w:jc w:val="both"/>
        <w:rPr>
          <w:szCs w:val="24"/>
        </w:rPr>
      </w:pPr>
      <m:oMathPara>
        <m:oMath>
          <m:r>
            <m:rPr>
              <m:nor/>
            </m:rPr>
            <w:rPr>
              <w:i/>
              <w:szCs w:val="24"/>
            </w:rPr>
            <m:t>A</m:t>
          </m:r>
          <m:r>
            <m:rPr>
              <m:nor/>
            </m:rPr>
            <w:rPr>
              <w:rFonts w:ascii="Cambria Math"/>
              <w:szCs w:val="24"/>
            </w:rPr>
            <m:t xml:space="preserve"> </m:t>
          </m:r>
          <m:r>
            <m:rPr>
              <m:nor/>
            </m:rPr>
            <w:rPr>
              <w:b/>
              <w:szCs w:val="24"/>
            </w:rPr>
            <m:t>=</m:t>
          </m:r>
          <m:nary>
            <m:naryPr>
              <m:chr m:val="∑"/>
              <m:ctrlPr>
                <w:rPr>
                  <w:rFonts w:ascii="Cambria Math" w:hAnsi="Cambria Math"/>
                  <w:b/>
                  <w:szCs w:val="24"/>
                </w:rPr>
              </m:ctrlPr>
            </m:naryPr>
            <m:sub>
              <m:r>
                <m:rPr>
                  <m:sty m:val="b"/>
                </m:rPr>
                <w:rPr>
                  <w:rFonts w:ascii="Cambria Math" w:hAnsi="Cambria Math"/>
                  <w:szCs w:val="24"/>
                  <w:lang w:eastAsia="en-US"/>
                </w:rPr>
                <m:t>i=1</m:t>
              </m:r>
            </m:sub>
            <m:sup>
              <m:r>
                <m:rPr>
                  <m:sty m:val="b"/>
                </m:rPr>
                <w:rPr>
                  <w:rFonts w:ascii="Cambria Math" w:hAnsi="Cambria Math"/>
                  <w:szCs w:val="24"/>
                  <w:lang w:eastAsia="en-US"/>
                </w:rPr>
                <m:t>n</m:t>
              </m:r>
            </m:sup>
            <m:e>
              <m:r>
                <m:rPr>
                  <m:sty m:val="p"/>
                </m:rPr>
                <w:rPr>
                  <w:rFonts w:ascii="Cambria Math" w:hAnsi="Cambria Math"/>
                  <w:szCs w:val="24"/>
                </w:rPr>
                <m:t>(</m:t>
              </m:r>
              <m:d>
                <m:dPr>
                  <m:ctrlPr>
                    <w:rPr>
                      <w:rFonts w:ascii="Cambria Math" w:hAnsi="Cambria Math"/>
                      <w:b/>
                      <w:szCs w:val="24"/>
                    </w:rPr>
                  </m:ctrlPr>
                </m:dPr>
                <m:e>
                  <m:sSub>
                    <m:sSubPr>
                      <m:ctrlPr>
                        <w:rPr>
                          <w:rFonts w:ascii="Cambria Math" w:hAnsi="Cambria Math"/>
                          <w:b/>
                          <w:szCs w:val="24"/>
                        </w:rPr>
                      </m:ctrlPr>
                    </m:sSubPr>
                    <m:e>
                      <m:r>
                        <m:rPr>
                          <m:sty m:val="p"/>
                        </m:rPr>
                        <w:rPr>
                          <w:rFonts w:ascii="Cambria Math" w:hAnsi="Cambria Math"/>
                          <w:szCs w:val="24"/>
                        </w:rPr>
                        <m:t xml:space="preserve"> R</m:t>
                      </m:r>
                    </m:e>
                    <m:sub>
                      <m:r>
                        <m:rPr>
                          <m:sty m:val="b"/>
                        </m:rPr>
                        <w:rPr>
                          <w:rFonts w:ascii="Cambria Math" w:hAnsi="Cambria Math"/>
                          <w:szCs w:val="24"/>
                        </w:rPr>
                        <m:t>i</m:t>
                      </m:r>
                    </m:sub>
                  </m:sSub>
                  <m:r>
                    <m:rPr>
                      <m:sty m:val="b"/>
                    </m:rPr>
                    <w:rPr>
                      <w:rFonts w:ascii="Cambria Math" w:hAnsi="Cambria Math"/>
                      <w:szCs w:val="24"/>
                    </w:rPr>
                    <m:t>-</m:t>
                  </m:r>
                  <m:r>
                    <m:rPr>
                      <m:sty m:val="p"/>
                    </m:rPr>
                    <w:rPr>
                      <w:rFonts w:ascii="Cambria Math" w:hAnsi="Cambria Math"/>
                      <w:szCs w:val="24"/>
                    </w:rPr>
                    <m:t>R</m:t>
                  </m:r>
                  <m:sSub>
                    <m:sSubPr>
                      <m:ctrlPr>
                        <w:rPr>
                          <w:rFonts w:ascii="Cambria Math" w:hAnsi="Cambria Math"/>
                          <w:szCs w:val="24"/>
                        </w:rPr>
                      </m:ctrlPr>
                    </m:sSubPr>
                    <m:e>
                      <m:r>
                        <m:rPr>
                          <m:sty m:val="p"/>
                        </m:rPr>
                        <w:rPr>
                          <w:rFonts w:ascii="Cambria Math" w:hAnsi="Cambria Math"/>
                          <w:szCs w:val="24"/>
                        </w:rPr>
                        <m:t>N</m:t>
                      </m:r>
                    </m:e>
                    <m:sub>
                      <m:r>
                        <m:rPr>
                          <m:sty m:val="p"/>
                        </m:rPr>
                        <w:rPr>
                          <w:rFonts w:ascii="Cambria Math" w:hAnsi="Cambria Math"/>
                          <w:szCs w:val="24"/>
                        </w:rPr>
                        <m:t>i</m:t>
                      </m:r>
                    </m:sub>
                  </m:sSub>
                </m:e>
              </m:d>
              <m:r>
                <m:rPr>
                  <m:nor/>
                </m:rPr>
                <w:rPr>
                  <w:rFonts w:ascii="Cambria Math"/>
                  <w:szCs w:val="24"/>
                </w:rPr>
                <m:t xml:space="preserve"> </m:t>
              </m:r>
              <m:r>
                <m:rPr>
                  <m:nor/>
                </m:rPr>
                <w:rPr>
                  <w:szCs w:val="24"/>
                </w:rPr>
                <m:t>x</m:t>
              </m:r>
              <m:r>
                <m:rPr>
                  <m:nor/>
                </m:rPr>
                <w:rPr>
                  <w:rFonts w:ascii="Cambria Math"/>
                  <w:szCs w:val="24"/>
                </w:rPr>
                <m:t xml:space="preserve"> </m:t>
              </m:r>
              <m:sSub>
                <m:sSubPr>
                  <m:ctrlPr>
                    <w:rPr>
                      <w:rFonts w:ascii="Cambria Math" w:hAnsi="Cambria Math"/>
                      <w:b/>
                      <w:szCs w:val="24"/>
                    </w:rPr>
                  </m:ctrlPr>
                </m:sSubPr>
                <m:e>
                  <m:r>
                    <m:rPr>
                      <m:sty m:val="p"/>
                    </m:rPr>
                    <w:rPr>
                      <w:rFonts w:ascii="Cambria Math" w:hAnsi="Cambria Math"/>
                      <w:szCs w:val="24"/>
                    </w:rPr>
                    <m:t>M</m:t>
                  </m:r>
                </m:e>
                <m:sub>
                  <m:r>
                    <m:rPr>
                      <m:sty m:val="b"/>
                    </m:rPr>
                    <w:rPr>
                      <w:rFonts w:ascii="Cambria Math" w:hAnsi="Cambria Math"/>
                      <w:szCs w:val="24"/>
                    </w:rPr>
                    <m:t>i</m:t>
                  </m:r>
                </m:sub>
              </m:sSub>
              <m:r>
                <m:rPr>
                  <m:nor/>
                </m:rPr>
                <w:rPr>
                  <w:szCs w:val="24"/>
                </w:rPr>
                <m:t>x</m:t>
              </m:r>
              <m:sSub>
                <m:sSubPr>
                  <m:ctrlPr>
                    <w:rPr>
                      <w:rFonts w:ascii="Cambria Math" w:hAnsi="Cambria Math"/>
                      <w:szCs w:val="24"/>
                    </w:rPr>
                  </m:ctrlPr>
                </m:sSubPr>
                <m:e>
                  <m:r>
                    <m:rPr>
                      <m:sty m:val="p"/>
                    </m:rPr>
                    <w:rPr>
                      <w:rFonts w:ascii="Cambria Math" w:hAnsi="Cambria Math"/>
                      <w:szCs w:val="24"/>
                    </w:rPr>
                    <m:t>S</m:t>
                  </m:r>
                </m:e>
                <m:sub>
                  <m:r>
                    <m:rPr>
                      <m:sty m:val="p"/>
                    </m:rPr>
                    <w:rPr>
                      <w:rFonts w:ascii="Cambria Math" w:hAnsi="Cambria Math"/>
                      <w:szCs w:val="24"/>
                    </w:rPr>
                    <m:t>i</m:t>
                  </m:r>
                </m:sub>
              </m:sSub>
              <m:r>
                <m:rPr>
                  <m:nor/>
                </m:rPr>
                <w:rPr>
                  <w:b/>
                  <w:szCs w:val="24"/>
                </w:rPr>
                <m:t>)</m:t>
              </m:r>
              <m:r>
                <m:rPr>
                  <m:nor/>
                </m:rPr>
                <w:rPr>
                  <w:rFonts w:ascii="Cambria Math"/>
                  <w:b/>
                  <w:szCs w:val="24"/>
                </w:rPr>
                <m:t xml:space="preserve"> </m:t>
              </m:r>
              <m:r>
                <m:rPr>
                  <m:nor/>
                </m:rPr>
                <w:rPr>
                  <w:b/>
                  <w:szCs w:val="24"/>
                </w:rPr>
                <m:t>-</m:t>
              </m:r>
              <m:r>
                <m:rPr>
                  <m:nor/>
                </m:rPr>
                <w:rPr>
                  <w:rFonts w:ascii="Cambria Math"/>
                  <w:b/>
                  <w:szCs w:val="24"/>
                </w:rPr>
                <m:t xml:space="preserve"> </m:t>
              </m:r>
              <m:r>
                <m:rPr>
                  <m:nor/>
                </m:rPr>
                <w:rPr>
                  <w:b/>
                  <w:szCs w:val="24"/>
                </w:rPr>
                <m:t>(</m:t>
              </m:r>
              <m:r>
                <m:rPr>
                  <m:nor/>
                </m:rPr>
                <w:rPr>
                  <w:szCs w:val="24"/>
                </w:rPr>
                <m:t>B</m:t>
              </m:r>
              <m:r>
                <m:rPr>
                  <m:nor/>
                </m:rPr>
                <w:rPr>
                  <w:b/>
                  <w:szCs w:val="24"/>
                </w:rPr>
                <m:t>+</m:t>
              </m:r>
              <m:r>
                <m:rPr>
                  <m:nor/>
                </m:rPr>
                <w:rPr>
                  <w:szCs w:val="24"/>
                </w:rPr>
                <m:t>C</m:t>
              </m:r>
              <m:r>
                <m:rPr>
                  <m:nor/>
                </m:rPr>
                <w:rPr>
                  <w:b/>
                  <w:szCs w:val="24"/>
                </w:rPr>
                <m:t>)</m:t>
              </m:r>
            </m:e>
          </m:nary>
        </m:oMath>
      </m:oMathPara>
    </w:p>
    <w:p w14:paraId="1C728FC1" w14:textId="77777777" w:rsidR="00B53647" w:rsidRPr="00305F6A" w:rsidRDefault="00B53647" w:rsidP="0014427E">
      <w:pPr>
        <w:pStyle w:val="766"/>
        <w:widowControl w:val="0"/>
        <w:numPr>
          <w:ilvl w:val="0"/>
          <w:numId w:val="0"/>
        </w:numPr>
        <w:tabs>
          <w:tab w:val="left" w:pos="284"/>
          <w:tab w:val="left" w:pos="426"/>
        </w:tabs>
        <w:ind w:firstLine="567"/>
        <w:jc w:val="both"/>
        <w:rPr>
          <w:szCs w:val="24"/>
        </w:rPr>
      </w:pPr>
    </w:p>
    <w:p w14:paraId="7D69278C" w14:textId="77777777" w:rsidR="0014427E" w:rsidRPr="00305F6A" w:rsidRDefault="0014427E" w:rsidP="0014427E">
      <w:pPr>
        <w:pStyle w:val="766"/>
        <w:widowControl w:val="0"/>
        <w:numPr>
          <w:ilvl w:val="0"/>
          <w:numId w:val="0"/>
        </w:numPr>
        <w:tabs>
          <w:tab w:val="left" w:pos="284"/>
          <w:tab w:val="left" w:pos="426"/>
        </w:tabs>
        <w:ind w:firstLine="567"/>
        <w:jc w:val="both"/>
        <w:rPr>
          <w:color w:val="000000" w:themeColor="text1"/>
          <w:szCs w:val="24"/>
        </w:rPr>
      </w:pPr>
      <w:r w:rsidRPr="00305F6A">
        <w:rPr>
          <w:szCs w:val="24"/>
        </w:rPr>
        <w:t>kur:</w:t>
      </w:r>
    </w:p>
    <w:p w14:paraId="461F2E74" w14:textId="08BC4668" w:rsidR="0014427E" w:rsidRPr="00305F6A" w:rsidRDefault="0014427E" w:rsidP="0014427E">
      <w:pPr>
        <w:pStyle w:val="766"/>
        <w:widowControl w:val="0"/>
        <w:numPr>
          <w:ilvl w:val="0"/>
          <w:numId w:val="0"/>
        </w:numPr>
        <w:tabs>
          <w:tab w:val="left" w:pos="284"/>
          <w:tab w:val="left" w:pos="426"/>
        </w:tabs>
        <w:ind w:left="567"/>
        <w:jc w:val="both"/>
        <w:rPr>
          <w:color w:val="000000" w:themeColor="text1"/>
          <w:szCs w:val="24"/>
        </w:rPr>
      </w:pPr>
      <w:r w:rsidRPr="00305F6A">
        <w:rPr>
          <w:color w:val="000000" w:themeColor="text1"/>
          <w:szCs w:val="24"/>
        </w:rPr>
        <w:t xml:space="preserve">A – Vežėjui mokama </w:t>
      </w:r>
      <w:r w:rsidR="00702477" w:rsidRPr="00305F6A">
        <w:rPr>
          <w:color w:val="000000" w:themeColor="text1"/>
          <w:szCs w:val="24"/>
        </w:rPr>
        <w:t xml:space="preserve">nuostolio kompensacijos </w:t>
      </w:r>
      <w:r w:rsidRPr="00305F6A">
        <w:rPr>
          <w:color w:val="000000" w:themeColor="text1"/>
          <w:szCs w:val="24"/>
        </w:rPr>
        <w:t>suma, Eur;</w:t>
      </w:r>
    </w:p>
    <w:p w14:paraId="3545F713" w14:textId="77777777" w:rsidR="0014427E" w:rsidRPr="00305F6A" w:rsidRDefault="0014427E" w:rsidP="0014427E">
      <w:pPr>
        <w:widowControl w:val="0"/>
        <w:ind w:left="567" w:right="28"/>
        <w:jc w:val="both"/>
        <w:rPr>
          <w:color w:val="000000" w:themeColor="text1"/>
          <w:position w:val="-6"/>
        </w:rPr>
      </w:pPr>
      <w:r w:rsidRPr="00305F6A">
        <w:rPr>
          <w:color w:val="000000" w:themeColor="text1"/>
          <w:position w:val="-6"/>
        </w:rPr>
        <w:t>R – planuotas reisų skaičius maršrutu per mėnesį, transporto priemonėms važiuojant iš maršruto pradžios iki jo grįžimo į maršruto pradžią, vnt.;</w:t>
      </w:r>
    </w:p>
    <w:p w14:paraId="5824730F" w14:textId="458D11B5" w:rsidR="0014427E" w:rsidRPr="00305F6A" w:rsidRDefault="0014427E" w:rsidP="0014427E">
      <w:pPr>
        <w:ind w:left="567" w:right="28"/>
        <w:jc w:val="both"/>
        <w:rPr>
          <w:color w:val="000000" w:themeColor="text1"/>
          <w:position w:val="-6"/>
        </w:rPr>
      </w:pPr>
      <w:r w:rsidRPr="00305F6A">
        <w:rPr>
          <w:color w:val="000000" w:themeColor="text1"/>
          <w:position w:val="-6"/>
        </w:rPr>
        <w:t>RN – nutrauktų (neįvykdytų) per mėnesį reisų skaičius maršrute, vnt.;</w:t>
      </w:r>
    </w:p>
    <w:p w14:paraId="095EFA84" w14:textId="77777777" w:rsidR="0014427E" w:rsidRPr="00305F6A" w:rsidRDefault="0014427E" w:rsidP="0014427E">
      <w:pPr>
        <w:ind w:left="567" w:right="28"/>
        <w:jc w:val="both"/>
        <w:rPr>
          <w:color w:val="000000" w:themeColor="text1"/>
          <w:position w:val="-6"/>
        </w:rPr>
      </w:pPr>
      <w:proofErr w:type="spellStart"/>
      <w:r w:rsidRPr="00305F6A">
        <w:rPr>
          <w:color w:val="000000" w:themeColor="text1"/>
          <w:position w:val="-6"/>
        </w:rPr>
        <w:t>M</w:t>
      </w:r>
      <w:r w:rsidRPr="00305F6A">
        <w:rPr>
          <w:color w:val="000000" w:themeColor="text1"/>
          <w:position w:val="-6"/>
          <w:vertAlign w:val="subscript"/>
        </w:rPr>
        <w:t>i</w:t>
      </w:r>
      <w:proofErr w:type="spellEnd"/>
      <w:r w:rsidRPr="00305F6A">
        <w:rPr>
          <w:color w:val="000000" w:themeColor="text1"/>
          <w:position w:val="-6"/>
        </w:rPr>
        <w:t xml:space="preserve"> – maršruto ilgis, transporto priemonei važiuojant nuo maršruto pradžios iki jo grįžimo į maršruto pradžią, km;</w:t>
      </w:r>
    </w:p>
    <w:p w14:paraId="1BBD5B4B" w14:textId="65BB0F0A" w:rsidR="0014427E" w:rsidRPr="00305F6A" w:rsidRDefault="0014427E" w:rsidP="004A31B4">
      <w:pPr>
        <w:ind w:left="567"/>
        <w:jc w:val="both"/>
        <w:rPr>
          <w:color w:val="000000" w:themeColor="text1"/>
          <w:position w:val="-6"/>
        </w:rPr>
      </w:pPr>
      <w:proofErr w:type="spellStart"/>
      <w:r w:rsidRPr="00305F6A">
        <w:rPr>
          <w:color w:val="000000" w:themeColor="text1"/>
          <w:position w:val="-6"/>
        </w:rPr>
        <w:t>S</w:t>
      </w:r>
      <w:r w:rsidRPr="00305F6A">
        <w:rPr>
          <w:color w:val="000000" w:themeColor="text1"/>
          <w:position w:val="-6"/>
          <w:vertAlign w:val="subscript"/>
        </w:rPr>
        <w:t>i</w:t>
      </w:r>
      <w:proofErr w:type="spellEnd"/>
      <w:r w:rsidRPr="00305F6A">
        <w:rPr>
          <w:color w:val="000000" w:themeColor="text1"/>
          <w:position w:val="-6"/>
        </w:rPr>
        <w:t xml:space="preserve"> – Paslaugų (vieno kilometro) įkainis, </w:t>
      </w:r>
      <w:r w:rsidR="007C61D7" w:rsidRPr="00305F6A">
        <w:rPr>
          <w:color w:val="000000" w:themeColor="text1"/>
          <w:position w:val="-6"/>
        </w:rPr>
        <w:t xml:space="preserve">priklausomai nuo teikiamų Paslaugų etapo, </w:t>
      </w:r>
      <w:r w:rsidRPr="00305F6A">
        <w:rPr>
          <w:color w:val="000000" w:themeColor="text1"/>
          <w:position w:val="-6"/>
        </w:rPr>
        <w:t>nurodytas 4.2. punkte;</w:t>
      </w:r>
    </w:p>
    <w:p w14:paraId="2C9D727B" w14:textId="356F5AF7" w:rsidR="00B53647" w:rsidRPr="00305F6A" w:rsidRDefault="0014427E" w:rsidP="00040F11">
      <w:pPr>
        <w:ind w:left="567"/>
        <w:jc w:val="both"/>
      </w:pPr>
      <w:r w:rsidRPr="00305F6A">
        <w:t>B</w:t>
      </w:r>
      <w:r w:rsidR="00C10EF5" w:rsidRPr="00305F6A">
        <w:t xml:space="preserve"> </w:t>
      </w:r>
      <w:r w:rsidR="00C10EF5" w:rsidRPr="00305F6A">
        <w:rPr>
          <w:color w:val="000000" w:themeColor="text1"/>
        </w:rPr>
        <w:t xml:space="preserve">– </w:t>
      </w:r>
      <w:r w:rsidRPr="00305F6A">
        <w:t>Vežėjo už keleivių vežimą maršrutuose per mėnesį faktiškai iš keleivių surinktos pajamos</w:t>
      </w:r>
      <w:r w:rsidR="00B53647" w:rsidRPr="00305F6A">
        <w:t>;</w:t>
      </w:r>
    </w:p>
    <w:p w14:paraId="12016C93" w14:textId="117326A5" w:rsidR="0013386E" w:rsidRPr="00305F6A" w:rsidRDefault="00B53647" w:rsidP="00040F11">
      <w:pPr>
        <w:ind w:left="567"/>
        <w:jc w:val="both"/>
      </w:pPr>
      <w:r w:rsidRPr="00305F6A">
        <w:t>C</w:t>
      </w:r>
      <w:r w:rsidR="00C10EF5" w:rsidRPr="00305F6A">
        <w:t xml:space="preserve"> </w:t>
      </w:r>
      <w:r w:rsidR="00C10EF5" w:rsidRPr="00305F6A">
        <w:rPr>
          <w:color w:val="000000" w:themeColor="text1"/>
        </w:rPr>
        <w:t>–</w:t>
      </w:r>
      <w:r w:rsidRPr="00305F6A">
        <w:t xml:space="preserve"> </w:t>
      </w:r>
      <w:r w:rsidR="00DF6071" w:rsidRPr="00305F6A">
        <w:t xml:space="preserve">priklausančios </w:t>
      </w:r>
      <w:r w:rsidR="008E382B" w:rsidRPr="00305F6A">
        <w:t>V</w:t>
      </w:r>
      <w:r w:rsidR="00DF6071" w:rsidRPr="00305F6A">
        <w:t>ežėjui kompensacijos dėl keleiviams teikiamų važiavimo lengvatų, nustatytų Lietuvos Respublikos transporto lengvatų įstatymu, gaunamos iš Užsakovo biudžeto</w:t>
      </w:r>
    </w:p>
    <w:p w14:paraId="7B951403" w14:textId="5CCDA2D0" w:rsidR="0014427E" w:rsidRPr="00305F6A" w:rsidRDefault="0014427E" w:rsidP="00A45173">
      <w:pPr>
        <w:pStyle w:val="S2lygis"/>
        <w:numPr>
          <w:ilvl w:val="1"/>
          <w:numId w:val="11"/>
        </w:numPr>
        <w:tabs>
          <w:tab w:val="left" w:pos="567"/>
          <w:tab w:val="left" w:pos="993"/>
        </w:tabs>
        <w:spacing w:before="0" w:after="0"/>
        <w:ind w:left="0" w:firstLine="567"/>
        <w:rPr>
          <w:bCs/>
          <w:lang w:eastAsia="en-US"/>
        </w:rPr>
      </w:pPr>
      <w:r w:rsidRPr="00305F6A">
        <w:rPr>
          <w:lang w:eastAsia="en-US"/>
        </w:rPr>
        <w:t xml:space="preserve">Vežėjas, pasibaigus ataskaitiniam kalendoriniam mėnesiui, iki kito mėnesio </w:t>
      </w:r>
      <w:r w:rsidR="00A45173" w:rsidRPr="00305F6A">
        <w:rPr>
          <w:lang w:eastAsia="en-US"/>
        </w:rPr>
        <w:t>10</w:t>
      </w:r>
      <w:r w:rsidRPr="00305F6A">
        <w:rPr>
          <w:lang w:eastAsia="en-US"/>
        </w:rPr>
        <w:t xml:space="preserve">-tos dienos (jei tai nedarbo diena – iki pirmos po jos einančios darbo dienos), pateikia Užsakovui suderinti bilietų pardavimo </w:t>
      </w:r>
      <w:r w:rsidR="00A506E5" w:rsidRPr="00305F6A">
        <w:rPr>
          <w:lang w:eastAsia="en-US"/>
        </w:rPr>
        <w:t>a</w:t>
      </w:r>
      <w:r w:rsidRPr="00305F6A">
        <w:rPr>
          <w:lang w:eastAsia="en-US"/>
        </w:rPr>
        <w:t xml:space="preserve">taskaitą apie parduotus važiavimo bilietus (toliau – </w:t>
      </w:r>
      <w:r w:rsidRPr="00305F6A">
        <w:rPr>
          <w:b/>
          <w:bCs/>
          <w:lang w:eastAsia="en-US"/>
        </w:rPr>
        <w:t>Ataskaita Nr. 1</w:t>
      </w:r>
      <w:r w:rsidRPr="00305F6A">
        <w:rPr>
          <w:lang w:eastAsia="en-US"/>
        </w:rPr>
        <w:t>) (</w:t>
      </w:r>
      <w:r w:rsidR="003F78E3" w:rsidRPr="00305F6A">
        <w:rPr>
          <w:lang w:eastAsia="en-US"/>
        </w:rPr>
        <w:t xml:space="preserve">Sutarties </w:t>
      </w:r>
      <w:r w:rsidR="003F78E3" w:rsidRPr="00305F6A">
        <w:rPr>
          <w:highlight w:val="yellow"/>
          <w:lang w:eastAsia="en-US"/>
        </w:rPr>
        <w:lastRenderedPageBreak/>
        <w:t>3</w:t>
      </w:r>
      <w:r w:rsidR="00C6249A" w:rsidRPr="00305F6A">
        <w:rPr>
          <w:highlight w:val="yellow"/>
          <w:lang w:eastAsia="en-US"/>
        </w:rPr>
        <w:t> </w:t>
      </w:r>
      <w:r w:rsidRPr="00305F6A">
        <w:rPr>
          <w:highlight w:val="yellow"/>
          <w:lang w:eastAsia="en-US"/>
        </w:rPr>
        <w:t>priedas</w:t>
      </w:r>
      <w:r w:rsidRPr="00305F6A">
        <w:rPr>
          <w:lang w:eastAsia="en-US"/>
        </w:rPr>
        <w:t>)</w:t>
      </w:r>
      <w:r w:rsidR="004E60F3" w:rsidRPr="00305F6A">
        <w:rPr>
          <w:lang w:eastAsia="en-US"/>
        </w:rPr>
        <w:t xml:space="preserve">, </w:t>
      </w:r>
      <w:r w:rsidRPr="00305F6A">
        <w:rPr>
          <w:lang w:eastAsia="en-US"/>
        </w:rPr>
        <w:t xml:space="preserve"> </w:t>
      </w:r>
      <w:r w:rsidR="00A506E5" w:rsidRPr="00305F6A">
        <w:rPr>
          <w:lang w:eastAsia="en-US"/>
        </w:rPr>
        <w:t>a</w:t>
      </w:r>
      <w:r w:rsidRPr="00305F6A">
        <w:rPr>
          <w:lang w:eastAsia="en-US"/>
        </w:rPr>
        <w:t xml:space="preserve">taskaitą apie </w:t>
      </w:r>
      <w:r w:rsidR="00FF2B5A" w:rsidRPr="00305F6A">
        <w:rPr>
          <w:lang w:eastAsia="en-US"/>
        </w:rPr>
        <w:t xml:space="preserve">nemokamai važiavusius </w:t>
      </w:r>
      <w:r w:rsidRPr="00305F6A">
        <w:rPr>
          <w:lang w:eastAsia="en-US"/>
        </w:rPr>
        <w:t>mokinius</w:t>
      </w:r>
      <w:r w:rsidRPr="00305F6A">
        <w:rPr>
          <w:bCs/>
          <w:lang w:eastAsia="en-US"/>
        </w:rPr>
        <w:t xml:space="preserve"> (toliau – </w:t>
      </w:r>
      <w:r w:rsidRPr="00305F6A">
        <w:rPr>
          <w:b/>
          <w:lang w:eastAsia="en-US"/>
        </w:rPr>
        <w:t>Ataskaita Nr. 2</w:t>
      </w:r>
      <w:r w:rsidRPr="00305F6A">
        <w:rPr>
          <w:bCs/>
          <w:lang w:eastAsia="en-US"/>
        </w:rPr>
        <w:t>) (</w:t>
      </w:r>
      <w:r w:rsidR="003F78E3" w:rsidRPr="00305F6A">
        <w:rPr>
          <w:lang w:eastAsia="en-US"/>
        </w:rPr>
        <w:t>Sutarties</w:t>
      </w:r>
      <w:r w:rsidR="003F78E3" w:rsidRPr="00305F6A">
        <w:rPr>
          <w:bCs/>
          <w:lang w:eastAsia="en-US"/>
        </w:rPr>
        <w:t xml:space="preserve"> </w:t>
      </w:r>
      <w:r w:rsidR="003F78E3" w:rsidRPr="00305F6A">
        <w:rPr>
          <w:bCs/>
          <w:highlight w:val="yellow"/>
          <w:lang w:eastAsia="en-US"/>
        </w:rPr>
        <w:t>4</w:t>
      </w:r>
      <w:r w:rsidR="00C6249A" w:rsidRPr="00305F6A">
        <w:rPr>
          <w:bCs/>
          <w:highlight w:val="yellow"/>
          <w:lang w:eastAsia="en-US"/>
        </w:rPr>
        <w:t> </w:t>
      </w:r>
      <w:r w:rsidRPr="00305F6A">
        <w:rPr>
          <w:bCs/>
          <w:highlight w:val="yellow"/>
          <w:lang w:eastAsia="en-US"/>
        </w:rPr>
        <w:t>priedas</w:t>
      </w:r>
      <w:r w:rsidRPr="00305F6A">
        <w:rPr>
          <w:bCs/>
          <w:lang w:eastAsia="en-US"/>
        </w:rPr>
        <w:t>)</w:t>
      </w:r>
      <w:r w:rsidR="004E60F3" w:rsidRPr="00305F6A">
        <w:rPr>
          <w:bCs/>
          <w:lang w:eastAsia="en-US"/>
        </w:rPr>
        <w:t xml:space="preserve"> ir </w:t>
      </w:r>
      <w:r w:rsidR="004E60F3" w:rsidRPr="00305F6A">
        <w:rPr>
          <w:color w:val="000000"/>
        </w:rPr>
        <w:t>Keleivių vežimo vietinio (miesto) reguliaraus susisiekimo  autobusų maršrutais ataskaitą (</w:t>
      </w:r>
      <w:r w:rsidR="00C6249A" w:rsidRPr="00305F6A">
        <w:rPr>
          <w:color w:val="000000"/>
        </w:rPr>
        <w:t xml:space="preserve">Sutarties </w:t>
      </w:r>
      <w:r w:rsidR="00C6249A" w:rsidRPr="00305F6A">
        <w:rPr>
          <w:color w:val="000000"/>
          <w:highlight w:val="yellow"/>
        </w:rPr>
        <w:t>5</w:t>
      </w:r>
      <w:r w:rsidR="004E60F3" w:rsidRPr="00305F6A">
        <w:rPr>
          <w:color w:val="000000"/>
          <w:highlight w:val="yellow"/>
        </w:rPr>
        <w:t xml:space="preserve"> priedas</w:t>
      </w:r>
      <w:r w:rsidR="004E60F3" w:rsidRPr="00305F6A">
        <w:rPr>
          <w:color w:val="000000"/>
        </w:rPr>
        <w:t>)</w:t>
      </w:r>
      <w:r w:rsidR="004E60F3" w:rsidRPr="00305F6A">
        <w:rPr>
          <w:lang w:eastAsia="en-US"/>
        </w:rPr>
        <w:t>.</w:t>
      </w:r>
    </w:p>
    <w:p w14:paraId="212DA443" w14:textId="2CB495F3" w:rsidR="0014427E" w:rsidRPr="00305F6A" w:rsidRDefault="0014427E" w:rsidP="00A45173">
      <w:pPr>
        <w:pStyle w:val="S2lygis"/>
        <w:numPr>
          <w:ilvl w:val="1"/>
          <w:numId w:val="11"/>
        </w:numPr>
        <w:tabs>
          <w:tab w:val="left" w:pos="567"/>
          <w:tab w:val="left" w:pos="993"/>
        </w:tabs>
        <w:spacing w:before="0" w:after="0"/>
        <w:ind w:left="0" w:firstLine="567"/>
      </w:pPr>
      <w:r w:rsidRPr="00305F6A">
        <w:rPr>
          <w:lang w:eastAsia="x-none"/>
        </w:rPr>
        <w:t xml:space="preserve">Užsakovas privalo </w:t>
      </w:r>
      <w:r w:rsidR="00002014" w:rsidRPr="00305F6A">
        <w:rPr>
          <w:lang w:eastAsia="x-none"/>
        </w:rPr>
        <w:t>ne vėliau kaip per 5 (penkias) darbo dienas nuo Ataskaitų gavimo</w:t>
      </w:r>
      <w:r w:rsidR="00DA5D51" w:rsidRPr="00305F6A">
        <w:rPr>
          <w:lang w:eastAsia="x-none"/>
        </w:rPr>
        <w:t xml:space="preserve"> dienos</w:t>
      </w:r>
      <w:r w:rsidR="00002014" w:rsidRPr="00305F6A">
        <w:rPr>
          <w:lang w:eastAsia="x-none"/>
        </w:rPr>
        <w:t xml:space="preserve"> jas pasirašyti arba motyvuotai atsis</w:t>
      </w:r>
      <w:r w:rsidR="000C0D0B" w:rsidRPr="00305F6A">
        <w:rPr>
          <w:lang w:eastAsia="x-none"/>
        </w:rPr>
        <w:t>a</w:t>
      </w:r>
      <w:r w:rsidR="00002014" w:rsidRPr="00305F6A">
        <w:rPr>
          <w:lang w:eastAsia="x-none"/>
        </w:rPr>
        <w:t>kyti jas pasirašyti</w:t>
      </w:r>
      <w:r w:rsidR="000C0D0B" w:rsidRPr="00305F6A">
        <w:rPr>
          <w:lang w:eastAsia="x-none"/>
        </w:rPr>
        <w:t xml:space="preserve">, raštu </w:t>
      </w:r>
      <w:r w:rsidR="00656DB8" w:rsidRPr="00305F6A">
        <w:rPr>
          <w:lang w:eastAsia="x-none"/>
        </w:rPr>
        <w:t>n</w:t>
      </w:r>
      <w:r w:rsidR="000C0D0B" w:rsidRPr="00305F6A">
        <w:rPr>
          <w:lang w:eastAsia="x-none"/>
        </w:rPr>
        <w:t xml:space="preserve">urodant </w:t>
      </w:r>
      <w:r w:rsidR="00656DB8" w:rsidRPr="00305F6A">
        <w:rPr>
          <w:lang w:eastAsia="x-none"/>
        </w:rPr>
        <w:t>atsisakymo pasirašyti priežastis</w:t>
      </w:r>
      <w:r w:rsidRPr="00305F6A">
        <w:rPr>
          <w:lang w:eastAsia="x-none"/>
        </w:rPr>
        <w:t>. Jeigu Ataskaitų patikrinimo metu nustatoma, kad parduotų bilietų apimtys neatitinka nurodytųjų Vežėjo Ataskaitose, Vežėjas privalo ištaisyti Ataskaitas. Pataisytas Ataskaitas Vežėjas privalo pateikti ne vėliau kaip per 3 (tris) darbo dienas nuo Ataskaitų grąžinimo pataisymui d</w:t>
      </w:r>
      <w:r w:rsidR="00656DB8" w:rsidRPr="00305F6A">
        <w:rPr>
          <w:lang w:eastAsia="x-none"/>
        </w:rPr>
        <w:t>ienos</w:t>
      </w:r>
      <w:r w:rsidRPr="00305F6A">
        <w:rPr>
          <w:lang w:eastAsia="x-none"/>
        </w:rPr>
        <w:t>, priešingu atveju</w:t>
      </w:r>
      <w:r w:rsidR="00656DB8" w:rsidRPr="00305F6A">
        <w:rPr>
          <w:lang w:eastAsia="x-none"/>
        </w:rPr>
        <w:t>,</w:t>
      </w:r>
      <w:r w:rsidRPr="00305F6A">
        <w:rPr>
          <w:lang w:eastAsia="x-none"/>
        </w:rPr>
        <w:t xml:space="preserve"> Paslaugų priėmimas nukeliamas į kitą mėnesį. Užsakovui pareikalavus, Vežėjas kaip priedus prie praeito mėnesio bilietų pardavimo Ataskaitų turės pateikti visus dokumentus, patvirtinančius bilietų pardavimą (fiskalines ataskaitas, kasos knygų išrašus ir pan.) ir </w:t>
      </w:r>
      <w:r w:rsidR="00656DB8" w:rsidRPr="00305F6A">
        <w:rPr>
          <w:lang w:eastAsia="x-none"/>
        </w:rPr>
        <w:t xml:space="preserve">nemokamai važiavusių </w:t>
      </w:r>
      <w:r w:rsidRPr="00305F6A">
        <w:rPr>
          <w:lang w:eastAsia="x-none"/>
        </w:rPr>
        <w:t>mokinių</w:t>
      </w:r>
      <w:r w:rsidRPr="00305F6A">
        <w:rPr>
          <w:bCs/>
          <w:lang w:eastAsia="x-none"/>
        </w:rPr>
        <w:t xml:space="preserve"> pateiktų bilietų šakneles.</w:t>
      </w:r>
    </w:p>
    <w:p w14:paraId="2B39F410" w14:textId="53C0DA92" w:rsidR="00DF1974" w:rsidRPr="00305F6A" w:rsidRDefault="0014427E" w:rsidP="00A45173">
      <w:pPr>
        <w:pStyle w:val="S2lygis"/>
        <w:numPr>
          <w:ilvl w:val="1"/>
          <w:numId w:val="11"/>
        </w:numPr>
        <w:tabs>
          <w:tab w:val="left" w:pos="567"/>
        </w:tabs>
        <w:spacing w:before="0" w:after="0"/>
        <w:ind w:left="0" w:firstLine="567"/>
        <w:rPr>
          <w:lang w:eastAsia="x-none"/>
        </w:rPr>
      </w:pPr>
      <w:r w:rsidRPr="00305F6A">
        <w:rPr>
          <w:lang w:eastAsia="en-US"/>
        </w:rPr>
        <w:t xml:space="preserve">Vežėjas pateikia Užsakovui </w:t>
      </w:r>
      <w:r w:rsidR="00D53387" w:rsidRPr="00305F6A">
        <w:fldChar w:fldCharType="begin"/>
      </w:r>
      <w:r w:rsidR="00D53387" w:rsidRPr="00305F6A">
        <w:rPr>
          <w:lang w:eastAsia="en-US"/>
        </w:rPr>
        <w:instrText xml:space="preserve"> REF _Ref134452329 \r \h </w:instrText>
      </w:r>
      <w:r w:rsidR="00033FBA" w:rsidRPr="00305F6A">
        <w:instrText xml:space="preserve"> \* MERGEFORMAT </w:instrText>
      </w:r>
      <w:r w:rsidR="00D53387" w:rsidRPr="00305F6A">
        <w:fldChar w:fldCharType="separate"/>
      </w:r>
      <w:r w:rsidR="00D53387" w:rsidRPr="00305F6A">
        <w:rPr>
          <w:lang w:eastAsia="en-US"/>
        </w:rPr>
        <w:t>4.7.1</w:t>
      </w:r>
      <w:r w:rsidR="00D53387" w:rsidRPr="00305F6A">
        <w:fldChar w:fldCharType="end"/>
      </w:r>
      <w:r w:rsidR="00D53387" w:rsidRPr="00305F6A">
        <w:rPr>
          <w:lang w:eastAsia="en-US"/>
        </w:rPr>
        <w:t xml:space="preserve"> p. nurodytą </w:t>
      </w:r>
      <w:r w:rsidRPr="00305F6A">
        <w:rPr>
          <w:lang w:eastAsia="en-US"/>
        </w:rPr>
        <w:t>PVM sąskaitą-faktūrą</w:t>
      </w:r>
      <w:r w:rsidR="009008E9" w:rsidRPr="00305F6A">
        <w:rPr>
          <w:lang w:eastAsia="en-US"/>
        </w:rPr>
        <w:t xml:space="preserve"> ir </w:t>
      </w:r>
      <w:r w:rsidR="009008E9" w:rsidRPr="00305F6A">
        <w:fldChar w:fldCharType="begin"/>
      </w:r>
      <w:r w:rsidR="009008E9" w:rsidRPr="00305F6A">
        <w:rPr>
          <w:lang w:eastAsia="en-US"/>
        </w:rPr>
        <w:instrText xml:space="preserve"> REF _Ref134452245 \r \h </w:instrText>
      </w:r>
      <w:r w:rsidR="00033FBA" w:rsidRPr="00305F6A">
        <w:instrText xml:space="preserve"> \* MERGEFORMAT </w:instrText>
      </w:r>
      <w:r w:rsidR="009008E9" w:rsidRPr="00305F6A">
        <w:fldChar w:fldCharType="separate"/>
      </w:r>
      <w:r w:rsidR="009008E9" w:rsidRPr="00305F6A">
        <w:rPr>
          <w:lang w:eastAsia="en-US"/>
        </w:rPr>
        <w:t>4.7.2</w:t>
      </w:r>
      <w:r w:rsidR="009008E9" w:rsidRPr="00305F6A">
        <w:fldChar w:fldCharType="end"/>
      </w:r>
      <w:r w:rsidR="009008E9" w:rsidRPr="00305F6A">
        <w:rPr>
          <w:lang w:eastAsia="en-US"/>
        </w:rPr>
        <w:t xml:space="preserve"> p. nurodytą sąskaitą</w:t>
      </w:r>
      <w:r w:rsidR="00D53387" w:rsidRPr="00305F6A">
        <w:rPr>
          <w:lang w:eastAsia="en-US"/>
        </w:rPr>
        <w:t>, kuri</w:t>
      </w:r>
      <w:r w:rsidR="009008E9" w:rsidRPr="00305F6A">
        <w:rPr>
          <w:lang w:eastAsia="en-US"/>
        </w:rPr>
        <w:t>os</w:t>
      </w:r>
      <w:r w:rsidRPr="00305F6A">
        <w:rPr>
          <w:lang w:eastAsia="en-US"/>
        </w:rPr>
        <w:t xml:space="preserve"> </w:t>
      </w:r>
      <w:r w:rsidR="00D53387" w:rsidRPr="00305F6A">
        <w:rPr>
          <w:lang w:eastAsia="en-US"/>
        </w:rPr>
        <w:t>išrašom</w:t>
      </w:r>
      <w:r w:rsidR="009008E9" w:rsidRPr="00305F6A">
        <w:rPr>
          <w:lang w:eastAsia="en-US"/>
        </w:rPr>
        <w:t>os</w:t>
      </w:r>
      <w:r w:rsidR="00D53387" w:rsidRPr="00305F6A">
        <w:rPr>
          <w:lang w:eastAsia="en-US"/>
        </w:rPr>
        <w:t xml:space="preserve"> </w:t>
      </w:r>
      <w:r w:rsidRPr="00305F6A">
        <w:rPr>
          <w:lang w:eastAsia="en-US"/>
        </w:rPr>
        <w:t>pagal su Užsakovu suderintą ir pasirašytą Paslaugų priėmimo-perdavimo aktą (</w:t>
      </w:r>
      <w:r w:rsidR="007B192E" w:rsidRPr="00305F6A">
        <w:rPr>
          <w:lang w:eastAsia="en-US"/>
        </w:rPr>
        <w:t xml:space="preserve">Sutarties </w:t>
      </w:r>
      <w:r w:rsidR="007B192E" w:rsidRPr="00305F6A">
        <w:rPr>
          <w:highlight w:val="yellow"/>
          <w:lang w:eastAsia="en-US"/>
        </w:rPr>
        <w:t>6</w:t>
      </w:r>
      <w:r w:rsidRPr="00305F6A">
        <w:rPr>
          <w:highlight w:val="yellow"/>
          <w:lang w:eastAsia="en-US"/>
        </w:rPr>
        <w:t xml:space="preserve"> priedas</w:t>
      </w:r>
      <w:r w:rsidRPr="00305F6A">
        <w:rPr>
          <w:lang w:eastAsia="en-US"/>
        </w:rPr>
        <w:t xml:space="preserve">) </w:t>
      </w:r>
      <w:r w:rsidR="00D53387" w:rsidRPr="00305F6A">
        <w:rPr>
          <w:lang w:eastAsia="en-US"/>
        </w:rPr>
        <w:t xml:space="preserve">bei </w:t>
      </w:r>
      <w:r w:rsidRPr="00305F6A">
        <w:rPr>
          <w:lang w:eastAsia="en-US"/>
        </w:rPr>
        <w:t>suderintas ir pasirašytas 4.8 punkte nurodytas Ataskaitas</w:t>
      </w:r>
      <w:r w:rsidR="00F95560" w:rsidRPr="00305F6A">
        <w:rPr>
          <w:lang w:eastAsia="en-US"/>
        </w:rPr>
        <w:t xml:space="preserve"> už praėjusį kalendorinį mėnesį</w:t>
      </w:r>
      <w:r w:rsidRPr="00305F6A">
        <w:rPr>
          <w:lang w:eastAsia="en-US"/>
        </w:rPr>
        <w:t xml:space="preserve">. </w:t>
      </w:r>
      <w:r w:rsidRPr="00305F6A">
        <w:rPr>
          <w:lang w:eastAsia="x-none"/>
        </w:rPr>
        <w:t>Užsakovas Vežėj</w:t>
      </w:r>
      <w:r w:rsidR="00CB3577" w:rsidRPr="00305F6A">
        <w:rPr>
          <w:lang w:eastAsia="x-none"/>
        </w:rPr>
        <w:t>o pateiktas</w:t>
      </w:r>
      <w:r w:rsidRPr="00305F6A">
        <w:rPr>
          <w:lang w:eastAsia="x-none"/>
        </w:rPr>
        <w:t xml:space="preserve"> sąskait</w:t>
      </w:r>
      <w:r w:rsidR="006649E4" w:rsidRPr="00305F6A">
        <w:rPr>
          <w:lang w:eastAsia="x-none"/>
        </w:rPr>
        <w:t>as</w:t>
      </w:r>
      <w:r w:rsidRPr="00305F6A">
        <w:rPr>
          <w:lang w:eastAsia="x-none"/>
        </w:rPr>
        <w:t xml:space="preserve"> </w:t>
      </w:r>
      <w:r w:rsidR="00CB3577" w:rsidRPr="00305F6A">
        <w:rPr>
          <w:lang w:eastAsia="x-none"/>
        </w:rPr>
        <w:t xml:space="preserve">apmoka </w:t>
      </w:r>
      <w:r w:rsidRPr="00305F6A">
        <w:rPr>
          <w:lang w:eastAsia="x-none"/>
        </w:rPr>
        <w:t xml:space="preserve">per 30 </w:t>
      </w:r>
      <w:r w:rsidR="00486EEB" w:rsidRPr="00305F6A">
        <w:rPr>
          <w:lang w:eastAsia="x-none"/>
        </w:rPr>
        <w:t xml:space="preserve">(trisdešimt) </w:t>
      </w:r>
      <w:r w:rsidRPr="00305F6A">
        <w:rPr>
          <w:lang w:eastAsia="x-none"/>
        </w:rPr>
        <w:t>kalendorinių dienų nuo sąskait</w:t>
      </w:r>
      <w:r w:rsidR="006649E4" w:rsidRPr="00305F6A">
        <w:rPr>
          <w:lang w:eastAsia="x-none"/>
        </w:rPr>
        <w:t>ų</w:t>
      </w:r>
      <w:r w:rsidRPr="00305F6A">
        <w:rPr>
          <w:lang w:eastAsia="x-none"/>
        </w:rPr>
        <w:t xml:space="preserve"> gavimo dienos. </w:t>
      </w:r>
    </w:p>
    <w:p w14:paraId="72A43E73" w14:textId="1BA0A18D" w:rsidR="0014427E" w:rsidRPr="00305F6A" w:rsidRDefault="006E3364" w:rsidP="00A45173">
      <w:pPr>
        <w:pStyle w:val="S2lygis"/>
        <w:numPr>
          <w:ilvl w:val="1"/>
          <w:numId w:val="11"/>
        </w:numPr>
        <w:tabs>
          <w:tab w:val="left" w:pos="567"/>
        </w:tabs>
        <w:spacing w:before="0" w:after="0"/>
        <w:ind w:left="0" w:firstLine="567"/>
      </w:pPr>
      <w:r w:rsidRPr="00305F6A">
        <w:rPr>
          <w:lang w:eastAsia="x-none"/>
        </w:rPr>
        <w:t>Vykdant Sutartį, PVM sąskaitos-faktūros teikiamos tik elektroniniu būdu. Elektroninės sąskaitos</w:t>
      </w:r>
      <w:r w:rsidRPr="00305F6A">
        <w:t xml:space="preserve">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Vežėjo pasirinktomis priemonėmis. Europos elektroninių sąskaitų faktūrų standarto neatitinkančios elektroninės sąskaitos faktūros gali būti teikiamos tik naudojantis informacinės sistemos „E. sąskaita“ priemonėmis. </w:t>
      </w:r>
      <w:r w:rsidR="00E7799C" w:rsidRPr="00305F6A">
        <w:t>Užsakovas</w:t>
      </w:r>
      <w:r w:rsidRPr="00305F6A">
        <w:t xml:space="preserve"> sąskaitas faktūras priima ir apdoroja naudodam</w:t>
      </w:r>
      <w:r w:rsidR="00E7799C" w:rsidRPr="00305F6A">
        <w:t>asis</w:t>
      </w:r>
      <w:r w:rsidRPr="00305F6A">
        <w:t xml:space="preserve"> informacinės sistemos „E. sąskaita“ priemonėmis, išskyrus V</w:t>
      </w:r>
      <w:r w:rsidR="00E7799C" w:rsidRPr="00305F6A">
        <w:t xml:space="preserve">iešųjų pirkimų įstatymo </w:t>
      </w:r>
      <w:r w:rsidRPr="00305F6A">
        <w:t xml:space="preserve">22 straipsnio 12 dalyje nustatytus atvejus. Vežėjui pateikus PVM sąskaitą-faktūrą, kurios pateikimas ar turinys neatitinka Sutarties ar </w:t>
      </w:r>
      <w:r w:rsidR="000A285B" w:rsidRPr="00305F6A">
        <w:t>t</w:t>
      </w:r>
      <w:r w:rsidRPr="00305F6A">
        <w:t xml:space="preserve">eisės aktų reikalavimų, </w:t>
      </w:r>
      <w:r w:rsidR="000A285B" w:rsidRPr="00305F6A">
        <w:t>Užsakovas</w:t>
      </w:r>
      <w:r w:rsidRPr="00305F6A">
        <w:t xml:space="preserve"> apie tai informuoja Vežėją ne vėliau nei per 3 (tris) darbo dienas nuo tokios sąskaitos gavimo dienos. Šioje Sutartyje numatyti atsiskaitymo terminai pradedami skaičiuoti nuo tinkamų PVM sąskaitų-faktūrų pateikimo dienos. </w:t>
      </w:r>
    </w:p>
    <w:p w14:paraId="21FCC07C" w14:textId="77777777" w:rsidR="0014427E" w:rsidRPr="00305F6A" w:rsidRDefault="0014427E" w:rsidP="00A45173">
      <w:pPr>
        <w:pStyle w:val="S3lygis"/>
        <w:numPr>
          <w:ilvl w:val="1"/>
          <w:numId w:val="11"/>
        </w:numPr>
        <w:tabs>
          <w:tab w:val="left" w:pos="567"/>
          <w:tab w:val="left" w:pos="851"/>
        </w:tabs>
        <w:spacing w:before="0" w:after="0"/>
        <w:ind w:left="0" w:firstLine="567"/>
      </w:pPr>
      <w:r w:rsidRPr="00305F6A">
        <w:rPr>
          <w:spacing w:val="-4"/>
        </w:rPr>
        <w:t>Užsakovas, siekdamas įsitikinti gautų iš Vežėjo ataskaitose nurodytų duomenų teisingumu, gali pareikalauti iš Vežėjo ir kitų papildomų ataskaitų ar dokumentų, tiesiogiai ar netiesiogiai susijusių su (1) formulės sudedamųjų dalių paskaičiavimu, kurių pagrindu buvo sudarytos ataskaitos, arba patikrinti reikalingus dokumentus Vežėjo įmonėje.</w:t>
      </w:r>
    </w:p>
    <w:p w14:paraId="78710E84" w14:textId="77777777" w:rsidR="0014427E" w:rsidRPr="00305F6A" w:rsidRDefault="0014427E" w:rsidP="00A45173">
      <w:pPr>
        <w:pStyle w:val="S3lygis"/>
        <w:numPr>
          <w:ilvl w:val="1"/>
          <w:numId w:val="11"/>
        </w:numPr>
        <w:tabs>
          <w:tab w:val="left" w:pos="567"/>
          <w:tab w:val="left" w:pos="851"/>
        </w:tabs>
        <w:spacing w:before="0" w:after="0"/>
        <w:ind w:left="0" w:firstLine="567"/>
      </w:pPr>
      <w:r w:rsidRPr="00305F6A">
        <w:t>Nustačius, kad Vežėjas pažeidžia teisės aktų, reglamentuojančių veiklos apskaitą ir ataskaitas, reikalavimus, taip pat klastoja arba iškraipo ataskaitas, (Užsakovui surašant viena šalį aktą) Užsakovas turi teisę:</w:t>
      </w:r>
    </w:p>
    <w:p w14:paraId="2446C402" w14:textId="72BEBA6E" w:rsidR="0014427E" w:rsidRPr="00305F6A" w:rsidRDefault="0014427E" w:rsidP="00A45173">
      <w:pPr>
        <w:pStyle w:val="766"/>
        <w:numPr>
          <w:ilvl w:val="2"/>
          <w:numId w:val="11"/>
        </w:numPr>
        <w:tabs>
          <w:tab w:val="left" w:pos="567"/>
          <w:tab w:val="left" w:pos="993"/>
        </w:tabs>
        <w:ind w:left="0" w:firstLine="567"/>
        <w:jc w:val="both"/>
        <w:rPr>
          <w:szCs w:val="24"/>
        </w:rPr>
      </w:pPr>
      <w:r w:rsidRPr="00305F6A">
        <w:rPr>
          <w:szCs w:val="24"/>
        </w:rPr>
        <w:t>iš Vežėjui pagal pateikt</w:t>
      </w:r>
      <w:r w:rsidR="00B12D0A" w:rsidRPr="00305F6A">
        <w:rPr>
          <w:szCs w:val="24"/>
        </w:rPr>
        <w:t>as</w:t>
      </w:r>
      <w:r w:rsidRPr="00305F6A">
        <w:rPr>
          <w:szCs w:val="24"/>
        </w:rPr>
        <w:t xml:space="preserve"> sąskait</w:t>
      </w:r>
      <w:r w:rsidR="00B12D0A" w:rsidRPr="00305F6A">
        <w:rPr>
          <w:szCs w:val="24"/>
        </w:rPr>
        <w:t>as</w:t>
      </w:r>
      <w:r w:rsidRPr="00305F6A">
        <w:rPr>
          <w:szCs w:val="24"/>
        </w:rPr>
        <w:t xml:space="preserve"> mokėtinos sumos išskaičiuoti per praėjusius mėnesius permokėtą pinigų sumą (faktiškai išmokėtos sumos pagal Vežėjo pateiktas sąskaitas </w:t>
      </w:r>
      <w:r w:rsidRPr="00305F6A">
        <w:rPr>
          <w:spacing w:val="-1"/>
          <w:szCs w:val="24"/>
        </w:rPr>
        <w:t xml:space="preserve">ir patikslintos apskaičiuotos sumos už praėjusius mėnesius sumos </w:t>
      </w:r>
      <w:r w:rsidRPr="00305F6A">
        <w:rPr>
          <w:szCs w:val="24"/>
        </w:rPr>
        <w:t>skirtumą);</w:t>
      </w:r>
    </w:p>
    <w:p w14:paraId="49DA437D" w14:textId="77777777" w:rsidR="0014427E" w:rsidRPr="00305F6A" w:rsidRDefault="0014427E" w:rsidP="00A45173">
      <w:pPr>
        <w:pStyle w:val="766"/>
        <w:numPr>
          <w:ilvl w:val="2"/>
          <w:numId w:val="11"/>
        </w:numPr>
        <w:tabs>
          <w:tab w:val="left" w:pos="567"/>
          <w:tab w:val="left" w:pos="993"/>
        </w:tabs>
        <w:ind w:left="0" w:firstLine="567"/>
        <w:jc w:val="both"/>
        <w:rPr>
          <w:szCs w:val="24"/>
        </w:rPr>
      </w:pPr>
      <w:r w:rsidRPr="00305F6A">
        <w:rPr>
          <w:szCs w:val="24"/>
        </w:rPr>
        <w:t xml:space="preserve">nutraukti Sutartį </w:t>
      </w:r>
      <w:r w:rsidRPr="00305F6A">
        <w:rPr>
          <w:szCs w:val="24"/>
          <w:highlight w:val="yellow"/>
        </w:rPr>
        <w:t>10 skyriuje</w:t>
      </w:r>
      <w:r w:rsidRPr="00305F6A">
        <w:rPr>
          <w:szCs w:val="24"/>
        </w:rPr>
        <w:t xml:space="preserve"> numatyta tvarka.</w:t>
      </w:r>
    </w:p>
    <w:p w14:paraId="214E3A6A" w14:textId="3AFCD903" w:rsidR="007F7AE3" w:rsidRPr="00305F6A" w:rsidRDefault="0014427E" w:rsidP="00A45173">
      <w:pPr>
        <w:pStyle w:val="Sraopastraipa"/>
        <w:numPr>
          <w:ilvl w:val="1"/>
          <w:numId w:val="11"/>
        </w:numPr>
        <w:tabs>
          <w:tab w:val="left" w:pos="709"/>
        </w:tabs>
        <w:autoSpaceDN/>
        <w:ind w:left="0" w:firstLine="567"/>
        <w:contextualSpacing/>
        <w:jc w:val="both"/>
        <w:textAlignment w:val="auto"/>
        <w:rPr>
          <w:lang w:eastAsia="lt-LT"/>
        </w:rPr>
      </w:pPr>
      <w:r w:rsidRPr="00305F6A">
        <w:rPr>
          <w:lang w:eastAsia="lt-LT"/>
        </w:rPr>
        <w:t>Paslaugų įkainio, nurodyto 4.2 punkte, perskaičiavimas atliekamas vienos iš Sutarties šalių iniciatyva</w:t>
      </w:r>
      <w:r w:rsidR="00AD3C17" w:rsidRPr="00305F6A">
        <w:rPr>
          <w:lang w:eastAsia="lt-LT"/>
        </w:rPr>
        <w:t>.</w:t>
      </w:r>
    </w:p>
    <w:p w14:paraId="3B452B1D" w14:textId="30760C4F" w:rsidR="0062466A" w:rsidRPr="00305F6A" w:rsidRDefault="00FB062F" w:rsidP="00A45173">
      <w:pPr>
        <w:pStyle w:val="Sraopastraipa"/>
        <w:numPr>
          <w:ilvl w:val="1"/>
          <w:numId w:val="11"/>
        </w:numPr>
        <w:tabs>
          <w:tab w:val="left" w:pos="709"/>
        </w:tabs>
        <w:autoSpaceDN/>
        <w:ind w:left="0" w:firstLine="567"/>
        <w:contextualSpacing/>
        <w:jc w:val="both"/>
        <w:textAlignment w:val="auto"/>
        <w:rPr>
          <w:lang w:eastAsia="lt-LT"/>
        </w:rPr>
      </w:pPr>
      <w:r w:rsidRPr="00305F6A">
        <w:rPr>
          <w:lang w:eastAsia="lt-LT"/>
        </w:rPr>
        <w:t xml:space="preserve">Suėjus atsiskaitymo </w:t>
      </w:r>
      <w:r w:rsidR="00BF6197" w:rsidRPr="00305F6A">
        <w:rPr>
          <w:lang w:eastAsia="lt-LT"/>
        </w:rPr>
        <w:t>terminui, Užsakovas ir Vežėjas atlieka priešpriešinių reikalavimų įskaitymą</w:t>
      </w:r>
      <w:r w:rsidR="001257C9" w:rsidRPr="00305F6A">
        <w:rPr>
          <w:lang w:eastAsia="lt-LT"/>
        </w:rPr>
        <w:t xml:space="preserve">, nebent toks įskaitymas yra negalimas pagal Lietuvos Respublikos teisės aktus </w:t>
      </w:r>
      <w:r w:rsidR="000901C6" w:rsidRPr="00305F6A">
        <w:rPr>
          <w:lang w:eastAsia="lt-LT"/>
        </w:rPr>
        <w:t xml:space="preserve">arba atitinkamos sumos jau yra sumokėtos. Jei vienos </w:t>
      </w:r>
      <w:r w:rsidR="00CE27FF" w:rsidRPr="00305F6A">
        <w:rPr>
          <w:lang w:eastAsia="lt-LT"/>
        </w:rPr>
        <w:t>Š</w:t>
      </w:r>
      <w:r w:rsidR="000901C6" w:rsidRPr="00305F6A">
        <w:rPr>
          <w:lang w:eastAsia="lt-LT"/>
        </w:rPr>
        <w:t xml:space="preserve">alies piniginis reikalavimas kitai </w:t>
      </w:r>
      <w:r w:rsidR="00CE27FF" w:rsidRPr="00305F6A">
        <w:rPr>
          <w:lang w:eastAsia="lt-LT"/>
        </w:rPr>
        <w:t>Š</w:t>
      </w:r>
      <w:r w:rsidR="000901C6" w:rsidRPr="00305F6A">
        <w:rPr>
          <w:lang w:eastAsia="lt-LT"/>
        </w:rPr>
        <w:t xml:space="preserve">aliai </w:t>
      </w:r>
      <w:r w:rsidR="00A82AEA" w:rsidRPr="00305F6A">
        <w:rPr>
          <w:lang w:eastAsia="lt-LT"/>
        </w:rPr>
        <w:t xml:space="preserve">viršija kitos </w:t>
      </w:r>
      <w:r w:rsidR="00CE27FF" w:rsidRPr="00305F6A">
        <w:rPr>
          <w:lang w:eastAsia="lt-LT"/>
        </w:rPr>
        <w:t>Š</w:t>
      </w:r>
      <w:r w:rsidR="00A82AEA" w:rsidRPr="00305F6A">
        <w:rPr>
          <w:lang w:eastAsia="lt-LT"/>
        </w:rPr>
        <w:t>alies piniginį reikalavimą</w:t>
      </w:r>
      <w:r w:rsidR="002328EC" w:rsidRPr="00305F6A">
        <w:rPr>
          <w:lang w:eastAsia="lt-LT"/>
        </w:rPr>
        <w:t xml:space="preserve"> pirmajai </w:t>
      </w:r>
      <w:r w:rsidR="00CE27FF" w:rsidRPr="00305F6A">
        <w:rPr>
          <w:lang w:eastAsia="lt-LT"/>
        </w:rPr>
        <w:t>Š</w:t>
      </w:r>
      <w:r w:rsidR="002328EC" w:rsidRPr="00305F6A">
        <w:rPr>
          <w:lang w:eastAsia="lt-LT"/>
        </w:rPr>
        <w:t xml:space="preserve">aliai, įvykdžius įskaitymą, kita šalis privalo sumokėti pirmajai </w:t>
      </w:r>
      <w:r w:rsidR="00CE27FF" w:rsidRPr="00305F6A">
        <w:rPr>
          <w:lang w:eastAsia="lt-LT"/>
        </w:rPr>
        <w:t>Š</w:t>
      </w:r>
      <w:r w:rsidR="002328EC" w:rsidRPr="00305F6A">
        <w:rPr>
          <w:lang w:eastAsia="lt-LT"/>
        </w:rPr>
        <w:t xml:space="preserve">aliai pinigų sumą, lygią skirtumui </w:t>
      </w:r>
      <w:r w:rsidR="00CE27FF" w:rsidRPr="00305F6A">
        <w:rPr>
          <w:lang w:eastAsia="lt-LT"/>
        </w:rPr>
        <w:t xml:space="preserve">tarp šių piniginių reikalavimų. </w:t>
      </w:r>
    </w:p>
    <w:p w14:paraId="2B7FFB71" w14:textId="5A7FB634" w:rsidR="00C57BAF" w:rsidRPr="00305F6A" w:rsidRDefault="005E4D10" w:rsidP="00A45173">
      <w:pPr>
        <w:pStyle w:val="Sraopastraipa"/>
        <w:numPr>
          <w:ilvl w:val="1"/>
          <w:numId w:val="11"/>
        </w:numPr>
        <w:tabs>
          <w:tab w:val="left" w:pos="709"/>
        </w:tabs>
        <w:autoSpaceDN/>
        <w:ind w:left="0" w:firstLine="567"/>
        <w:contextualSpacing/>
        <w:jc w:val="both"/>
        <w:textAlignment w:val="auto"/>
        <w:rPr>
          <w:lang w:eastAsia="lt-LT"/>
        </w:rPr>
      </w:pPr>
      <w:r w:rsidRPr="00305F6A">
        <w:rPr>
          <w:lang w:eastAsia="ar-SA"/>
        </w:rPr>
        <w:t>Vežėjui mokėtini paslaugų įkainiai yra perskaičiuojami dėl</w:t>
      </w:r>
      <w:r w:rsidR="00CE7100" w:rsidRPr="00305F6A">
        <w:rPr>
          <w:lang w:eastAsia="ar-SA"/>
        </w:rPr>
        <w:t>:</w:t>
      </w:r>
    </w:p>
    <w:p w14:paraId="66B00EA1" w14:textId="51C5F9A8" w:rsidR="00CC42E4" w:rsidRPr="00305F6A" w:rsidRDefault="00CC42E4" w:rsidP="00CC42E4">
      <w:pPr>
        <w:pStyle w:val="Sraopastraipa"/>
        <w:widowControl w:val="0"/>
        <w:numPr>
          <w:ilvl w:val="2"/>
          <w:numId w:val="22"/>
        </w:numPr>
        <w:tabs>
          <w:tab w:val="left" w:pos="709"/>
          <w:tab w:val="left" w:pos="851"/>
          <w:tab w:val="left" w:pos="993"/>
        </w:tabs>
        <w:suppressAutoHyphens w:val="0"/>
        <w:autoSpaceDN/>
        <w:spacing w:line="276" w:lineRule="auto"/>
        <w:ind w:left="0" w:right="36" w:firstLine="567"/>
        <w:contextualSpacing/>
        <w:jc w:val="both"/>
        <w:textAlignment w:val="auto"/>
      </w:pPr>
      <w:r w:rsidRPr="00305F6A">
        <w:rPr>
          <w:i/>
          <w:iCs/>
        </w:rPr>
        <w:t xml:space="preserve">Kuro </w:t>
      </w:r>
      <w:r w:rsidR="00DC7AD5">
        <w:rPr>
          <w:i/>
          <w:iCs/>
        </w:rPr>
        <w:t xml:space="preserve">(elektros) </w:t>
      </w:r>
      <w:r w:rsidRPr="00305F6A">
        <w:rPr>
          <w:i/>
          <w:iCs/>
        </w:rPr>
        <w:t>kainos pokyčio</w:t>
      </w:r>
      <w:r w:rsidR="009D623A">
        <w:t xml:space="preserve">. </w:t>
      </w:r>
      <w:r w:rsidR="009D623A" w:rsidRPr="00305F6A">
        <w:t xml:space="preserve">Vertinamas skelbiamas Nord </w:t>
      </w:r>
      <w:proofErr w:type="spellStart"/>
      <w:r w:rsidR="009D623A" w:rsidRPr="00305F6A">
        <w:t>Pool</w:t>
      </w:r>
      <w:proofErr w:type="spellEnd"/>
      <w:r w:rsidR="009D623A" w:rsidRPr="00305F6A">
        <w:t xml:space="preserve"> Lietuva biržoje </w:t>
      </w:r>
      <w:r w:rsidR="009D623A" w:rsidRPr="00305F6A">
        <w:lastRenderedPageBreak/>
        <w:t>(</w:t>
      </w:r>
      <w:hyperlink r:id="rId8" w:history="1">
        <w:r w:rsidR="009D623A" w:rsidRPr="00305F6A">
          <w:rPr>
            <w:rStyle w:val="Hipersaitas"/>
          </w:rPr>
          <w:t>https://www.nordpoolgroup.com/en/Market-data1/Dayahead/Area-Prices/LT/Monthly/?view=table</w:t>
        </w:r>
      </w:hyperlink>
      <w:r w:rsidR="009D623A" w:rsidRPr="00305F6A">
        <w:t>) vidutinės elektros mėnesio kainos pokytis Eur/kWh be PVM (naudojami tik skelbiami pilno mėnesio duomenys)</w:t>
      </w:r>
      <w:r w:rsidR="00FA0570">
        <w:t>;</w:t>
      </w:r>
    </w:p>
    <w:p w14:paraId="6E714270" w14:textId="75594E30" w:rsidR="00CC42E4" w:rsidRPr="00305F6A" w:rsidRDefault="00836928" w:rsidP="00976E16">
      <w:pPr>
        <w:pStyle w:val="Sraopastraipa"/>
        <w:numPr>
          <w:ilvl w:val="2"/>
          <w:numId w:val="22"/>
        </w:numPr>
        <w:tabs>
          <w:tab w:val="left" w:pos="1134"/>
        </w:tabs>
        <w:autoSpaceDN/>
        <w:ind w:left="1276" w:hanging="709"/>
        <w:contextualSpacing/>
        <w:jc w:val="both"/>
        <w:textAlignment w:val="auto"/>
        <w:rPr>
          <w:lang w:eastAsia="ar-SA"/>
        </w:rPr>
      </w:pPr>
      <w:r w:rsidRPr="00305F6A">
        <w:rPr>
          <w:i/>
          <w:iCs/>
        </w:rPr>
        <w:t>D</w:t>
      </w:r>
      <w:r w:rsidR="00CB0E95" w:rsidRPr="00305F6A">
        <w:rPr>
          <w:i/>
          <w:iCs/>
        </w:rPr>
        <w:t>arbo užmokesčio pokyčio</w:t>
      </w:r>
      <w:r w:rsidR="00E068F6" w:rsidRPr="00305F6A">
        <w:t>.</w:t>
      </w:r>
      <w:r w:rsidRPr="00305F6A">
        <w:t xml:space="preserve"> Vertinamas Valstybinės duomenų agentūros (</w:t>
      </w:r>
      <w:hyperlink r:id="rId9" w:history="1">
        <w:r w:rsidR="0019749D" w:rsidRPr="00305F6A">
          <w:rPr>
            <w:rStyle w:val="Hipersaitas"/>
          </w:rPr>
          <w:t>https://osp.stat.gov.lt/</w:t>
        </w:r>
      </w:hyperlink>
      <w:r w:rsidRPr="00305F6A">
        <w:t>) skelbiamo ketvirčio bruto darbo užmokesčio šalies ūkyje su individualiosiomis įmonėmis (Vilkaviškio rajono) pokytis</w:t>
      </w:r>
      <w:r w:rsidR="0019749D" w:rsidRPr="00305F6A">
        <w:rPr>
          <w:lang w:eastAsia="ar-SA"/>
        </w:rPr>
        <w:t>;</w:t>
      </w:r>
    </w:p>
    <w:p w14:paraId="42594958" w14:textId="08817C4B" w:rsidR="0019749D" w:rsidRPr="00305F6A" w:rsidRDefault="00E068F6" w:rsidP="00976E16">
      <w:pPr>
        <w:pStyle w:val="Sraopastraipa"/>
        <w:numPr>
          <w:ilvl w:val="2"/>
          <w:numId w:val="22"/>
        </w:numPr>
        <w:tabs>
          <w:tab w:val="left" w:pos="1134"/>
        </w:tabs>
        <w:autoSpaceDN/>
        <w:ind w:left="1276" w:hanging="709"/>
        <w:contextualSpacing/>
        <w:jc w:val="both"/>
        <w:textAlignment w:val="auto"/>
        <w:rPr>
          <w:lang w:eastAsia="ar-SA"/>
        </w:rPr>
      </w:pPr>
      <w:r w:rsidRPr="00305F6A">
        <w:rPr>
          <w:i/>
          <w:iCs/>
        </w:rPr>
        <w:t>kitų sąnaudų pokyčio</w:t>
      </w:r>
      <w:r w:rsidRPr="00305F6A">
        <w:t>. Vertinamas Valstybinės duomenų agentūros (</w:t>
      </w:r>
      <w:hyperlink r:id="rId10" w:history="1">
        <w:r w:rsidRPr="00305F6A">
          <w:rPr>
            <w:rStyle w:val="Hipersaitas"/>
          </w:rPr>
          <w:t>https://osp.stat.gov.lt/</w:t>
        </w:r>
      </w:hyperlink>
      <w:r w:rsidRPr="00305F6A">
        <w:t>) skelbiamas vartotojų kainų indekso (VKI) pokytis. Kitoms sąnaudoms priskiriamos turto nusidėvėjimo ir amortizacijos sąnaudos</w:t>
      </w:r>
      <w:r w:rsidR="000C5B0F" w:rsidRPr="00305F6A">
        <w:t>.</w:t>
      </w:r>
    </w:p>
    <w:p w14:paraId="1EF936B6" w14:textId="4B5F3262" w:rsidR="00995627" w:rsidRPr="00305F6A" w:rsidRDefault="00995627" w:rsidP="00995627">
      <w:pPr>
        <w:pStyle w:val="Sraopastraipa"/>
        <w:widowControl w:val="0"/>
        <w:numPr>
          <w:ilvl w:val="1"/>
          <w:numId w:val="11"/>
        </w:numPr>
        <w:tabs>
          <w:tab w:val="left" w:pos="709"/>
          <w:tab w:val="left" w:pos="851"/>
          <w:tab w:val="left" w:pos="993"/>
        </w:tabs>
        <w:autoSpaceDN/>
        <w:spacing w:line="276" w:lineRule="auto"/>
        <w:ind w:left="0" w:right="34" w:firstLine="709"/>
        <w:contextualSpacing/>
        <w:jc w:val="both"/>
        <w:textAlignment w:val="auto"/>
      </w:pPr>
      <w:r w:rsidRPr="00DC7AD5">
        <w:rPr>
          <w:b/>
          <w:bCs/>
          <w:i/>
          <w:iCs/>
        </w:rPr>
        <w:t xml:space="preserve">Kuro </w:t>
      </w:r>
      <w:r w:rsidR="003C1279" w:rsidRPr="00DC7AD5">
        <w:rPr>
          <w:b/>
          <w:bCs/>
          <w:i/>
          <w:iCs/>
        </w:rPr>
        <w:t xml:space="preserve">(elektros) </w:t>
      </w:r>
      <w:r w:rsidRPr="00DC7AD5">
        <w:rPr>
          <w:b/>
          <w:bCs/>
          <w:i/>
          <w:iCs/>
        </w:rPr>
        <w:t>kainos pokyčiai</w:t>
      </w:r>
      <w:r w:rsidRPr="00305F6A">
        <w:t xml:space="preserve">. Paslaugų įkainio dedamoji už kurą (elektrą autobusams įkrauti) perskaičiuojama pagal formulę: </w:t>
      </w:r>
    </w:p>
    <w:p w14:paraId="59B498DE" w14:textId="77777777" w:rsidR="00995627" w:rsidRPr="00305F6A" w:rsidRDefault="00995627" w:rsidP="00995627">
      <w:pPr>
        <w:widowControl w:val="0"/>
        <w:tabs>
          <w:tab w:val="left" w:pos="851"/>
          <w:tab w:val="left" w:pos="993"/>
        </w:tabs>
        <w:spacing w:line="276" w:lineRule="auto"/>
        <w:ind w:right="34" w:firstLine="709"/>
        <w:jc w:val="both"/>
      </w:pPr>
      <w:proofErr w:type="spellStart"/>
      <w:r w:rsidRPr="00305F6A">
        <w:t>E</w:t>
      </w:r>
      <w:r w:rsidRPr="00305F6A">
        <w:rPr>
          <w:vertAlign w:val="subscript"/>
        </w:rPr>
        <w:t>p</w:t>
      </w:r>
      <w:proofErr w:type="spellEnd"/>
      <w:r w:rsidRPr="00305F6A">
        <w:t xml:space="preserve"> = E</w:t>
      </w:r>
      <w:r w:rsidRPr="00305F6A">
        <w:rPr>
          <w:vertAlign w:val="superscript"/>
        </w:rPr>
        <w:t>i</w:t>
      </w:r>
      <w:r w:rsidRPr="00305F6A">
        <w:t xml:space="preserve"> * (</w:t>
      </w:r>
      <w:proofErr w:type="spellStart"/>
      <w:r w:rsidRPr="00305F6A">
        <w:t>L</w:t>
      </w:r>
      <w:r w:rsidRPr="00305F6A">
        <w:rPr>
          <w:vertAlign w:val="subscript"/>
        </w:rPr>
        <w:t>Epb</w:t>
      </w:r>
      <w:proofErr w:type="spellEnd"/>
      <w:r w:rsidRPr="00305F6A">
        <w:t xml:space="preserve"> / </w:t>
      </w:r>
      <w:proofErr w:type="spellStart"/>
      <w:r w:rsidRPr="00305F6A">
        <w:t>L</w:t>
      </w:r>
      <w:r w:rsidRPr="00305F6A">
        <w:rPr>
          <w:vertAlign w:val="subscript"/>
        </w:rPr>
        <w:t>Epr</w:t>
      </w:r>
      <w:proofErr w:type="spellEnd"/>
      <w:r w:rsidRPr="00305F6A">
        <w:t>)</w:t>
      </w:r>
    </w:p>
    <w:p w14:paraId="005951B2" w14:textId="77777777" w:rsidR="00995627" w:rsidRPr="00305F6A" w:rsidRDefault="00995627" w:rsidP="00995627">
      <w:pPr>
        <w:widowControl w:val="0"/>
        <w:tabs>
          <w:tab w:val="left" w:pos="851"/>
          <w:tab w:val="left" w:pos="993"/>
        </w:tabs>
        <w:spacing w:line="276" w:lineRule="auto"/>
        <w:ind w:right="34" w:firstLine="709"/>
        <w:jc w:val="both"/>
      </w:pPr>
      <w:r w:rsidRPr="00305F6A">
        <w:t>kur:</w:t>
      </w:r>
    </w:p>
    <w:p w14:paraId="7D9FD35B" w14:textId="77777777" w:rsidR="00995627" w:rsidRPr="00305F6A" w:rsidRDefault="00995627" w:rsidP="00995627">
      <w:pPr>
        <w:widowControl w:val="0"/>
        <w:tabs>
          <w:tab w:val="left" w:pos="851"/>
          <w:tab w:val="left" w:pos="993"/>
        </w:tabs>
        <w:spacing w:line="276" w:lineRule="auto"/>
        <w:ind w:right="34" w:firstLine="709"/>
        <w:jc w:val="both"/>
      </w:pPr>
      <w:proofErr w:type="spellStart"/>
      <w:r w:rsidRPr="00305F6A">
        <w:t>E</w:t>
      </w:r>
      <w:r w:rsidRPr="00305F6A">
        <w:rPr>
          <w:vertAlign w:val="subscript"/>
        </w:rPr>
        <w:t>p</w:t>
      </w:r>
      <w:proofErr w:type="spellEnd"/>
      <w:r w:rsidRPr="00305F6A">
        <w:t xml:space="preserve"> – perskaičiuoto įkainio dalis, tenkanti elektrai;</w:t>
      </w:r>
    </w:p>
    <w:p w14:paraId="777C4504" w14:textId="77777777" w:rsidR="00995627" w:rsidRPr="00305F6A" w:rsidRDefault="00995627" w:rsidP="00995627">
      <w:pPr>
        <w:widowControl w:val="0"/>
        <w:tabs>
          <w:tab w:val="left" w:pos="851"/>
          <w:tab w:val="left" w:pos="993"/>
        </w:tabs>
        <w:spacing w:line="276" w:lineRule="auto"/>
        <w:ind w:right="34" w:firstLine="709"/>
        <w:jc w:val="both"/>
      </w:pPr>
      <w:r w:rsidRPr="00305F6A">
        <w:t>E</w:t>
      </w:r>
      <w:r w:rsidRPr="00305F6A">
        <w:rPr>
          <w:vertAlign w:val="subscript"/>
        </w:rPr>
        <w:t xml:space="preserve">  </w:t>
      </w:r>
      <w:r w:rsidRPr="00305F6A">
        <w:t>– įkainio dalis, tenkanti elektrai, laikotarpio pradžioje;</w:t>
      </w:r>
    </w:p>
    <w:p w14:paraId="75709586" w14:textId="77777777" w:rsidR="00995627" w:rsidRPr="00305F6A" w:rsidRDefault="00995627" w:rsidP="00995627">
      <w:pPr>
        <w:widowControl w:val="0"/>
        <w:tabs>
          <w:tab w:val="left" w:pos="851"/>
          <w:tab w:val="left" w:pos="993"/>
        </w:tabs>
        <w:spacing w:line="276" w:lineRule="auto"/>
        <w:ind w:right="34" w:firstLine="709"/>
        <w:jc w:val="both"/>
      </w:pPr>
      <w:proofErr w:type="spellStart"/>
      <w:r w:rsidRPr="00305F6A">
        <w:t>L</w:t>
      </w:r>
      <w:r w:rsidRPr="00305F6A">
        <w:rPr>
          <w:vertAlign w:val="subscript"/>
        </w:rPr>
        <w:t>Epb</w:t>
      </w:r>
      <w:proofErr w:type="spellEnd"/>
      <w:r w:rsidRPr="00305F6A">
        <w:t xml:space="preserve"> – pabaigos laikotarpio paskutinio skelbiamo Nord </w:t>
      </w:r>
      <w:proofErr w:type="spellStart"/>
      <w:r w:rsidRPr="00305F6A">
        <w:t>Pool</w:t>
      </w:r>
      <w:proofErr w:type="spellEnd"/>
      <w:r w:rsidRPr="00305F6A">
        <w:t xml:space="preserve"> Lietuva biržoje vidutinės mėnesio elektros kainos duomenys;   </w:t>
      </w:r>
    </w:p>
    <w:p w14:paraId="713FBC2E" w14:textId="29D31179" w:rsidR="00995627" w:rsidRPr="00305F6A" w:rsidRDefault="00995627" w:rsidP="00995627">
      <w:pPr>
        <w:pStyle w:val="Sraopastraipa"/>
        <w:tabs>
          <w:tab w:val="left" w:pos="709"/>
        </w:tabs>
        <w:autoSpaceDN/>
        <w:ind w:left="567"/>
        <w:contextualSpacing/>
        <w:jc w:val="both"/>
        <w:textAlignment w:val="auto"/>
      </w:pPr>
      <w:proofErr w:type="spellStart"/>
      <w:r w:rsidRPr="00305F6A">
        <w:t>L</w:t>
      </w:r>
      <w:r w:rsidRPr="00305F6A">
        <w:rPr>
          <w:vertAlign w:val="subscript"/>
        </w:rPr>
        <w:t>Epr</w:t>
      </w:r>
      <w:proofErr w:type="spellEnd"/>
      <w:r w:rsidRPr="00305F6A">
        <w:t xml:space="preserve"> – pradžios laikotarpio Nord </w:t>
      </w:r>
      <w:proofErr w:type="spellStart"/>
      <w:r w:rsidRPr="00305F6A">
        <w:t>Pool</w:t>
      </w:r>
      <w:proofErr w:type="spellEnd"/>
      <w:r w:rsidRPr="00305F6A">
        <w:t xml:space="preserve"> Lietuva biržoje vidutinės mėnesio elektros kaina – iki perskaičiavimo galiojusių paslaugų įkainių nustatymui naudoti elektros kainos duomenys (</w:t>
      </w:r>
      <w:proofErr w:type="spellStart"/>
      <w:r w:rsidRPr="00305F6A">
        <w:t>t.y</w:t>
      </w:r>
      <w:proofErr w:type="spellEnd"/>
      <w:r w:rsidRPr="00305F6A">
        <w:t xml:space="preserve">., ankstesniame perskaičiavime naudotas  </w:t>
      </w:r>
      <w:proofErr w:type="spellStart"/>
      <w:r w:rsidRPr="00305F6A">
        <w:t>L</w:t>
      </w:r>
      <w:r w:rsidRPr="00305F6A">
        <w:rPr>
          <w:vertAlign w:val="subscript"/>
        </w:rPr>
        <w:t>Epb</w:t>
      </w:r>
      <w:proofErr w:type="spellEnd"/>
      <w:r w:rsidRPr="00305F6A">
        <w:t>).</w:t>
      </w:r>
    </w:p>
    <w:p w14:paraId="66925BB0" w14:textId="77777777" w:rsidR="00995627" w:rsidRPr="00305F6A" w:rsidRDefault="00995627" w:rsidP="00995627">
      <w:pPr>
        <w:pStyle w:val="Sraopastraipa"/>
        <w:tabs>
          <w:tab w:val="left" w:pos="709"/>
        </w:tabs>
        <w:autoSpaceDN/>
        <w:ind w:left="567"/>
        <w:contextualSpacing/>
        <w:jc w:val="both"/>
        <w:textAlignment w:val="auto"/>
        <w:rPr>
          <w:lang w:eastAsia="lt-LT"/>
        </w:rPr>
      </w:pPr>
    </w:p>
    <w:p w14:paraId="0800FCFE" w14:textId="31C2FDEE" w:rsidR="004F1121" w:rsidRPr="00305F6A" w:rsidRDefault="004F1121" w:rsidP="004C6BFA">
      <w:pPr>
        <w:pStyle w:val="Sraopastraipa"/>
        <w:numPr>
          <w:ilvl w:val="1"/>
          <w:numId w:val="11"/>
        </w:numPr>
        <w:ind w:left="709" w:hanging="709"/>
        <w:jc w:val="both"/>
        <w:rPr>
          <w:b/>
          <w:bCs/>
          <w:i/>
          <w:iCs/>
          <w:lang w:eastAsia="lt-LT"/>
        </w:rPr>
      </w:pPr>
      <w:r w:rsidRPr="00305F6A">
        <w:rPr>
          <w:b/>
          <w:bCs/>
          <w:i/>
          <w:iCs/>
          <w:lang w:eastAsia="lt-LT"/>
        </w:rPr>
        <w:t xml:space="preserve">Perskaičiavimo tvarka ir sąlygos dėl </w:t>
      </w:r>
      <w:r w:rsidR="00D51487" w:rsidRPr="00305F6A">
        <w:rPr>
          <w:b/>
          <w:bCs/>
          <w:i/>
          <w:iCs/>
          <w:lang w:eastAsia="lt-LT"/>
        </w:rPr>
        <w:t>darbo užmokesčio pokyčio</w:t>
      </w:r>
      <w:r w:rsidR="004C6BFA" w:rsidRPr="00305F6A">
        <w:rPr>
          <w:b/>
          <w:bCs/>
          <w:i/>
          <w:iCs/>
          <w:lang w:eastAsia="lt-LT"/>
        </w:rPr>
        <w:t>. Paslaugų įkainiams tenkančios darbo užmokesčio dalies pokytis apskaičiuojamas pagal formulę</w:t>
      </w:r>
      <w:r w:rsidR="00D735F5" w:rsidRPr="00305F6A">
        <w:rPr>
          <w:b/>
          <w:bCs/>
          <w:i/>
          <w:iCs/>
          <w:lang w:eastAsia="lt-LT"/>
        </w:rPr>
        <w:t>:</w:t>
      </w:r>
    </w:p>
    <w:p w14:paraId="15DCB5D9" w14:textId="77777777" w:rsidR="00227D0B" w:rsidRPr="00305F6A" w:rsidRDefault="00227D0B" w:rsidP="00227D0B">
      <w:pPr>
        <w:widowControl w:val="0"/>
        <w:tabs>
          <w:tab w:val="left" w:pos="851"/>
          <w:tab w:val="left" w:pos="993"/>
        </w:tabs>
        <w:spacing w:line="276" w:lineRule="auto"/>
        <w:ind w:right="34" w:firstLine="709"/>
        <w:jc w:val="both"/>
      </w:pPr>
      <w:r w:rsidRPr="00305F6A">
        <w:t>U</w:t>
      </w:r>
      <w:r w:rsidRPr="00305F6A">
        <w:rPr>
          <w:vertAlign w:val="subscript"/>
        </w:rPr>
        <w:t>p</w:t>
      </w:r>
      <w:r w:rsidRPr="00305F6A">
        <w:t xml:space="preserve"> =  U * (</w:t>
      </w:r>
      <w:proofErr w:type="spellStart"/>
      <w:r w:rsidRPr="00305F6A">
        <w:t>L</w:t>
      </w:r>
      <w:r w:rsidRPr="00305F6A">
        <w:rPr>
          <w:vertAlign w:val="subscript"/>
        </w:rPr>
        <w:t>Upb</w:t>
      </w:r>
      <w:proofErr w:type="spellEnd"/>
      <w:r w:rsidRPr="00305F6A">
        <w:t xml:space="preserve"> / </w:t>
      </w:r>
      <w:proofErr w:type="spellStart"/>
      <w:r w:rsidRPr="00305F6A">
        <w:t>L</w:t>
      </w:r>
      <w:r w:rsidRPr="00305F6A">
        <w:rPr>
          <w:vertAlign w:val="subscript"/>
        </w:rPr>
        <w:t>Upr</w:t>
      </w:r>
      <w:proofErr w:type="spellEnd"/>
      <w:r w:rsidRPr="00305F6A">
        <w:t>)</w:t>
      </w:r>
    </w:p>
    <w:p w14:paraId="4F38F902" w14:textId="77777777" w:rsidR="00227D0B" w:rsidRPr="00305F6A" w:rsidRDefault="00227D0B" w:rsidP="00227D0B">
      <w:pPr>
        <w:widowControl w:val="0"/>
        <w:tabs>
          <w:tab w:val="left" w:pos="851"/>
          <w:tab w:val="left" w:pos="993"/>
        </w:tabs>
        <w:spacing w:line="276" w:lineRule="auto"/>
        <w:ind w:right="34" w:firstLine="709"/>
        <w:jc w:val="both"/>
      </w:pPr>
      <w:r w:rsidRPr="00305F6A">
        <w:t>kur:</w:t>
      </w:r>
    </w:p>
    <w:p w14:paraId="57B59DE3" w14:textId="77777777" w:rsidR="00227D0B" w:rsidRPr="00305F6A" w:rsidRDefault="00227D0B" w:rsidP="00227D0B">
      <w:pPr>
        <w:widowControl w:val="0"/>
        <w:tabs>
          <w:tab w:val="left" w:pos="851"/>
          <w:tab w:val="left" w:pos="993"/>
        </w:tabs>
        <w:spacing w:line="276" w:lineRule="auto"/>
        <w:ind w:right="34" w:firstLine="709"/>
        <w:jc w:val="both"/>
      </w:pPr>
      <w:r w:rsidRPr="00305F6A">
        <w:t>U</w:t>
      </w:r>
      <w:r w:rsidRPr="00305F6A">
        <w:rPr>
          <w:vertAlign w:val="subscript"/>
        </w:rPr>
        <w:t>p</w:t>
      </w:r>
      <w:r w:rsidRPr="00305F6A">
        <w:t xml:space="preserve">  – perskaičiuoto įkainio dalis, tenkanti darbo užmokesčiui;</w:t>
      </w:r>
    </w:p>
    <w:p w14:paraId="6D76F756" w14:textId="77777777" w:rsidR="00227D0B" w:rsidRPr="00305F6A" w:rsidRDefault="00227D0B" w:rsidP="00227D0B">
      <w:pPr>
        <w:widowControl w:val="0"/>
        <w:tabs>
          <w:tab w:val="left" w:pos="851"/>
          <w:tab w:val="left" w:pos="993"/>
        </w:tabs>
        <w:spacing w:line="276" w:lineRule="auto"/>
        <w:ind w:right="34" w:firstLine="709"/>
        <w:jc w:val="both"/>
      </w:pPr>
      <w:r w:rsidRPr="00305F6A">
        <w:t xml:space="preserve">U </w:t>
      </w:r>
      <w:bookmarkStart w:id="2" w:name="_Hlk47950053"/>
      <w:r w:rsidRPr="00305F6A">
        <w:t>–</w:t>
      </w:r>
      <w:bookmarkEnd w:id="2"/>
      <w:r w:rsidRPr="00305F6A">
        <w:t xml:space="preserve"> įkainio dalis, tenkanti darbo užmokesčiui, laikotarpio pradžioje;</w:t>
      </w:r>
    </w:p>
    <w:p w14:paraId="07FB9156" w14:textId="156D47C6" w:rsidR="00227D0B" w:rsidRPr="00305F6A" w:rsidRDefault="00227D0B" w:rsidP="00D735F5">
      <w:pPr>
        <w:widowControl w:val="0"/>
        <w:tabs>
          <w:tab w:val="left" w:pos="851"/>
          <w:tab w:val="left" w:pos="993"/>
        </w:tabs>
        <w:spacing w:line="276" w:lineRule="auto"/>
        <w:ind w:left="709" w:right="34"/>
        <w:jc w:val="both"/>
      </w:pPr>
      <w:proofErr w:type="spellStart"/>
      <w:r w:rsidRPr="00305F6A">
        <w:t>L</w:t>
      </w:r>
      <w:r w:rsidRPr="00305F6A">
        <w:rPr>
          <w:vertAlign w:val="subscript"/>
        </w:rPr>
        <w:t>Upb</w:t>
      </w:r>
      <w:proofErr w:type="spellEnd"/>
      <w:r w:rsidRPr="00305F6A">
        <w:t xml:space="preserve"> – </w:t>
      </w:r>
      <w:bookmarkStart w:id="3" w:name="_Hlk48116077"/>
      <w:r w:rsidRPr="00305F6A">
        <w:t xml:space="preserve">pabaigos laikotarpio </w:t>
      </w:r>
      <w:bookmarkStart w:id="4" w:name="_Hlk48115489"/>
      <w:bookmarkEnd w:id="3"/>
      <w:r w:rsidRPr="00305F6A">
        <w:t xml:space="preserve">paskutiniai </w:t>
      </w:r>
      <w:bookmarkEnd w:id="4"/>
      <w:r w:rsidRPr="00305F6A">
        <w:t xml:space="preserve">paskelbti (kreipimosi dėl indeksacijos dienai) </w:t>
      </w:r>
      <w:r w:rsidR="00D735F5" w:rsidRPr="00305F6A">
        <w:t>Valstybinės duomenų agentūros</w:t>
      </w:r>
      <w:r w:rsidRPr="00305F6A">
        <w:t xml:space="preserve"> (</w:t>
      </w:r>
      <w:hyperlink r:id="rId11" w:history="1">
        <w:r w:rsidR="00E712E7" w:rsidRPr="00305F6A">
          <w:rPr>
            <w:rStyle w:val="Hipersaitas"/>
          </w:rPr>
          <w:t>https://osp.stat.gov.lt/</w:t>
        </w:r>
      </w:hyperlink>
      <w:r w:rsidRPr="00305F6A">
        <w:t>) ketvirčio bruto darbo užmokesčio šalies ūkyje su individualiosiomis įmonėmis (Vilkaviškio r. sav.) duomenys.</w:t>
      </w:r>
    </w:p>
    <w:p w14:paraId="590343B7" w14:textId="22E86A1D" w:rsidR="00227D0B" w:rsidRPr="00305F6A" w:rsidRDefault="00227D0B" w:rsidP="00D735F5">
      <w:pPr>
        <w:widowControl w:val="0"/>
        <w:tabs>
          <w:tab w:val="left" w:pos="851"/>
          <w:tab w:val="left" w:pos="993"/>
        </w:tabs>
        <w:spacing w:line="276" w:lineRule="auto"/>
        <w:ind w:left="709" w:right="34"/>
        <w:jc w:val="both"/>
      </w:pPr>
      <w:proofErr w:type="spellStart"/>
      <w:r w:rsidRPr="00305F6A">
        <w:t>L</w:t>
      </w:r>
      <w:r w:rsidRPr="00305F6A">
        <w:rPr>
          <w:vertAlign w:val="subscript"/>
        </w:rPr>
        <w:t>Upr</w:t>
      </w:r>
      <w:proofErr w:type="spellEnd"/>
      <w:r w:rsidRPr="00305F6A">
        <w:rPr>
          <w:vertAlign w:val="subscript"/>
        </w:rPr>
        <w:t xml:space="preserve">  </w:t>
      </w:r>
      <w:r w:rsidRPr="00305F6A">
        <w:t xml:space="preserve">– pradžios laikotarpio </w:t>
      </w:r>
      <w:r w:rsidR="00E712E7" w:rsidRPr="00305F6A">
        <w:t xml:space="preserve">Valstybinės duomenų agentūros </w:t>
      </w:r>
      <w:r w:rsidRPr="00305F6A">
        <w:t>(</w:t>
      </w:r>
      <w:hyperlink r:id="rId12" w:history="1">
        <w:r w:rsidR="00E712E7" w:rsidRPr="00305F6A">
          <w:rPr>
            <w:rStyle w:val="Hipersaitas"/>
          </w:rPr>
          <w:t>https://osp.stat.gov.lt/</w:t>
        </w:r>
      </w:hyperlink>
      <w:r w:rsidRPr="00305F6A">
        <w:t>) skelbiami ketvirčio bruto darbo užmokesčio šalies ūkyje su individualiosiomis įmonėmis (Vilkaviškio</w:t>
      </w:r>
      <w:r w:rsidR="00E712E7" w:rsidRPr="00305F6A">
        <w:t> </w:t>
      </w:r>
      <w:r w:rsidRPr="00305F6A">
        <w:t xml:space="preserve">r. sav.) duomenys, kurie buvo naudoti  </w:t>
      </w:r>
      <w:bookmarkStart w:id="5" w:name="_Hlk48115583"/>
      <w:r w:rsidRPr="00305F6A">
        <w:t xml:space="preserve">nustatyti iki perskaičiavimo galiojusio paslaugų įkainio darbo užmokesčio dedamąją dalį;  </w:t>
      </w:r>
      <w:bookmarkStart w:id="6" w:name="_Hlk47950295"/>
    </w:p>
    <w:bookmarkEnd w:id="5"/>
    <w:bookmarkEnd w:id="6"/>
    <w:p w14:paraId="6D49BB83" w14:textId="77777777" w:rsidR="00227D0B" w:rsidRPr="00305F6A" w:rsidRDefault="00227D0B" w:rsidP="00E73196">
      <w:pPr>
        <w:widowControl w:val="0"/>
        <w:tabs>
          <w:tab w:val="left" w:pos="851"/>
          <w:tab w:val="left" w:pos="993"/>
        </w:tabs>
        <w:spacing w:line="276" w:lineRule="auto"/>
        <w:ind w:left="709" w:right="34"/>
        <w:jc w:val="both"/>
      </w:pPr>
      <w:r w:rsidRPr="00305F6A">
        <w:t>Pastaba. vadovaujantis Lietuvos Respublikos darbo kodekso 140 straipsnio 2 dalimi, jeigu U</w:t>
      </w:r>
      <w:r w:rsidRPr="00305F6A">
        <w:rPr>
          <w:vertAlign w:val="subscript"/>
        </w:rPr>
        <w:t xml:space="preserve">p </w:t>
      </w:r>
      <w:r w:rsidRPr="00305F6A">
        <w:t>reikšmė yra mažesnė už U, paliekama reikšmė U.</w:t>
      </w:r>
    </w:p>
    <w:p w14:paraId="02B3D8C5" w14:textId="1AC8C78F" w:rsidR="00A85BB5" w:rsidRPr="00305F6A" w:rsidRDefault="00DF38B7" w:rsidP="00A85BB5">
      <w:pPr>
        <w:pStyle w:val="Sraopastraipa"/>
        <w:widowControl w:val="0"/>
        <w:numPr>
          <w:ilvl w:val="1"/>
          <w:numId w:val="11"/>
        </w:numPr>
        <w:tabs>
          <w:tab w:val="left" w:pos="567"/>
          <w:tab w:val="left" w:pos="851"/>
        </w:tabs>
        <w:spacing w:line="276" w:lineRule="auto"/>
        <w:ind w:left="0" w:right="34" w:firstLine="567"/>
        <w:jc w:val="both"/>
        <w:rPr>
          <w:b/>
          <w:bCs/>
          <w:i/>
          <w:iCs/>
          <w:lang w:eastAsia="lt-LT"/>
        </w:rPr>
      </w:pPr>
      <w:r w:rsidRPr="00305F6A">
        <w:rPr>
          <w:b/>
          <w:bCs/>
          <w:i/>
          <w:iCs/>
          <w:lang w:eastAsia="lt-LT"/>
        </w:rPr>
        <w:t xml:space="preserve">Perskaičiavimo tvarka ir sąlygos dėl </w:t>
      </w:r>
      <w:r w:rsidR="00A85BB5" w:rsidRPr="00305F6A">
        <w:rPr>
          <w:b/>
          <w:bCs/>
          <w:i/>
          <w:iCs/>
          <w:lang w:eastAsia="lt-LT"/>
        </w:rPr>
        <w:t>kitų sąnaudų</w:t>
      </w:r>
      <w:r w:rsidRPr="00305F6A">
        <w:rPr>
          <w:b/>
          <w:bCs/>
          <w:i/>
          <w:iCs/>
          <w:lang w:eastAsia="lt-LT"/>
        </w:rPr>
        <w:t xml:space="preserve"> pokyčio</w:t>
      </w:r>
      <w:r w:rsidR="00936052" w:rsidRPr="00305F6A">
        <w:rPr>
          <w:lang w:eastAsia="lt-LT"/>
        </w:rPr>
        <w:t>.</w:t>
      </w:r>
      <w:r w:rsidR="00A85BB5" w:rsidRPr="00305F6A">
        <w:t xml:space="preserve"> </w:t>
      </w:r>
      <w:r w:rsidR="00A85BB5" w:rsidRPr="00305F6A">
        <w:rPr>
          <w:b/>
          <w:bCs/>
          <w:i/>
          <w:iCs/>
          <w:lang w:eastAsia="lt-LT"/>
        </w:rPr>
        <w:t>Paslaugų įkainiams tenkančių kitų sąnaudų pokytis apskaičiuojamas pagal formulę:</w:t>
      </w:r>
    </w:p>
    <w:p w14:paraId="488FB876" w14:textId="77777777" w:rsidR="00A85BB5" w:rsidRPr="00305F6A" w:rsidRDefault="00A85BB5" w:rsidP="00A85BB5">
      <w:pPr>
        <w:widowControl w:val="0"/>
        <w:tabs>
          <w:tab w:val="left" w:pos="851"/>
          <w:tab w:val="left" w:pos="993"/>
        </w:tabs>
        <w:spacing w:line="276" w:lineRule="auto"/>
        <w:ind w:right="34" w:firstLine="709"/>
        <w:jc w:val="both"/>
      </w:pPr>
      <w:proofErr w:type="spellStart"/>
      <w:r w:rsidRPr="00305F6A">
        <w:t>I</w:t>
      </w:r>
      <w:r w:rsidRPr="00305F6A">
        <w:rPr>
          <w:vertAlign w:val="subscript"/>
        </w:rPr>
        <w:t>p</w:t>
      </w:r>
      <w:proofErr w:type="spellEnd"/>
      <w:r w:rsidRPr="00305F6A">
        <w:t xml:space="preserve"> = I * (</w:t>
      </w:r>
      <w:proofErr w:type="spellStart"/>
      <w:r w:rsidRPr="00305F6A">
        <w:t>L</w:t>
      </w:r>
      <w:r w:rsidRPr="00305F6A">
        <w:rPr>
          <w:vertAlign w:val="subscript"/>
        </w:rPr>
        <w:t>Ipb</w:t>
      </w:r>
      <w:proofErr w:type="spellEnd"/>
      <w:r w:rsidRPr="00305F6A">
        <w:t xml:space="preserve"> / </w:t>
      </w:r>
      <w:proofErr w:type="spellStart"/>
      <w:r w:rsidRPr="00305F6A">
        <w:t>L</w:t>
      </w:r>
      <w:r w:rsidRPr="00305F6A">
        <w:rPr>
          <w:vertAlign w:val="subscript"/>
        </w:rPr>
        <w:t>Ipr</w:t>
      </w:r>
      <w:proofErr w:type="spellEnd"/>
      <w:r w:rsidRPr="00305F6A">
        <w:t>)</w:t>
      </w:r>
    </w:p>
    <w:p w14:paraId="4CA457DE" w14:textId="77777777" w:rsidR="00A85BB5" w:rsidRPr="00305F6A" w:rsidRDefault="00A85BB5" w:rsidP="00A85BB5">
      <w:pPr>
        <w:widowControl w:val="0"/>
        <w:tabs>
          <w:tab w:val="left" w:pos="851"/>
          <w:tab w:val="left" w:pos="993"/>
        </w:tabs>
        <w:spacing w:line="276" w:lineRule="auto"/>
        <w:ind w:right="34" w:firstLine="709"/>
        <w:jc w:val="both"/>
      </w:pPr>
      <w:r w:rsidRPr="00305F6A">
        <w:t>kur:</w:t>
      </w:r>
    </w:p>
    <w:p w14:paraId="57CBB7B0" w14:textId="77777777" w:rsidR="00A85BB5" w:rsidRPr="00305F6A" w:rsidRDefault="00A85BB5" w:rsidP="00A85BB5">
      <w:pPr>
        <w:widowControl w:val="0"/>
        <w:tabs>
          <w:tab w:val="left" w:pos="851"/>
          <w:tab w:val="left" w:pos="993"/>
        </w:tabs>
        <w:spacing w:line="276" w:lineRule="auto"/>
        <w:ind w:right="34" w:firstLine="709"/>
        <w:jc w:val="both"/>
      </w:pPr>
      <w:proofErr w:type="spellStart"/>
      <w:r w:rsidRPr="00305F6A">
        <w:t>I</w:t>
      </w:r>
      <w:r w:rsidRPr="00305F6A">
        <w:rPr>
          <w:vertAlign w:val="subscript"/>
        </w:rPr>
        <w:t>p</w:t>
      </w:r>
      <w:proofErr w:type="spellEnd"/>
      <w:r w:rsidRPr="00305F6A">
        <w:t xml:space="preserve">  – perskaičiuoto įkainio dalis, tenkanti kitoms sąnaudoms;</w:t>
      </w:r>
    </w:p>
    <w:p w14:paraId="3D52C530" w14:textId="77777777" w:rsidR="00A85BB5" w:rsidRPr="00305F6A" w:rsidRDefault="00A85BB5" w:rsidP="00A85BB5">
      <w:pPr>
        <w:widowControl w:val="0"/>
        <w:tabs>
          <w:tab w:val="left" w:pos="851"/>
          <w:tab w:val="left" w:pos="993"/>
        </w:tabs>
        <w:spacing w:line="276" w:lineRule="auto"/>
        <w:ind w:right="34" w:firstLine="709"/>
        <w:jc w:val="both"/>
      </w:pPr>
      <w:r w:rsidRPr="00305F6A">
        <w:t>I – įkainio dalis, tenkanti kitoms sąnaudoms, laikotarpio pradžioje;</w:t>
      </w:r>
    </w:p>
    <w:p w14:paraId="2B638BA5" w14:textId="6D946D6D" w:rsidR="00A85BB5" w:rsidRPr="00305F6A" w:rsidRDefault="00A85BB5" w:rsidP="00A85BB5">
      <w:pPr>
        <w:widowControl w:val="0"/>
        <w:tabs>
          <w:tab w:val="left" w:pos="851"/>
        </w:tabs>
        <w:spacing w:line="276" w:lineRule="auto"/>
        <w:ind w:right="34" w:firstLine="709"/>
        <w:jc w:val="both"/>
      </w:pPr>
      <w:proofErr w:type="spellStart"/>
      <w:r w:rsidRPr="00305F6A">
        <w:t>L</w:t>
      </w:r>
      <w:r w:rsidRPr="00305F6A">
        <w:rPr>
          <w:vertAlign w:val="subscript"/>
        </w:rPr>
        <w:t>Ipb</w:t>
      </w:r>
      <w:proofErr w:type="spellEnd"/>
      <w:r w:rsidRPr="00305F6A">
        <w:t xml:space="preserve"> – pabaigos laikotarpio vartotojų kainų indekso (VKI) duomenys – paskutiniai viešai skelbiami vartotojų kainų indekso (VKI) duomenys;  </w:t>
      </w:r>
    </w:p>
    <w:p w14:paraId="24F0FE2D" w14:textId="77777777" w:rsidR="00A85BB5" w:rsidRPr="00305F6A" w:rsidRDefault="00A85BB5" w:rsidP="00A85BB5">
      <w:pPr>
        <w:widowControl w:val="0"/>
        <w:tabs>
          <w:tab w:val="left" w:pos="851"/>
          <w:tab w:val="left" w:pos="993"/>
        </w:tabs>
        <w:spacing w:line="276" w:lineRule="auto"/>
        <w:ind w:right="34" w:firstLine="709"/>
        <w:jc w:val="both"/>
      </w:pPr>
      <w:proofErr w:type="spellStart"/>
      <w:r w:rsidRPr="00305F6A">
        <w:t>L</w:t>
      </w:r>
      <w:r w:rsidRPr="00305F6A">
        <w:rPr>
          <w:vertAlign w:val="subscript"/>
        </w:rPr>
        <w:t>Ipr</w:t>
      </w:r>
      <w:proofErr w:type="spellEnd"/>
      <w:r w:rsidRPr="00305F6A">
        <w:rPr>
          <w:vertAlign w:val="subscript"/>
        </w:rPr>
        <w:t xml:space="preserve">  </w:t>
      </w:r>
      <w:r w:rsidRPr="00305F6A">
        <w:t xml:space="preserve">– pradžios laikotarpio </w:t>
      </w:r>
      <w:bookmarkStart w:id="7" w:name="_Hlk48116395"/>
      <w:r w:rsidRPr="00305F6A">
        <w:t xml:space="preserve">vartotojų kainų indekso (VKI) duomenys </w:t>
      </w:r>
      <w:bookmarkEnd w:id="7"/>
      <w:r w:rsidRPr="00305F6A">
        <w:t xml:space="preserve">– vartotojų kainų indekso (VKI) duomenys, kuriais remiantis nustatyti iki perskaičiavimo galioję paslaugų įkainiai;   </w:t>
      </w:r>
      <w:bookmarkStart w:id="8" w:name="_Hlk47950088"/>
    </w:p>
    <w:bookmarkEnd w:id="8"/>
    <w:p w14:paraId="4C53D7E4" w14:textId="77777777" w:rsidR="00A85BB5" w:rsidRPr="00305F6A" w:rsidRDefault="00A85BB5" w:rsidP="00A85BB5">
      <w:pPr>
        <w:widowControl w:val="0"/>
        <w:tabs>
          <w:tab w:val="left" w:pos="851"/>
          <w:tab w:val="left" w:pos="993"/>
        </w:tabs>
        <w:spacing w:line="276" w:lineRule="auto"/>
        <w:ind w:right="34" w:firstLine="709"/>
        <w:jc w:val="both"/>
        <w:rPr>
          <w:lang w:eastAsia="lt-LT"/>
        </w:rPr>
      </w:pPr>
      <w:r w:rsidRPr="00305F6A">
        <w:lastRenderedPageBreak/>
        <w:t>Bendras perskaičiuotas paslaugų įkainis (</w:t>
      </w:r>
      <w:proofErr w:type="spellStart"/>
      <w:r w:rsidRPr="00305F6A">
        <w:rPr>
          <w:lang w:eastAsia="lt-LT"/>
        </w:rPr>
        <w:t>S</w:t>
      </w:r>
      <w:r w:rsidRPr="00305F6A">
        <w:rPr>
          <w:vertAlign w:val="subscript"/>
          <w:lang w:eastAsia="lt-LT"/>
        </w:rPr>
        <w:t>p</w:t>
      </w:r>
      <w:proofErr w:type="spellEnd"/>
      <w:r w:rsidRPr="00305F6A">
        <w:rPr>
          <w:lang w:eastAsia="lt-LT"/>
        </w:rPr>
        <w:t>)</w:t>
      </w:r>
      <w:r w:rsidRPr="00305F6A">
        <w:rPr>
          <w:vertAlign w:val="subscript"/>
          <w:lang w:eastAsia="lt-LT"/>
        </w:rPr>
        <w:t xml:space="preserve"> </w:t>
      </w:r>
      <w:r w:rsidRPr="00305F6A">
        <w:rPr>
          <w:lang w:eastAsia="lt-LT"/>
        </w:rPr>
        <w:t>apskaičiuojamas pagal formulę:</w:t>
      </w:r>
    </w:p>
    <w:p w14:paraId="478E33F9" w14:textId="77777777" w:rsidR="00A85BB5" w:rsidRPr="00305F6A" w:rsidRDefault="00A85BB5" w:rsidP="00A85BB5">
      <w:pPr>
        <w:widowControl w:val="0"/>
        <w:tabs>
          <w:tab w:val="left" w:pos="851"/>
          <w:tab w:val="left" w:pos="993"/>
        </w:tabs>
        <w:spacing w:line="276" w:lineRule="auto"/>
        <w:ind w:right="34" w:firstLine="709"/>
        <w:jc w:val="both"/>
        <w:rPr>
          <w:vertAlign w:val="subscript"/>
        </w:rPr>
      </w:pPr>
      <w:proofErr w:type="spellStart"/>
      <w:r w:rsidRPr="00305F6A">
        <w:rPr>
          <w:lang w:eastAsia="lt-LT"/>
        </w:rPr>
        <w:t>S</w:t>
      </w:r>
      <w:r w:rsidRPr="00305F6A">
        <w:rPr>
          <w:vertAlign w:val="subscript"/>
          <w:lang w:eastAsia="lt-LT"/>
        </w:rPr>
        <w:t>p</w:t>
      </w:r>
      <w:proofErr w:type="spellEnd"/>
      <w:r w:rsidRPr="00305F6A">
        <w:t xml:space="preserve"> = U</w:t>
      </w:r>
      <w:r w:rsidRPr="00305F6A">
        <w:rPr>
          <w:vertAlign w:val="subscript"/>
        </w:rPr>
        <w:t>p</w:t>
      </w:r>
      <w:r w:rsidRPr="00305F6A">
        <w:t xml:space="preserve"> + (</w:t>
      </w:r>
      <w:proofErr w:type="spellStart"/>
      <w:r w:rsidRPr="00305F6A">
        <w:t>E</w:t>
      </w:r>
      <w:r w:rsidRPr="00305F6A">
        <w:rPr>
          <w:vertAlign w:val="subscript"/>
        </w:rPr>
        <w:t>p</w:t>
      </w:r>
      <w:proofErr w:type="spellEnd"/>
      <w:r w:rsidRPr="00305F6A">
        <w:t xml:space="preserve"> arba </w:t>
      </w:r>
      <w:proofErr w:type="spellStart"/>
      <w:r w:rsidRPr="00305F6A">
        <w:t>G</w:t>
      </w:r>
      <w:r w:rsidRPr="00305F6A">
        <w:rPr>
          <w:vertAlign w:val="subscript"/>
        </w:rPr>
        <w:t>p</w:t>
      </w:r>
      <w:proofErr w:type="spellEnd"/>
      <w:r w:rsidRPr="00305F6A">
        <w:t xml:space="preserve"> )+ </w:t>
      </w:r>
      <w:proofErr w:type="spellStart"/>
      <w:r w:rsidRPr="00305F6A">
        <w:t>I</w:t>
      </w:r>
      <w:r w:rsidRPr="00305F6A">
        <w:rPr>
          <w:vertAlign w:val="subscript"/>
        </w:rPr>
        <w:t>p</w:t>
      </w:r>
      <w:proofErr w:type="spellEnd"/>
    </w:p>
    <w:p w14:paraId="225EF5EE" w14:textId="344A7A59" w:rsidR="00A85BB5" w:rsidRPr="005400A7" w:rsidRDefault="007067BA" w:rsidP="007067BA">
      <w:pPr>
        <w:pStyle w:val="Sraopastraipa"/>
        <w:numPr>
          <w:ilvl w:val="1"/>
          <w:numId w:val="11"/>
        </w:numPr>
        <w:tabs>
          <w:tab w:val="left" w:pos="567"/>
        </w:tabs>
        <w:autoSpaceDN/>
        <w:ind w:left="0" w:firstLine="0"/>
        <w:contextualSpacing/>
        <w:jc w:val="both"/>
        <w:textAlignment w:val="auto"/>
        <w:rPr>
          <w:b/>
          <w:bCs/>
          <w:lang w:eastAsia="lt-LT"/>
        </w:rPr>
      </w:pPr>
      <w:r w:rsidRPr="00305F6A">
        <w:rPr>
          <w:lang w:eastAsia="ar-SA"/>
        </w:rPr>
        <w:t>Pirmą kartą atliekant Paslaugų įkainių perskaičiavimą vertinami duomenys, kurie buvo užfiksuoti Vežėjo pasiūlymo pateikimo metu</w:t>
      </w:r>
      <w:r w:rsidR="00DA1B04" w:rsidRPr="00305F6A">
        <w:rPr>
          <w:lang w:eastAsia="ar-SA"/>
        </w:rPr>
        <w:t xml:space="preserve"> ir nurodyti pasiūlyme Konkursui.</w:t>
      </w:r>
      <w:r w:rsidR="00040A5A">
        <w:rPr>
          <w:lang w:eastAsia="ar-SA"/>
        </w:rPr>
        <w:t xml:space="preserve"> Pirma </w:t>
      </w:r>
      <w:r w:rsidR="00040A5A" w:rsidRPr="000E24A4">
        <w:rPr>
          <w:lang w:eastAsia="ar-SA"/>
        </w:rPr>
        <w:t xml:space="preserve">kartą paslaugų įkainių indeksavimas atliekamas iki pirmo po </w:t>
      </w:r>
      <w:r w:rsidR="00040A5A">
        <w:rPr>
          <w:lang w:eastAsia="ar-SA"/>
        </w:rPr>
        <w:t xml:space="preserve">II etapo </w:t>
      </w:r>
      <w:r w:rsidR="00040A5A" w:rsidRPr="000E24A4">
        <w:rPr>
          <w:lang w:eastAsia="ar-SA"/>
        </w:rPr>
        <w:t>paslaugos</w:t>
      </w:r>
      <w:r w:rsidR="00040A5A">
        <w:rPr>
          <w:lang w:eastAsia="ar-SA"/>
        </w:rPr>
        <w:t xml:space="preserve"> </w:t>
      </w:r>
      <w:r w:rsidR="00040A5A" w:rsidRPr="000E24A4">
        <w:rPr>
          <w:lang w:eastAsia="ar-SA"/>
        </w:rPr>
        <w:t>teikimo pradžios einančio pilno mėnesio pabaigos, o perskaičiuoti paslaugų įkainiai taikomi nuo</w:t>
      </w:r>
      <w:r w:rsidR="00040A5A">
        <w:rPr>
          <w:lang w:eastAsia="ar-SA"/>
        </w:rPr>
        <w:t xml:space="preserve"> </w:t>
      </w:r>
      <w:r w:rsidR="00040A5A" w:rsidRPr="000E24A4">
        <w:rPr>
          <w:lang w:eastAsia="ar-SA"/>
        </w:rPr>
        <w:t>antro pilno mėnesio, einančio po paslaugos teikimo pradžios, 1 dienos</w:t>
      </w:r>
      <w:r w:rsidR="00040A5A">
        <w:rPr>
          <w:lang w:eastAsia="ar-SA"/>
        </w:rPr>
        <w:t xml:space="preserve">. Toliau </w:t>
      </w:r>
      <w:r w:rsidR="00040A5A" w:rsidRPr="004F446F">
        <w:rPr>
          <w:b/>
          <w:bCs/>
          <w:lang w:eastAsia="ar-SA"/>
        </w:rPr>
        <w:t xml:space="preserve">indeksavimas vykdomas kas </w:t>
      </w:r>
      <w:r w:rsidR="005400A7" w:rsidRPr="004F446F">
        <w:rPr>
          <w:b/>
          <w:bCs/>
          <w:lang w:eastAsia="ar-SA"/>
        </w:rPr>
        <w:t xml:space="preserve">12 (dvylika) </w:t>
      </w:r>
      <w:r w:rsidR="00040A5A" w:rsidRPr="004F446F">
        <w:rPr>
          <w:b/>
          <w:bCs/>
          <w:lang w:eastAsia="ar-SA"/>
        </w:rPr>
        <w:t>mėnesi</w:t>
      </w:r>
      <w:r w:rsidR="005400A7" w:rsidRPr="004F446F">
        <w:rPr>
          <w:b/>
          <w:bCs/>
          <w:lang w:eastAsia="ar-SA"/>
        </w:rPr>
        <w:t>ų</w:t>
      </w:r>
      <w:r w:rsidR="00040A5A" w:rsidRPr="005400A7">
        <w:rPr>
          <w:lang w:eastAsia="ar-SA"/>
        </w:rPr>
        <w:t>.</w:t>
      </w:r>
    </w:p>
    <w:p w14:paraId="390D840F" w14:textId="7F48AE98" w:rsidR="00346D92" w:rsidRPr="005400A7" w:rsidRDefault="00494CCE" w:rsidP="007067BA">
      <w:pPr>
        <w:pStyle w:val="Sraopastraipa"/>
        <w:numPr>
          <w:ilvl w:val="1"/>
          <w:numId w:val="11"/>
        </w:numPr>
        <w:tabs>
          <w:tab w:val="left" w:pos="567"/>
        </w:tabs>
        <w:autoSpaceDN/>
        <w:ind w:left="0" w:firstLine="0"/>
        <w:contextualSpacing/>
        <w:jc w:val="both"/>
        <w:textAlignment w:val="auto"/>
        <w:rPr>
          <w:b/>
          <w:bCs/>
          <w:lang w:eastAsia="lt-LT"/>
        </w:rPr>
      </w:pPr>
      <w:r w:rsidRPr="005400A7">
        <w:rPr>
          <w:lang w:eastAsia="lt-LT"/>
        </w:rPr>
        <w:t>V</w:t>
      </w:r>
      <w:r w:rsidR="001E6603" w:rsidRPr="005400A7">
        <w:rPr>
          <w:lang w:eastAsia="lt-LT"/>
        </w:rPr>
        <w:t xml:space="preserve">ežėjo pasiūlyme </w:t>
      </w:r>
      <w:r w:rsidRPr="005400A7">
        <w:rPr>
          <w:lang w:eastAsia="lt-LT"/>
        </w:rPr>
        <w:t>nurodytas 1 km. įkainis</w:t>
      </w:r>
      <w:r w:rsidR="00FB1FC0" w:rsidRPr="005400A7">
        <w:rPr>
          <w:lang w:eastAsia="lt-LT"/>
        </w:rPr>
        <w:t xml:space="preserve"> susideda</w:t>
      </w:r>
      <w:r w:rsidR="00AC6EB7" w:rsidRPr="005400A7">
        <w:rPr>
          <w:lang w:eastAsia="lt-LT"/>
        </w:rPr>
        <w:t>:</w:t>
      </w:r>
    </w:p>
    <w:p w14:paraId="3CAA5669" w14:textId="77777777" w:rsidR="00AC6EB7" w:rsidRPr="00305F6A" w:rsidRDefault="00AC6EB7" w:rsidP="00AC6EB7">
      <w:pPr>
        <w:pStyle w:val="Sraopastraipa"/>
        <w:tabs>
          <w:tab w:val="left" w:pos="851"/>
        </w:tabs>
        <w:autoSpaceDN/>
        <w:ind w:left="0"/>
        <w:contextualSpacing/>
        <w:jc w:val="both"/>
        <w:textAlignment w:val="auto"/>
        <w:rPr>
          <w:b/>
          <w:bCs/>
          <w:highlight w:val="yellow"/>
          <w:lang w:eastAsia="lt-LT"/>
        </w:rPr>
      </w:pPr>
    </w:p>
    <w:tbl>
      <w:tblPr>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59"/>
        <w:gridCol w:w="1133"/>
        <w:gridCol w:w="775"/>
        <w:gridCol w:w="654"/>
        <w:gridCol w:w="973"/>
        <w:gridCol w:w="943"/>
        <w:gridCol w:w="943"/>
        <w:gridCol w:w="848"/>
        <w:gridCol w:w="793"/>
        <w:gridCol w:w="809"/>
        <w:gridCol w:w="10"/>
      </w:tblGrid>
      <w:tr w:rsidR="00753596" w:rsidRPr="00F21116" w14:paraId="668DEEF5" w14:textId="77777777" w:rsidTr="00753596">
        <w:trPr>
          <w:gridAfter w:val="1"/>
          <w:wAfter w:w="6" w:type="pct"/>
          <w:trHeight w:val="174"/>
        </w:trPr>
        <w:tc>
          <w:tcPr>
            <w:tcW w:w="218" w:type="pct"/>
            <w:vMerge w:val="restart"/>
            <w:shd w:val="clear" w:color="auto" w:fill="F2F2F2"/>
          </w:tcPr>
          <w:p w14:paraId="677E6C1B" w14:textId="77777777" w:rsidR="00753596" w:rsidRPr="00F21116" w:rsidRDefault="00753596" w:rsidP="00B32E1F">
            <w:pPr>
              <w:widowControl w:val="0"/>
              <w:tabs>
                <w:tab w:val="left" w:pos="284"/>
                <w:tab w:val="left" w:pos="567"/>
              </w:tabs>
              <w:suppressAutoHyphens w:val="0"/>
              <w:autoSpaceDN/>
              <w:jc w:val="center"/>
              <w:textAlignment w:val="auto"/>
              <w:rPr>
                <w:rFonts w:eastAsia="Arial Unicode MS"/>
                <w:sz w:val="22"/>
                <w:szCs w:val="22"/>
                <w:bdr w:val="nil"/>
                <w:lang w:eastAsia="lt-LT"/>
              </w:rPr>
            </w:pPr>
            <w:r w:rsidRPr="00F21116">
              <w:rPr>
                <w:rFonts w:eastAsia="Arial Unicode MS"/>
                <w:sz w:val="22"/>
                <w:szCs w:val="22"/>
                <w:bdr w:val="nil"/>
                <w:lang w:eastAsia="lt-LT"/>
              </w:rPr>
              <w:t>Eil. Nr.</w:t>
            </w:r>
          </w:p>
        </w:tc>
        <w:tc>
          <w:tcPr>
            <w:tcW w:w="747" w:type="pct"/>
            <w:vMerge w:val="restart"/>
            <w:shd w:val="clear" w:color="auto" w:fill="F2F2F2"/>
          </w:tcPr>
          <w:p w14:paraId="78062A56"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rFonts w:eastAsia="Arial Unicode MS"/>
                <w:sz w:val="22"/>
                <w:szCs w:val="22"/>
                <w:bdr w:val="nil"/>
                <w:lang w:eastAsia="lt-LT"/>
              </w:rPr>
              <w:t>Paslaugos pavadinimas</w:t>
            </w:r>
          </w:p>
        </w:tc>
        <w:tc>
          <w:tcPr>
            <w:tcW w:w="580" w:type="pct"/>
            <w:vMerge w:val="restart"/>
            <w:tcBorders>
              <w:right w:val="single" w:sz="4" w:space="0" w:color="auto"/>
            </w:tcBorders>
            <w:shd w:val="clear" w:color="auto" w:fill="F2F2F2"/>
            <w:vAlign w:val="center"/>
          </w:tcPr>
          <w:p w14:paraId="1F931FFA"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Paslaugos </w:t>
            </w:r>
          </w:p>
          <w:p w14:paraId="6A3E81AD"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1 km įkainis Eur be PVM </w:t>
            </w:r>
          </w:p>
          <w:p w14:paraId="7B01AB1A"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p>
        </w:tc>
        <w:tc>
          <w:tcPr>
            <w:tcW w:w="2195" w:type="pct"/>
            <w:gridSpan w:val="5"/>
            <w:tcBorders>
              <w:top w:val="single" w:sz="4" w:space="0" w:color="auto"/>
              <w:left w:val="single" w:sz="4" w:space="0" w:color="auto"/>
              <w:bottom w:val="single" w:sz="4" w:space="0" w:color="auto"/>
              <w:right w:val="nil"/>
            </w:tcBorders>
            <w:shd w:val="clear" w:color="auto" w:fill="F2F2F2"/>
            <w:vAlign w:val="center"/>
          </w:tcPr>
          <w:p w14:paraId="0A0DFBCF" w14:textId="77777777" w:rsidR="00753596" w:rsidRPr="00F21116" w:rsidRDefault="00753596" w:rsidP="00B32E1F">
            <w:pPr>
              <w:widowControl w:val="0"/>
              <w:tabs>
                <w:tab w:val="left" w:pos="284"/>
                <w:tab w:val="left" w:pos="567"/>
              </w:tabs>
              <w:suppressAutoHyphens w:val="0"/>
              <w:autoSpaceDN/>
              <w:ind w:firstLine="2189"/>
              <w:jc w:val="center"/>
              <w:textAlignment w:val="auto"/>
              <w:rPr>
                <w:color w:val="000000"/>
                <w:sz w:val="22"/>
                <w:szCs w:val="22"/>
                <w:lang w:eastAsia="lt-LT"/>
              </w:rPr>
            </w:pPr>
            <w:r w:rsidRPr="00F21116">
              <w:rPr>
                <w:color w:val="000000"/>
                <w:sz w:val="22"/>
                <w:szCs w:val="22"/>
                <w:lang w:eastAsia="lt-LT"/>
              </w:rPr>
              <w:t xml:space="preserve">Tame skaičiuje </w:t>
            </w:r>
          </w:p>
          <w:p w14:paraId="5581F550" w14:textId="77777777" w:rsidR="00753596" w:rsidRPr="00F21116" w:rsidRDefault="00753596" w:rsidP="00B32E1F">
            <w:pPr>
              <w:widowControl w:val="0"/>
              <w:tabs>
                <w:tab w:val="left" w:pos="284"/>
                <w:tab w:val="left" w:pos="567"/>
              </w:tabs>
              <w:suppressAutoHyphens w:val="0"/>
              <w:autoSpaceDN/>
              <w:ind w:firstLine="2189"/>
              <w:jc w:val="center"/>
              <w:textAlignment w:val="auto"/>
              <w:rPr>
                <w:color w:val="000000"/>
                <w:sz w:val="22"/>
                <w:szCs w:val="22"/>
                <w:lang w:eastAsia="lt-LT"/>
              </w:rPr>
            </w:pPr>
            <w:r w:rsidRPr="00F21116">
              <w:rPr>
                <w:color w:val="000000"/>
                <w:sz w:val="22"/>
                <w:szCs w:val="22"/>
                <w:lang w:eastAsia="lt-LT"/>
              </w:rPr>
              <w:t>(paslaugos 1 km įkainyje)</w:t>
            </w:r>
          </w:p>
        </w:tc>
        <w:tc>
          <w:tcPr>
            <w:tcW w:w="434" w:type="pct"/>
            <w:tcBorders>
              <w:top w:val="single" w:sz="4" w:space="0" w:color="auto"/>
              <w:left w:val="nil"/>
              <w:bottom w:val="single" w:sz="4" w:space="0" w:color="auto"/>
              <w:right w:val="nil"/>
            </w:tcBorders>
            <w:shd w:val="clear" w:color="auto" w:fill="F2F2F2"/>
          </w:tcPr>
          <w:p w14:paraId="75ACD1FB"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p>
        </w:tc>
        <w:tc>
          <w:tcPr>
            <w:tcW w:w="820" w:type="pct"/>
            <w:gridSpan w:val="2"/>
            <w:tcBorders>
              <w:top w:val="single" w:sz="4" w:space="0" w:color="auto"/>
              <w:left w:val="nil"/>
              <w:bottom w:val="single" w:sz="4" w:space="0" w:color="auto"/>
              <w:right w:val="single" w:sz="4" w:space="0" w:color="auto"/>
            </w:tcBorders>
            <w:shd w:val="clear" w:color="auto" w:fill="F2F2F2"/>
          </w:tcPr>
          <w:p w14:paraId="020074D0"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p>
        </w:tc>
      </w:tr>
      <w:tr w:rsidR="00753596" w:rsidRPr="00F21116" w14:paraId="1D06FB51" w14:textId="77777777" w:rsidTr="00753596">
        <w:trPr>
          <w:gridAfter w:val="1"/>
          <w:wAfter w:w="6" w:type="pct"/>
          <w:trHeight w:val="283"/>
        </w:trPr>
        <w:tc>
          <w:tcPr>
            <w:tcW w:w="218" w:type="pct"/>
            <w:vMerge/>
            <w:shd w:val="clear" w:color="auto" w:fill="F2F2F2"/>
          </w:tcPr>
          <w:p w14:paraId="6E150AF7"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747" w:type="pct"/>
            <w:vMerge/>
            <w:shd w:val="clear" w:color="auto" w:fill="F2F2F2"/>
          </w:tcPr>
          <w:p w14:paraId="38528E08"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580" w:type="pct"/>
            <w:vMerge/>
            <w:shd w:val="clear" w:color="auto" w:fill="F2F2F2"/>
            <w:vAlign w:val="center"/>
          </w:tcPr>
          <w:p w14:paraId="521F9CC0"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732" w:type="pct"/>
            <w:gridSpan w:val="2"/>
            <w:tcBorders>
              <w:top w:val="single" w:sz="4" w:space="0" w:color="auto"/>
            </w:tcBorders>
            <w:shd w:val="clear" w:color="auto" w:fill="F2F2F2"/>
            <w:vAlign w:val="center"/>
          </w:tcPr>
          <w:p w14:paraId="21CD5568"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r w:rsidRPr="00F21116">
              <w:rPr>
                <w:sz w:val="22"/>
                <w:szCs w:val="22"/>
                <w:lang w:eastAsia="lt-LT"/>
              </w:rPr>
              <w:t>Darbo užmokestis</w:t>
            </w:r>
            <w:r w:rsidRPr="00F21116">
              <w:rPr>
                <w:sz w:val="22"/>
                <w:szCs w:val="22"/>
                <w:vertAlign w:val="superscript"/>
                <w:lang w:eastAsia="lt-LT"/>
              </w:rPr>
              <w:footnoteReference w:id="2"/>
            </w:r>
          </w:p>
        </w:tc>
        <w:tc>
          <w:tcPr>
            <w:tcW w:w="980" w:type="pct"/>
            <w:gridSpan w:val="2"/>
            <w:tcBorders>
              <w:top w:val="single" w:sz="4" w:space="0" w:color="auto"/>
            </w:tcBorders>
            <w:shd w:val="clear" w:color="auto" w:fill="F2F2F2"/>
            <w:vAlign w:val="center"/>
          </w:tcPr>
          <w:p w14:paraId="5D524096"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Pr>
                <w:color w:val="000000"/>
                <w:sz w:val="22"/>
                <w:szCs w:val="22"/>
                <w:lang w:eastAsia="lt-LT"/>
              </w:rPr>
              <w:t>Dyzelinio kuro kaina</w:t>
            </w:r>
          </w:p>
        </w:tc>
        <w:tc>
          <w:tcPr>
            <w:tcW w:w="917" w:type="pct"/>
            <w:gridSpan w:val="2"/>
            <w:tcBorders>
              <w:top w:val="single" w:sz="4" w:space="0" w:color="auto"/>
            </w:tcBorders>
            <w:shd w:val="clear" w:color="auto" w:fill="F2F2F2"/>
          </w:tcPr>
          <w:p w14:paraId="3784911C"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Elektros energijos</w:t>
            </w:r>
            <w:r>
              <w:rPr>
                <w:color w:val="000000"/>
                <w:sz w:val="22"/>
                <w:szCs w:val="22"/>
                <w:lang w:eastAsia="lt-LT"/>
              </w:rPr>
              <w:t>/ar kitos rūšies [______] įrašant rūšį arba pabraukiant tinkamą</w:t>
            </w:r>
            <w:r w:rsidRPr="00F21116">
              <w:rPr>
                <w:color w:val="000000"/>
                <w:sz w:val="22"/>
                <w:szCs w:val="22"/>
                <w:lang w:eastAsia="lt-LT"/>
              </w:rPr>
              <w:t xml:space="preserve"> kaina</w:t>
            </w:r>
          </w:p>
        </w:tc>
        <w:tc>
          <w:tcPr>
            <w:tcW w:w="820" w:type="pct"/>
            <w:gridSpan w:val="2"/>
            <w:tcBorders>
              <w:top w:val="single" w:sz="4" w:space="0" w:color="auto"/>
            </w:tcBorders>
            <w:shd w:val="clear" w:color="auto" w:fill="F2F2F2"/>
          </w:tcPr>
          <w:p w14:paraId="73BFB81C"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VKI dalis</w:t>
            </w:r>
          </w:p>
        </w:tc>
      </w:tr>
      <w:tr w:rsidR="00753596" w:rsidRPr="00F21116" w14:paraId="3724071A" w14:textId="77777777" w:rsidTr="00753596">
        <w:trPr>
          <w:trHeight w:val="236"/>
        </w:trPr>
        <w:tc>
          <w:tcPr>
            <w:tcW w:w="218" w:type="pct"/>
            <w:vMerge/>
            <w:shd w:val="clear" w:color="auto" w:fill="F2F2F2"/>
          </w:tcPr>
          <w:p w14:paraId="2FE410B1"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747" w:type="pct"/>
            <w:vMerge/>
            <w:shd w:val="clear" w:color="auto" w:fill="F2F2F2"/>
          </w:tcPr>
          <w:p w14:paraId="5B612DF7"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580" w:type="pct"/>
            <w:vMerge/>
            <w:shd w:val="clear" w:color="auto" w:fill="F2F2F2"/>
            <w:vAlign w:val="center"/>
          </w:tcPr>
          <w:p w14:paraId="3A2D4A80"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397" w:type="pct"/>
            <w:shd w:val="clear" w:color="auto" w:fill="F2F2F2"/>
            <w:vAlign w:val="center"/>
          </w:tcPr>
          <w:p w14:paraId="768FEE4F"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dalis 1 km įkainyje, </w:t>
            </w:r>
          </w:p>
          <w:p w14:paraId="0AB6366D"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r w:rsidRPr="00F21116">
              <w:rPr>
                <w:color w:val="000000"/>
                <w:sz w:val="22"/>
                <w:szCs w:val="22"/>
                <w:lang w:eastAsia="lt-LT"/>
              </w:rPr>
              <w:t>procentais</w:t>
            </w:r>
          </w:p>
        </w:tc>
        <w:tc>
          <w:tcPr>
            <w:tcW w:w="335" w:type="pct"/>
            <w:shd w:val="clear" w:color="auto" w:fill="F2F2F2"/>
            <w:vAlign w:val="center"/>
          </w:tcPr>
          <w:p w14:paraId="0B52B277"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dalis 1 km įkainyje,</w:t>
            </w:r>
          </w:p>
          <w:p w14:paraId="7E9541EA"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r w:rsidRPr="00F21116">
              <w:rPr>
                <w:color w:val="000000"/>
                <w:sz w:val="22"/>
                <w:szCs w:val="22"/>
                <w:lang w:eastAsia="lt-LT"/>
              </w:rPr>
              <w:t>Eur</w:t>
            </w:r>
          </w:p>
        </w:tc>
        <w:tc>
          <w:tcPr>
            <w:tcW w:w="498" w:type="pct"/>
            <w:shd w:val="clear" w:color="auto" w:fill="F2F2F2"/>
            <w:vAlign w:val="center"/>
          </w:tcPr>
          <w:p w14:paraId="3F0EA12C"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dalis 1 km įkainyje, </w:t>
            </w:r>
          </w:p>
          <w:p w14:paraId="2F49F5DE"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r w:rsidRPr="00F21116">
              <w:rPr>
                <w:color w:val="000000"/>
                <w:sz w:val="22"/>
                <w:szCs w:val="22"/>
                <w:lang w:eastAsia="lt-LT"/>
              </w:rPr>
              <w:t>procentais</w:t>
            </w:r>
          </w:p>
        </w:tc>
        <w:tc>
          <w:tcPr>
            <w:tcW w:w="483" w:type="pct"/>
            <w:shd w:val="clear" w:color="auto" w:fill="F2F2F2"/>
            <w:vAlign w:val="center"/>
          </w:tcPr>
          <w:p w14:paraId="436A1A2B"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dalis 1 km įkainyje,</w:t>
            </w:r>
          </w:p>
          <w:p w14:paraId="587AB943"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r w:rsidRPr="00F21116">
              <w:rPr>
                <w:sz w:val="22"/>
                <w:szCs w:val="22"/>
                <w:lang w:eastAsia="lt-LT"/>
              </w:rPr>
              <w:t>Eur</w:t>
            </w:r>
          </w:p>
        </w:tc>
        <w:tc>
          <w:tcPr>
            <w:tcW w:w="483" w:type="pct"/>
            <w:shd w:val="clear" w:color="auto" w:fill="F2F2F2"/>
            <w:vAlign w:val="center"/>
          </w:tcPr>
          <w:p w14:paraId="772230C7"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dalis 1 km įkainyje, </w:t>
            </w:r>
          </w:p>
          <w:p w14:paraId="75B642A4"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procentais</w:t>
            </w:r>
          </w:p>
        </w:tc>
        <w:tc>
          <w:tcPr>
            <w:tcW w:w="434" w:type="pct"/>
            <w:shd w:val="clear" w:color="auto" w:fill="F2F2F2"/>
            <w:vAlign w:val="center"/>
          </w:tcPr>
          <w:p w14:paraId="6C27939F"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dalis 1 km įkainyje,</w:t>
            </w:r>
          </w:p>
          <w:p w14:paraId="45573951"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sz w:val="22"/>
                <w:szCs w:val="22"/>
                <w:lang w:eastAsia="lt-LT"/>
              </w:rPr>
              <w:t>Eur</w:t>
            </w:r>
          </w:p>
        </w:tc>
        <w:tc>
          <w:tcPr>
            <w:tcW w:w="406" w:type="pct"/>
            <w:shd w:val="clear" w:color="auto" w:fill="F2F2F2"/>
          </w:tcPr>
          <w:p w14:paraId="3E3EAA53"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 xml:space="preserve">dalis 1 km įkainyje, </w:t>
            </w:r>
          </w:p>
          <w:p w14:paraId="0518FA16" w14:textId="77777777" w:rsidR="00753596" w:rsidRPr="00F21116" w:rsidRDefault="00753596" w:rsidP="00B32E1F">
            <w:pPr>
              <w:widowControl w:val="0"/>
              <w:tabs>
                <w:tab w:val="left" w:pos="284"/>
                <w:tab w:val="left" w:pos="567"/>
              </w:tabs>
              <w:suppressAutoHyphens w:val="0"/>
              <w:autoSpaceDN/>
              <w:ind w:left="-12" w:firstLine="12"/>
              <w:jc w:val="center"/>
              <w:textAlignment w:val="auto"/>
              <w:rPr>
                <w:color w:val="000000"/>
                <w:sz w:val="22"/>
                <w:szCs w:val="22"/>
                <w:lang w:eastAsia="lt-LT"/>
              </w:rPr>
            </w:pPr>
            <w:r w:rsidRPr="00F21116">
              <w:rPr>
                <w:color w:val="000000"/>
                <w:sz w:val="22"/>
                <w:szCs w:val="22"/>
                <w:lang w:eastAsia="lt-LT"/>
              </w:rPr>
              <w:t>procentais</w:t>
            </w:r>
          </w:p>
        </w:tc>
        <w:tc>
          <w:tcPr>
            <w:tcW w:w="420" w:type="pct"/>
            <w:gridSpan w:val="2"/>
            <w:shd w:val="clear" w:color="auto" w:fill="F2F2F2"/>
          </w:tcPr>
          <w:p w14:paraId="2A3EDFDB" w14:textId="77777777" w:rsidR="00753596" w:rsidRPr="00F21116" w:rsidRDefault="00753596" w:rsidP="00B32E1F">
            <w:pPr>
              <w:widowControl w:val="0"/>
              <w:tabs>
                <w:tab w:val="left" w:pos="284"/>
                <w:tab w:val="left" w:pos="567"/>
              </w:tabs>
              <w:suppressAutoHyphens w:val="0"/>
              <w:autoSpaceDN/>
              <w:jc w:val="center"/>
              <w:textAlignment w:val="auto"/>
              <w:rPr>
                <w:color w:val="000000"/>
                <w:sz w:val="22"/>
                <w:szCs w:val="22"/>
                <w:lang w:eastAsia="lt-LT"/>
              </w:rPr>
            </w:pPr>
            <w:r w:rsidRPr="00F21116">
              <w:rPr>
                <w:color w:val="000000"/>
                <w:sz w:val="22"/>
                <w:szCs w:val="22"/>
                <w:lang w:eastAsia="lt-LT"/>
              </w:rPr>
              <w:t>dalis 1 km įkainyje,</w:t>
            </w:r>
          </w:p>
          <w:p w14:paraId="491EA16F" w14:textId="77777777" w:rsidR="00753596" w:rsidRPr="00F21116" w:rsidRDefault="00753596" w:rsidP="00B32E1F">
            <w:pPr>
              <w:widowControl w:val="0"/>
              <w:tabs>
                <w:tab w:val="left" w:pos="284"/>
                <w:tab w:val="left" w:pos="567"/>
              </w:tabs>
              <w:suppressAutoHyphens w:val="0"/>
              <w:autoSpaceDN/>
              <w:ind w:left="-12" w:firstLine="12"/>
              <w:jc w:val="center"/>
              <w:textAlignment w:val="auto"/>
              <w:rPr>
                <w:color w:val="000000"/>
                <w:sz w:val="22"/>
                <w:szCs w:val="22"/>
                <w:lang w:eastAsia="lt-LT"/>
              </w:rPr>
            </w:pPr>
            <w:r w:rsidRPr="00F21116">
              <w:rPr>
                <w:sz w:val="22"/>
                <w:szCs w:val="22"/>
                <w:lang w:eastAsia="lt-LT"/>
              </w:rPr>
              <w:t>Eur</w:t>
            </w:r>
          </w:p>
        </w:tc>
      </w:tr>
      <w:tr w:rsidR="00753596" w:rsidRPr="00F21116" w14:paraId="1325BEBA" w14:textId="77777777" w:rsidTr="00753596">
        <w:trPr>
          <w:trHeight w:val="402"/>
        </w:trPr>
        <w:tc>
          <w:tcPr>
            <w:tcW w:w="218" w:type="pct"/>
            <w:tcBorders>
              <w:top w:val="single" w:sz="4" w:space="0" w:color="auto"/>
              <w:left w:val="single" w:sz="4" w:space="0" w:color="auto"/>
              <w:bottom w:val="single" w:sz="4" w:space="0" w:color="auto"/>
              <w:right w:val="single" w:sz="4" w:space="0" w:color="auto"/>
            </w:tcBorders>
          </w:tcPr>
          <w:p w14:paraId="7C3139DF" w14:textId="77777777" w:rsidR="00753596" w:rsidRPr="00F21116" w:rsidRDefault="00753596" w:rsidP="00B32E1F">
            <w:pPr>
              <w:rPr>
                <w:sz w:val="22"/>
                <w:szCs w:val="22"/>
              </w:rPr>
            </w:pPr>
            <w:r w:rsidRPr="00F21116">
              <w:rPr>
                <w:sz w:val="22"/>
                <w:szCs w:val="22"/>
              </w:rPr>
              <w:t>1.</w:t>
            </w:r>
          </w:p>
        </w:tc>
        <w:tc>
          <w:tcPr>
            <w:tcW w:w="747" w:type="pct"/>
            <w:tcBorders>
              <w:top w:val="single" w:sz="4" w:space="0" w:color="auto"/>
              <w:left w:val="single" w:sz="4" w:space="0" w:color="auto"/>
              <w:bottom w:val="single" w:sz="4" w:space="0" w:color="auto"/>
              <w:right w:val="single" w:sz="4" w:space="0" w:color="auto"/>
            </w:tcBorders>
          </w:tcPr>
          <w:p w14:paraId="07862084" w14:textId="77777777" w:rsidR="00753596" w:rsidRPr="00F21116" w:rsidRDefault="00753596" w:rsidP="00B32E1F">
            <w:pPr>
              <w:jc w:val="both"/>
              <w:rPr>
                <w:sz w:val="22"/>
                <w:szCs w:val="22"/>
              </w:rPr>
            </w:pPr>
            <w:r w:rsidRPr="00F21116">
              <w:rPr>
                <w:sz w:val="22"/>
                <w:szCs w:val="22"/>
              </w:rPr>
              <w:t>Viešojo keleivių vežimo paslauga Vilkaviškio rajone I etapas</w:t>
            </w:r>
          </w:p>
        </w:tc>
        <w:tc>
          <w:tcPr>
            <w:tcW w:w="580" w:type="pct"/>
            <w:vAlign w:val="center"/>
          </w:tcPr>
          <w:p w14:paraId="3F9A2F36" w14:textId="77777777" w:rsidR="00753596" w:rsidRPr="00F21116" w:rsidRDefault="00753596" w:rsidP="00B32E1F">
            <w:pPr>
              <w:jc w:val="center"/>
              <w:rPr>
                <w:color w:val="FF0000"/>
                <w:sz w:val="22"/>
                <w:szCs w:val="22"/>
              </w:rPr>
            </w:pPr>
            <w:r w:rsidRPr="00F21116">
              <w:rPr>
                <w:i/>
                <w:iCs/>
                <w:color w:val="FF0000"/>
                <w:sz w:val="22"/>
                <w:szCs w:val="22"/>
              </w:rPr>
              <w:t xml:space="preserve">Įrašomas įkainis iš pasiūlymo formos 1 lentelės </w:t>
            </w:r>
          </w:p>
        </w:tc>
        <w:tc>
          <w:tcPr>
            <w:tcW w:w="397" w:type="pct"/>
            <w:vAlign w:val="center"/>
          </w:tcPr>
          <w:p w14:paraId="1911FA7E"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335" w:type="pct"/>
            <w:vAlign w:val="center"/>
          </w:tcPr>
          <w:p w14:paraId="61C37F60"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498" w:type="pct"/>
            <w:vAlign w:val="center"/>
          </w:tcPr>
          <w:p w14:paraId="23FA6A48"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483" w:type="pct"/>
            <w:vAlign w:val="center"/>
          </w:tcPr>
          <w:p w14:paraId="58CC0EEB"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p w14:paraId="27652125"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483" w:type="pct"/>
          </w:tcPr>
          <w:p w14:paraId="6DB53EC3"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434" w:type="pct"/>
          </w:tcPr>
          <w:p w14:paraId="5D35B321"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406" w:type="pct"/>
          </w:tcPr>
          <w:p w14:paraId="7025CF3A"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420" w:type="pct"/>
            <w:gridSpan w:val="2"/>
          </w:tcPr>
          <w:p w14:paraId="758BE6E4"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r>
      <w:tr w:rsidR="00753596" w:rsidRPr="00F21116" w14:paraId="456AA689" w14:textId="77777777" w:rsidTr="00753596">
        <w:trPr>
          <w:gridAfter w:val="1"/>
          <w:wAfter w:w="6" w:type="pct"/>
          <w:trHeight w:val="402"/>
        </w:trPr>
        <w:tc>
          <w:tcPr>
            <w:tcW w:w="218" w:type="pct"/>
            <w:tcBorders>
              <w:top w:val="single" w:sz="4" w:space="0" w:color="auto"/>
              <w:left w:val="single" w:sz="4" w:space="0" w:color="auto"/>
              <w:bottom w:val="single" w:sz="4" w:space="0" w:color="auto"/>
              <w:right w:val="single" w:sz="4" w:space="0" w:color="auto"/>
            </w:tcBorders>
          </w:tcPr>
          <w:p w14:paraId="2A12AFD3" w14:textId="77777777" w:rsidR="00753596" w:rsidRPr="00F21116" w:rsidRDefault="00753596" w:rsidP="00753596">
            <w:pPr>
              <w:pStyle w:val="Sraopastraipa"/>
              <w:numPr>
                <w:ilvl w:val="0"/>
                <w:numId w:val="13"/>
              </w:numPr>
              <w:rPr>
                <w:sz w:val="22"/>
                <w:szCs w:val="22"/>
              </w:rPr>
            </w:pPr>
          </w:p>
        </w:tc>
        <w:tc>
          <w:tcPr>
            <w:tcW w:w="747" w:type="pct"/>
            <w:tcBorders>
              <w:top w:val="single" w:sz="4" w:space="0" w:color="auto"/>
              <w:left w:val="single" w:sz="4" w:space="0" w:color="auto"/>
              <w:bottom w:val="single" w:sz="4" w:space="0" w:color="auto"/>
              <w:right w:val="single" w:sz="4" w:space="0" w:color="auto"/>
            </w:tcBorders>
          </w:tcPr>
          <w:p w14:paraId="29F00BB8" w14:textId="77777777" w:rsidR="00753596" w:rsidRPr="00F21116" w:rsidRDefault="00753596" w:rsidP="00B32E1F">
            <w:pPr>
              <w:jc w:val="both"/>
              <w:rPr>
                <w:sz w:val="22"/>
                <w:szCs w:val="22"/>
              </w:rPr>
            </w:pPr>
            <w:r w:rsidRPr="00F21116">
              <w:rPr>
                <w:sz w:val="22"/>
                <w:szCs w:val="22"/>
              </w:rPr>
              <w:t>Viešojo keleivių vežimo paslauga Vilkaviškio rajone II etapas</w:t>
            </w:r>
          </w:p>
        </w:tc>
        <w:tc>
          <w:tcPr>
            <w:tcW w:w="580" w:type="pct"/>
            <w:vAlign w:val="center"/>
          </w:tcPr>
          <w:p w14:paraId="78FE520E" w14:textId="77777777" w:rsidR="00753596" w:rsidRPr="00F21116" w:rsidRDefault="00753596" w:rsidP="00B32E1F">
            <w:pPr>
              <w:jc w:val="center"/>
              <w:rPr>
                <w:i/>
                <w:iCs/>
                <w:color w:val="FF0000"/>
                <w:sz w:val="22"/>
                <w:szCs w:val="22"/>
              </w:rPr>
            </w:pPr>
            <w:r w:rsidRPr="00F21116">
              <w:rPr>
                <w:i/>
                <w:iCs/>
                <w:color w:val="FF0000"/>
                <w:sz w:val="22"/>
                <w:szCs w:val="22"/>
              </w:rPr>
              <w:t xml:space="preserve">Įrašomas įkainis iš pasiūlymo formos 1 lentelės </w:t>
            </w:r>
          </w:p>
        </w:tc>
        <w:tc>
          <w:tcPr>
            <w:tcW w:w="397" w:type="pct"/>
            <w:vAlign w:val="center"/>
          </w:tcPr>
          <w:p w14:paraId="4F9ED67A"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335" w:type="pct"/>
            <w:vAlign w:val="center"/>
          </w:tcPr>
          <w:p w14:paraId="1B96D5AC"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498" w:type="pct"/>
            <w:vAlign w:val="center"/>
          </w:tcPr>
          <w:p w14:paraId="048FE8AD"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483" w:type="pct"/>
            <w:vAlign w:val="center"/>
          </w:tcPr>
          <w:p w14:paraId="1FDDE960"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483" w:type="pct"/>
          </w:tcPr>
          <w:p w14:paraId="1F4EC804"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434" w:type="pct"/>
          </w:tcPr>
          <w:p w14:paraId="2C5C0783"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c>
          <w:tcPr>
            <w:tcW w:w="406" w:type="pct"/>
          </w:tcPr>
          <w:p w14:paraId="6199000F" w14:textId="77777777" w:rsidR="00753596" w:rsidRPr="00F21116" w:rsidRDefault="00753596" w:rsidP="00B32E1F">
            <w:pPr>
              <w:widowControl w:val="0"/>
              <w:tabs>
                <w:tab w:val="left" w:pos="567"/>
              </w:tabs>
              <w:suppressAutoHyphens w:val="0"/>
              <w:autoSpaceDN/>
              <w:jc w:val="center"/>
              <w:textAlignment w:val="auto"/>
              <w:rPr>
                <w:sz w:val="22"/>
                <w:szCs w:val="22"/>
                <w:lang w:eastAsia="lt-LT"/>
              </w:rPr>
            </w:pPr>
          </w:p>
        </w:tc>
        <w:tc>
          <w:tcPr>
            <w:tcW w:w="414" w:type="pct"/>
          </w:tcPr>
          <w:p w14:paraId="45A426A0" w14:textId="77777777" w:rsidR="00753596" w:rsidRPr="00F21116" w:rsidRDefault="00753596" w:rsidP="00B32E1F">
            <w:pPr>
              <w:widowControl w:val="0"/>
              <w:tabs>
                <w:tab w:val="left" w:pos="284"/>
                <w:tab w:val="left" w:pos="567"/>
              </w:tabs>
              <w:suppressAutoHyphens w:val="0"/>
              <w:autoSpaceDN/>
              <w:jc w:val="center"/>
              <w:textAlignment w:val="auto"/>
              <w:rPr>
                <w:sz w:val="22"/>
                <w:szCs w:val="22"/>
                <w:lang w:eastAsia="lt-LT"/>
              </w:rPr>
            </w:pPr>
          </w:p>
        </w:tc>
      </w:tr>
    </w:tbl>
    <w:p w14:paraId="12E9608C" w14:textId="0A9711B3" w:rsidR="001E6603" w:rsidRPr="00305F6A" w:rsidRDefault="001E6603" w:rsidP="00AC6EB7">
      <w:pPr>
        <w:pStyle w:val="Sraopastraipa"/>
        <w:tabs>
          <w:tab w:val="left" w:pos="851"/>
        </w:tabs>
        <w:autoSpaceDN/>
        <w:ind w:left="0"/>
        <w:contextualSpacing/>
        <w:jc w:val="both"/>
        <w:textAlignment w:val="auto"/>
        <w:rPr>
          <w:b/>
          <w:bCs/>
          <w:lang w:eastAsia="lt-LT"/>
        </w:rPr>
      </w:pPr>
    </w:p>
    <w:p w14:paraId="419A4F66" w14:textId="77777777" w:rsidR="0014427E" w:rsidRPr="00305F6A" w:rsidRDefault="0014427E" w:rsidP="00F617C1">
      <w:pPr>
        <w:pStyle w:val="S2lygis"/>
        <w:numPr>
          <w:ilvl w:val="1"/>
          <w:numId w:val="11"/>
        </w:numPr>
        <w:tabs>
          <w:tab w:val="left" w:pos="709"/>
        </w:tabs>
        <w:spacing w:before="0" w:after="0"/>
        <w:ind w:left="0" w:firstLine="567"/>
        <w:rPr>
          <w:b/>
        </w:rPr>
      </w:pPr>
      <w:r w:rsidRPr="00305F6A">
        <w:rPr>
          <w:i/>
          <w:iCs/>
        </w:rPr>
        <w:t xml:space="preserve">Sutarties 4.2 punkte nurodytas </w:t>
      </w:r>
      <w:r w:rsidRPr="00305F6A">
        <w:rPr>
          <w:i/>
          <w:iCs/>
          <w:lang w:eastAsia="en-US"/>
        </w:rPr>
        <w:t>Paslaugų įkainis dėl pasikeitusių mokesčių perskaičiuojamas tokia tvarka</w:t>
      </w:r>
      <w:r w:rsidRPr="00305F6A">
        <w:rPr>
          <w:lang w:eastAsia="en-US"/>
        </w:rPr>
        <w:t>:</w:t>
      </w:r>
    </w:p>
    <w:p w14:paraId="57E4C9FB" w14:textId="77777777" w:rsidR="0014427E" w:rsidRPr="00305F6A" w:rsidRDefault="0014427E" w:rsidP="00F617C1">
      <w:pPr>
        <w:pStyle w:val="S3lygis"/>
        <w:numPr>
          <w:ilvl w:val="2"/>
          <w:numId w:val="11"/>
        </w:numPr>
        <w:tabs>
          <w:tab w:val="left" w:pos="851"/>
          <w:tab w:val="left" w:pos="993"/>
        </w:tabs>
        <w:spacing w:before="0" w:after="0"/>
        <w:ind w:left="0" w:firstLine="567"/>
        <w:rPr>
          <w:b/>
        </w:rPr>
      </w:pPr>
      <w:r w:rsidRPr="00305F6A">
        <w:t>mokestis, kuriam pasikeitus perskaičiuojamas Paslaugų įkainis: pridėtinės vertės mokestis (PVM). Pasikeitus kitiems mokesčiams, Paslaugų įkainis nebus perskaičiuojamas;</w:t>
      </w:r>
    </w:p>
    <w:p w14:paraId="7F25786C" w14:textId="77777777" w:rsidR="0014427E" w:rsidRPr="00305F6A" w:rsidRDefault="0014427E" w:rsidP="00F617C1">
      <w:pPr>
        <w:pStyle w:val="S3lygis"/>
        <w:numPr>
          <w:ilvl w:val="2"/>
          <w:numId w:val="11"/>
        </w:numPr>
        <w:tabs>
          <w:tab w:val="left" w:pos="851"/>
          <w:tab w:val="left" w:pos="993"/>
        </w:tabs>
        <w:spacing w:before="0" w:after="0"/>
        <w:ind w:left="0" w:firstLine="567"/>
        <w:rPr>
          <w:b/>
        </w:rPr>
      </w:pPr>
      <w:r w:rsidRPr="00305F6A">
        <w:t>perskaičiavimas atliekamas įsigaliojus Lietuvos Respublikos pridėtinės vertės mokesčio įstatymo pakeitimo įstatymui, pagal kurį keičiasi PVM mokesčio tarifas;</w:t>
      </w:r>
    </w:p>
    <w:p w14:paraId="5B89CA0F" w14:textId="77777777" w:rsidR="0014427E" w:rsidRPr="00305F6A" w:rsidRDefault="0014427E" w:rsidP="00F617C1">
      <w:pPr>
        <w:pStyle w:val="S3lygis"/>
        <w:numPr>
          <w:ilvl w:val="2"/>
          <w:numId w:val="11"/>
        </w:numPr>
        <w:tabs>
          <w:tab w:val="left" w:pos="851"/>
          <w:tab w:val="left" w:pos="993"/>
        </w:tabs>
        <w:spacing w:before="0" w:after="0"/>
        <w:ind w:left="0" w:firstLine="567"/>
        <w:rPr>
          <w:b/>
        </w:rPr>
      </w:pPr>
      <w:r w:rsidRPr="00305F6A">
        <w:t>perskaičiavimo formulė: pasikeitus PVM tarifo dydžiui Paslaugų įkainyje esantis PVM tarifas Paslaugoms, dėl kurių nėra pasirašytas paslaugų priėmimo-perdavimo aktas, keičiamas (mažinamas ar didinamas) pagal Lietuvos Respublikos teisės aktus;</w:t>
      </w:r>
    </w:p>
    <w:p w14:paraId="7D760DB9" w14:textId="77777777" w:rsidR="0014427E" w:rsidRPr="00305F6A" w:rsidRDefault="0014427E" w:rsidP="00F617C1">
      <w:pPr>
        <w:pStyle w:val="S3lygis"/>
        <w:numPr>
          <w:ilvl w:val="2"/>
          <w:numId w:val="11"/>
        </w:numPr>
        <w:tabs>
          <w:tab w:val="left" w:pos="851"/>
          <w:tab w:val="left" w:pos="993"/>
        </w:tabs>
        <w:spacing w:before="0" w:after="0"/>
        <w:ind w:left="0" w:firstLine="567"/>
        <w:rPr>
          <w:b/>
        </w:rPr>
      </w:pPr>
      <w:r w:rsidRPr="00305F6A">
        <w:t xml:space="preserve">perskaičiuotas Paslaugų įkainis pradedamas taikyti nuo Lietuvos Respublikos pridėtinės vertės mokesčio įstatymo pakeitimo įstatymo, pagal kurį keičiasi šio mokesčio tarifas, nurodytos tarifo įsigaliojimo dienos. </w:t>
      </w:r>
    </w:p>
    <w:p w14:paraId="517E4F0F" w14:textId="5B25006A" w:rsidR="00B25103" w:rsidRPr="00305F6A" w:rsidRDefault="00B25103" w:rsidP="00F617C1">
      <w:pPr>
        <w:pStyle w:val="S2lygis"/>
        <w:numPr>
          <w:ilvl w:val="1"/>
          <w:numId w:val="11"/>
        </w:numPr>
        <w:tabs>
          <w:tab w:val="left" w:pos="709"/>
        </w:tabs>
        <w:spacing w:before="0" w:after="0"/>
        <w:ind w:left="0" w:firstLine="567"/>
      </w:pPr>
      <w:r w:rsidRPr="00305F6A">
        <w:t>Perskaičiuotas Paslaugų įkainis taikomas tik toms Paslaugoms, kurios pagal Sutartį teikiamos po įkainio perskaičiavimo. Įkainio pakeitimas įforminamas abiem sutarties Šalims pasirašant papildomą susitarimą, kuris tampa neatskiriama Sutarties dalimi.</w:t>
      </w:r>
    </w:p>
    <w:p w14:paraId="34F96BAB" w14:textId="19183A39" w:rsidR="0014427E" w:rsidRPr="00305F6A" w:rsidRDefault="0014427E" w:rsidP="00F617C1">
      <w:pPr>
        <w:pStyle w:val="S2lygis"/>
        <w:numPr>
          <w:ilvl w:val="1"/>
          <w:numId w:val="11"/>
        </w:numPr>
        <w:tabs>
          <w:tab w:val="left" w:pos="709"/>
        </w:tabs>
        <w:spacing w:before="0" w:after="0"/>
        <w:ind w:left="0" w:firstLine="567"/>
      </w:pPr>
      <w:r w:rsidRPr="00305F6A">
        <w:lastRenderedPageBreak/>
        <w:t>Vežėjas negali perleisti tretiesiems asmenims visų ar dalies savo teisių, susijusių su Sutartimi be išankstinio Užsakovo rašytinio sutikimo. Be Užsakovo išankstinio rašytinio sutikimo sudaryti sandoriai dėl teisių ar pareigų pagal šią Sutartį perleidimo laikytini niekiniais ir negaliojančiais nuo jų sudarymo momento.</w:t>
      </w:r>
    </w:p>
    <w:p w14:paraId="3BBF8C07" w14:textId="77777777" w:rsidR="0014427E" w:rsidRDefault="0014427E" w:rsidP="0014427E">
      <w:pPr>
        <w:pStyle w:val="S2lygis"/>
        <w:numPr>
          <w:ilvl w:val="0"/>
          <w:numId w:val="0"/>
        </w:numPr>
        <w:spacing w:before="0" w:after="0"/>
        <w:rPr>
          <w:lang w:eastAsia="en-US"/>
        </w:rPr>
      </w:pPr>
    </w:p>
    <w:p w14:paraId="3E6BB74B" w14:textId="311F5FE6" w:rsidR="0014427E" w:rsidRPr="00305F6A" w:rsidRDefault="0014427E" w:rsidP="00F907E5">
      <w:pPr>
        <w:pStyle w:val="S2lygis"/>
        <w:numPr>
          <w:ilvl w:val="0"/>
          <w:numId w:val="11"/>
        </w:numPr>
        <w:tabs>
          <w:tab w:val="left" w:pos="567"/>
        </w:tabs>
        <w:spacing w:before="0" w:after="0"/>
        <w:ind w:left="0" w:firstLine="0"/>
        <w:jc w:val="center"/>
        <w:rPr>
          <w:b/>
        </w:rPr>
      </w:pPr>
      <w:r w:rsidRPr="00305F6A">
        <w:rPr>
          <w:b/>
          <w:bCs/>
        </w:rPr>
        <w:t>SUBT</w:t>
      </w:r>
      <w:r w:rsidR="000B7613" w:rsidRPr="00305F6A">
        <w:rPr>
          <w:b/>
          <w:bCs/>
        </w:rPr>
        <w:t>IE</w:t>
      </w:r>
      <w:r w:rsidRPr="00305F6A">
        <w:rPr>
          <w:b/>
          <w:bCs/>
        </w:rPr>
        <w:t>KĖJAI, JŲ PASITELKIMAS, KEITIMAS</w:t>
      </w:r>
    </w:p>
    <w:p w14:paraId="45638E6A" w14:textId="77777777" w:rsidR="0014427E" w:rsidRPr="00305F6A" w:rsidRDefault="0014427E" w:rsidP="0014427E">
      <w:pPr>
        <w:pStyle w:val="S2lygis"/>
        <w:numPr>
          <w:ilvl w:val="0"/>
          <w:numId w:val="0"/>
        </w:numPr>
        <w:spacing w:before="0" w:after="0"/>
        <w:rPr>
          <w:b/>
        </w:rPr>
      </w:pPr>
    </w:p>
    <w:p w14:paraId="175B4E01" w14:textId="364CDC20" w:rsidR="0014427E" w:rsidRPr="00305F6A" w:rsidRDefault="0014427E" w:rsidP="00BC630C">
      <w:pPr>
        <w:pStyle w:val="S2lygis"/>
        <w:numPr>
          <w:ilvl w:val="1"/>
          <w:numId w:val="11"/>
        </w:numPr>
        <w:tabs>
          <w:tab w:val="left" w:pos="567"/>
          <w:tab w:val="left" w:pos="1134"/>
        </w:tabs>
        <w:spacing w:before="0" w:after="0"/>
        <w:ind w:left="0" w:firstLine="567"/>
        <w:rPr>
          <w:lang w:eastAsia="en-US"/>
        </w:rPr>
      </w:pPr>
      <w:r w:rsidRPr="00305F6A">
        <w:t>Vežėjas Sutartyje numatytoms Paslaugoms suteikti gali pasitelkti subt</w:t>
      </w:r>
      <w:r w:rsidR="000B7613" w:rsidRPr="00305F6A">
        <w:t>ie</w:t>
      </w:r>
      <w:r w:rsidRPr="00305F6A">
        <w:t>kėjus, kurie buvo nurodyti Pasiūlyme</w:t>
      </w:r>
      <w:r w:rsidR="00251870" w:rsidRPr="00305F6A">
        <w:t>.</w:t>
      </w:r>
      <w:r w:rsidRPr="00305F6A">
        <w:t xml:space="preserve"> </w:t>
      </w:r>
    </w:p>
    <w:p w14:paraId="24CC3982" w14:textId="483008DB" w:rsidR="0014427E" w:rsidRPr="00305F6A" w:rsidRDefault="0014427E" w:rsidP="00BC630C">
      <w:pPr>
        <w:pStyle w:val="S3lygis"/>
        <w:numPr>
          <w:ilvl w:val="1"/>
          <w:numId w:val="11"/>
        </w:numPr>
        <w:tabs>
          <w:tab w:val="left" w:pos="567"/>
          <w:tab w:val="left" w:pos="1134"/>
        </w:tabs>
        <w:spacing w:before="0" w:after="0"/>
        <w:ind w:left="0" w:firstLine="567"/>
      </w:pPr>
      <w:r w:rsidRPr="00305F6A">
        <w:t>Vežėjas pateikia Užsakovui sąrašą su visų tuo metu žinomų Vežėjo subt</w:t>
      </w:r>
      <w:r w:rsidR="000B7613" w:rsidRPr="00305F6A">
        <w:t>ie</w:t>
      </w:r>
      <w:r w:rsidRPr="00305F6A">
        <w:t>kėjų pavadinimais, kontaktiniais duomenimis ir nurodytais jų atstovais.</w:t>
      </w:r>
    </w:p>
    <w:p w14:paraId="49C6EC18" w14:textId="24D238D1" w:rsidR="0014427E" w:rsidRPr="00305F6A" w:rsidRDefault="0014427E" w:rsidP="00BC630C">
      <w:pPr>
        <w:pStyle w:val="S2lygis"/>
        <w:numPr>
          <w:ilvl w:val="1"/>
          <w:numId w:val="11"/>
        </w:numPr>
        <w:tabs>
          <w:tab w:val="left" w:pos="567"/>
          <w:tab w:val="left" w:pos="1134"/>
        </w:tabs>
        <w:spacing w:before="0" w:after="0"/>
        <w:ind w:left="0" w:firstLine="567"/>
        <w:rPr>
          <w:lang w:eastAsia="en-US"/>
        </w:rPr>
      </w:pPr>
      <w:r w:rsidRPr="00305F6A">
        <w:rPr>
          <w:lang w:eastAsia="en-US"/>
        </w:rPr>
        <w:t xml:space="preserve">Pasiūlyme Vežėjas buvo nurodęs šiuos subtiekėjus: </w:t>
      </w:r>
      <w:r w:rsidRPr="00D90203">
        <w:rPr>
          <w:i/>
          <w:lang w:eastAsia="en-US"/>
        </w:rPr>
        <w:t>[</w:t>
      </w:r>
      <w:r w:rsidRPr="00305F6A">
        <w:rPr>
          <w:i/>
          <w:highlight w:val="lightGray"/>
          <w:lang w:eastAsia="en-US"/>
        </w:rPr>
        <w:t>surašomi pasiūlyme nurodyti subti</w:t>
      </w:r>
      <w:r w:rsidR="000B7613" w:rsidRPr="00305F6A">
        <w:rPr>
          <w:i/>
          <w:highlight w:val="lightGray"/>
          <w:lang w:eastAsia="en-US"/>
        </w:rPr>
        <w:t>e</w:t>
      </w:r>
      <w:r w:rsidRPr="00305F6A">
        <w:rPr>
          <w:i/>
          <w:highlight w:val="lightGray"/>
          <w:lang w:eastAsia="en-US"/>
        </w:rPr>
        <w:t>kėjai, jeigu tokių nėra parašomas žodis „nepasitelkiami“</w:t>
      </w:r>
      <w:r w:rsidRPr="00305F6A">
        <w:rPr>
          <w:i/>
          <w:lang w:eastAsia="en-US"/>
        </w:rPr>
        <w:t>]</w:t>
      </w:r>
      <w:r w:rsidRPr="00305F6A">
        <w:rPr>
          <w:lang w:eastAsia="en-US"/>
        </w:rPr>
        <w:t xml:space="preserve">. </w:t>
      </w:r>
    </w:p>
    <w:p w14:paraId="71BCE71C" w14:textId="28E6B04B" w:rsidR="00A76AEF" w:rsidRPr="00305F6A" w:rsidRDefault="00A76AEF" w:rsidP="00BC630C">
      <w:pPr>
        <w:pStyle w:val="S2lygis"/>
        <w:numPr>
          <w:ilvl w:val="1"/>
          <w:numId w:val="11"/>
        </w:numPr>
        <w:tabs>
          <w:tab w:val="left" w:pos="567"/>
          <w:tab w:val="left" w:pos="1134"/>
        </w:tabs>
        <w:spacing w:before="0" w:after="0"/>
        <w:ind w:left="0" w:firstLine="567"/>
        <w:rPr>
          <w:lang w:eastAsia="en-US"/>
        </w:rPr>
      </w:pPr>
      <w:r w:rsidRPr="00305F6A">
        <w:rPr>
          <w:lang w:eastAsia="en-US"/>
        </w:rPr>
        <w:t xml:space="preserve">Vežėjas negali keisti pasitelkto subtiekėjo, jeigu jo pajėgumais buvo remiamasi Konkurso metu, išskyrus Sutarties </w:t>
      </w:r>
      <w:r w:rsidR="00555A81" w:rsidRPr="00305F6A">
        <w:rPr>
          <w:highlight w:val="yellow"/>
          <w:lang w:eastAsia="en-US"/>
        </w:rPr>
        <w:t>5</w:t>
      </w:r>
      <w:r w:rsidRPr="00305F6A">
        <w:rPr>
          <w:highlight w:val="yellow"/>
          <w:lang w:eastAsia="en-US"/>
        </w:rPr>
        <w:t>.</w:t>
      </w:r>
      <w:r w:rsidR="00555A81" w:rsidRPr="00305F6A">
        <w:rPr>
          <w:highlight w:val="yellow"/>
          <w:lang w:eastAsia="en-US"/>
        </w:rPr>
        <w:t>7</w:t>
      </w:r>
      <w:r w:rsidRPr="00305F6A">
        <w:rPr>
          <w:highlight w:val="yellow"/>
          <w:lang w:eastAsia="en-US"/>
        </w:rPr>
        <w:t>.1-</w:t>
      </w:r>
      <w:r w:rsidR="00555A81" w:rsidRPr="00305F6A">
        <w:rPr>
          <w:highlight w:val="yellow"/>
          <w:lang w:eastAsia="en-US"/>
        </w:rPr>
        <w:t>5</w:t>
      </w:r>
      <w:r w:rsidRPr="00305F6A">
        <w:rPr>
          <w:highlight w:val="yellow"/>
          <w:lang w:eastAsia="en-US"/>
        </w:rPr>
        <w:t>.</w:t>
      </w:r>
      <w:r w:rsidR="00555A81" w:rsidRPr="00305F6A">
        <w:rPr>
          <w:highlight w:val="yellow"/>
          <w:lang w:eastAsia="en-US"/>
        </w:rPr>
        <w:t>7</w:t>
      </w:r>
      <w:r w:rsidRPr="00305F6A">
        <w:rPr>
          <w:highlight w:val="yellow"/>
          <w:lang w:eastAsia="en-US"/>
        </w:rPr>
        <w:t>.4</w:t>
      </w:r>
      <w:r w:rsidRPr="00305F6A">
        <w:rPr>
          <w:lang w:eastAsia="en-US"/>
        </w:rPr>
        <w:t xml:space="preserve"> p. nurodytus atvejus, užtikrinant, kad naujas subtiekėjas atitinka visus </w:t>
      </w:r>
      <w:r w:rsidR="00CE5AE3" w:rsidRPr="00305F6A">
        <w:rPr>
          <w:lang w:eastAsia="en-US"/>
        </w:rPr>
        <w:t>Konkurso</w:t>
      </w:r>
      <w:r w:rsidRPr="00305F6A">
        <w:rPr>
          <w:lang w:eastAsia="en-US"/>
        </w:rPr>
        <w:t xml:space="preserve"> sąlygų reikalavimus, įskaitant kvalifikacijos reikalavimus, dėl kurių </w:t>
      </w:r>
      <w:r w:rsidR="00CE5AE3" w:rsidRPr="00305F6A">
        <w:rPr>
          <w:lang w:eastAsia="en-US"/>
        </w:rPr>
        <w:t>Vežėjas</w:t>
      </w:r>
      <w:r w:rsidRPr="00305F6A">
        <w:rPr>
          <w:lang w:eastAsia="en-US"/>
        </w:rPr>
        <w:t xml:space="preserve"> rėmėsi subtiekėjo pajėgumais. </w:t>
      </w:r>
    </w:p>
    <w:p w14:paraId="76FB1820" w14:textId="74CDF422" w:rsidR="00A76AEF" w:rsidRPr="00305F6A" w:rsidRDefault="00A76AEF" w:rsidP="00BC630C">
      <w:pPr>
        <w:pStyle w:val="S2lygis"/>
        <w:numPr>
          <w:ilvl w:val="1"/>
          <w:numId w:val="11"/>
        </w:numPr>
        <w:tabs>
          <w:tab w:val="left" w:pos="567"/>
          <w:tab w:val="left" w:pos="1134"/>
        </w:tabs>
        <w:spacing w:before="0" w:after="0"/>
        <w:ind w:left="0" w:firstLine="567"/>
        <w:rPr>
          <w:lang w:eastAsia="en-US"/>
        </w:rPr>
      </w:pPr>
      <w:r w:rsidRPr="00305F6A">
        <w:rPr>
          <w:lang w:eastAsia="en-US"/>
        </w:rPr>
        <w:t xml:space="preserve">Sudarius Sutartį, tačiau ne vėliau negu Sutartis pradedama vykdyti, </w:t>
      </w:r>
      <w:r w:rsidR="00CE5AE3" w:rsidRPr="00305F6A">
        <w:rPr>
          <w:lang w:eastAsia="en-US"/>
        </w:rPr>
        <w:t>Vežėjas</w:t>
      </w:r>
      <w:r w:rsidRPr="00305F6A">
        <w:rPr>
          <w:lang w:eastAsia="en-US"/>
        </w:rPr>
        <w:t xml:space="preserve"> įsipareigoja </w:t>
      </w:r>
      <w:r w:rsidR="00CE5AE3" w:rsidRPr="00305F6A">
        <w:rPr>
          <w:lang w:eastAsia="en-US"/>
        </w:rPr>
        <w:t>Užsakovui</w:t>
      </w:r>
      <w:r w:rsidRPr="00305F6A">
        <w:rPr>
          <w:lang w:eastAsia="en-US"/>
        </w:rPr>
        <w:t xml:space="preserve"> pranešti tuo metu žinomų subtiekėjų pavadinimus, kontaktinius duomenis ir jų atstovus. </w:t>
      </w:r>
      <w:r w:rsidR="00CE5AE3" w:rsidRPr="00305F6A">
        <w:rPr>
          <w:lang w:eastAsia="en-US"/>
        </w:rPr>
        <w:t>Užsakov</w:t>
      </w:r>
      <w:r w:rsidR="0044016B" w:rsidRPr="00305F6A">
        <w:rPr>
          <w:lang w:eastAsia="en-US"/>
        </w:rPr>
        <w:t xml:space="preserve">as </w:t>
      </w:r>
      <w:r w:rsidRPr="00305F6A">
        <w:rPr>
          <w:lang w:eastAsia="en-US"/>
        </w:rPr>
        <w:t xml:space="preserve">taip pat reikalauja, kad </w:t>
      </w:r>
      <w:r w:rsidR="0044016B" w:rsidRPr="00305F6A">
        <w:rPr>
          <w:lang w:eastAsia="en-US"/>
        </w:rPr>
        <w:t>Vežėjas</w:t>
      </w:r>
      <w:r w:rsidRPr="00305F6A">
        <w:rPr>
          <w:lang w:eastAsia="en-US"/>
        </w:rPr>
        <w:t xml:space="preserve"> informuotų apie šios informacijos pakeitimus visu Sutarties vykdymo metu, taip pat apie naujus subtiekėjus, kuriuos jis ketina pasitelkti vėliau</w:t>
      </w:r>
      <w:r w:rsidR="00CB5995" w:rsidRPr="00305F6A">
        <w:rPr>
          <w:lang w:eastAsia="en-US"/>
        </w:rPr>
        <w:t>, kai jų poreikis objektyviai nebuvo žinomas Konkurso vykdymo ir pasiūlymo pateikimo metu</w:t>
      </w:r>
      <w:r w:rsidRPr="00305F6A">
        <w:rPr>
          <w:lang w:eastAsia="en-US"/>
        </w:rPr>
        <w:t>.</w:t>
      </w:r>
    </w:p>
    <w:p w14:paraId="19D986AD" w14:textId="7E7FB557" w:rsidR="00A76AEF" w:rsidRPr="00305F6A" w:rsidRDefault="00A76AEF" w:rsidP="00BC630C">
      <w:pPr>
        <w:pStyle w:val="S2lygis"/>
        <w:numPr>
          <w:ilvl w:val="1"/>
          <w:numId w:val="11"/>
        </w:numPr>
        <w:tabs>
          <w:tab w:val="left" w:pos="567"/>
          <w:tab w:val="left" w:pos="1134"/>
        </w:tabs>
        <w:spacing w:before="0" w:after="0"/>
        <w:ind w:left="0" w:firstLine="567"/>
        <w:rPr>
          <w:lang w:eastAsia="en-US"/>
        </w:rPr>
      </w:pPr>
      <w:r w:rsidRPr="00305F6A">
        <w:rPr>
          <w:lang w:eastAsia="en-US"/>
        </w:rPr>
        <w:t xml:space="preserve">Tais atvejais, kai </w:t>
      </w:r>
      <w:r w:rsidR="0044016B" w:rsidRPr="00305F6A">
        <w:rPr>
          <w:lang w:eastAsia="en-US"/>
        </w:rPr>
        <w:t xml:space="preserve">Vežėjas </w:t>
      </w:r>
      <w:r w:rsidRPr="00305F6A">
        <w:rPr>
          <w:lang w:eastAsia="en-US"/>
        </w:rPr>
        <w:t xml:space="preserve">nesiremia subtiekėjo pajėgumais, </w:t>
      </w:r>
      <w:r w:rsidR="0044016B" w:rsidRPr="00305F6A">
        <w:rPr>
          <w:lang w:eastAsia="en-US"/>
        </w:rPr>
        <w:t>Užsakovas</w:t>
      </w:r>
      <w:r w:rsidRPr="00305F6A">
        <w:rPr>
          <w:lang w:eastAsia="en-US"/>
        </w:rPr>
        <w:t xml:space="preserve">, siekdamas užtikrinti tinkamą </w:t>
      </w:r>
      <w:r w:rsidR="00C15189" w:rsidRPr="00305F6A">
        <w:rPr>
          <w:lang w:eastAsia="en-US"/>
        </w:rPr>
        <w:t>Lietuvos Respublikos v</w:t>
      </w:r>
      <w:r w:rsidR="0044016B" w:rsidRPr="00305F6A">
        <w:rPr>
          <w:lang w:eastAsia="en-US"/>
        </w:rPr>
        <w:t>iešųjų pirkimų</w:t>
      </w:r>
      <w:r w:rsidRPr="00305F6A">
        <w:rPr>
          <w:lang w:eastAsia="en-US"/>
        </w:rPr>
        <w:t xml:space="preserve"> įstatymo </w:t>
      </w:r>
      <w:r w:rsidR="00C15189" w:rsidRPr="00305F6A">
        <w:rPr>
          <w:lang w:eastAsia="en-US"/>
        </w:rPr>
        <w:t xml:space="preserve">(toliau - VPĮ) </w:t>
      </w:r>
      <w:r w:rsidRPr="00305F6A">
        <w:rPr>
          <w:lang w:eastAsia="en-US"/>
        </w:rPr>
        <w:t xml:space="preserve">nuostatų įgyvendinimą gali patikrinti, ar nėra </w:t>
      </w:r>
      <w:r w:rsidR="00C15189" w:rsidRPr="00305F6A">
        <w:rPr>
          <w:lang w:eastAsia="en-US"/>
        </w:rPr>
        <w:t xml:space="preserve">VPĮ </w:t>
      </w:r>
      <w:r w:rsidRPr="00305F6A">
        <w:rPr>
          <w:lang w:eastAsia="en-US"/>
        </w:rPr>
        <w:t xml:space="preserve">46 str. nurodytų </w:t>
      </w:r>
      <w:r w:rsidR="00256AA3" w:rsidRPr="00305F6A">
        <w:rPr>
          <w:lang w:eastAsia="en-US"/>
        </w:rPr>
        <w:t>Vežėjo</w:t>
      </w:r>
      <w:r w:rsidRPr="00305F6A">
        <w:rPr>
          <w:lang w:eastAsia="en-US"/>
        </w:rPr>
        <w:t xml:space="preserve"> subtiekėjo pašalinimo pagrindų. Jeigu subtiekėjo padėtis atitinka bent vieną Viešųjų pirkimų įstatymo 46 str. nustatytą pašalinimo pagrindą, </w:t>
      </w:r>
      <w:r w:rsidR="00256AA3" w:rsidRPr="00305F6A">
        <w:rPr>
          <w:lang w:eastAsia="en-US"/>
        </w:rPr>
        <w:t>Užsakovas</w:t>
      </w:r>
      <w:r w:rsidRPr="00305F6A">
        <w:rPr>
          <w:lang w:eastAsia="en-US"/>
        </w:rPr>
        <w:t xml:space="preserve"> reikalauja per </w:t>
      </w:r>
      <w:r w:rsidR="00256AA3" w:rsidRPr="00305F6A">
        <w:rPr>
          <w:lang w:eastAsia="en-US"/>
        </w:rPr>
        <w:t>Užsakovo</w:t>
      </w:r>
      <w:r w:rsidRPr="00305F6A">
        <w:rPr>
          <w:lang w:eastAsia="en-US"/>
        </w:rPr>
        <w:t xml:space="preserve"> nustatytą terminą pakeisti minėtą subtiekėją reikalavimus atitinkančiu subtiekėju.</w:t>
      </w:r>
    </w:p>
    <w:p w14:paraId="491068D9" w14:textId="5D1DC9EA" w:rsidR="00A76AEF" w:rsidRPr="00305F6A" w:rsidRDefault="00A76AEF" w:rsidP="00BC630C">
      <w:pPr>
        <w:pStyle w:val="S2lygis"/>
        <w:numPr>
          <w:ilvl w:val="1"/>
          <w:numId w:val="11"/>
        </w:numPr>
        <w:tabs>
          <w:tab w:val="left" w:pos="567"/>
          <w:tab w:val="left" w:pos="1134"/>
        </w:tabs>
        <w:spacing w:before="0" w:after="0"/>
        <w:ind w:left="0" w:firstLine="567"/>
        <w:rPr>
          <w:lang w:eastAsia="en-US"/>
        </w:rPr>
      </w:pPr>
      <w:r w:rsidRPr="00305F6A">
        <w:rPr>
          <w:lang w:eastAsia="en-US"/>
        </w:rPr>
        <w:t>Sutarties galiojimo metu subtiekėjų</w:t>
      </w:r>
      <w:r w:rsidR="00492EA2" w:rsidRPr="00305F6A">
        <w:rPr>
          <w:lang w:eastAsia="en-US"/>
        </w:rPr>
        <w:t>/vairuotojų</w:t>
      </w:r>
      <w:r w:rsidRPr="00305F6A">
        <w:rPr>
          <w:lang w:eastAsia="en-US"/>
        </w:rPr>
        <w:t xml:space="preserve"> keitimas, papildomų subtiekėjų</w:t>
      </w:r>
      <w:r w:rsidR="00492EA2" w:rsidRPr="00305F6A">
        <w:rPr>
          <w:lang w:eastAsia="en-US"/>
        </w:rPr>
        <w:t>/vairuotojų</w:t>
      </w:r>
      <w:r w:rsidRPr="00305F6A">
        <w:rPr>
          <w:lang w:eastAsia="en-US"/>
        </w:rPr>
        <w:t xml:space="preserve"> pasitelkimas arba Sutartyje numatytų subtiekėjų</w:t>
      </w:r>
      <w:r w:rsidR="00492EA2" w:rsidRPr="00305F6A">
        <w:rPr>
          <w:lang w:eastAsia="en-US"/>
        </w:rPr>
        <w:t>/vairuotojų</w:t>
      </w:r>
      <w:r w:rsidRPr="00305F6A">
        <w:rPr>
          <w:lang w:eastAsia="en-US"/>
        </w:rPr>
        <w:t xml:space="preserve"> atsisakymas galimas tik gavus </w:t>
      </w:r>
      <w:r w:rsidR="00256AA3" w:rsidRPr="00305F6A">
        <w:rPr>
          <w:lang w:eastAsia="en-US"/>
        </w:rPr>
        <w:t>Užsakovo</w:t>
      </w:r>
      <w:r w:rsidRPr="00305F6A">
        <w:rPr>
          <w:lang w:eastAsia="en-US"/>
        </w:rPr>
        <w:t xml:space="preserve"> sutikimą ir esant vienai iš šių priežasčių:</w:t>
      </w:r>
    </w:p>
    <w:p w14:paraId="15932A0C" w14:textId="10C5C5F7" w:rsidR="00A76AEF" w:rsidRPr="00305F6A" w:rsidRDefault="00E16780" w:rsidP="00BC630C">
      <w:pPr>
        <w:pStyle w:val="S2lygis"/>
        <w:numPr>
          <w:ilvl w:val="2"/>
          <w:numId w:val="11"/>
        </w:numPr>
        <w:tabs>
          <w:tab w:val="left" w:pos="567"/>
          <w:tab w:val="left" w:pos="1134"/>
        </w:tabs>
        <w:spacing w:before="0" w:after="0"/>
        <w:ind w:left="0" w:firstLine="567"/>
        <w:rPr>
          <w:lang w:eastAsia="en-US"/>
        </w:rPr>
      </w:pPr>
      <w:r w:rsidRPr="00305F6A">
        <w:rPr>
          <w:lang w:eastAsia="en-US"/>
        </w:rPr>
        <w:t xml:space="preserve"> </w:t>
      </w:r>
      <w:r w:rsidR="00A76AEF" w:rsidRPr="00305F6A">
        <w:rPr>
          <w:lang w:eastAsia="en-US"/>
        </w:rPr>
        <w:t xml:space="preserve">Sutartyje numatytas subtiekėjas yra likviduojamas, bankrutavęs arba jam yra iškelta </w:t>
      </w:r>
      <w:r w:rsidR="00D62F45" w:rsidRPr="00305F6A">
        <w:rPr>
          <w:lang w:eastAsia="en-US"/>
        </w:rPr>
        <w:t xml:space="preserve">   </w:t>
      </w:r>
      <w:r w:rsidR="00A76AEF" w:rsidRPr="00305F6A">
        <w:rPr>
          <w:lang w:eastAsia="en-US"/>
        </w:rPr>
        <w:t>bankroto byla;</w:t>
      </w:r>
    </w:p>
    <w:p w14:paraId="57D8B6A1" w14:textId="7F3E15FB" w:rsidR="00D62F45" w:rsidRPr="00305F6A" w:rsidRDefault="00D62F45" w:rsidP="00BC630C">
      <w:pPr>
        <w:pStyle w:val="S2lygis"/>
        <w:numPr>
          <w:ilvl w:val="2"/>
          <w:numId w:val="11"/>
        </w:numPr>
        <w:tabs>
          <w:tab w:val="left" w:pos="567"/>
          <w:tab w:val="left" w:pos="1134"/>
        </w:tabs>
        <w:spacing w:before="0" w:after="0"/>
        <w:ind w:left="0" w:firstLine="567"/>
        <w:rPr>
          <w:lang w:eastAsia="en-US"/>
        </w:rPr>
      </w:pPr>
      <w:r w:rsidRPr="00305F6A">
        <w:rPr>
          <w:lang w:eastAsia="en-US"/>
        </w:rPr>
        <w:t xml:space="preserve"> </w:t>
      </w:r>
      <w:r w:rsidR="00E46AAD" w:rsidRPr="00305F6A">
        <w:rPr>
          <w:lang w:eastAsia="en-US"/>
        </w:rPr>
        <w:t>Sutartyje numatytas vairuotojas išeina iš darbo ar dėl kitų objektyvių priežasčių negali teikti pasl</w:t>
      </w:r>
      <w:r w:rsidR="00525F0E" w:rsidRPr="00305F6A">
        <w:rPr>
          <w:lang w:eastAsia="en-US"/>
        </w:rPr>
        <w:t>a</w:t>
      </w:r>
      <w:r w:rsidR="00E46AAD" w:rsidRPr="00305F6A">
        <w:rPr>
          <w:lang w:eastAsia="en-US"/>
        </w:rPr>
        <w:t>ugų</w:t>
      </w:r>
      <w:r w:rsidR="00525F0E" w:rsidRPr="00305F6A">
        <w:rPr>
          <w:lang w:eastAsia="en-US"/>
        </w:rPr>
        <w:t>;</w:t>
      </w:r>
    </w:p>
    <w:p w14:paraId="49C0C056" w14:textId="2BF7A62D" w:rsidR="00A76AEF" w:rsidRPr="00305F6A" w:rsidRDefault="00E16780" w:rsidP="00BC630C">
      <w:pPr>
        <w:pStyle w:val="S2lygis"/>
        <w:numPr>
          <w:ilvl w:val="2"/>
          <w:numId w:val="11"/>
        </w:numPr>
        <w:tabs>
          <w:tab w:val="left" w:pos="567"/>
          <w:tab w:val="left" w:pos="1134"/>
        </w:tabs>
        <w:spacing w:before="0" w:after="0"/>
        <w:ind w:left="0" w:firstLine="567"/>
        <w:rPr>
          <w:lang w:eastAsia="en-US"/>
        </w:rPr>
      </w:pPr>
      <w:r w:rsidRPr="00305F6A">
        <w:rPr>
          <w:lang w:eastAsia="en-US"/>
        </w:rPr>
        <w:t xml:space="preserve"> </w:t>
      </w:r>
      <w:bookmarkStart w:id="9" w:name="_Ref134452515"/>
      <w:r w:rsidR="00D62F45" w:rsidRPr="00305F6A">
        <w:rPr>
          <w:lang w:eastAsia="en-US"/>
        </w:rPr>
        <w:t>S</w:t>
      </w:r>
      <w:r w:rsidR="00A76AEF" w:rsidRPr="00305F6A">
        <w:rPr>
          <w:lang w:eastAsia="en-US"/>
        </w:rPr>
        <w:t>ubtiekėjas</w:t>
      </w:r>
      <w:r w:rsidR="00D62F45" w:rsidRPr="00305F6A">
        <w:rPr>
          <w:lang w:eastAsia="en-US"/>
        </w:rPr>
        <w:t>/vairuotojas</w:t>
      </w:r>
      <w:r w:rsidR="00A76AEF" w:rsidRPr="00305F6A">
        <w:rPr>
          <w:lang w:eastAsia="en-US"/>
        </w:rPr>
        <w:t xml:space="preserve"> </w:t>
      </w:r>
      <w:r w:rsidR="00256AA3" w:rsidRPr="00305F6A">
        <w:rPr>
          <w:lang w:eastAsia="en-US"/>
        </w:rPr>
        <w:t xml:space="preserve">Vežėjui </w:t>
      </w:r>
      <w:r w:rsidR="00A76AEF" w:rsidRPr="00305F6A">
        <w:rPr>
          <w:lang w:eastAsia="en-US"/>
        </w:rPr>
        <w:t>atsisako atlikti jam Sutartyje numatytą įsipareigojimų dalį;</w:t>
      </w:r>
      <w:bookmarkEnd w:id="9"/>
    </w:p>
    <w:p w14:paraId="029F8301" w14:textId="3285BB18" w:rsidR="00A76AEF" w:rsidRPr="00305F6A" w:rsidRDefault="00E16780" w:rsidP="00BC630C">
      <w:pPr>
        <w:pStyle w:val="S2lygis"/>
        <w:numPr>
          <w:ilvl w:val="2"/>
          <w:numId w:val="11"/>
        </w:numPr>
        <w:tabs>
          <w:tab w:val="left" w:pos="567"/>
          <w:tab w:val="left" w:pos="1134"/>
        </w:tabs>
        <w:spacing w:before="0" w:after="0"/>
        <w:ind w:left="0" w:firstLine="567"/>
        <w:rPr>
          <w:lang w:eastAsia="en-US"/>
        </w:rPr>
      </w:pPr>
      <w:r w:rsidRPr="00305F6A">
        <w:rPr>
          <w:lang w:eastAsia="en-US"/>
        </w:rPr>
        <w:t xml:space="preserve"> </w:t>
      </w:r>
      <w:r w:rsidR="00665A83" w:rsidRPr="00305F6A">
        <w:rPr>
          <w:lang w:eastAsia="en-US"/>
        </w:rPr>
        <w:t>Užsakovo</w:t>
      </w:r>
      <w:r w:rsidR="00A76AEF" w:rsidRPr="00305F6A">
        <w:rPr>
          <w:lang w:eastAsia="en-US"/>
        </w:rPr>
        <w:t xml:space="preserve"> netenkina subtiekėjo</w:t>
      </w:r>
      <w:r w:rsidR="00D62F45" w:rsidRPr="00305F6A">
        <w:rPr>
          <w:lang w:eastAsia="en-US"/>
        </w:rPr>
        <w:t>/vairuotojo</w:t>
      </w:r>
      <w:r w:rsidR="00A76AEF" w:rsidRPr="00305F6A">
        <w:rPr>
          <w:lang w:eastAsia="en-US"/>
        </w:rPr>
        <w:t xml:space="preserve"> </w:t>
      </w:r>
      <w:r w:rsidR="00DB2986" w:rsidRPr="00305F6A">
        <w:rPr>
          <w:lang w:eastAsia="en-US"/>
        </w:rPr>
        <w:t xml:space="preserve">teikiamų Paslaugų </w:t>
      </w:r>
      <w:r w:rsidR="00A76AEF" w:rsidRPr="00305F6A">
        <w:rPr>
          <w:lang w:eastAsia="en-US"/>
        </w:rPr>
        <w:t>kokybė;</w:t>
      </w:r>
    </w:p>
    <w:p w14:paraId="3C717616" w14:textId="2823DD27" w:rsidR="00A76AEF" w:rsidRPr="00305F6A" w:rsidRDefault="00E16780" w:rsidP="00BC630C">
      <w:pPr>
        <w:pStyle w:val="S2lygis"/>
        <w:numPr>
          <w:ilvl w:val="2"/>
          <w:numId w:val="11"/>
        </w:numPr>
        <w:tabs>
          <w:tab w:val="left" w:pos="567"/>
          <w:tab w:val="left" w:pos="1134"/>
        </w:tabs>
        <w:spacing w:before="0" w:after="0"/>
        <w:ind w:left="0" w:firstLine="567"/>
        <w:rPr>
          <w:lang w:eastAsia="en-US"/>
        </w:rPr>
      </w:pPr>
      <w:r w:rsidRPr="00305F6A">
        <w:rPr>
          <w:lang w:eastAsia="en-US"/>
        </w:rPr>
        <w:t xml:space="preserve"> </w:t>
      </w:r>
      <w:r w:rsidR="00A76AEF" w:rsidRPr="00305F6A">
        <w:rPr>
          <w:lang w:eastAsia="en-US"/>
        </w:rPr>
        <w:t>papildomo subtiekėjo</w:t>
      </w:r>
      <w:r w:rsidR="00D62F45" w:rsidRPr="00305F6A">
        <w:rPr>
          <w:lang w:eastAsia="en-US"/>
        </w:rPr>
        <w:t>/vairuotojo</w:t>
      </w:r>
      <w:r w:rsidR="00A76AEF" w:rsidRPr="00305F6A">
        <w:rPr>
          <w:lang w:eastAsia="en-US"/>
        </w:rPr>
        <w:t xml:space="preserve"> įtraukimas užtikrins greitesnį ir efektyvesnį </w:t>
      </w:r>
      <w:r w:rsidR="0069532A" w:rsidRPr="00305F6A">
        <w:rPr>
          <w:lang w:eastAsia="en-US"/>
        </w:rPr>
        <w:t>Paslaugų teikimą</w:t>
      </w:r>
      <w:r w:rsidR="00A76AEF" w:rsidRPr="00305F6A">
        <w:rPr>
          <w:lang w:eastAsia="en-US"/>
        </w:rPr>
        <w:t>.</w:t>
      </w:r>
    </w:p>
    <w:p w14:paraId="67CBF0BA" w14:textId="5907D43A" w:rsidR="00A76AEF" w:rsidRPr="00305F6A" w:rsidRDefault="00A76AEF" w:rsidP="00BC630C">
      <w:pPr>
        <w:pStyle w:val="S2lygis"/>
        <w:numPr>
          <w:ilvl w:val="1"/>
          <w:numId w:val="11"/>
        </w:numPr>
        <w:tabs>
          <w:tab w:val="left" w:pos="567"/>
          <w:tab w:val="left" w:pos="1134"/>
        </w:tabs>
        <w:spacing w:before="0" w:after="0"/>
        <w:ind w:left="0" w:firstLine="567"/>
        <w:rPr>
          <w:lang w:eastAsia="en-US"/>
        </w:rPr>
      </w:pPr>
      <w:r w:rsidRPr="00305F6A">
        <w:rPr>
          <w:lang w:eastAsia="en-US"/>
        </w:rPr>
        <w:t xml:space="preserve">Sutarties </w:t>
      </w:r>
      <w:r w:rsidR="0000677F" w:rsidRPr="00305F6A">
        <w:rPr>
          <w:highlight w:val="yellow"/>
          <w:lang w:eastAsia="en-US"/>
        </w:rPr>
        <w:t>5</w:t>
      </w:r>
      <w:r w:rsidRPr="00305F6A">
        <w:rPr>
          <w:highlight w:val="yellow"/>
          <w:lang w:eastAsia="en-US"/>
        </w:rPr>
        <w:t>.</w:t>
      </w:r>
      <w:r w:rsidR="0000677F" w:rsidRPr="00305F6A">
        <w:rPr>
          <w:highlight w:val="yellow"/>
          <w:lang w:eastAsia="en-US"/>
        </w:rPr>
        <w:t>7</w:t>
      </w:r>
      <w:r w:rsidRPr="00305F6A">
        <w:rPr>
          <w:highlight w:val="yellow"/>
          <w:lang w:eastAsia="en-US"/>
        </w:rPr>
        <w:t>.1-</w:t>
      </w:r>
      <w:r w:rsidR="0000677F" w:rsidRPr="00305F6A">
        <w:rPr>
          <w:highlight w:val="yellow"/>
          <w:lang w:eastAsia="en-US"/>
        </w:rPr>
        <w:t>5</w:t>
      </w:r>
      <w:r w:rsidRPr="00305F6A">
        <w:rPr>
          <w:highlight w:val="yellow"/>
          <w:lang w:eastAsia="en-US"/>
        </w:rPr>
        <w:t>.</w:t>
      </w:r>
      <w:r w:rsidR="0000677F" w:rsidRPr="00305F6A">
        <w:rPr>
          <w:highlight w:val="yellow"/>
          <w:lang w:eastAsia="en-US"/>
        </w:rPr>
        <w:t>7</w:t>
      </w:r>
      <w:r w:rsidRPr="00305F6A">
        <w:rPr>
          <w:highlight w:val="yellow"/>
          <w:lang w:eastAsia="en-US"/>
        </w:rPr>
        <w:t xml:space="preserve">.2, </w:t>
      </w:r>
      <w:r w:rsidR="0000677F" w:rsidRPr="00305F6A">
        <w:rPr>
          <w:highlight w:val="yellow"/>
          <w:lang w:eastAsia="en-US"/>
        </w:rPr>
        <w:t>5</w:t>
      </w:r>
      <w:r w:rsidRPr="00305F6A">
        <w:rPr>
          <w:highlight w:val="yellow"/>
          <w:lang w:eastAsia="en-US"/>
        </w:rPr>
        <w:t>.</w:t>
      </w:r>
      <w:r w:rsidR="0000677F" w:rsidRPr="00305F6A">
        <w:rPr>
          <w:highlight w:val="yellow"/>
          <w:lang w:eastAsia="en-US"/>
        </w:rPr>
        <w:t>7</w:t>
      </w:r>
      <w:r w:rsidRPr="00305F6A">
        <w:rPr>
          <w:highlight w:val="yellow"/>
          <w:lang w:eastAsia="en-US"/>
        </w:rPr>
        <w:t>.4</w:t>
      </w:r>
      <w:r w:rsidRPr="00305F6A">
        <w:rPr>
          <w:lang w:eastAsia="en-US"/>
        </w:rPr>
        <w:t xml:space="preserve"> punktuose nurodytais atvejais </w:t>
      </w:r>
      <w:r w:rsidR="007C6E6F" w:rsidRPr="00305F6A">
        <w:rPr>
          <w:lang w:eastAsia="en-US"/>
        </w:rPr>
        <w:t>Užsakovui</w:t>
      </w:r>
      <w:r w:rsidRPr="00305F6A">
        <w:rPr>
          <w:lang w:eastAsia="en-US"/>
        </w:rPr>
        <w:t xml:space="preserve"> pateikiamas pagrįstas prašymas, pridedant jį pagrindžiančius dokumentus. </w:t>
      </w:r>
      <w:r w:rsidR="007C6E6F" w:rsidRPr="00305F6A">
        <w:rPr>
          <w:highlight w:val="yellow"/>
          <w:lang w:eastAsia="en-US"/>
        </w:rPr>
        <w:t>5</w:t>
      </w:r>
      <w:r w:rsidRPr="00305F6A">
        <w:rPr>
          <w:highlight w:val="yellow"/>
          <w:lang w:eastAsia="en-US"/>
        </w:rPr>
        <w:t>.</w:t>
      </w:r>
      <w:r w:rsidR="007C6E6F" w:rsidRPr="00305F6A">
        <w:rPr>
          <w:highlight w:val="yellow"/>
          <w:lang w:eastAsia="en-US"/>
        </w:rPr>
        <w:t>7</w:t>
      </w:r>
      <w:r w:rsidRPr="00305F6A">
        <w:rPr>
          <w:highlight w:val="yellow"/>
          <w:lang w:eastAsia="en-US"/>
        </w:rPr>
        <w:t>.3 punkte</w:t>
      </w:r>
      <w:r w:rsidRPr="00305F6A">
        <w:rPr>
          <w:lang w:eastAsia="en-US"/>
        </w:rPr>
        <w:t xml:space="preserve"> nurodytu atveju </w:t>
      </w:r>
      <w:r w:rsidR="003C715D" w:rsidRPr="00305F6A">
        <w:rPr>
          <w:lang w:eastAsia="en-US"/>
        </w:rPr>
        <w:t>Užsakovas</w:t>
      </w:r>
      <w:r w:rsidRPr="00305F6A">
        <w:rPr>
          <w:lang w:eastAsia="en-US"/>
        </w:rPr>
        <w:t xml:space="preserve"> raštu teikia </w:t>
      </w:r>
      <w:r w:rsidR="003C715D" w:rsidRPr="00305F6A">
        <w:rPr>
          <w:lang w:eastAsia="en-US"/>
        </w:rPr>
        <w:t>Vežėjui</w:t>
      </w:r>
      <w:r w:rsidRPr="00305F6A">
        <w:rPr>
          <w:lang w:eastAsia="en-US"/>
        </w:rPr>
        <w:t xml:space="preserve"> motyvuotą pretenziją dėl subtiekėjo veiksmų ir tokiu atveju </w:t>
      </w:r>
      <w:r w:rsidR="003C715D" w:rsidRPr="00305F6A">
        <w:rPr>
          <w:lang w:eastAsia="en-US"/>
        </w:rPr>
        <w:t>Vežėjas</w:t>
      </w:r>
      <w:r w:rsidRPr="00305F6A">
        <w:rPr>
          <w:lang w:eastAsia="en-US"/>
        </w:rPr>
        <w:t xml:space="preserve"> privalo pakeisti subtiekėją ne vėliau kaip per 1 (vieną) mėnesį. Subtiekėjas gali pradėti vykdyti savo įsipareigojimus, tik </w:t>
      </w:r>
      <w:r w:rsidR="003C715D" w:rsidRPr="00305F6A">
        <w:rPr>
          <w:lang w:eastAsia="en-US"/>
        </w:rPr>
        <w:t>Vežėjui</w:t>
      </w:r>
      <w:r w:rsidRPr="00305F6A">
        <w:rPr>
          <w:lang w:eastAsia="en-US"/>
        </w:rPr>
        <w:t xml:space="preserve"> gavus </w:t>
      </w:r>
      <w:r w:rsidR="003C715D" w:rsidRPr="00305F6A">
        <w:rPr>
          <w:lang w:eastAsia="en-US"/>
        </w:rPr>
        <w:t>Užsakovo</w:t>
      </w:r>
      <w:r w:rsidRPr="00305F6A">
        <w:rPr>
          <w:lang w:eastAsia="en-US"/>
        </w:rPr>
        <w:t xml:space="preserve"> sutikimą ir šalims pasirašius susitarimą prie Sutarties.</w:t>
      </w:r>
    </w:p>
    <w:p w14:paraId="15DEEC09" w14:textId="17BF9148" w:rsidR="00A76AEF" w:rsidRPr="00305F6A" w:rsidRDefault="00A76AEF" w:rsidP="00BC630C">
      <w:pPr>
        <w:pStyle w:val="S2lygis"/>
        <w:numPr>
          <w:ilvl w:val="1"/>
          <w:numId w:val="11"/>
        </w:numPr>
        <w:tabs>
          <w:tab w:val="left" w:pos="567"/>
          <w:tab w:val="left" w:pos="1134"/>
        </w:tabs>
        <w:spacing w:before="0" w:after="0"/>
        <w:ind w:left="0" w:firstLine="567"/>
        <w:rPr>
          <w:lang w:eastAsia="en-US"/>
        </w:rPr>
      </w:pPr>
      <w:r w:rsidRPr="00305F6A">
        <w:rPr>
          <w:lang w:eastAsia="en-US"/>
        </w:rPr>
        <w:t xml:space="preserve">Atsižvelgiant į Sutarties pobūdį, </w:t>
      </w:r>
      <w:r w:rsidR="00C748C5" w:rsidRPr="00305F6A">
        <w:rPr>
          <w:lang w:eastAsia="en-US"/>
        </w:rPr>
        <w:t>Užsakovas</w:t>
      </w:r>
      <w:r w:rsidRPr="00305F6A">
        <w:rPr>
          <w:lang w:eastAsia="en-US"/>
        </w:rPr>
        <w:t xml:space="preserve"> nenumato tiesioginio atsiskaitymo su subtiekėjais.</w:t>
      </w:r>
    </w:p>
    <w:p w14:paraId="0ABF949C" w14:textId="77777777" w:rsidR="0014427E" w:rsidRPr="00305F6A" w:rsidRDefault="0014427E" w:rsidP="00BC630C">
      <w:pPr>
        <w:pStyle w:val="S2lygis"/>
        <w:numPr>
          <w:ilvl w:val="0"/>
          <w:numId w:val="0"/>
        </w:numPr>
        <w:tabs>
          <w:tab w:val="left" w:pos="1134"/>
        </w:tabs>
        <w:spacing w:before="0" w:after="0"/>
        <w:ind w:firstLine="567"/>
      </w:pPr>
    </w:p>
    <w:p w14:paraId="72B4CFE7" w14:textId="77777777" w:rsidR="0014427E" w:rsidRPr="00305F6A" w:rsidRDefault="0014427E" w:rsidP="00F907E5">
      <w:pPr>
        <w:pStyle w:val="S1lygis"/>
        <w:numPr>
          <w:ilvl w:val="0"/>
          <w:numId w:val="11"/>
        </w:numPr>
        <w:tabs>
          <w:tab w:val="left" w:pos="567"/>
        </w:tabs>
        <w:spacing w:before="0" w:after="0"/>
        <w:ind w:left="0" w:firstLine="0"/>
        <w:jc w:val="center"/>
      </w:pPr>
      <w:r w:rsidRPr="00305F6A">
        <w:t>UŽSAKOVO TEISĖS, PAREIGOS IR ATSAKOMYBĖ</w:t>
      </w:r>
    </w:p>
    <w:p w14:paraId="1D98C9B4" w14:textId="77777777" w:rsidR="0014427E" w:rsidRPr="00305F6A" w:rsidRDefault="0014427E" w:rsidP="0014427E">
      <w:pPr>
        <w:pStyle w:val="S1lygis"/>
        <w:numPr>
          <w:ilvl w:val="0"/>
          <w:numId w:val="0"/>
        </w:numPr>
        <w:spacing w:before="0" w:after="0"/>
      </w:pPr>
    </w:p>
    <w:p w14:paraId="097ED0BE" w14:textId="77777777" w:rsidR="0014427E" w:rsidRPr="00305F6A" w:rsidRDefault="0014427E" w:rsidP="00FE55E9">
      <w:pPr>
        <w:pStyle w:val="S2lygis"/>
        <w:numPr>
          <w:ilvl w:val="1"/>
          <w:numId w:val="11"/>
        </w:numPr>
        <w:tabs>
          <w:tab w:val="left" w:pos="567"/>
          <w:tab w:val="left" w:pos="1276"/>
        </w:tabs>
        <w:spacing w:before="0" w:after="0"/>
        <w:ind w:left="0" w:firstLine="567"/>
      </w:pPr>
      <w:r w:rsidRPr="00305F6A">
        <w:t>Užsakovas įsipareigoja:</w:t>
      </w:r>
    </w:p>
    <w:p w14:paraId="770782FA" w14:textId="2ED73CC7" w:rsidR="00C86009" w:rsidRDefault="00C86009" w:rsidP="00FE55E9">
      <w:pPr>
        <w:pStyle w:val="S2lygis"/>
        <w:numPr>
          <w:ilvl w:val="2"/>
          <w:numId w:val="11"/>
        </w:numPr>
        <w:tabs>
          <w:tab w:val="left" w:pos="567"/>
          <w:tab w:val="left" w:pos="1276"/>
        </w:tabs>
        <w:spacing w:before="0" w:after="0"/>
        <w:ind w:left="0" w:firstLine="567"/>
      </w:pPr>
      <w:r w:rsidRPr="00305F6A">
        <w:lastRenderedPageBreak/>
        <w:t>Pasirašius Sutartį</w:t>
      </w:r>
      <w:r w:rsidR="004009CF" w:rsidRPr="00305F6A">
        <w:t xml:space="preserve"> bei Sutarties vykdymo metu (po I etapo)</w:t>
      </w:r>
      <w:r w:rsidRPr="00305F6A">
        <w:t>, patikrinti</w:t>
      </w:r>
      <w:r w:rsidR="004009CF" w:rsidRPr="00305F6A">
        <w:t xml:space="preserve">, ar Autobusai atitinka Techninės specifikacijos reikalavimus, </w:t>
      </w:r>
      <w:r w:rsidRPr="00305F6A">
        <w:t>taip pat</w:t>
      </w:r>
      <w:r w:rsidR="004009CF" w:rsidRPr="00305F6A">
        <w:t xml:space="preserve"> patikrinti, ar kitos Paslaugos atitinka </w:t>
      </w:r>
      <w:r w:rsidR="0056057C" w:rsidRPr="00305F6A">
        <w:t>Techninės specifikacijos reikalavimus;</w:t>
      </w:r>
    </w:p>
    <w:p w14:paraId="30F597BC" w14:textId="4D61A39A" w:rsidR="00876749" w:rsidRPr="00305F6A" w:rsidRDefault="00800EB0" w:rsidP="00FE55E9">
      <w:pPr>
        <w:pStyle w:val="S2lygis"/>
        <w:numPr>
          <w:ilvl w:val="2"/>
          <w:numId w:val="11"/>
        </w:numPr>
        <w:tabs>
          <w:tab w:val="left" w:pos="567"/>
          <w:tab w:val="left" w:pos="1276"/>
        </w:tabs>
        <w:spacing w:before="0" w:after="0"/>
        <w:ind w:left="0" w:firstLine="567"/>
      </w:pPr>
      <w:r>
        <w:t>aktyviai</w:t>
      </w:r>
      <w:r w:rsidR="00A14325">
        <w:t xml:space="preserve"> b</w:t>
      </w:r>
      <w:r w:rsidR="00E770DA">
        <w:t xml:space="preserve">endradarbiauti </w:t>
      </w:r>
      <w:r w:rsidR="00A14325">
        <w:t xml:space="preserve">su UAB „Vilkaviškio komunalinis ūkis“ </w:t>
      </w:r>
      <w:r>
        <w:t xml:space="preserve">atstovais dėl </w:t>
      </w:r>
      <w:r w:rsidR="00BB647F">
        <w:t xml:space="preserve">jiems priklausančių patalpų ir teritorijos nuomos (panaudos) </w:t>
      </w:r>
      <w:r w:rsidR="00F10814">
        <w:t>ar kito teisėtu būdo Vežėjui naudotis UAB „Vilkaviškio komunalinis ūkis“ priklausančiu turtu.</w:t>
      </w:r>
    </w:p>
    <w:p w14:paraId="611AAE09" w14:textId="065011A0" w:rsidR="0014427E" w:rsidRPr="00305F6A" w:rsidRDefault="0014427E" w:rsidP="00FE55E9">
      <w:pPr>
        <w:pStyle w:val="S2lygis"/>
        <w:numPr>
          <w:ilvl w:val="2"/>
          <w:numId w:val="11"/>
        </w:numPr>
        <w:tabs>
          <w:tab w:val="left" w:pos="567"/>
          <w:tab w:val="left" w:pos="1276"/>
        </w:tabs>
        <w:spacing w:before="0" w:after="0"/>
        <w:ind w:left="0" w:firstLine="567"/>
      </w:pPr>
      <w:r w:rsidRPr="00305F6A">
        <w:t xml:space="preserve">ne vėliau kaip prieš 30 </w:t>
      </w:r>
      <w:r w:rsidR="00610C29" w:rsidRPr="00305F6A">
        <w:t xml:space="preserve">(trisdešimt) </w:t>
      </w:r>
      <w:r w:rsidRPr="00305F6A">
        <w:t xml:space="preserve">kalendorinių dienų iki </w:t>
      </w:r>
      <w:r w:rsidR="00FE55E9" w:rsidRPr="00305F6A">
        <w:t>M</w:t>
      </w:r>
      <w:r w:rsidRPr="00305F6A">
        <w:t>aršruto tvarkaraščio įsigaliojimo, pateikti maršruto tvarkaraščius Vežėjui susipažinti (</w:t>
      </w:r>
      <w:r w:rsidR="00FE55E9" w:rsidRPr="00305F6A">
        <w:t>Techninės specifikacijos 1</w:t>
      </w:r>
      <w:r w:rsidRPr="00305F6A">
        <w:t xml:space="preserve"> priedas). </w:t>
      </w:r>
    </w:p>
    <w:p w14:paraId="57938521" w14:textId="75920838" w:rsidR="0014427E" w:rsidRDefault="00D36694" w:rsidP="00FE55E9">
      <w:pPr>
        <w:pStyle w:val="S2lygis"/>
        <w:numPr>
          <w:ilvl w:val="2"/>
          <w:numId w:val="11"/>
        </w:numPr>
        <w:tabs>
          <w:tab w:val="left" w:pos="567"/>
          <w:tab w:val="left" w:pos="1276"/>
        </w:tabs>
        <w:spacing w:before="0" w:after="0"/>
        <w:ind w:left="0" w:firstLine="567"/>
      </w:pPr>
      <w:r w:rsidRPr="00305F6A">
        <w:t xml:space="preserve"> </w:t>
      </w:r>
      <w:r w:rsidR="0014427E" w:rsidRPr="00305F6A">
        <w:t xml:space="preserve">informuoti Vežėją apie pakeistą ir (arba) papildytą </w:t>
      </w:r>
      <w:r w:rsidR="00007ADD" w:rsidRPr="00305F6A">
        <w:t>Autobusų</w:t>
      </w:r>
      <w:r w:rsidR="0014427E" w:rsidRPr="00305F6A">
        <w:t xml:space="preserve"> maršrutų tinklą </w:t>
      </w:r>
      <w:r w:rsidR="005A3A5F" w:rsidRPr="00305F6A">
        <w:t>Vi</w:t>
      </w:r>
      <w:r w:rsidR="00655C21" w:rsidRPr="00305F6A">
        <w:t>lkaviškio rajone</w:t>
      </w:r>
      <w:r w:rsidR="0014427E" w:rsidRPr="00305F6A">
        <w:t xml:space="preserve"> ne vėliau kaip prieš 14 (keturiolika) kalendorinių dienų, išskyrus tuos atvejus, kai Užsakovas negali informuoti Vežėjo šiais terminais dėl svarbių priežasčių (pavyzdžiui, jei dėl nuo Užsakovo valios nepriklausančių priežasčių yra pertvarkomas eismas, uždaroma tam tikra gatvė ir pan.);</w:t>
      </w:r>
    </w:p>
    <w:p w14:paraId="5A5A70F2" w14:textId="6E65691E" w:rsidR="00E37A15" w:rsidRPr="00305F6A" w:rsidRDefault="00B74390" w:rsidP="00FE55E9">
      <w:pPr>
        <w:pStyle w:val="S2lygis"/>
        <w:numPr>
          <w:ilvl w:val="2"/>
          <w:numId w:val="11"/>
        </w:numPr>
        <w:tabs>
          <w:tab w:val="left" w:pos="567"/>
          <w:tab w:val="left" w:pos="1276"/>
        </w:tabs>
        <w:spacing w:before="0" w:after="0"/>
        <w:ind w:left="0" w:firstLine="567"/>
      </w:pPr>
      <w:r>
        <w:t xml:space="preserve">informuoti </w:t>
      </w:r>
      <w:r w:rsidR="00E21C13">
        <w:t xml:space="preserve">ne vėliau kaip prieš 30 (trisdešimt) </w:t>
      </w:r>
      <w:r w:rsidR="00E21C13" w:rsidRPr="00305F6A">
        <w:t>kalendorinių dienų</w:t>
      </w:r>
      <w:r w:rsidR="00E21C13">
        <w:t xml:space="preserve"> </w:t>
      </w:r>
      <w:r>
        <w:t xml:space="preserve">apie </w:t>
      </w:r>
      <w:r w:rsidR="006F6115">
        <w:t>atsakingų instit</w:t>
      </w:r>
      <w:r w:rsidR="00E21C13">
        <w:t>u</w:t>
      </w:r>
      <w:r w:rsidR="006F6115">
        <w:t>cijų priimtus sprendimus dėl nemokamo keleivių vežimo miesto ir priemiesčio maršrutais</w:t>
      </w:r>
      <w:r w:rsidR="00E21C13">
        <w:t>, nurodytais Sutartyje;</w:t>
      </w:r>
      <w:r>
        <w:t xml:space="preserve"> </w:t>
      </w:r>
    </w:p>
    <w:p w14:paraId="5167387A" w14:textId="120416C3" w:rsidR="0014427E" w:rsidRPr="00305F6A" w:rsidRDefault="00D36694" w:rsidP="00FE55E9">
      <w:pPr>
        <w:pStyle w:val="S2lygis"/>
        <w:numPr>
          <w:ilvl w:val="2"/>
          <w:numId w:val="11"/>
        </w:numPr>
        <w:tabs>
          <w:tab w:val="left" w:pos="567"/>
          <w:tab w:val="left" w:pos="1276"/>
        </w:tabs>
        <w:spacing w:before="0" w:after="0"/>
        <w:ind w:left="0" w:firstLine="567"/>
      </w:pPr>
      <w:r w:rsidRPr="00305F6A">
        <w:t>i</w:t>
      </w:r>
      <w:r w:rsidR="0014427E" w:rsidRPr="00305F6A">
        <w:t>nformuoti Vežėją apie maršrutų trasų bei tvarkaraščių pasikeitimus dėl laikino eismo ribojimo ne vėliau kaip prieš 3</w:t>
      </w:r>
      <w:r w:rsidR="009E25BE" w:rsidRPr="00305F6A">
        <w:t xml:space="preserve"> (tris)</w:t>
      </w:r>
      <w:r w:rsidR="0014427E" w:rsidRPr="00305F6A">
        <w:t xml:space="preserve"> darbo dienas;</w:t>
      </w:r>
    </w:p>
    <w:p w14:paraId="79BD54FA" w14:textId="41E9F794" w:rsidR="0014427E" w:rsidRPr="00305F6A" w:rsidRDefault="0014427E" w:rsidP="00FE55E9">
      <w:pPr>
        <w:pStyle w:val="S2lygis"/>
        <w:numPr>
          <w:ilvl w:val="2"/>
          <w:numId w:val="11"/>
        </w:numPr>
        <w:tabs>
          <w:tab w:val="left" w:pos="567"/>
          <w:tab w:val="left" w:pos="1276"/>
        </w:tabs>
        <w:spacing w:before="0" w:after="0"/>
        <w:ind w:left="0" w:firstLine="567"/>
      </w:pPr>
      <w:r w:rsidRPr="00305F6A">
        <w:t>rūpintis išsamiu informacijos teikimu visuomenei apie Vežėjo viešųjų keleivių vežimo paslaugų teikimą, įskaitant informaciją apie galiojančius tvarkaraščius ir maršrutus;</w:t>
      </w:r>
    </w:p>
    <w:p w14:paraId="047852C1" w14:textId="47CBC035" w:rsidR="0014427E" w:rsidRPr="00305F6A" w:rsidRDefault="0014427E" w:rsidP="00FE55E9">
      <w:pPr>
        <w:pStyle w:val="S2lygis"/>
        <w:numPr>
          <w:ilvl w:val="2"/>
          <w:numId w:val="11"/>
        </w:numPr>
        <w:tabs>
          <w:tab w:val="left" w:pos="567"/>
          <w:tab w:val="left" w:pos="1276"/>
        </w:tabs>
        <w:spacing w:before="0" w:after="0"/>
        <w:ind w:left="0" w:firstLine="567"/>
      </w:pPr>
      <w:r w:rsidRPr="00305F6A">
        <w:t xml:space="preserve">informuoti Vežėją apie maršruto nutraukimą ne vėliau nei per 30 </w:t>
      </w:r>
      <w:r w:rsidR="009E25BE" w:rsidRPr="00305F6A">
        <w:t xml:space="preserve">(trisdešimt) </w:t>
      </w:r>
      <w:r w:rsidRPr="00305F6A">
        <w:t xml:space="preserve">kalendorinių dienų nuo priimto sprendimo naikinti </w:t>
      </w:r>
      <w:r w:rsidR="009E25BE" w:rsidRPr="00305F6A">
        <w:t>M</w:t>
      </w:r>
      <w:r w:rsidRPr="00305F6A">
        <w:t>aršrutą;</w:t>
      </w:r>
    </w:p>
    <w:p w14:paraId="170B797A" w14:textId="4E9A56E3" w:rsidR="0014427E" w:rsidRPr="00305F6A" w:rsidRDefault="0014427E" w:rsidP="00FE55E9">
      <w:pPr>
        <w:pStyle w:val="S2lygis"/>
        <w:numPr>
          <w:ilvl w:val="2"/>
          <w:numId w:val="11"/>
        </w:numPr>
        <w:tabs>
          <w:tab w:val="left" w:pos="567"/>
          <w:tab w:val="left" w:pos="1276"/>
        </w:tabs>
        <w:spacing w:before="0" w:after="0"/>
        <w:ind w:left="0" w:firstLine="567"/>
      </w:pPr>
      <w:r w:rsidRPr="00305F6A">
        <w:t>informuoti Vežėją apie bilietų kainos pasikeitimus ne vėliau kaip prieš 1</w:t>
      </w:r>
      <w:r w:rsidR="005430EB" w:rsidRPr="00305F6A">
        <w:t>4</w:t>
      </w:r>
      <w:r w:rsidRPr="00305F6A">
        <w:t xml:space="preserve"> </w:t>
      </w:r>
      <w:r w:rsidR="00640689" w:rsidRPr="00305F6A">
        <w:t>(</w:t>
      </w:r>
      <w:r w:rsidR="005430EB" w:rsidRPr="00305F6A">
        <w:t>keturiolika</w:t>
      </w:r>
      <w:r w:rsidR="00640689" w:rsidRPr="00305F6A">
        <w:t xml:space="preserve">) </w:t>
      </w:r>
      <w:r w:rsidRPr="00305F6A">
        <w:t>kalendorinių dienų;</w:t>
      </w:r>
    </w:p>
    <w:p w14:paraId="67B7A040" w14:textId="79C0FF62" w:rsidR="0014427E" w:rsidRPr="00305F6A" w:rsidRDefault="0014427E" w:rsidP="00FE55E9">
      <w:pPr>
        <w:pStyle w:val="S2lygis"/>
        <w:numPr>
          <w:ilvl w:val="2"/>
          <w:numId w:val="11"/>
        </w:numPr>
        <w:tabs>
          <w:tab w:val="left" w:pos="567"/>
          <w:tab w:val="left" w:pos="709"/>
          <w:tab w:val="left" w:pos="1276"/>
        </w:tabs>
        <w:spacing w:before="0" w:after="0"/>
        <w:ind w:left="0" w:firstLine="567"/>
      </w:pPr>
      <w:r w:rsidRPr="00305F6A">
        <w:t>peržiūrėti bilietų kainą ne rečiau kaip kartą per metus;</w:t>
      </w:r>
    </w:p>
    <w:p w14:paraId="2BB39E34" w14:textId="7C1244A4" w:rsidR="0014427E" w:rsidRPr="00305F6A" w:rsidRDefault="0014427E" w:rsidP="00FE55E9">
      <w:pPr>
        <w:pStyle w:val="S2lygis"/>
        <w:numPr>
          <w:ilvl w:val="2"/>
          <w:numId w:val="11"/>
        </w:numPr>
        <w:tabs>
          <w:tab w:val="left" w:pos="567"/>
          <w:tab w:val="left" w:pos="709"/>
          <w:tab w:val="left" w:pos="1276"/>
        </w:tabs>
        <w:spacing w:before="0" w:after="0"/>
        <w:ind w:left="0" w:firstLine="567"/>
      </w:pPr>
      <w:r w:rsidRPr="00305F6A">
        <w:t>saugoti Vežėjo ataskaitas ir neatskleisti Vežėjo komercinių paslapčių (išskyrus Lietuvos Respublikos teisės aktais numatytus atvejus);</w:t>
      </w:r>
    </w:p>
    <w:p w14:paraId="24C901F7" w14:textId="63E03319" w:rsidR="0014427E" w:rsidRPr="00305F6A" w:rsidRDefault="0014427E" w:rsidP="00FE55E9">
      <w:pPr>
        <w:pStyle w:val="S2lygis"/>
        <w:numPr>
          <w:ilvl w:val="2"/>
          <w:numId w:val="11"/>
        </w:numPr>
        <w:tabs>
          <w:tab w:val="left" w:pos="567"/>
          <w:tab w:val="left" w:pos="709"/>
          <w:tab w:val="left" w:pos="1276"/>
        </w:tabs>
        <w:spacing w:before="0" w:after="0"/>
        <w:ind w:left="0" w:firstLine="567"/>
      </w:pPr>
      <w:r w:rsidRPr="00305F6A">
        <w:t>Sutartyje numatytais terminais ir sąlygomis atsiskaityti už Vežėjo suteiktas Paslaugas;</w:t>
      </w:r>
    </w:p>
    <w:p w14:paraId="4E5D28BC" w14:textId="31F8454E" w:rsidR="0014427E" w:rsidRPr="00305F6A" w:rsidRDefault="00E35CCB" w:rsidP="00FE55E9">
      <w:pPr>
        <w:pStyle w:val="S2lygis"/>
        <w:numPr>
          <w:ilvl w:val="2"/>
          <w:numId w:val="11"/>
        </w:numPr>
        <w:tabs>
          <w:tab w:val="left" w:pos="567"/>
          <w:tab w:val="left" w:pos="709"/>
          <w:tab w:val="left" w:pos="1276"/>
        </w:tabs>
        <w:spacing w:before="0" w:after="0"/>
        <w:ind w:left="0" w:firstLine="567"/>
      </w:pPr>
      <w:r w:rsidRPr="00305F6A">
        <w:t xml:space="preserve"> </w:t>
      </w:r>
      <w:r w:rsidR="0014427E" w:rsidRPr="00305F6A">
        <w:t xml:space="preserve">pasibaigus Sutarties galiojimo terminui, grąžinti Sutarties įvykdymą užtikrinantį dokumentą/užstatą Vežėjui per </w:t>
      </w:r>
      <w:r w:rsidR="00D341DA" w:rsidRPr="00305F6A">
        <w:t>14</w:t>
      </w:r>
      <w:r w:rsidR="0014427E" w:rsidRPr="00305F6A">
        <w:t xml:space="preserve"> </w:t>
      </w:r>
      <w:r w:rsidR="00962BC5" w:rsidRPr="00305F6A">
        <w:t xml:space="preserve">(keturiolika) </w:t>
      </w:r>
      <w:r w:rsidR="0014427E" w:rsidRPr="00305F6A">
        <w:t xml:space="preserve">kalendorinių dienų nuo Vežėjo raštiško prašymo pateikimo dienos Sutarties </w:t>
      </w:r>
      <w:r w:rsidR="0014427E" w:rsidRPr="00305F6A">
        <w:rPr>
          <w:highlight w:val="yellow"/>
        </w:rPr>
        <w:t>11 skyriuje</w:t>
      </w:r>
      <w:r w:rsidR="0014427E" w:rsidRPr="00305F6A">
        <w:t xml:space="preserve"> nustatyta tvarka.</w:t>
      </w:r>
    </w:p>
    <w:p w14:paraId="66F0A37D" w14:textId="77777777" w:rsidR="0014427E" w:rsidRPr="00305F6A" w:rsidRDefault="0014427E" w:rsidP="00FE55E9">
      <w:pPr>
        <w:pStyle w:val="S2lygis"/>
        <w:numPr>
          <w:ilvl w:val="1"/>
          <w:numId w:val="11"/>
        </w:numPr>
        <w:tabs>
          <w:tab w:val="left" w:pos="567"/>
          <w:tab w:val="left" w:pos="1134"/>
          <w:tab w:val="left" w:pos="1276"/>
        </w:tabs>
        <w:spacing w:before="0" w:after="0"/>
        <w:ind w:left="0" w:firstLine="567"/>
      </w:pPr>
      <w:r w:rsidRPr="00305F6A">
        <w:t>Užsakovas turi teisę:</w:t>
      </w:r>
    </w:p>
    <w:p w14:paraId="38BCE188" w14:textId="618F31D4" w:rsidR="0014427E" w:rsidRPr="00305F6A" w:rsidRDefault="0014427E" w:rsidP="00FE55E9">
      <w:pPr>
        <w:pStyle w:val="766"/>
        <w:numPr>
          <w:ilvl w:val="2"/>
          <w:numId w:val="11"/>
        </w:numPr>
        <w:tabs>
          <w:tab w:val="left" w:pos="709"/>
          <w:tab w:val="left" w:pos="1276"/>
        </w:tabs>
        <w:ind w:left="0" w:firstLine="567"/>
        <w:jc w:val="both"/>
        <w:rPr>
          <w:szCs w:val="24"/>
        </w:rPr>
      </w:pPr>
      <w:r w:rsidRPr="00305F6A">
        <w:rPr>
          <w:szCs w:val="24"/>
        </w:rPr>
        <w:t>tikrinti, kaip Vežėjas vykdo Sutartyje ir teisės aktuose nustatytus reikalavimus;</w:t>
      </w:r>
    </w:p>
    <w:p w14:paraId="1C439EC0" w14:textId="2DC82E83" w:rsidR="00C57B04" w:rsidRPr="00305F6A" w:rsidRDefault="004874DC" w:rsidP="00FE55E9">
      <w:pPr>
        <w:pStyle w:val="766"/>
        <w:numPr>
          <w:ilvl w:val="2"/>
          <w:numId w:val="11"/>
        </w:numPr>
        <w:tabs>
          <w:tab w:val="left" w:pos="709"/>
          <w:tab w:val="left" w:pos="1276"/>
        </w:tabs>
        <w:ind w:left="0" w:firstLine="567"/>
        <w:jc w:val="both"/>
        <w:rPr>
          <w:szCs w:val="24"/>
        </w:rPr>
      </w:pPr>
      <w:r w:rsidRPr="00305F6A">
        <w:rPr>
          <w:szCs w:val="24"/>
        </w:rPr>
        <w:t xml:space="preserve">tikrinti </w:t>
      </w:r>
      <w:r w:rsidR="00CD093A" w:rsidRPr="00305F6A">
        <w:rPr>
          <w:szCs w:val="24"/>
        </w:rPr>
        <w:t>A</w:t>
      </w:r>
      <w:r w:rsidRPr="00305F6A">
        <w:rPr>
          <w:szCs w:val="24"/>
        </w:rPr>
        <w:t>utobusų sanitarinę būklę</w:t>
      </w:r>
      <w:r w:rsidR="006A1EBD" w:rsidRPr="00305F6A">
        <w:rPr>
          <w:szCs w:val="24"/>
        </w:rPr>
        <w:t xml:space="preserve"> bei teikiamų Paslaugų kokybę</w:t>
      </w:r>
      <w:r w:rsidR="00E41871" w:rsidRPr="00305F6A">
        <w:rPr>
          <w:szCs w:val="24"/>
        </w:rPr>
        <w:t>;</w:t>
      </w:r>
    </w:p>
    <w:p w14:paraId="3BA29984" w14:textId="41799420" w:rsidR="00E41871" w:rsidRPr="00305F6A" w:rsidRDefault="002104D9" w:rsidP="00FE55E9">
      <w:pPr>
        <w:pStyle w:val="766"/>
        <w:numPr>
          <w:ilvl w:val="2"/>
          <w:numId w:val="11"/>
        </w:numPr>
        <w:tabs>
          <w:tab w:val="left" w:pos="709"/>
          <w:tab w:val="left" w:pos="1276"/>
        </w:tabs>
        <w:ind w:left="0" w:firstLine="567"/>
        <w:jc w:val="both"/>
        <w:rPr>
          <w:szCs w:val="24"/>
        </w:rPr>
      </w:pPr>
      <w:r w:rsidRPr="00305F6A">
        <w:rPr>
          <w:szCs w:val="24"/>
        </w:rPr>
        <w:t>taikyti netesybas už nustatytus Sutarties pažeidimus</w:t>
      </w:r>
      <w:r w:rsidR="00FE08CB" w:rsidRPr="00305F6A">
        <w:rPr>
          <w:szCs w:val="24"/>
        </w:rPr>
        <w:t>, nutraukti Sutartį, reikalauti nuostolių atlyginimo.</w:t>
      </w:r>
    </w:p>
    <w:p w14:paraId="4124E032" w14:textId="2CABC05E" w:rsidR="0014427E" w:rsidRPr="00305F6A" w:rsidRDefault="0014427E" w:rsidP="00FE55E9">
      <w:pPr>
        <w:pStyle w:val="766"/>
        <w:numPr>
          <w:ilvl w:val="2"/>
          <w:numId w:val="11"/>
        </w:numPr>
        <w:tabs>
          <w:tab w:val="left" w:pos="709"/>
          <w:tab w:val="left" w:pos="1276"/>
        </w:tabs>
        <w:ind w:left="0" w:firstLine="567"/>
        <w:jc w:val="both"/>
        <w:rPr>
          <w:szCs w:val="24"/>
        </w:rPr>
      </w:pPr>
      <w:r w:rsidRPr="00305F6A">
        <w:rPr>
          <w:szCs w:val="24"/>
        </w:rPr>
        <w:t xml:space="preserve">pakeisti </w:t>
      </w:r>
      <w:r w:rsidR="006A1EBD" w:rsidRPr="00305F6A">
        <w:rPr>
          <w:szCs w:val="24"/>
        </w:rPr>
        <w:t>M</w:t>
      </w:r>
      <w:r w:rsidRPr="00305F6A">
        <w:rPr>
          <w:szCs w:val="24"/>
        </w:rPr>
        <w:t xml:space="preserve">aršruto trasą, pratęsti </w:t>
      </w:r>
      <w:r w:rsidR="006A1EBD" w:rsidRPr="00305F6A">
        <w:rPr>
          <w:szCs w:val="24"/>
        </w:rPr>
        <w:t>M</w:t>
      </w:r>
      <w:r w:rsidRPr="00305F6A">
        <w:rPr>
          <w:szCs w:val="24"/>
        </w:rPr>
        <w:t xml:space="preserve">aršrutą, keisti stotelių išdėstymą </w:t>
      </w:r>
      <w:r w:rsidR="006A1EBD" w:rsidRPr="00305F6A">
        <w:rPr>
          <w:szCs w:val="24"/>
        </w:rPr>
        <w:t>M</w:t>
      </w:r>
      <w:r w:rsidRPr="00305F6A">
        <w:rPr>
          <w:szCs w:val="24"/>
        </w:rPr>
        <w:t>aršruto trasoje ar papildyti naujomis stotelėmis, padidinti ar sumažinti reisų skaičių, keisti tvarkaraštį, tačiau nepažeidžiant Sutarties nuostatų</w:t>
      </w:r>
      <w:r w:rsidR="00963DE7" w:rsidRPr="00305F6A">
        <w:rPr>
          <w:szCs w:val="24"/>
        </w:rPr>
        <w:t xml:space="preserve"> dėl Paslaugų kiekio</w:t>
      </w:r>
      <w:r w:rsidR="00C62F06" w:rsidRPr="00305F6A">
        <w:rPr>
          <w:szCs w:val="24"/>
        </w:rPr>
        <w:t xml:space="preserve"> ir terminų dėl informavimo apie pasikeitusius maršrutus</w:t>
      </w:r>
      <w:r w:rsidRPr="00305F6A">
        <w:rPr>
          <w:szCs w:val="24"/>
        </w:rPr>
        <w:t>;</w:t>
      </w:r>
    </w:p>
    <w:p w14:paraId="3EB9A413" w14:textId="77777777" w:rsidR="0014427E" w:rsidRPr="00305F6A" w:rsidRDefault="0014427E" w:rsidP="00FE55E9">
      <w:pPr>
        <w:pStyle w:val="766"/>
        <w:numPr>
          <w:ilvl w:val="2"/>
          <w:numId w:val="11"/>
        </w:numPr>
        <w:tabs>
          <w:tab w:val="left" w:pos="709"/>
          <w:tab w:val="left" w:pos="1276"/>
        </w:tabs>
        <w:ind w:left="0" w:firstLine="567"/>
        <w:jc w:val="both"/>
        <w:rPr>
          <w:szCs w:val="24"/>
        </w:rPr>
      </w:pPr>
      <w:r w:rsidRPr="00305F6A">
        <w:rPr>
          <w:szCs w:val="24"/>
        </w:rPr>
        <w:t>pareikalauti, kad Vežėjas per nustatytą terminą pateiktų savo paaiškinimus dėl gautų keleivių skundų, susijusių su Vežėjo veikla ir gauti minėtus paaiškinimus per nustatytą protingą terminą;</w:t>
      </w:r>
    </w:p>
    <w:p w14:paraId="72D8326F" w14:textId="5F53845E" w:rsidR="0014427E" w:rsidRPr="00305F6A" w:rsidRDefault="0014427E" w:rsidP="00FE55E9">
      <w:pPr>
        <w:pStyle w:val="766"/>
        <w:numPr>
          <w:ilvl w:val="2"/>
          <w:numId w:val="11"/>
        </w:numPr>
        <w:tabs>
          <w:tab w:val="left" w:pos="709"/>
          <w:tab w:val="left" w:pos="1276"/>
        </w:tabs>
        <w:ind w:left="0" w:firstLine="567"/>
        <w:jc w:val="both"/>
        <w:rPr>
          <w:szCs w:val="24"/>
        </w:rPr>
      </w:pPr>
      <w:r w:rsidRPr="00305F6A">
        <w:rPr>
          <w:szCs w:val="24"/>
        </w:rPr>
        <w:t xml:space="preserve">išskaičiuoti iš Vežėjui mokėtinų sumų </w:t>
      </w:r>
      <w:r w:rsidR="00A64C3D" w:rsidRPr="00305F6A">
        <w:rPr>
          <w:szCs w:val="24"/>
        </w:rPr>
        <w:t xml:space="preserve">jam apskaičiuotus </w:t>
      </w:r>
      <w:r w:rsidRPr="00305F6A">
        <w:rPr>
          <w:szCs w:val="24"/>
        </w:rPr>
        <w:t>delspinigius</w:t>
      </w:r>
      <w:r w:rsidR="00EA4F2A" w:rsidRPr="00305F6A">
        <w:rPr>
          <w:szCs w:val="24"/>
        </w:rPr>
        <w:t xml:space="preserve"> ar baudas, </w:t>
      </w:r>
      <w:r w:rsidR="00882C30" w:rsidRPr="00305F6A">
        <w:rPr>
          <w:szCs w:val="24"/>
        </w:rPr>
        <w:t xml:space="preserve">kaip numatyta šios Sutarties </w:t>
      </w:r>
      <w:r w:rsidR="00882C30" w:rsidRPr="00305F6A">
        <w:rPr>
          <w:szCs w:val="24"/>
        </w:rPr>
        <w:fldChar w:fldCharType="begin"/>
      </w:r>
      <w:r w:rsidR="00882C30" w:rsidRPr="00305F6A">
        <w:rPr>
          <w:szCs w:val="24"/>
        </w:rPr>
        <w:instrText xml:space="preserve"> REF _Ref134084982 \r \h </w:instrText>
      </w:r>
      <w:r w:rsidR="00555A81" w:rsidRPr="00305F6A">
        <w:rPr>
          <w:szCs w:val="24"/>
        </w:rPr>
        <w:instrText xml:space="preserve"> \* MERGEFORMAT </w:instrText>
      </w:r>
      <w:r w:rsidR="00882C30" w:rsidRPr="00305F6A">
        <w:rPr>
          <w:szCs w:val="24"/>
        </w:rPr>
      </w:r>
      <w:r w:rsidR="00882C30" w:rsidRPr="00305F6A">
        <w:rPr>
          <w:szCs w:val="24"/>
        </w:rPr>
        <w:fldChar w:fldCharType="separate"/>
      </w:r>
      <w:r w:rsidR="00882C30" w:rsidRPr="00305F6A">
        <w:rPr>
          <w:szCs w:val="24"/>
        </w:rPr>
        <w:t>9.8</w:t>
      </w:r>
      <w:r w:rsidR="00882C30" w:rsidRPr="00305F6A">
        <w:rPr>
          <w:szCs w:val="24"/>
        </w:rPr>
        <w:fldChar w:fldCharType="end"/>
      </w:r>
      <w:r w:rsidR="00882C30" w:rsidRPr="00305F6A">
        <w:rPr>
          <w:szCs w:val="24"/>
        </w:rPr>
        <w:t xml:space="preserve"> p.</w:t>
      </w:r>
      <w:r w:rsidRPr="00305F6A">
        <w:rPr>
          <w:szCs w:val="24"/>
        </w:rPr>
        <w:t>;</w:t>
      </w:r>
    </w:p>
    <w:p w14:paraId="6B13BBBE" w14:textId="77777777" w:rsidR="0014427E" w:rsidRPr="00305F6A" w:rsidRDefault="0014427E" w:rsidP="00FE55E9">
      <w:pPr>
        <w:pStyle w:val="766"/>
        <w:numPr>
          <w:ilvl w:val="2"/>
          <w:numId w:val="11"/>
        </w:numPr>
        <w:tabs>
          <w:tab w:val="left" w:pos="709"/>
          <w:tab w:val="left" w:pos="993"/>
          <w:tab w:val="left" w:pos="1276"/>
        </w:tabs>
        <w:ind w:left="0" w:firstLine="567"/>
        <w:jc w:val="both"/>
        <w:rPr>
          <w:szCs w:val="24"/>
        </w:rPr>
      </w:pPr>
      <w:r w:rsidRPr="00305F6A">
        <w:rPr>
          <w:szCs w:val="24"/>
        </w:rPr>
        <w:t>sulaikyti apmokėjimą, jei PVM sąskaitoje – faktūroje nurodyta neteisinga suma (kol bus išsiaiškinta su Vežėju);</w:t>
      </w:r>
    </w:p>
    <w:p w14:paraId="6F1645C2" w14:textId="77777777" w:rsidR="0014427E" w:rsidRPr="00305F6A" w:rsidRDefault="0014427E" w:rsidP="00FE55E9">
      <w:pPr>
        <w:pStyle w:val="S3lygis"/>
        <w:numPr>
          <w:ilvl w:val="2"/>
          <w:numId w:val="11"/>
        </w:numPr>
        <w:tabs>
          <w:tab w:val="left" w:pos="709"/>
          <w:tab w:val="left" w:pos="1276"/>
        </w:tabs>
        <w:spacing w:before="0" w:after="0"/>
        <w:ind w:left="0" w:firstLine="567"/>
      </w:pPr>
      <w:r w:rsidRPr="00305F6A">
        <w:t>Užsakovas turi šios Sutarties bei Lietuvos Respublikoje galiojančių teisės aktų numatytas teises.</w:t>
      </w:r>
    </w:p>
    <w:p w14:paraId="447F064F" w14:textId="77777777" w:rsidR="0014427E" w:rsidRDefault="0014427E" w:rsidP="00FE55E9">
      <w:pPr>
        <w:pStyle w:val="S3lygis"/>
        <w:numPr>
          <w:ilvl w:val="0"/>
          <w:numId w:val="0"/>
        </w:numPr>
        <w:tabs>
          <w:tab w:val="left" w:pos="709"/>
          <w:tab w:val="left" w:pos="1276"/>
        </w:tabs>
        <w:spacing w:before="0" w:after="0"/>
        <w:ind w:firstLine="567"/>
      </w:pPr>
    </w:p>
    <w:p w14:paraId="43F34D98" w14:textId="77777777" w:rsidR="00D2140C" w:rsidRPr="00305F6A" w:rsidRDefault="00D2140C" w:rsidP="00FE55E9">
      <w:pPr>
        <w:pStyle w:val="S3lygis"/>
        <w:numPr>
          <w:ilvl w:val="0"/>
          <w:numId w:val="0"/>
        </w:numPr>
        <w:tabs>
          <w:tab w:val="left" w:pos="709"/>
          <w:tab w:val="left" w:pos="1276"/>
        </w:tabs>
        <w:spacing w:before="0" w:after="0"/>
        <w:ind w:firstLine="567"/>
      </w:pPr>
    </w:p>
    <w:p w14:paraId="5821CEA7" w14:textId="77777777" w:rsidR="0014427E" w:rsidRPr="00305F6A" w:rsidRDefault="0014427E" w:rsidP="00F907E5">
      <w:pPr>
        <w:pStyle w:val="S1lygis"/>
        <w:numPr>
          <w:ilvl w:val="0"/>
          <w:numId w:val="11"/>
        </w:numPr>
        <w:spacing w:before="0" w:after="0"/>
        <w:jc w:val="center"/>
      </w:pPr>
      <w:r w:rsidRPr="00305F6A">
        <w:lastRenderedPageBreak/>
        <w:t>VEŽĖJO TEISĖS, PAREIGOS IR ATSAKOMYBĖ</w:t>
      </w:r>
    </w:p>
    <w:p w14:paraId="2401C139" w14:textId="77777777" w:rsidR="0014427E" w:rsidRPr="00305F6A" w:rsidRDefault="0014427E" w:rsidP="0014427E">
      <w:pPr>
        <w:pStyle w:val="S1lygis"/>
        <w:numPr>
          <w:ilvl w:val="0"/>
          <w:numId w:val="0"/>
        </w:numPr>
        <w:spacing w:before="0" w:after="0"/>
      </w:pPr>
    </w:p>
    <w:p w14:paraId="725E7867" w14:textId="5756E6AD" w:rsidR="0014427E" w:rsidRPr="00305F6A" w:rsidRDefault="0014427E" w:rsidP="00122441">
      <w:pPr>
        <w:pStyle w:val="S2lygis"/>
        <w:numPr>
          <w:ilvl w:val="1"/>
          <w:numId w:val="11"/>
        </w:numPr>
        <w:tabs>
          <w:tab w:val="left" w:pos="0"/>
          <w:tab w:val="left" w:pos="709"/>
        </w:tabs>
        <w:spacing w:before="0" w:after="0"/>
        <w:ind w:left="0" w:firstLine="567"/>
      </w:pPr>
      <w:r w:rsidRPr="00305F6A">
        <w:t>Vežėjas įsipareigoja suteikti Paslaugas, vadovaudamasis Techninėje specifikacijoje (</w:t>
      </w:r>
      <w:r w:rsidR="00402355" w:rsidRPr="00305F6A">
        <w:t xml:space="preserve">Sutarties </w:t>
      </w:r>
      <w:r w:rsidRPr="00305F6A">
        <w:t>1</w:t>
      </w:r>
      <w:r w:rsidR="00402355" w:rsidRPr="00305F6A">
        <w:t> </w:t>
      </w:r>
      <w:r w:rsidRPr="00305F6A">
        <w:t>priedas) numatyta apimtimi bei reikalavimais</w:t>
      </w:r>
      <w:r w:rsidRPr="00305F6A">
        <w:rPr>
          <w:i/>
        </w:rPr>
        <w:t>,</w:t>
      </w:r>
      <w:r w:rsidRPr="00305F6A">
        <w:t xml:space="preserve"> laikydamasis Lietuvos Respublikoje galiojančių </w:t>
      </w:r>
      <w:r w:rsidR="00402355" w:rsidRPr="00305F6A">
        <w:t>teisės</w:t>
      </w:r>
      <w:r w:rsidRPr="00305F6A">
        <w:t xml:space="preserve"> aktų, įskaitant, bet neapsiribojant:</w:t>
      </w:r>
    </w:p>
    <w:p w14:paraId="3D922923" w14:textId="77777777"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bCs/>
          <w:spacing w:val="-1"/>
          <w:szCs w:val="24"/>
        </w:rPr>
        <w:t xml:space="preserve">pateikti tinkamą sutarties įvykdymą užtikrinantį dokumentą; </w:t>
      </w:r>
    </w:p>
    <w:p w14:paraId="07857012" w14:textId="1468E4F9" w:rsidR="003C4068" w:rsidRPr="00305F6A" w:rsidRDefault="00E526C7" w:rsidP="00122441">
      <w:pPr>
        <w:pStyle w:val="766"/>
        <w:numPr>
          <w:ilvl w:val="2"/>
          <w:numId w:val="11"/>
        </w:numPr>
        <w:tabs>
          <w:tab w:val="left" w:pos="851"/>
          <w:tab w:val="left" w:pos="993"/>
        </w:tabs>
        <w:ind w:left="0" w:firstLine="567"/>
        <w:jc w:val="both"/>
        <w:rPr>
          <w:szCs w:val="24"/>
        </w:rPr>
      </w:pPr>
      <w:r w:rsidRPr="00305F6A">
        <w:rPr>
          <w:szCs w:val="24"/>
        </w:rPr>
        <w:t>sudaryti Užsakovui visas galimybes patikrinti Paslaugų atitikimą Techninės specifikacijos reikalavimams;</w:t>
      </w:r>
    </w:p>
    <w:p w14:paraId="7474C2F9" w14:textId="6B019DA0"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t xml:space="preserve">teikti </w:t>
      </w:r>
      <w:r w:rsidR="008561A8" w:rsidRPr="00305F6A">
        <w:rPr>
          <w:szCs w:val="24"/>
        </w:rPr>
        <w:t>P</w:t>
      </w:r>
      <w:r w:rsidRPr="00305F6A">
        <w:rPr>
          <w:szCs w:val="24"/>
        </w:rPr>
        <w:t>aslaugas ir vežti keleivius maršrutais, nustatytais Techninėje specifikacijoje (</w:t>
      </w:r>
      <w:r w:rsidR="00E526C7" w:rsidRPr="00305F6A">
        <w:rPr>
          <w:szCs w:val="24"/>
        </w:rPr>
        <w:t xml:space="preserve">Sutarties </w:t>
      </w:r>
      <w:r w:rsidRPr="00305F6A">
        <w:rPr>
          <w:szCs w:val="24"/>
        </w:rPr>
        <w:t>1</w:t>
      </w:r>
      <w:r w:rsidR="00DE0AA8" w:rsidRPr="00305F6A">
        <w:rPr>
          <w:szCs w:val="24"/>
        </w:rPr>
        <w:t> </w:t>
      </w:r>
      <w:r w:rsidRPr="00305F6A">
        <w:rPr>
          <w:szCs w:val="24"/>
        </w:rPr>
        <w:t xml:space="preserve">priedas), tiksliai </w:t>
      </w:r>
      <w:r w:rsidR="008561A8" w:rsidRPr="00305F6A">
        <w:rPr>
          <w:szCs w:val="24"/>
        </w:rPr>
        <w:t xml:space="preserve">laikantis </w:t>
      </w:r>
      <w:r w:rsidRPr="00305F6A">
        <w:rPr>
          <w:szCs w:val="24"/>
        </w:rPr>
        <w:t>Užsakovo nustatytų tvarkaraščių;</w:t>
      </w:r>
    </w:p>
    <w:p w14:paraId="3E68D107" w14:textId="0CC646A2" w:rsidR="0014427E" w:rsidRDefault="0014427E" w:rsidP="00122441">
      <w:pPr>
        <w:pStyle w:val="766"/>
        <w:numPr>
          <w:ilvl w:val="2"/>
          <w:numId w:val="11"/>
        </w:numPr>
        <w:tabs>
          <w:tab w:val="left" w:pos="851"/>
          <w:tab w:val="left" w:pos="993"/>
        </w:tabs>
        <w:ind w:left="0" w:firstLine="567"/>
        <w:jc w:val="both"/>
        <w:rPr>
          <w:szCs w:val="24"/>
        </w:rPr>
      </w:pPr>
      <w:r w:rsidRPr="00305F6A">
        <w:rPr>
          <w:szCs w:val="24"/>
        </w:rPr>
        <w:t xml:space="preserve">vežti </w:t>
      </w:r>
      <w:r w:rsidR="00655C21" w:rsidRPr="00305F6A">
        <w:rPr>
          <w:szCs w:val="24"/>
        </w:rPr>
        <w:t>Vilkaviškio</w:t>
      </w:r>
      <w:r w:rsidRPr="00305F6A">
        <w:rPr>
          <w:szCs w:val="24"/>
        </w:rPr>
        <w:t xml:space="preserve"> rajono savivaldybės mokinius, pateikusius </w:t>
      </w:r>
      <w:r w:rsidR="00655C21" w:rsidRPr="00305F6A">
        <w:rPr>
          <w:szCs w:val="24"/>
        </w:rPr>
        <w:t>Vilkaviškio</w:t>
      </w:r>
      <w:r w:rsidRPr="00305F6A">
        <w:rPr>
          <w:szCs w:val="24"/>
        </w:rPr>
        <w:t xml:space="preserve"> rajono savivaldybės tarybos nustatytos formos važiavimo autobusu bilietus, per mokslo metus suteikiančius teisę mokiniui nemokamai važiuoti </w:t>
      </w:r>
      <w:r w:rsidR="005D2417" w:rsidRPr="00305F6A">
        <w:rPr>
          <w:szCs w:val="24"/>
        </w:rPr>
        <w:t>A</w:t>
      </w:r>
      <w:r w:rsidRPr="00305F6A">
        <w:rPr>
          <w:szCs w:val="24"/>
        </w:rPr>
        <w:t xml:space="preserve">utobusu. </w:t>
      </w:r>
      <w:r w:rsidR="0099401E" w:rsidRPr="00305F6A">
        <w:rPr>
          <w:szCs w:val="24"/>
        </w:rPr>
        <w:t xml:space="preserve">Šie </w:t>
      </w:r>
      <w:r w:rsidR="003344EC" w:rsidRPr="00305F6A">
        <w:rPr>
          <w:szCs w:val="24"/>
        </w:rPr>
        <w:t>bilietai g</w:t>
      </w:r>
      <w:r w:rsidRPr="00305F6A">
        <w:rPr>
          <w:szCs w:val="24"/>
        </w:rPr>
        <w:t>alioja tik pateikus galiojantį mokinio pažymėjimą;</w:t>
      </w:r>
    </w:p>
    <w:p w14:paraId="06EA0B87" w14:textId="23A645FA" w:rsidR="008E64D6" w:rsidRPr="00305F6A" w:rsidRDefault="008E64D6" w:rsidP="00122441">
      <w:pPr>
        <w:pStyle w:val="766"/>
        <w:numPr>
          <w:ilvl w:val="2"/>
          <w:numId w:val="11"/>
        </w:numPr>
        <w:tabs>
          <w:tab w:val="left" w:pos="851"/>
          <w:tab w:val="left" w:pos="993"/>
        </w:tabs>
        <w:ind w:left="0" w:firstLine="567"/>
        <w:jc w:val="both"/>
        <w:rPr>
          <w:szCs w:val="24"/>
        </w:rPr>
      </w:pPr>
      <w:r>
        <w:rPr>
          <w:szCs w:val="24"/>
        </w:rPr>
        <w:t>jeigu bus priimtas atsakingų institu</w:t>
      </w:r>
      <w:r w:rsidR="00224D3C">
        <w:rPr>
          <w:szCs w:val="24"/>
        </w:rPr>
        <w:t xml:space="preserve">cijų sprendimas dėl nemokamo keleivių vežimo miesto ir (arba) priemiesčio maršrutais, </w:t>
      </w:r>
      <w:r w:rsidR="00704DAD">
        <w:rPr>
          <w:szCs w:val="24"/>
        </w:rPr>
        <w:t xml:space="preserve">vežti keleivius nemokamai, t. y. </w:t>
      </w:r>
      <w:r w:rsidR="00B56ADC">
        <w:rPr>
          <w:szCs w:val="24"/>
        </w:rPr>
        <w:t xml:space="preserve">tokiems keleiviams </w:t>
      </w:r>
      <w:r w:rsidR="00006854">
        <w:rPr>
          <w:szCs w:val="24"/>
        </w:rPr>
        <w:t xml:space="preserve">suteikti galimybę atžymėti </w:t>
      </w:r>
      <w:r w:rsidR="003556D1">
        <w:rPr>
          <w:szCs w:val="24"/>
        </w:rPr>
        <w:t>0,00 Eur vertės autobuso bilietus;</w:t>
      </w:r>
      <w:r w:rsidR="00C7446D">
        <w:rPr>
          <w:szCs w:val="24"/>
        </w:rPr>
        <w:t xml:space="preserve"> tokių bilietų žymėjimas Užsakovui reikalingas dėl </w:t>
      </w:r>
      <w:r w:rsidR="00956612">
        <w:rPr>
          <w:szCs w:val="24"/>
        </w:rPr>
        <w:t>tinkamos keleivių apskaitos;</w:t>
      </w:r>
    </w:p>
    <w:p w14:paraId="52329945" w14:textId="3CD972F3" w:rsidR="0014427E" w:rsidRPr="00305F6A" w:rsidRDefault="0014427E" w:rsidP="00122441">
      <w:pPr>
        <w:pStyle w:val="Sraopastraipa"/>
        <w:numPr>
          <w:ilvl w:val="2"/>
          <w:numId w:val="11"/>
        </w:numPr>
        <w:tabs>
          <w:tab w:val="left" w:pos="709"/>
        </w:tabs>
        <w:autoSpaceDN/>
        <w:ind w:left="0" w:firstLine="567"/>
        <w:contextualSpacing/>
        <w:jc w:val="both"/>
        <w:textAlignment w:val="auto"/>
        <w:rPr>
          <w:lang w:eastAsia="lt-LT"/>
        </w:rPr>
      </w:pPr>
      <w:r w:rsidRPr="00305F6A">
        <w:rPr>
          <w:lang w:eastAsia="lt-LT"/>
        </w:rPr>
        <w:t xml:space="preserve">reikalauti iš keleivio, norinčio įsigyti </w:t>
      </w:r>
      <w:r w:rsidR="00E606B1" w:rsidRPr="00305F6A">
        <w:rPr>
          <w:lang w:eastAsia="lt-LT"/>
        </w:rPr>
        <w:t>lengvatinį bilietą</w:t>
      </w:r>
      <w:r w:rsidRPr="00305F6A">
        <w:rPr>
          <w:lang w:eastAsia="lt-LT"/>
        </w:rPr>
        <w:t>, kad įrodytų savo teisę į pasirinktą</w:t>
      </w:r>
      <w:r w:rsidR="001074EA" w:rsidRPr="00305F6A">
        <w:rPr>
          <w:lang w:eastAsia="lt-LT"/>
        </w:rPr>
        <w:t xml:space="preserve"> </w:t>
      </w:r>
      <w:r w:rsidRPr="00305F6A">
        <w:rPr>
          <w:lang w:eastAsia="lt-LT"/>
        </w:rPr>
        <w:t>bilietą;</w:t>
      </w:r>
    </w:p>
    <w:p w14:paraId="7A2EDA22" w14:textId="70EA56E6"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t xml:space="preserve">Vežėjas turi užtikrinti, kad </w:t>
      </w:r>
      <w:r w:rsidR="00DE0AA8" w:rsidRPr="00305F6A">
        <w:rPr>
          <w:szCs w:val="24"/>
        </w:rPr>
        <w:t>Autobusas</w:t>
      </w:r>
      <w:r w:rsidRPr="00305F6A">
        <w:rPr>
          <w:szCs w:val="24"/>
        </w:rPr>
        <w:t xml:space="preserve"> </w:t>
      </w:r>
      <w:r w:rsidR="00C5328B" w:rsidRPr="00305F6A">
        <w:rPr>
          <w:szCs w:val="24"/>
        </w:rPr>
        <w:t>a</w:t>
      </w:r>
      <w:r w:rsidRPr="00305F6A">
        <w:rPr>
          <w:szCs w:val="24"/>
        </w:rPr>
        <w:t>tvykt</w:t>
      </w:r>
      <w:r w:rsidR="00C5328B" w:rsidRPr="00305F6A">
        <w:rPr>
          <w:szCs w:val="24"/>
        </w:rPr>
        <w:t>ų</w:t>
      </w:r>
      <w:r w:rsidRPr="00305F6A">
        <w:rPr>
          <w:szCs w:val="24"/>
        </w:rPr>
        <w:t xml:space="preserve"> į tvarkaraštyje nustatytą vietą tvarkaraštyje nustatytu laiku, t. y. galinėse stotelėse ne ankščiau nei tvarkaraštyje nustatytas laikas ir ne vėliau kaip 10 minučių po tvarkaraštyje nustatyto laiko, tarpinėse stotelėse – ne vėliau kaip 5</w:t>
      </w:r>
      <w:r w:rsidR="004D2216" w:rsidRPr="00305F6A">
        <w:rPr>
          <w:szCs w:val="24"/>
        </w:rPr>
        <w:t> </w:t>
      </w:r>
      <w:r w:rsidRPr="00305F6A">
        <w:rPr>
          <w:szCs w:val="24"/>
        </w:rPr>
        <w:t>minutės;</w:t>
      </w:r>
    </w:p>
    <w:p w14:paraId="72734408" w14:textId="0D17CC0D"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lang w:eastAsia="ar-SA"/>
        </w:rPr>
        <w:t>teikti informaciją viešojo transporto kelionių duomenų informacinei sistemai „VINTRA“;</w:t>
      </w:r>
    </w:p>
    <w:p w14:paraId="4B05E682" w14:textId="36BF3755"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t xml:space="preserve">kontroliuoti </w:t>
      </w:r>
      <w:r w:rsidR="002D71B8" w:rsidRPr="00305F6A">
        <w:rPr>
          <w:szCs w:val="24"/>
        </w:rPr>
        <w:t>ir tikrinti Autobusų</w:t>
      </w:r>
      <w:r w:rsidRPr="00305F6A">
        <w:rPr>
          <w:szCs w:val="24"/>
        </w:rPr>
        <w:t xml:space="preserve"> vairuotojus ir keleivius, siekiant nustatyti, ar yra laikomasi teisės aktų, susijusių su keleivių vežimu, tikrinti keleivių bilietus ir leisti Kontrolieriams daryti įrašus ir pasirašyti kelionės lape;</w:t>
      </w:r>
    </w:p>
    <w:p w14:paraId="3C68EFF4" w14:textId="4F489C1F" w:rsidR="0014427E" w:rsidRPr="00305F6A" w:rsidRDefault="005F7180" w:rsidP="00122441">
      <w:pPr>
        <w:pStyle w:val="766"/>
        <w:numPr>
          <w:ilvl w:val="2"/>
          <w:numId w:val="11"/>
        </w:numPr>
        <w:tabs>
          <w:tab w:val="left" w:pos="851"/>
          <w:tab w:val="left" w:pos="993"/>
        </w:tabs>
        <w:ind w:left="0" w:firstLine="567"/>
        <w:jc w:val="both"/>
        <w:rPr>
          <w:szCs w:val="24"/>
        </w:rPr>
      </w:pPr>
      <w:r w:rsidRPr="00305F6A">
        <w:rPr>
          <w:szCs w:val="24"/>
        </w:rPr>
        <w:t>Autobusuose</w:t>
      </w:r>
      <w:r w:rsidR="0014427E" w:rsidRPr="00305F6A">
        <w:rPr>
          <w:szCs w:val="24"/>
        </w:rPr>
        <w:t xml:space="preserve"> parduoti bilietus už </w:t>
      </w:r>
      <w:r w:rsidR="00655C21" w:rsidRPr="00305F6A">
        <w:rPr>
          <w:szCs w:val="24"/>
        </w:rPr>
        <w:t>Vilkaviškio</w:t>
      </w:r>
      <w:r w:rsidR="0014427E" w:rsidRPr="00305F6A">
        <w:rPr>
          <w:szCs w:val="24"/>
        </w:rPr>
        <w:t xml:space="preserve"> rajono savivaldybės Tarybos nustatytą kainą. Vairuotojas, parduodamas bilietus, privalo laikytis keleiviniame kelių transporte naudojamų bilietų ūkio taisyklių</w:t>
      </w:r>
      <w:r w:rsidR="004A66DE" w:rsidRPr="00305F6A">
        <w:rPr>
          <w:rStyle w:val="Puslapioinaosnuoroda"/>
          <w:szCs w:val="24"/>
        </w:rPr>
        <w:footnoteReference w:id="3"/>
      </w:r>
      <w:r w:rsidR="0014427E" w:rsidRPr="00305F6A">
        <w:rPr>
          <w:szCs w:val="24"/>
        </w:rPr>
        <w:t xml:space="preserve"> ir kitų teisės aktų, kurie reglamentuoja reikalavimus, keliamus bilietų pardavimui;</w:t>
      </w:r>
    </w:p>
    <w:p w14:paraId="20CA3E9B" w14:textId="4977217B"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t xml:space="preserve">užtikrinti </w:t>
      </w:r>
      <w:r w:rsidR="005F7180" w:rsidRPr="00305F6A">
        <w:rPr>
          <w:szCs w:val="24"/>
        </w:rPr>
        <w:t>M</w:t>
      </w:r>
      <w:r w:rsidRPr="00305F6A">
        <w:rPr>
          <w:szCs w:val="24"/>
        </w:rPr>
        <w:t>aršrutų aptarnavimą laikantis Sutarties sąlygų;</w:t>
      </w:r>
    </w:p>
    <w:p w14:paraId="09D0876B" w14:textId="77777777"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t>vykdyti teisės aktais nustatytus reikalavimus keleivių vežimui;</w:t>
      </w:r>
    </w:p>
    <w:p w14:paraId="1FE7D5CF" w14:textId="77777777"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t>turėti Keleivių ir bagažo vežimo kelių transportu taisyklėmis ir kitais teisės aktais nustatytus dokumentus;</w:t>
      </w:r>
    </w:p>
    <w:p w14:paraId="1C023A0C" w14:textId="0D0C2FF4"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t xml:space="preserve">užtikrinti, kad vairuotojai, prieš išvykdami į </w:t>
      </w:r>
      <w:r w:rsidR="005F7180" w:rsidRPr="00305F6A">
        <w:rPr>
          <w:szCs w:val="24"/>
        </w:rPr>
        <w:t>R</w:t>
      </w:r>
      <w:r w:rsidRPr="00305F6A">
        <w:rPr>
          <w:szCs w:val="24"/>
        </w:rPr>
        <w:t>eisą, būtų tikrinami dėl blaivumo (girtumo), apsvaigimo nuo narkotikų, vaistų ar kitų svaigiųjų medžiagų</w:t>
      </w:r>
      <w:r w:rsidR="003458D2" w:rsidRPr="00305F6A">
        <w:rPr>
          <w:szCs w:val="24"/>
        </w:rPr>
        <w:t>;</w:t>
      </w:r>
    </w:p>
    <w:p w14:paraId="1C799BA7" w14:textId="6FB41D48" w:rsidR="0014427E" w:rsidRPr="00594833" w:rsidRDefault="0014427E" w:rsidP="00122441">
      <w:pPr>
        <w:pStyle w:val="766"/>
        <w:numPr>
          <w:ilvl w:val="2"/>
          <w:numId w:val="11"/>
        </w:numPr>
        <w:tabs>
          <w:tab w:val="left" w:pos="851"/>
          <w:tab w:val="left" w:pos="993"/>
        </w:tabs>
        <w:ind w:left="0" w:firstLine="567"/>
        <w:jc w:val="both"/>
        <w:rPr>
          <w:szCs w:val="24"/>
        </w:rPr>
      </w:pPr>
      <w:r w:rsidRPr="00305F6A">
        <w:rPr>
          <w:szCs w:val="24"/>
        </w:rPr>
        <w:t xml:space="preserve">prieš </w:t>
      </w:r>
      <w:r w:rsidRPr="00594833">
        <w:rPr>
          <w:szCs w:val="24"/>
        </w:rPr>
        <w:t xml:space="preserve">išvažiuojant į </w:t>
      </w:r>
      <w:r w:rsidR="003458D2" w:rsidRPr="00594833">
        <w:rPr>
          <w:szCs w:val="24"/>
        </w:rPr>
        <w:t>R</w:t>
      </w:r>
      <w:r w:rsidRPr="00594833">
        <w:rPr>
          <w:szCs w:val="24"/>
        </w:rPr>
        <w:t xml:space="preserve">eisą, patikrinti </w:t>
      </w:r>
      <w:r w:rsidR="003458D2" w:rsidRPr="00594833">
        <w:rPr>
          <w:szCs w:val="24"/>
        </w:rPr>
        <w:t>Autobusus</w:t>
      </w:r>
      <w:r w:rsidRPr="00594833">
        <w:rPr>
          <w:szCs w:val="24"/>
        </w:rPr>
        <w:t xml:space="preserve"> ir užtikrinti, kad j</w:t>
      </w:r>
      <w:r w:rsidR="003458D2" w:rsidRPr="00594833">
        <w:rPr>
          <w:szCs w:val="24"/>
        </w:rPr>
        <w:t>ie</w:t>
      </w:r>
      <w:r w:rsidRPr="00594833">
        <w:rPr>
          <w:szCs w:val="24"/>
        </w:rPr>
        <w:t xml:space="preserve"> yra techniškai tvarking</w:t>
      </w:r>
      <w:r w:rsidR="003458D2" w:rsidRPr="00594833">
        <w:rPr>
          <w:szCs w:val="24"/>
        </w:rPr>
        <w:t>i</w:t>
      </w:r>
      <w:r w:rsidRPr="00594833">
        <w:rPr>
          <w:szCs w:val="24"/>
        </w:rPr>
        <w:t xml:space="preserve"> bei tinkamai sukomplektuot</w:t>
      </w:r>
      <w:r w:rsidR="003458D2" w:rsidRPr="00594833">
        <w:rPr>
          <w:szCs w:val="24"/>
        </w:rPr>
        <w:t>i</w:t>
      </w:r>
      <w:r w:rsidRPr="00594833">
        <w:rPr>
          <w:szCs w:val="24"/>
        </w:rPr>
        <w:t>, apie tai pažymint kiekvienos transporto priemonės kelionės lape atsakingo asmens parašu</w:t>
      </w:r>
      <w:r w:rsidR="00D02E1C">
        <w:rPr>
          <w:szCs w:val="24"/>
        </w:rPr>
        <w:t xml:space="preserve"> arba kita elektronine forma</w:t>
      </w:r>
      <w:r w:rsidRPr="00594833">
        <w:rPr>
          <w:szCs w:val="24"/>
        </w:rPr>
        <w:t>;</w:t>
      </w:r>
    </w:p>
    <w:p w14:paraId="00551F7A" w14:textId="77777777"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t>vykdyti kontroliuojančių pareigūnų ir Užsakovo įgaliotų darbuotojų reikalavimus ir iki nustatyto termino pašalinti jų pastebėtus pažeidimus;</w:t>
      </w:r>
    </w:p>
    <w:p w14:paraId="5CA53B93" w14:textId="77777777"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t>per Užsakovo nustatytą protingą terminą pateikti savo paaiškinimus dėl gautų keleivių skundų, susijusių su Vežėjo veikla;</w:t>
      </w:r>
    </w:p>
    <w:p w14:paraId="49EB4F58" w14:textId="6EB7E8B5"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t xml:space="preserve">pasikeitus </w:t>
      </w:r>
      <w:r w:rsidR="00022922" w:rsidRPr="00305F6A">
        <w:rPr>
          <w:szCs w:val="24"/>
        </w:rPr>
        <w:t>M</w:t>
      </w:r>
      <w:r w:rsidRPr="00305F6A">
        <w:rPr>
          <w:szCs w:val="24"/>
        </w:rPr>
        <w:t>aršruto trasai ar tvarkaraščiams, per 5 darbo dienas Užsakovui grąžinti senus galiojančius leidimus (jų kopijas) ar tvarkaraščius;</w:t>
      </w:r>
    </w:p>
    <w:p w14:paraId="634FBC22" w14:textId="77777777"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lastRenderedPageBreak/>
        <w:t>užtikrinti, kad būtų laikomasi Lietuvos Respublikos Vyriausybės patvirtintų darbo ir poilsio laiko ypatumų kelių transporte;</w:t>
      </w:r>
    </w:p>
    <w:p w14:paraId="04F1440A" w14:textId="3970BABC"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t>visiškai prisiimti atsakomybę už jo valdomo didesnio pavojaus šaltinio (transporto priemonės) padarytą žalą tretiesiems asmenims pagal Lietuvos Respublikos civilinio kodekso 6.270</w:t>
      </w:r>
      <w:r w:rsidR="00022922" w:rsidRPr="00305F6A">
        <w:rPr>
          <w:szCs w:val="24"/>
        </w:rPr>
        <w:t> </w:t>
      </w:r>
      <w:r w:rsidRPr="00305F6A">
        <w:rPr>
          <w:szCs w:val="24"/>
        </w:rPr>
        <w:t>straipsnio reikalavimus ir Lietuvos Respublikos transporto priemonių valdytojų civilinės atsakomybės privalomojo draudimo įstatymą;</w:t>
      </w:r>
    </w:p>
    <w:p w14:paraId="36CBE563" w14:textId="77777777"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t>atlyginti žalą Užsakovui ir tretiesiems asmenims dėl netinkamo Sutarties vykdymo ar nevykdymo;</w:t>
      </w:r>
    </w:p>
    <w:p w14:paraId="472BD1D1" w14:textId="768DDE7F" w:rsidR="0014427E" w:rsidRPr="00305F6A" w:rsidRDefault="0014427E" w:rsidP="00122441">
      <w:pPr>
        <w:pStyle w:val="766"/>
        <w:numPr>
          <w:ilvl w:val="2"/>
          <w:numId w:val="11"/>
        </w:numPr>
        <w:tabs>
          <w:tab w:val="left" w:pos="851"/>
          <w:tab w:val="left" w:pos="993"/>
        </w:tabs>
        <w:ind w:left="0" w:firstLine="567"/>
        <w:jc w:val="both"/>
        <w:rPr>
          <w:szCs w:val="24"/>
        </w:rPr>
      </w:pPr>
      <w:r w:rsidRPr="00305F6A">
        <w:rPr>
          <w:szCs w:val="24"/>
        </w:rPr>
        <w:t>Paslaugas teikti tik</w:t>
      </w:r>
      <w:r w:rsidR="00ED1C6D" w:rsidRPr="00305F6A">
        <w:rPr>
          <w:szCs w:val="24"/>
        </w:rPr>
        <w:t xml:space="preserve"> </w:t>
      </w:r>
      <w:r w:rsidR="00A71694" w:rsidRPr="00305F6A">
        <w:rPr>
          <w:szCs w:val="24"/>
        </w:rPr>
        <w:t>Autobusais</w:t>
      </w:r>
      <w:r w:rsidR="00DE5F4F" w:rsidRPr="00305F6A">
        <w:rPr>
          <w:szCs w:val="24"/>
        </w:rPr>
        <w:t>, atitinkanči</w:t>
      </w:r>
      <w:r w:rsidR="00A71694" w:rsidRPr="00305F6A">
        <w:rPr>
          <w:szCs w:val="24"/>
        </w:rPr>
        <w:t>ais</w:t>
      </w:r>
      <w:r w:rsidRPr="00305F6A">
        <w:rPr>
          <w:szCs w:val="24"/>
        </w:rPr>
        <w:t xml:space="preserve"> Sutartyje, Konkurso sąlygose, teisės aktuose keliamus reikalavimus. </w:t>
      </w:r>
    </w:p>
    <w:p w14:paraId="75823C99" w14:textId="6C4DAC3C" w:rsidR="00466953" w:rsidRPr="00305F6A" w:rsidRDefault="00466953" w:rsidP="00122441">
      <w:pPr>
        <w:pStyle w:val="Sraopastraipa"/>
        <w:numPr>
          <w:ilvl w:val="2"/>
          <w:numId w:val="11"/>
        </w:numPr>
        <w:tabs>
          <w:tab w:val="left" w:pos="851"/>
        </w:tabs>
        <w:ind w:left="0" w:firstLine="567"/>
        <w:jc w:val="both"/>
        <w:rPr>
          <w:lang w:eastAsia="lt-LT"/>
        </w:rPr>
      </w:pPr>
      <w:r w:rsidRPr="00305F6A">
        <w:rPr>
          <w:lang w:eastAsia="lt-LT"/>
        </w:rPr>
        <w:t xml:space="preserve">Apie gedimą </w:t>
      </w:r>
      <w:r w:rsidR="009446CB" w:rsidRPr="00305F6A">
        <w:rPr>
          <w:lang w:eastAsia="lt-LT"/>
        </w:rPr>
        <w:t>nedelsiant elektroniniu paštu</w:t>
      </w:r>
      <w:r w:rsidR="009D3152" w:rsidRPr="00305F6A">
        <w:rPr>
          <w:lang w:eastAsia="lt-LT"/>
        </w:rPr>
        <w:t xml:space="preserve">, kurį </w:t>
      </w:r>
      <w:r w:rsidR="004212DA" w:rsidRPr="00305F6A">
        <w:rPr>
          <w:lang w:eastAsia="lt-LT"/>
        </w:rPr>
        <w:t>Užsakovas pateiks pasirašius sutartį,</w:t>
      </w:r>
      <w:r w:rsidR="009446CB" w:rsidRPr="00305F6A">
        <w:rPr>
          <w:lang w:eastAsia="lt-LT"/>
        </w:rPr>
        <w:t xml:space="preserve"> </w:t>
      </w:r>
      <w:r w:rsidR="00D122AB" w:rsidRPr="00305F6A">
        <w:rPr>
          <w:lang w:eastAsia="lt-LT"/>
        </w:rPr>
        <w:t xml:space="preserve">informuoti </w:t>
      </w:r>
      <w:r w:rsidRPr="00305F6A">
        <w:rPr>
          <w:lang w:eastAsia="lt-LT"/>
        </w:rPr>
        <w:t>Užsakovo atsakingus darbuotojus.</w:t>
      </w:r>
    </w:p>
    <w:p w14:paraId="152EE67D" w14:textId="5EC58849" w:rsidR="001A1CC9" w:rsidRPr="00305F6A" w:rsidRDefault="001A1CC9" w:rsidP="00122441">
      <w:pPr>
        <w:pStyle w:val="Sraopastraipa"/>
        <w:numPr>
          <w:ilvl w:val="2"/>
          <w:numId w:val="11"/>
        </w:numPr>
        <w:tabs>
          <w:tab w:val="left" w:pos="851"/>
        </w:tabs>
        <w:ind w:left="0" w:firstLine="567"/>
        <w:jc w:val="both"/>
        <w:rPr>
          <w:lang w:eastAsia="lt-LT"/>
        </w:rPr>
      </w:pPr>
      <w:r w:rsidRPr="00305F6A">
        <w:rPr>
          <w:lang w:eastAsia="lt-LT"/>
        </w:rPr>
        <w:t xml:space="preserve">Užtikrinti, kad visi </w:t>
      </w:r>
      <w:r w:rsidR="00A71694" w:rsidRPr="00305F6A">
        <w:rPr>
          <w:lang w:eastAsia="lt-LT"/>
        </w:rPr>
        <w:t>A</w:t>
      </w:r>
      <w:r w:rsidR="00B14B52" w:rsidRPr="00305F6A">
        <w:rPr>
          <w:lang w:eastAsia="lt-LT"/>
        </w:rPr>
        <w:t xml:space="preserve">utobusus </w:t>
      </w:r>
      <w:r w:rsidRPr="00305F6A">
        <w:rPr>
          <w:lang w:eastAsia="lt-LT"/>
        </w:rPr>
        <w:t>vairuojantys vairuotojai būtų aprūpinti vienodomis uniformomis (marškiniai, švarkas, striukė ir kaklaraištis), su keleiviais bendrautų mandagiai, taktiškai, nežemin</w:t>
      </w:r>
      <w:r w:rsidR="00555A81" w:rsidRPr="00305F6A">
        <w:rPr>
          <w:lang w:eastAsia="lt-LT"/>
        </w:rPr>
        <w:t>tų</w:t>
      </w:r>
      <w:r w:rsidRPr="00305F6A">
        <w:rPr>
          <w:lang w:eastAsia="lt-LT"/>
        </w:rPr>
        <w:t>, neįžeidinė</w:t>
      </w:r>
      <w:r w:rsidR="00555A81" w:rsidRPr="00305F6A">
        <w:rPr>
          <w:lang w:eastAsia="lt-LT"/>
        </w:rPr>
        <w:t>tų</w:t>
      </w:r>
      <w:r w:rsidRPr="00305F6A">
        <w:rPr>
          <w:lang w:eastAsia="lt-LT"/>
        </w:rPr>
        <w:t>, būtų paslaugūs.</w:t>
      </w:r>
    </w:p>
    <w:p w14:paraId="5B8B460A" w14:textId="007F3C33" w:rsidR="0011518B" w:rsidRPr="00305F6A" w:rsidRDefault="0051136F" w:rsidP="00122441">
      <w:pPr>
        <w:pStyle w:val="Sraopastraipa"/>
        <w:numPr>
          <w:ilvl w:val="2"/>
          <w:numId w:val="11"/>
        </w:numPr>
        <w:tabs>
          <w:tab w:val="left" w:pos="851"/>
        </w:tabs>
        <w:ind w:left="0" w:firstLine="567"/>
        <w:jc w:val="both"/>
        <w:rPr>
          <w:lang w:eastAsia="lt-LT"/>
        </w:rPr>
      </w:pPr>
      <w:r w:rsidRPr="00305F6A">
        <w:rPr>
          <w:lang w:eastAsia="lt-LT"/>
        </w:rPr>
        <w:t>U</w:t>
      </w:r>
      <w:r w:rsidR="0011518B" w:rsidRPr="00305F6A">
        <w:rPr>
          <w:lang w:eastAsia="lt-LT"/>
        </w:rPr>
        <w:t xml:space="preserve">žtikrinti, kad </w:t>
      </w:r>
      <w:r w:rsidR="00B5553E" w:rsidRPr="00305F6A">
        <w:rPr>
          <w:lang w:eastAsia="lt-LT"/>
        </w:rPr>
        <w:t>A</w:t>
      </w:r>
      <w:r w:rsidRPr="00305F6A">
        <w:rPr>
          <w:lang w:eastAsia="lt-LT"/>
        </w:rPr>
        <w:t>utobusai</w:t>
      </w:r>
      <w:r w:rsidR="0011518B" w:rsidRPr="00305F6A">
        <w:rPr>
          <w:lang w:eastAsia="lt-LT"/>
        </w:rPr>
        <w:t xml:space="preserve"> būtų įkraunam</w:t>
      </w:r>
      <w:r w:rsidR="00B5553E" w:rsidRPr="00305F6A">
        <w:rPr>
          <w:lang w:eastAsia="lt-LT"/>
        </w:rPr>
        <w:t>i</w:t>
      </w:r>
      <w:r w:rsidR="0011518B" w:rsidRPr="00305F6A">
        <w:rPr>
          <w:lang w:eastAsia="lt-LT"/>
        </w:rPr>
        <w:t xml:space="preserve"> tam skirtose įkrovimo vietose</w:t>
      </w:r>
      <w:r w:rsidR="00520E92" w:rsidRPr="00305F6A">
        <w:rPr>
          <w:lang w:eastAsia="lt-LT"/>
        </w:rPr>
        <w:t xml:space="preserve"> laikantis visų reikalavimų ir instrukcijų.</w:t>
      </w:r>
      <w:r w:rsidR="0011518B" w:rsidRPr="00305F6A">
        <w:rPr>
          <w:lang w:eastAsia="lt-LT"/>
        </w:rPr>
        <w:t xml:space="preserve"> </w:t>
      </w:r>
    </w:p>
    <w:p w14:paraId="4EEE1163" w14:textId="552374C3" w:rsidR="00E76FEE" w:rsidRPr="00305F6A" w:rsidRDefault="003544C0" w:rsidP="00122441">
      <w:pPr>
        <w:pStyle w:val="Sraopastraipa"/>
        <w:numPr>
          <w:ilvl w:val="2"/>
          <w:numId w:val="11"/>
        </w:numPr>
        <w:tabs>
          <w:tab w:val="left" w:pos="851"/>
        </w:tabs>
        <w:ind w:left="0" w:firstLine="567"/>
        <w:jc w:val="both"/>
        <w:rPr>
          <w:lang w:eastAsia="lt-LT"/>
        </w:rPr>
      </w:pPr>
      <w:r w:rsidRPr="00305F6A">
        <w:t>Užtikrinti, kad e</w:t>
      </w:r>
      <w:r w:rsidR="000800FB" w:rsidRPr="00305F6A">
        <w:t>sant reikalui, Paslaugų teikimo sutarties</w:t>
      </w:r>
      <w:r w:rsidR="000800FB" w:rsidRPr="00305F6A">
        <w:rPr>
          <w:color w:val="000000" w:themeColor="text1"/>
        </w:rPr>
        <w:t xml:space="preserve"> vykdymui </w:t>
      </w:r>
      <w:r w:rsidRPr="00305F6A">
        <w:rPr>
          <w:color w:val="000000" w:themeColor="text1"/>
        </w:rPr>
        <w:t>būtų</w:t>
      </w:r>
      <w:r w:rsidR="000800FB" w:rsidRPr="00305F6A">
        <w:rPr>
          <w:color w:val="000000" w:themeColor="text1"/>
        </w:rPr>
        <w:t xml:space="preserve"> </w:t>
      </w:r>
      <w:r w:rsidRPr="00305F6A">
        <w:rPr>
          <w:color w:val="000000" w:themeColor="text1"/>
        </w:rPr>
        <w:t xml:space="preserve">sudaryta </w:t>
      </w:r>
      <w:r w:rsidR="000800FB" w:rsidRPr="00305F6A">
        <w:rPr>
          <w:color w:val="000000" w:themeColor="text1"/>
        </w:rPr>
        <w:t>atskir</w:t>
      </w:r>
      <w:r w:rsidRPr="00305F6A">
        <w:rPr>
          <w:color w:val="000000" w:themeColor="text1"/>
        </w:rPr>
        <w:t>a</w:t>
      </w:r>
      <w:r w:rsidR="000800FB" w:rsidRPr="00305F6A">
        <w:rPr>
          <w:color w:val="000000" w:themeColor="text1"/>
        </w:rPr>
        <w:t xml:space="preserve"> elektros energijos tiekimo sutart</w:t>
      </w:r>
      <w:r w:rsidRPr="00305F6A">
        <w:rPr>
          <w:color w:val="000000" w:themeColor="text1"/>
        </w:rPr>
        <w:t>is</w:t>
      </w:r>
      <w:r w:rsidR="000800FB" w:rsidRPr="00305F6A">
        <w:rPr>
          <w:color w:val="000000" w:themeColor="text1"/>
        </w:rPr>
        <w:t xml:space="preserve"> su nepriklausomu elektros energijos tiekėju ir užtikrinti atskirą įkrovimo stotelėse suvartotos energijos apskaitą bei leisti Užsakovo atstovams atlikti suvartos energijos patikras.</w:t>
      </w:r>
    </w:p>
    <w:p w14:paraId="259648A3" w14:textId="57EB13A6" w:rsidR="00E228AC" w:rsidRPr="00305F6A" w:rsidRDefault="00E228AC" w:rsidP="00122441">
      <w:pPr>
        <w:pStyle w:val="Sraopastraipa"/>
        <w:numPr>
          <w:ilvl w:val="2"/>
          <w:numId w:val="11"/>
        </w:numPr>
        <w:tabs>
          <w:tab w:val="left" w:pos="851"/>
        </w:tabs>
        <w:ind w:left="0" w:firstLine="567"/>
        <w:jc w:val="both"/>
        <w:rPr>
          <w:lang w:eastAsia="lt-LT"/>
        </w:rPr>
      </w:pPr>
      <w:r w:rsidRPr="00305F6A">
        <w:rPr>
          <w:color w:val="000000" w:themeColor="text1"/>
        </w:rPr>
        <w:t>Užtikrinti kitų reikalavimų, nurodytų Techninėje specifikacijoje (Sutarties 1 priedas) ir teisės aktuose</w:t>
      </w:r>
      <w:r w:rsidR="00EF7DFC" w:rsidRPr="00305F6A">
        <w:rPr>
          <w:color w:val="000000" w:themeColor="text1"/>
        </w:rPr>
        <w:t>, laikymąsi.</w:t>
      </w:r>
    </w:p>
    <w:p w14:paraId="06C363DB" w14:textId="09C27EDC" w:rsidR="00111874" w:rsidRPr="00305F6A" w:rsidRDefault="00111874" w:rsidP="00A252F1">
      <w:pPr>
        <w:pStyle w:val="Sraopastraipa"/>
        <w:numPr>
          <w:ilvl w:val="1"/>
          <w:numId w:val="11"/>
        </w:numPr>
        <w:shd w:val="clear" w:color="auto" w:fill="FFFFFF"/>
        <w:tabs>
          <w:tab w:val="left" w:pos="567"/>
          <w:tab w:val="left" w:pos="1134"/>
        </w:tabs>
        <w:autoSpaceDN/>
        <w:ind w:left="0" w:firstLine="567"/>
        <w:contextualSpacing/>
        <w:jc w:val="both"/>
        <w:textAlignment w:val="auto"/>
      </w:pPr>
      <w:r w:rsidRPr="00305F6A">
        <w:rPr>
          <w:color w:val="000000" w:themeColor="text1"/>
        </w:rPr>
        <w:t>Ne vėliau kaip per 14 (keturiolika)</w:t>
      </w:r>
      <w:r w:rsidR="003E2EC3" w:rsidRPr="00305F6A">
        <w:rPr>
          <w:color w:val="000000" w:themeColor="text1"/>
        </w:rPr>
        <w:t xml:space="preserve"> kalendorinių</w:t>
      </w:r>
      <w:r w:rsidRPr="00305F6A">
        <w:rPr>
          <w:color w:val="000000" w:themeColor="text1"/>
        </w:rPr>
        <w:t xml:space="preserve"> dienų</w:t>
      </w:r>
      <w:r w:rsidR="00694147" w:rsidRPr="00305F6A">
        <w:rPr>
          <w:color w:val="000000" w:themeColor="text1"/>
        </w:rPr>
        <w:t xml:space="preserve"> nuo Sutarties pasirašymo</w:t>
      </w:r>
      <w:r w:rsidRPr="00305F6A">
        <w:rPr>
          <w:color w:val="000000" w:themeColor="text1"/>
        </w:rPr>
        <w:t>, pateikti Už</w:t>
      </w:r>
      <w:r w:rsidR="00FB6EA1" w:rsidRPr="00305F6A">
        <w:rPr>
          <w:color w:val="000000" w:themeColor="text1"/>
        </w:rPr>
        <w:t>s</w:t>
      </w:r>
      <w:r w:rsidRPr="00305F6A">
        <w:rPr>
          <w:color w:val="000000" w:themeColor="text1"/>
        </w:rPr>
        <w:t xml:space="preserve">akovui informaciją apie tai, kad </w:t>
      </w:r>
      <w:r w:rsidRPr="00305F6A">
        <w:t xml:space="preserve">Vežėjas visą Sutarties vykdymo laikotarpį turi nuosavybės ar kitais teisėtais pagrindais ir galės naudoti garažus ar patalpas, ar specialiai įrengtas stovėjimo aikšteles </w:t>
      </w:r>
      <w:r w:rsidR="009C6AD0" w:rsidRPr="00305F6A">
        <w:t>Autobusams</w:t>
      </w:r>
      <w:r w:rsidRPr="00305F6A">
        <w:t xml:space="preserve"> laikyti.  </w:t>
      </w:r>
    </w:p>
    <w:p w14:paraId="771D2A5F" w14:textId="77777777" w:rsidR="0014427E" w:rsidRPr="00305F6A" w:rsidRDefault="0014427E" w:rsidP="00A252F1">
      <w:pPr>
        <w:pStyle w:val="S2lygis"/>
        <w:numPr>
          <w:ilvl w:val="1"/>
          <w:numId w:val="11"/>
        </w:numPr>
        <w:tabs>
          <w:tab w:val="left" w:pos="567"/>
          <w:tab w:val="left" w:pos="1134"/>
        </w:tabs>
        <w:spacing w:before="0" w:after="0"/>
        <w:ind w:left="0" w:firstLine="567"/>
      </w:pPr>
      <w:r w:rsidRPr="00305F6A">
        <w:t>Vežėjas turi teisę:</w:t>
      </w:r>
    </w:p>
    <w:p w14:paraId="34EF6A7C" w14:textId="7FA0B890" w:rsidR="0014427E" w:rsidRPr="00305F6A" w:rsidRDefault="0014427E" w:rsidP="00A252F1">
      <w:pPr>
        <w:pStyle w:val="766"/>
        <w:numPr>
          <w:ilvl w:val="2"/>
          <w:numId w:val="11"/>
        </w:numPr>
        <w:tabs>
          <w:tab w:val="left" w:pos="0"/>
          <w:tab w:val="left" w:pos="709"/>
          <w:tab w:val="left" w:pos="851"/>
          <w:tab w:val="left" w:pos="1134"/>
        </w:tabs>
        <w:ind w:left="0" w:firstLine="567"/>
        <w:jc w:val="both"/>
        <w:rPr>
          <w:szCs w:val="24"/>
        </w:rPr>
      </w:pPr>
      <w:r w:rsidRPr="00305F6A">
        <w:rPr>
          <w:szCs w:val="24"/>
        </w:rPr>
        <w:t xml:space="preserve">laikinai nutraukti arba apriboti reguliarų </w:t>
      </w:r>
      <w:r w:rsidR="0009159E" w:rsidRPr="00305F6A">
        <w:rPr>
          <w:szCs w:val="24"/>
        </w:rPr>
        <w:t>Autobusų</w:t>
      </w:r>
      <w:r w:rsidRPr="00305F6A">
        <w:rPr>
          <w:szCs w:val="24"/>
        </w:rPr>
        <w:t xml:space="preserve"> eismą esant nepravažiuojamiems keliams bei sunkioms meteorologinėms sąlygoms arba įvykus stichinėms nelaimėms ar/ir kitos n</w:t>
      </w:r>
      <w:r w:rsidRPr="00305F6A">
        <w:rPr>
          <w:bCs/>
          <w:lang w:eastAsia="en-US"/>
        </w:rPr>
        <w:t>enugalimos jėgos aplinkybėmis (</w:t>
      </w:r>
      <w:r w:rsidRPr="00305F6A">
        <w:rPr>
          <w:bCs/>
          <w:i/>
          <w:iCs/>
          <w:lang w:eastAsia="en-US"/>
        </w:rPr>
        <w:t>force majeure</w:t>
      </w:r>
      <w:r w:rsidRPr="00305F6A">
        <w:rPr>
          <w:bCs/>
          <w:lang w:eastAsia="en-US"/>
        </w:rPr>
        <w:t>)</w:t>
      </w:r>
      <w:r w:rsidRPr="00305F6A">
        <w:rPr>
          <w:szCs w:val="24"/>
        </w:rPr>
        <w:t>, apie tai nedelsiant</w:t>
      </w:r>
      <w:r w:rsidR="00EB09C6" w:rsidRPr="00305F6A">
        <w:rPr>
          <w:szCs w:val="24"/>
        </w:rPr>
        <w:t>, bet ne vėliau kaip per [</w:t>
      </w:r>
      <w:r w:rsidR="00E04E3C" w:rsidRPr="00305F6A">
        <w:rPr>
          <w:i/>
          <w:iCs/>
          <w:szCs w:val="24"/>
          <w:highlight w:val="lightGray"/>
        </w:rPr>
        <w:t>nurodyti</w:t>
      </w:r>
      <w:r w:rsidR="00EB09C6" w:rsidRPr="00305F6A">
        <w:rPr>
          <w:szCs w:val="24"/>
        </w:rPr>
        <w:t>] val.</w:t>
      </w:r>
      <w:r w:rsidRPr="00305F6A">
        <w:rPr>
          <w:szCs w:val="24"/>
        </w:rPr>
        <w:t xml:space="preserve"> pranešus</w:t>
      </w:r>
      <w:r w:rsidR="00EB09C6" w:rsidRPr="00305F6A">
        <w:rPr>
          <w:szCs w:val="24"/>
        </w:rPr>
        <w:t xml:space="preserve"> už Sutarties vykdymą atsakingam</w:t>
      </w:r>
      <w:r w:rsidRPr="00305F6A">
        <w:rPr>
          <w:szCs w:val="24"/>
        </w:rPr>
        <w:t xml:space="preserve"> </w:t>
      </w:r>
      <w:r w:rsidR="00EB09C6" w:rsidRPr="00305F6A">
        <w:rPr>
          <w:szCs w:val="24"/>
        </w:rPr>
        <w:t>Užsakovo atstovui</w:t>
      </w:r>
      <w:r w:rsidRPr="00305F6A">
        <w:rPr>
          <w:szCs w:val="24"/>
        </w:rPr>
        <w:t>;</w:t>
      </w:r>
    </w:p>
    <w:p w14:paraId="5FD4E725" w14:textId="54EF32D8" w:rsidR="0014427E" w:rsidRPr="00305F6A" w:rsidRDefault="0014427E" w:rsidP="00A252F1">
      <w:pPr>
        <w:pStyle w:val="766"/>
        <w:numPr>
          <w:ilvl w:val="2"/>
          <w:numId w:val="11"/>
        </w:numPr>
        <w:tabs>
          <w:tab w:val="left" w:pos="0"/>
          <w:tab w:val="left" w:pos="709"/>
          <w:tab w:val="left" w:pos="851"/>
          <w:tab w:val="left" w:pos="1134"/>
        </w:tabs>
        <w:ind w:left="0" w:firstLine="567"/>
        <w:jc w:val="both"/>
        <w:rPr>
          <w:szCs w:val="24"/>
        </w:rPr>
      </w:pPr>
      <w:r w:rsidRPr="00305F6A">
        <w:rPr>
          <w:szCs w:val="24"/>
        </w:rPr>
        <w:t xml:space="preserve">teikti </w:t>
      </w:r>
      <w:r w:rsidR="00EB4020" w:rsidRPr="00305F6A">
        <w:rPr>
          <w:szCs w:val="24"/>
        </w:rPr>
        <w:t xml:space="preserve">Užsakovui </w:t>
      </w:r>
      <w:r w:rsidRPr="00305F6A">
        <w:rPr>
          <w:szCs w:val="24"/>
        </w:rPr>
        <w:t xml:space="preserve">pasiūlymus dėl maršrutų tinklo, eismo reguliarumo tikslinimo, </w:t>
      </w:r>
      <w:r w:rsidR="00EC0669" w:rsidRPr="00305F6A">
        <w:rPr>
          <w:szCs w:val="24"/>
        </w:rPr>
        <w:t>Autobusų</w:t>
      </w:r>
      <w:r w:rsidRPr="00305F6A">
        <w:rPr>
          <w:szCs w:val="24"/>
        </w:rPr>
        <w:t xml:space="preserve"> kiekio, tvarkaraščių koregavimo;</w:t>
      </w:r>
    </w:p>
    <w:p w14:paraId="05B456F4" w14:textId="77777777" w:rsidR="0014427E" w:rsidRPr="00305F6A" w:rsidRDefault="0014427E" w:rsidP="00A252F1">
      <w:pPr>
        <w:pStyle w:val="S3lygis"/>
        <w:numPr>
          <w:ilvl w:val="2"/>
          <w:numId w:val="11"/>
        </w:numPr>
        <w:tabs>
          <w:tab w:val="left" w:pos="0"/>
          <w:tab w:val="left" w:pos="709"/>
          <w:tab w:val="left" w:pos="1134"/>
        </w:tabs>
        <w:spacing w:before="0" w:after="0"/>
        <w:ind w:left="0" w:firstLine="567"/>
      </w:pPr>
      <w:r w:rsidRPr="00305F6A">
        <w:t>Vežėjas turi šios Sutarties bei Lietuvos Respublikoje galiojančių teisės aktų numatytas teises.</w:t>
      </w:r>
    </w:p>
    <w:p w14:paraId="13DF8DAD" w14:textId="627CBD40" w:rsidR="0014427E" w:rsidRPr="00305F6A" w:rsidRDefault="0014427E" w:rsidP="00F907E5">
      <w:pPr>
        <w:pStyle w:val="S1lygis"/>
        <w:numPr>
          <w:ilvl w:val="0"/>
          <w:numId w:val="11"/>
        </w:numPr>
        <w:jc w:val="center"/>
      </w:pPr>
      <w:r w:rsidRPr="00305F6A">
        <w:t xml:space="preserve">REIKALAVIMAI </w:t>
      </w:r>
      <w:r w:rsidR="00EF7DFC" w:rsidRPr="00305F6A">
        <w:t>AUTOBUSAMS</w:t>
      </w:r>
    </w:p>
    <w:p w14:paraId="024AEF35" w14:textId="3E017BEA" w:rsidR="0014427E" w:rsidRPr="00305F6A" w:rsidRDefault="0014427E" w:rsidP="00AE7785">
      <w:pPr>
        <w:pStyle w:val="Sraopastraipa"/>
        <w:numPr>
          <w:ilvl w:val="1"/>
          <w:numId w:val="11"/>
        </w:numPr>
        <w:shd w:val="clear" w:color="auto" w:fill="FFFFFF"/>
        <w:tabs>
          <w:tab w:val="left" w:pos="567"/>
          <w:tab w:val="left" w:pos="1134"/>
        </w:tabs>
        <w:autoSpaceDN/>
        <w:ind w:left="0" w:firstLine="567"/>
        <w:contextualSpacing/>
        <w:jc w:val="both"/>
        <w:textAlignment w:val="auto"/>
      </w:pPr>
      <w:r w:rsidRPr="00305F6A">
        <w:t>Vežėjas keleivių vežimui turi naudoti techniškai tvarkingas, transporto priemonių valdytojų civilinės atsakomybės privalomuoju draudimu apdraustas, švarias, transporto priemones, atitinkančias Techninės specifikacijos reikalavimus</w:t>
      </w:r>
      <w:r w:rsidR="002E0E47" w:rsidRPr="00305F6A">
        <w:t xml:space="preserve"> </w:t>
      </w:r>
      <w:r w:rsidRPr="00305F6A">
        <w:t xml:space="preserve">bei kurioms yra išduoti ir Sutarties vykdymo metu galiojantys valstybinės registracijos liudijimai, licencijos ir techninės apžiūros </w:t>
      </w:r>
      <w:r w:rsidR="0038796F" w:rsidRPr="00305F6A">
        <w:t>dokumentai</w:t>
      </w:r>
      <w:r w:rsidRPr="00305F6A">
        <w:t>.</w:t>
      </w:r>
    </w:p>
    <w:p w14:paraId="0FC77110" w14:textId="13E8BD71" w:rsidR="0014427E" w:rsidRPr="00305F6A" w:rsidRDefault="0014427E" w:rsidP="00AE7785">
      <w:pPr>
        <w:pStyle w:val="Sraopastraipa"/>
        <w:numPr>
          <w:ilvl w:val="1"/>
          <w:numId w:val="11"/>
        </w:numPr>
        <w:shd w:val="clear" w:color="auto" w:fill="FFFFFF"/>
        <w:tabs>
          <w:tab w:val="left" w:pos="567"/>
          <w:tab w:val="left" w:pos="1134"/>
        </w:tabs>
        <w:autoSpaceDN/>
        <w:ind w:left="0" w:firstLine="567"/>
        <w:contextualSpacing/>
        <w:jc w:val="both"/>
        <w:textAlignment w:val="auto"/>
      </w:pPr>
      <w:r w:rsidRPr="00305F6A">
        <w:t xml:space="preserve">Šios Sutarties galiojimo metu Vežėjas privalo turėti </w:t>
      </w:r>
      <w:r w:rsidRPr="00EF39A5">
        <w:rPr>
          <w:b/>
          <w:bCs/>
        </w:rPr>
        <w:t xml:space="preserve">bent vieną </w:t>
      </w:r>
      <w:r w:rsidR="00EF7DFC" w:rsidRPr="00EF39A5">
        <w:rPr>
          <w:b/>
          <w:bCs/>
        </w:rPr>
        <w:t>A</w:t>
      </w:r>
      <w:r w:rsidRPr="00EF39A5">
        <w:rPr>
          <w:b/>
          <w:bCs/>
        </w:rPr>
        <w:t>utobusą</w:t>
      </w:r>
      <w:r w:rsidR="000F6621">
        <w:t xml:space="preserve"> kiekviename etape</w:t>
      </w:r>
      <w:r w:rsidRPr="00305F6A">
        <w:t xml:space="preserve"> sugedusioms </w:t>
      </w:r>
      <w:r w:rsidR="00EF7DFC" w:rsidRPr="00305F6A">
        <w:t>t</w:t>
      </w:r>
      <w:r w:rsidRPr="00305F6A">
        <w:t xml:space="preserve">ransporto priemonėms pakeisti, kad esant būtinybei per </w:t>
      </w:r>
      <w:r w:rsidR="000F5077" w:rsidRPr="00305F6A">
        <w:t>3</w:t>
      </w:r>
      <w:r w:rsidRPr="00305F6A">
        <w:t xml:space="preserve">0 min. netinkamą </w:t>
      </w:r>
      <w:r w:rsidR="00BE5EF1" w:rsidRPr="00305F6A">
        <w:t>Autobusą</w:t>
      </w:r>
      <w:r w:rsidRPr="00305F6A">
        <w:t>, aptarnaujan</w:t>
      </w:r>
      <w:r w:rsidR="00BE5EF1" w:rsidRPr="00305F6A">
        <w:t>tį</w:t>
      </w:r>
      <w:r w:rsidRPr="00305F6A">
        <w:t xml:space="preserve"> maršrutą, pakeistų kit</w:t>
      </w:r>
      <w:r w:rsidR="00BE5EF1" w:rsidRPr="00305F6A">
        <w:t>u</w:t>
      </w:r>
      <w:r w:rsidR="00EC6FF1" w:rsidRPr="00305F6A">
        <w:t>, atitinkan</w:t>
      </w:r>
      <w:r w:rsidR="00BE5EF1" w:rsidRPr="00305F6A">
        <w:t>čiu</w:t>
      </w:r>
      <w:r w:rsidR="00EC6FF1" w:rsidRPr="00305F6A">
        <w:t xml:space="preserve"> Techninė</w:t>
      </w:r>
      <w:r w:rsidR="0057269D" w:rsidRPr="00305F6A">
        <w:t>je</w:t>
      </w:r>
      <w:r w:rsidR="00EC6FF1" w:rsidRPr="00305F6A">
        <w:t xml:space="preserve"> specifikacijo</w:t>
      </w:r>
      <w:r w:rsidR="0057269D" w:rsidRPr="00305F6A">
        <w:t>je</w:t>
      </w:r>
      <w:r w:rsidR="00EC6FF1" w:rsidRPr="00305F6A">
        <w:t xml:space="preserve"> r</w:t>
      </w:r>
      <w:r w:rsidR="0057269D" w:rsidRPr="00305F6A">
        <w:t>ezervinei transporto priemonei keliamus r</w:t>
      </w:r>
      <w:r w:rsidR="00EC6FF1" w:rsidRPr="00305F6A">
        <w:t>eikalavimus</w:t>
      </w:r>
      <w:r w:rsidR="0057269D" w:rsidRPr="00305F6A">
        <w:t xml:space="preserve"> </w:t>
      </w:r>
      <w:r w:rsidRPr="00305F6A">
        <w:t xml:space="preserve">ir užtikrintų </w:t>
      </w:r>
      <w:r w:rsidR="004A7E17" w:rsidRPr="00305F6A">
        <w:t xml:space="preserve"> sklandų Paslaugų teikimą pagal Sutartį</w:t>
      </w:r>
      <w:r w:rsidRPr="00305F6A">
        <w:t xml:space="preserve">. </w:t>
      </w:r>
    </w:p>
    <w:p w14:paraId="3220FD34" w14:textId="7D7C1570" w:rsidR="002A54DE" w:rsidRPr="00305F6A" w:rsidRDefault="002A54DE" w:rsidP="00AE7785">
      <w:pPr>
        <w:pStyle w:val="Sraopastraipa"/>
        <w:numPr>
          <w:ilvl w:val="1"/>
          <w:numId w:val="11"/>
        </w:numPr>
        <w:shd w:val="clear" w:color="auto" w:fill="FFFFFF"/>
        <w:tabs>
          <w:tab w:val="left" w:pos="567"/>
          <w:tab w:val="left" w:pos="1134"/>
        </w:tabs>
        <w:autoSpaceDN/>
        <w:ind w:left="0" w:firstLine="567"/>
        <w:contextualSpacing/>
        <w:jc w:val="both"/>
        <w:textAlignment w:val="auto"/>
      </w:pPr>
      <w:r w:rsidRPr="00305F6A">
        <w:t xml:space="preserve">Vežėjas visą </w:t>
      </w:r>
      <w:r w:rsidR="004A7E17" w:rsidRPr="00305F6A">
        <w:t xml:space="preserve">Sutarties </w:t>
      </w:r>
      <w:r w:rsidRPr="00305F6A">
        <w:t xml:space="preserve">vykdymo laikotarpį turi nuosavybės ar kitais teisėtais pagrindais </w:t>
      </w:r>
      <w:r w:rsidR="00991504" w:rsidRPr="00305F6A">
        <w:t xml:space="preserve">turėti ar </w:t>
      </w:r>
      <w:r w:rsidRPr="00305F6A">
        <w:t xml:space="preserve">naudoti garažus ar patalpas, ar specialiai įrengtas stovėjimo aikšteles </w:t>
      </w:r>
      <w:r w:rsidR="00BE5EF1" w:rsidRPr="00305F6A">
        <w:t>Autobusams</w:t>
      </w:r>
      <w:r w:rsidRPr="00305F6A">
        <w:t xml:space="preserve"> laikyti.  </w:t>
      </w:r>
    </w:p>
    <w:p w14:paraId="369E7142" w14:textId="7C23651E" w:rsidR="002A54DE" w:rsidRPr="00305F6A" w:rsidRDefault="002A54DE" w:rsidP="00AE7785">
      <w:pPr>
        <w:pStyle w:val="Sraopastraipa"/>
        <w:numPr>
          <w:ilvl w:val="1"/>
          <w:numId w:val="11"/>
        </w:numPr>
        <w:shd w:val="clear" w:color="auto" w:fill="FFFFFF"/>
        <w:tabs>
          <w:tab w:val="left" w:pos="567"/>
          <w:tab w:val="left" w:pos="1134"/>
        </w:tabs>
        <w:autoSpaceDN/>
        <w:ind w:left="0" w:firstLine="567"/>
        <w:contextualSpacing/>
        <w:jc w:val="both"/>
        <w:textAlignment w:val="auto"/>
      </w:pPr>
      <w:r w:rsidRPr="00305F6A">
        <w:t xml:space="preserve">Vežėjas savo lėšomis (ar kitais būdais, savarankiškai užtikrindamas savo prievoles) </w:t>
      </w:r>
      <w:r w:rsidR="00F10BAD" w:rsidRPr="00305F6A">
        <w:t xml:space="preserve">turi </w:t>
      </w:r>
      <w:r w:rsidRPr="00305F6A">
        <w:t xml:space="preserve">eksploatuoti, remontuoti ir prižiūrėti </w:t>
      </w:r>
      <w:r w:rsidR="00C6748E" w:rsidRPr="00305F6A">
        <w:t>Paslaugų teikimui naudojamus Autobusus</w:t>
      </w:r>
      <w:r w:rsidRPr="00305F6A">
        <w:t>.</w:t>
      </w:r>
    </w:p>
    <w:p w14:paraId="084A7699" w14:textId="77777777" w:rsidR="0014427E" w:rsidRPr="00305F6A" w:rsidRDefault="0014427E" w:rsidP="00F907E5">
      <w:pPr>
        <w:pStyle w:val="S1lygis"/>
        <w:numPr>
          <w:ilvl w:val="0"/>
          <w:numId w:val="11"/>
        </w:numPr>
        <w:jc w:val="center"/>
      </w:pPr>
      <w:r w:rsidRPr="00305F6A">
        <w:rPr>
          <w:bCs/>
          <w:caps/>
        </w:rPr>
        <w:lastRenderedPageBreak/>
        <w:t>Šalių atsakomybė</w:t>
      </w:r>
    </w:p>
    <w:p w14:paraId="2BB4723F" w14:textId="77777777" w:rsidR="0014427E" w:rsidRPr="00305F6A" w:rsidRDefault="0014427E" w:rsidP="009A0EF4">
      <w:pPr>
        <w:pStyle w:val="S2lygis"/>
        <w:numPr>
          <w:ilvl w:val="1"/>
          <w:numId w:val="11"/>
        </w:numPr>
        <w:tabs>
          <w:tab w:val="left" w:pos="567"/>
        </w:tabs>
        <w:spacing w:before="0" w:after="0"/>
        <w:ind w:left="0" w:firstLine="567"/>
      </w:pPr>
      <w:r w:rsidRPr="00305F6A">
        <w:t>Šalis privalo atlyginti viena kitai nuostolius, padarytus dėl Sutarties nevykdymo ar netinkamo jos vykdymo.</w:t>
      </w:r>
    </w:p>
    <w:p w14:paraId="448FAA3C" w14:textId="77835E81" w:rsidR="0014427E" w:rsidRPr="00305F6A" w:rsidRDefault="0014427E" w:rsidP="009A0EF4">
      <w:pPr>
        <w:pStyle w:val="S2lygis"/>
        <w:numPr>
          <w:ilvl w:val="1"/>
          <w:numId w:val="11"/>
        </w:numPr>
        <w:tabs>
          <w:tab w:val="left" w:pos="567"/>
        </w:tabs>
        <w:spacing w:before="0" w:after="0"/>
        <w:ind w:left="0" w:firstLine="567"/>
      </w:pPr>
      <w:r w:rsidRPr="00305F6A">
        <w:t xml:space="preserve">Šalis, negalinti vykdyti Sutartyje numatytų įsipareigojimų, privalo nedelsiant, tačiau visais atvejais ne vėliau kaip per 2 </w:t>
      </w:r>
      <w:r w:rsidR="003A00D9" w:rsidRPr="00305F6A">
        <w:t xml:space="preserve">(dvi) </w:t>
      </w:r>
      <w:r w:rsidRPr="00305F6A">
        <w:t>darbo dienas nuo tokių aplinkybių paaiškėjimo, raštu pranešti apie tai kitai Šaliai, o prireikus – ir kitiems suinteresuotiems asmenims.</w:t>
      </w:r>
    </w:p>
    <w:p w14:paraId="5682A759" w14:textId="7C102500" w:rsidR="0014427E" w:rsidRPr="00305F6A" w:rsidRDefault="0014427E" w:rsidP="009A0EF4">
      <w:pPr>
        <w:pStyle w:val="S2lygis"/>
        <w:numPr>
          <w:ilvl w:val="1"/>
          <w:numId w:val="11"/>
        </w:numPr>
        <w:tabs>
          <w:tab w:val="left" w:pos="567"/>
        </w:tabs>
        <w:spacing w:before="0" w:after="0"/>
        <w:ind w:left="0" w:firstLine="567"/>
      </w:pPr>
      <w:r w:rsidRPr="00305F6A">
        <w:t>Neatlikus apmokėjimo nustatytais terminais</w:t>
      </w:r>
      <w:r w:rsidR="003A00D9" w:rsidRPr="00305F6A">
        <w:t>,</w:t>
      </w:r>
      <w:r w:rsidRPr="00305F6A">
        <w:t xml:space="preserve"> Užsakovas privalo sumokėti Vežėjui už kiekvieną uždelstą dieną 0,02 procento dydžio delspinigių nuo laiku neapmokėtos sumos.</w:t>
      </w:r>
    </w:p>
    <w:p w14:paraId="6B851184" w14:textId="7FC8A254" w:rsidR="00F9305F" w:rsidRPr="00305F6A" w:rsidRDefault="0014427E" w:rsidP="009A0EF4">
      <w:pPr>
        <w:pStyle w:val="S2lygis"/>
        <w:numPr>
          <w:ilvl w:val="1"/>
          <w:numId w:val="11"/>
        </w:numPr>
        <w:tabs>
          <w:tab w:val="left" w:pos="567"/>
        </w:tabs>
        <w:spacing w:before="0" w:after="0"/>
        <w:ind w:left="0" w:firstLine="567"/>
      </w:pPr>
      <w:r w:rsidRPr="00305F6A">
        <w:t xml:space="preserve">Jeigu Vežėjas nepradeda tinkamai teikti Paslaugų, kaip nustatyta </w:t>
      </w:r>
      <w:r w:rsidR="00C35198" w:rsidRPr="00305F6A">
        <w:rPr>
          <w:highlight w:val="yellow"/>
        </w:rPr>
        <w:t>3</w:t>
      </w:r>
      <w:r w:rsidRPr="00305F6A">
        <w:rPr>
          <w:highlight w:val="yellow"/>
        </w:rPr>
        <w:t>.</w:t>
      </w:r>
      <w:r w:rsidR="00C35198" w:rsidRPr="00305F6A">
        <w:rPr>
          <w:highlight w:val="yellow"/>
        </w:rPr>
        <w:t>2</w:t>
      </w:r>
      <w:r w:rsidRPr="00305F6A">
        <w:rPr>
          <w:highlight w:val="yellow"/>
        </w:rPr>
        <w:t xml:space="preserve"> punkte</w:t>
      </w:r>
      <w:r w:rsidRPr="00305F6A">
        <w:t xml:space="preserve">, Vežėjas moka Užsakovui 0,02 procento delspinigius už kiekvieną uždelstą dieną nuo </w:t>
      </w:r>
      <w:r w:rsidR="00583BCB" w:rsidRPr="00305F6A">
        <w:t xml:space="preserve">Pradinės </w:t>
      </w:r>
      <w:r w:rsidR="008754BA" w:rsidRPr="00305F6A">
        <w:t>s</w:t>
      </w:r>
      <w:r w:rsidRPr="00305F6A">
        <w:t xml:space="preserve">utarties </w:t>
      </w:r>
      <w:r w:rsidR="00583BCB" w:rsidRPr="00305F6A">
        <w:t>vertės</w:t>
      </w:r>
      <w:r w:rsidR="005B320A" w:rsidRPr="00305F6A">
        <w:t xml:space="preserve">, o </w:t>
      </w:r>
      <w:r w:rsidR="00F9305F" w:rsidRPr="00305F6A">
        <w:t xml:space="preserve">jei </w:t>
      </w:r>
      <w:r w:rsidR="00B05143" w:rsidRPr="00305F6A">
        <w:t xml:space="preserve">ilgiau </w:t>
      </w:r>
      <w:r w:rsidR="00F9305F" w:rsidRPr="00305F6A">
        <w:t xml:space="preserve">nei </w:t>
      </w:r>
      <w:r w:rsidR="00B05143" w:rsidRPr="00305F6A">
        <w:t xml:space="preserve">20 kalendorinių dienų </w:t>
      </w:r>
      <w:r w:rsidR="00F633A8" w:rsidRPr="00305F6A">
        <w:t xml:space="preserve">– Užsakovas įgyja teisę į Sutarties nutraukimą, kaip tai nustatyta </w:t>
      </w:r>
      <w:r w:rsidR="00F633A8" w:rsidRPr="00305F6A">
        <w:rPr>
          <w:highlight w:val="yellow"/>
        </w:rPr>
        <w:t>10.2.2 p</w:t>
      </w:r>
      <w:r w:rsidR="00F633A8" w:rsidRPr="00305F6A">
        <w:t xml:space="preserve">. </w:t>
      </w:r>
    </w:p>
    <w:p w14:paraId="4035A5BF" w14:textId="77777777" w:rsidR="00590C86" w:rsidRPr="00305F6A" w:rsidRDefault="0014427E" w:rsidP="009A0EF4">
      <w:pPr>
        <w:pStyle w:val="S2lygis"/>
        <w:numPr>
          <w:ilvl w:val="1"/>
          <w:numId w:val="11"/>
        </w:numPr>
        <w:tabs>
          <w:tab w:val="left" w:pos="567"/>
        </w:tabs>
        <w:spacing w:before="0" w:after="0"/>
        <w:ind w:left="0" w:firstLine="567"/>
      </w:pPr>
      <w:r w:rsidRPr="00305F6A">
        <w:t>Vežėjui nesilaikant</w:t>
      </w:r>
      <w:r w:rsidR="007F0724" w:rsidRPr="00305F6A">
        <w:t>:</w:t>
      </w:r>
      <w:r w:rsidR="004569B3" w:rsidRPr="00305F6A">
        <w:t xml:space="preserve"> </w:t>
      </w:r>
    </w:p>
    <w:p w14:paraId="74879BE1" w14:textId="3E1D797A" w:rsidR="007F0724" w:rsidRPr="00305F6A" w:rsidRDefault="009266DE" w:rsidP="009A0EF4">
      <w:pPr>
        <w:pStyle w:val="S2lygis"/>
        <w:numPr>
          <w:ilvl w:val="2"/>
          <w:numId w:val="11"/>
        </w:numPr>
        <w:tabs>
          <w:tab w:val="left" w:pos="567"/>
        </w:tabs>
        <w:spacing w:before="0" w:after="0"/>
        <w:ind w:left="0" w:firstLine="567"/>
      </w:pPr>
      <w:r w:rsidRPr="00305F6A">
        <w:t xml:space="preserve"> 7.1.4 – 7.1.6, 7.1.10, 7.1.14, 7.1.22 – 7.1.23, 7.1.25 – 7.1.28, 8.1 – 8.</w:t>
      </w:r>
      <w:r w:rsidR="00964E36" w:rsidRPr="00305F6A">
        <w:t>3</w:t>
      </w:r>
      <w:r w:rsidRPr="00305F6A">
        <w:t xml:space="preserve"> </w:t>
      </w:r>
      <w:r w:rsidR="004569B3" w:rsidRPr="00305F6A">
        <w:t xml:space="preserve">punktuose nustatytų įsipareigojimų, Vežėjas moka </w:t>
      </w:r>
      <w:r w:rsidR="00034352" w:rsidRPr="00305F6A">
        <w:t>10</w:t>
      </w:r>
      <w:r w:rsidR="00FC16F0" w:rsidRPr="00305F6A">
        <w:t>00</w:t>
      </w:r>
      <w:r w:rsidR="00964E36" w:rsidRPr="00305F6A">
        <w:t>,00</w:t>
      </w:r>
      <w:r w:rsidR="00FC16F0" w:rsidRPr="00305F6A">
        <w:t xml:space="preserve"> Eur baudą už kiekvieną nustatytą atvejį, Užsakovui surašius vienašalį aktą;</w:t>
      </w:r>
    </w:p>
    <w:p w14:paraId="1C300315" w14:textId="73AC32D0" w:rsidR="00FC16F0" w:rsidRPr="00305F6A" w:rsidRDefault="009266DE" w:rsidP="009A0EF4">
      <w:pPr>
        <w:pStyle w:val="S2lygis"/>
        <w:numPr>
          <w:ilvl w:val="2"/>
          <w:numId w:val="11"/>
        </w:numPr>
        <w:tabs>
          <w:tab w:val="left" w:pos="567"/>
        </w:tabs>
        <w:spacing w:before="0" w:after="0"/>
        <w:ind w:left="0" w:firstLine="567"/>
      </w:pPr>
      <w:r w:rsidRPr="00305F6A">
        <w:t xml:space="preserve"> 7.1.7 – 7.1.9, 7.1.11-7.1.13, 7.1.15-7.1.18 </w:t>
      </w:r>
      <w:r w:rsidR="00FC16F0" w:rsidRPr="00305F6A">
        <w:t>punktuose nustatytų įsipareigojimų, Vežėjas moka 500</w:t>
      </w:r>
      <w:r w:rsidR="00964E36" w:rsidRPr="00305F6A">
        <w:t>,00</w:t>
      </w:r>
      <w:r w:rsidR="00FC16F0" w:rsidRPr="00305F6A">
        <w:t xml:space="preserve"> Eur baudą už kiekvieną nustatytą atvejį, Užsakovui surašius vienašalį aktą</w:t>
      </w:r>
      <w:r w:rsidR="00590C86" w:rsidRPr="00305F6A">
        <w:t>.</w:t>
      </w:r>
    </w:p>
    <w:p w14:paraId="579E464C" w14:textId="6767EB35" w:rsidR="0014427E" w:rsidRPr="00305F6A" w:rsidRDefault="001D428C" w:rsidP="009A0EF4">
      <w:pPr>
        <w:pStyle w:val="S2lygis"/>
        <w:numPr>
          <w:ilvl w:val="1"/>
          <w:numId w:val="11"/>
        </w:numPr>
        <w:tabs>
          <w:tab w:val="left" w:pos="567"/>
        </w:tabs>
        <w:spacing w:before="0" w:after="0"/>
        <w:ind w:left="0" w:firstLine="567"/>
      </w:pPr>
      <w:r w:rsidRPr="00305F6A">
        <w:t>Pagal Sutartį mokamos netesybos</w:t>
      </w:r>
      <w:r w:rsidR="0014427E" w:rsidRPr="00305F6A">
        <w:t xml:space="preserve"> negali viršyti </w:t>
      </w:r>
      <w:r w:rsidR="00F37C94" w:rsidRPr="00305F6A">
        <w:t>2</w:t>
      </w:r>
      <w:r w:rsidR="0014427E" w:rsidRPr="00305F6A">
        <w:t xml:space="preserve">0 procentų </w:t>
      </w:r>
      <w:r w:rsidR="00641D39" w:rsidRPr="00305F6A">
        <w:t>Pradinės</w:t>
      </w:r>
      <w:r w:rsidRPr="00305F6A">
        <w:t xml:space="preserve"> sutarties</w:t>
      </w:r>
      <w:r w:rsidR="00641D39" w:rsidRPr="00305F6A">
        <w:t xml:space="preserve"> vertės</w:t>
      </w:r>
      <w:r w:rsidR="0014427E" w:rsidRPr="00305F6A">
        <w:t>, išskyrus atvejus, kai Vežėjo atsakomybė kyla iš tyčios ar didelio neatsargumo.</w:t>
      </w:r>
    </w:p>
    <w:p w14:paraId="6DFBB8C8" w14:textId="36A5D38E" w:rsidR="0014427E" w:rsidRPr="00305F6A" w:rsidRDefault="0014427E" w:rsidP="009A0EF4">
      <w:pPr>
        <w:pStyle w:val="S2lygis"/>
        <w:numPr>
          <w:ilvl w:val="1"/>
          <w:numId w:val="11"/>
        </w:numPr>
        <w:tabs>
          <w:tab w:val="left" w:pos="567"/>
        </w:tabs>
        <w:spacing w:before="0" w:after="0"/>
        <w:ind w:left="0" w:firstLine="567"/>
      </w:pPr>
      <w:bookmarkStart w:id="10" w:name="_Ref134084982"/>
      <w:r w:rsidRPr="00305F6A">
        <w:rPr>
          <w:rFonts w:eastAsia="Lucida Sans Unicode"/>
          <w:bCs/>
          <w:spacing w:val="-1"/>
          <w:kern w:val="1"/>
        </w:rPr>
        <w:t xml:space="preserve">Jeigu </w:t>
      </w:r>
      <w:r w:rsidRPr="00305F6A">
        <w:t>Vežėj</w:t>
      </w:r>
      <w:r w:rsidRPr="00305F6A">
        <w:rPr>
          <w:rFonts w:eastAsia="Lucida Sans Unicode"/>
          <w:bCs/>
          <w:spacing w:val="-1"/>
          <w:kern w:val="1"/>
        </w:rPr>
        <w:t xml:space="preserve">ui pagal šią Sutartį yra paskaičiuoti delspinigiai/bauda ir </w:t>
      </w:r>
      <w:r w:rsidRPr="00305F6A">
        <w:t>Vežėjas</w:t>
      </w:r>
      <w:r w:rsidRPr="00305F6A">
        <w:rPr>
          <w:rFonts w:eastAsia="Lucida Sans Unicode"/>
          <w:bCs/>
          <w:spacing w:val="-1"/>
          <w:kern w:val="1"/>
        </w:rPr>
        <w:t xml:space="preserve"> per 14</w:t>
      </w:r>
      <w:r w:rsidR="002E5CF6" w:rsidRPr="00305F6A">
        <w:rPr>
          <w:rFonts w:eastAsia="Lucida Sans Unicode"/>
          <w:bCs/>
          <w:spacing w:val="-1"/>
          <w:kern w:val="1"/>
        </w:rPr>
        <w:t> </w:t>
      </w:r>
      <w:r w:rsidR="00170AA0" w:rsidRPr="00305F6A">
        <w:rPr>
          <w:rFonts w:eastAsia="Lucida Sans Unicode"/>
          <w:bCs/>
          <w:spacing w:val="-1"/>
          <w:kern w:val="1"/>
        </w:rPr>
        <w:t xml:space="preserve">(keturiolika) </w:t>
      </w:r>
      <w:r w:rsidR="005E77CC" w:rsidRPr="00305F6A">
        <w:rPr>
          <w:rFonts w:eastAsia="Lucida Sans Unicode"/>
          <w:bCs/>
          <w:spacing w:val="-1"/>
          <w:kern w:val="1"/>
        </w:rPr>
        <w:t xml:space="preserve">kalendorinių </w:t>
      </w:r>
      <w:r w:rsidRPr="00305F6A">
        <w:rPr>
          <w:rFonts w:eastAsia="Lucida Sans Unicode"/>
          <w:bCs/>
          <w:spacing w:val="-1"/>
          <w:kern w:val="1"/>
        </w:rPr>
        <w:t>dienų nuo reikalavimo gavimo dienos jų nesumoka, Užsakovas turi teisę delspinigius</w:t>
      </w:r>
      <w:r w:rsidR="0005642A" w:rsidRPr="00305F6A">
        <w:rPr>
          <w:rFonts w:eastAsia="Lucida Sans Unicode"/>
          <w:bCs/>
          <w:spacing w:val="-1"/>
          <w:kern w:val="1"/>
        </w:rPr>
        <w:t>/baudas</w:t>
      </w:r>
      <w:r w:rsidRPr="00305F6A">
        <w:rPr>
          <w:rFonts w:eastAsia="Lucida Sans Unicode"/>
          <w:bCs/>
          <w:spacing w:val="-1"/>
          <w:kern w:val="1"/>
        </w:rPr>
        <w:t xml:space="preserve"> išskaičiuoti iš už suteiktas Paslaugas mokėtinų sumų.</w:t>
      </w:r>
      <w:bookmarkEnd w:id="10"/>
    </w:p>
    <w:p w14:paraId="6CECD56D" w14:textId="4378D54F" w:rsidR="0014427E" w:rsidRPr="00305F6A" w:rsidRDefault="0014427E" w:rsidP="009A0EF4">
      <w:pPr>
        <w:pStyle w:val="S2lygis"/>
        <w:numPr>
          <w:ilvl w:val="1"/>
          <w:numId w:val="11"/>
        </w:numPr>
        <w:tabs>
          <w:tab w:val="left" w:pos="567"/>
        </w:tabs>
        <w:spacing w:before="0" w:after="0"/>
        <w:ind w:left="0" w:firstLine="567"/>
      </w:pPr>
      <w:r w:rsidRPr="00305F6A">
        <w:rPr>
          <w:rFonts w:eastAsia="Lucida Sans Unicode"/>
          <w:bCs/>
          <w:spacing w:val="-1"/>
          <w:kern w:val="1"/>
        </w:rPr>
        <w:t xml:space="preserve">Jeigu Užsakovui pagal šią Sutartį yra paskaičiuoti delspinigiai/bauda ir Užsakovas per 14 </w:t>
      </w:r>
      <w:r w:rsidR="00F855CC" w:rsidRPr="00305F6A">
        <w:rPr>
          <w:rFonts w:eastAsia="Lucida Sans Unicode"/>
          <w:bCs/>
          <w:spacing w:val="-1"/>
          <w:kern w:val="1"/>
        </w:rPr>
        <w:t xml:space="preserve">(keturiolika) </w:t>
      </w:r>
      <w:r w:rsidR="005E77CC" w:rsidRPr="00305F6A">
        <w:rPr>
          <w:rFonts w:eastAsia="Lucida Sans Unicode"/>
          <w:bCs/>
          <w:spacing w:val="-1"/>
          <w:kern w:val="1"/>
        </w:rPr>
        <w:t xml:space="preserve">kalendorinių </w:t>
      </w:r>
      <w:r w:rsidRPr="00305F6A">
        <w:rPr>
          <w:rFonts w:eastAsia="Lucida Sans Unicode"/>
          <w:bCs/>
          <w:spacing w:val="-1"/>
          <w:kern w:val="1"/>
        </w:rPr>
        <w:t xml:space="preserve">dienų nuo reikalavimo gavimo dienos </w:t>
      </w:r>
      <w:r w:rsidR="002A0F2B" w:rsidRPr="00305F6A">
        <w:rPr>
          <w:rFonts w:eastAsia="Lucida Sans Unicode"/>
          <w:bCs/>
          <w:spacing w:val="-1"/>
          <w:kern w:val="1"/>
        </w:rPr>
        <w:t>jų/</w:t>
      </w:r>
      <w:r w:rsidRPr="00305F6A">
        <w:rPr>
          <w:rFonts w:eastAsia="Lucida Sans Unicode"/>
          <w:bCs/>
          <w:spacing w:val="-1"/>
          <w:kern w:val="1"/>
        </w:rPr>
        <w:t xml:space="preserve">jos nesumoka, </w:t>
      </w:r>
      <w:r w:rsidRPr="00305F6A">
        <w:t>Vežėjas</w:t>
      </w:r>
      <w:r w:rsidRPr="00305F6A">
        <w:rPr>
          <w:rFonts w:eastAsia="Lucida Sans Unicode"/>
          <w:bCs/>
          <w:spacing w:val="-1"/>
          <w:kern w:val="1"/>
        </w:rPr>
        <w:t xml:space="preserve"> turi teisę delspinigius</w:t>
      </w:r>
      <w:r w:rsidR="002A0F2B" w:rsidRPr="00305F6A">
        <w:rPr>
          <w:rFonts w:eastAsia="Lucida Sans Unicode"/>
          <w:bCs/>
          <w:spacing w:val="-1"/>
          <w:kern w:val="1"/>
        </w:rPr>
        <w:t>/baudą</w:t>
      </w:r>
      <w:r w:rsidRPr="00305F6A">
        <w:rPr>
          <w:rFonts w:eastAsia="Lucida Sans Unicode"/>
          <w:bCs/>
          <w:spacing w:val="-1"/>
          <w:kern w:val="1"/>
        </w:rPr>
        <w:t xml:space="preserve"> priskaityti prie sumų už suteiktas Paslaugas.</w:t>
      </w:r>
    </w:p>
    <w:p w14:paraId="54C4B1B4" w14:textId="66ADA41D" w:rsidR="0014427E" w:rsidRPr="00305F6A" w:rsidRDefault="0014427E" w:rsidP="009A0EF4">
      <w:pPr>
        <w:pStyle w:val="S2lygis"/>
        <w:numPr>
          <w:ilvl w:val="1"/>
          <w:numId w:val="11"/>
        </w:numPr>
        <w:tabs>
          <w:tab w:val="left" w:pos="567"/>
        </w:tabs>
        <w:spacing w:before="0" w:after="0"/>
        <w:ind w:left="0" w:firstLine="567"/>
      </w:pPr>
      <w:r w:rsidRPr="00305F6A">
        <w:rPr>
          <w:rFonts w:eastAsia="Calibri"/>
          <w:lang w:eastAsia="en-US"/>
        </w:rPr>
        <w:t>Sutarties Šalys sutarė, kad mokėjimai pagal šią Sutartį užskaitomi tokia tvarka:</w:t>
      </w:r>
      <w:r w:rsidRPr="00305F6A">
        <w:t xml:space="preserve"> </w:t>
      </w:r>
    </w:p>
    <w:p w14:paraId="4806FEEB" w14:textId="77777777" w:rsidR="002E5CF6" w:rsidRPr="00305F6A" w:rsidRDefault="0014427E" w:rsidP="009A0EF4">
      <w:pPr>
        <w:widowControl w:val="0"/>
        <w:tabs>
          <w:tab w:val="left" w:pos="420"/>
        </w:tabs>
        <w:ind w:firstLine="567"/>
        <w:jc w:val="both"/>
        <w:rPr>
          <w:rFonts w:eastAsia="Calibri"/>
        </w:rPr>
      </w:pPr>
      <w:r w:rsidRPr="00305F6A">
        <w:rPr>
          <w:rFonts w:eastAsia="Calibri"/>
        </w:rPr>
        <w:t xml:space="preserve">1) Delspinigiai/bauda; </w:t>
      </w:r>
    </w:p>
    <w:p w14:paraId="18E23104" w14:textId="12B1BF5D" w:rsidR="0014427E" w:rsidRPr="00305F6A" w:rsidRDefault="0014427E" w:rsidP="009A0EF4">
      <w:pPr>
        <w:widowControl w:val="0"/>
        <w:tabs>
          <w:tab w:val="left" w:pos="420"/>
        </w:tabs>
        <w:ind w:firstLine="567"/>
        <w:jc w:val="both"/>
        <w:rPr>
          <w:rFonts w:eastAsia="Calibri"/>
        </w:rPr>
      </w:pPr>
      <w:r w:rsidRPr="00305F6A">
        <w:rPr>
          <w:rFonts w:eastAsia="Calibri"/>
        </w:rPr>
        <w:t xml:space="preserve">2) mokėjimai už atliktas Paslaugas.  </w:t>
      </w:r>
    </w:p>
    <w:p w14:paraId="387F2C23" w14:textId="77777777" w:rsidR="0014427E" w:rsidRPr="00305F6A" w:rsidRDefault="0014427E" w:rsidP="009A0EF4">
      <w:pPr>
        <w:pStyle w:val="S2lygis"/>
        <w:numPr>
          <w:ilvl w:val="1"/>
          <w:numId w:val="11"/>
        </w:numPr>
        <w:tabs>
          <w:tab w:val="left" w:pos="567"/>
        </w:tabs>
        <w:spacing w:before="0" w:after="0"/>
        <w:ind w:left="0" w:firstLine="567"/>
      </w:pPr>
      <w:r w:rsidRPr="00305F6A">
        <w:rPr>
          <w:rFonts w:eastAsia="Calibri"/>
          <w:lang w:eastAsia="en-US"/>
        </w:rPr>
        <w:t>Delspinigių pagal šios Sutarties numatytas sankcijas sumokėjimas neatleidžia Šalių nuo Sutarties įsipareigojimų vykdymo arba Sutarties pažeidimų pašalinimo.</w:t>
      </w:r>
    </w:p>
    <w:p w14:paraId="01CD11B6" w14:textId="3C42171E" w:rsidR="0014427E" w:rsidRPr="00305F6A" w:rsidRDefault="0014427E" w:rsidP="009A0EF4">
      <w:pPr>
        <w:pStyle w:val="S2lygis"/>
        <w:numPr>
          <w:ilvl w:val="1"/>
          <w:numId w:val="11"/>
        </w:numPr>
        <w:tabs>
          <w:tab w:val="left" w:pos="567"/>
        </w:tabs>
        <w:spacing w:before="0" w:after="0"/>
        <w:ind w:left="0" w:firstLine="567"/>
        <w:rPr>
          <w:dstrike/>
        </w:rPr>
      </w:pPr>
      <w:r w:rsidRPr="00305F6A">
        <w:t xml:space="preserve">Užsakovas Sutartyje nustatyta tvarka, turi teisę pasinaudoti sutarties įvykdymo užtikrinimu, jei Vežėjas </w:t>
      </w:r>
      <w:r w:rsidR="00F855CC" w:rsidRPr="00305F6A">
        <w:t xml:space="preserve">dalinai ar visiškai </w:t>
      </w:r>
      <w:r w:rsidRPr="00305F6A">
        <w:t>nevykdo savo prievolių pagal Sutartį ir jos priedus, ar</w:t>
      </w:r>
      <w:r w:rsidR="00F855CC" w:rsidRPr="00305F6A">
        <w:t>ba vykdo</w:t>
      </w:r>
      <w:r w:rsidR="00ED72C7" w:rsidRPr="00305F6A">
        <w:t xml:space="preserve"> jas</w:t>
      </w:r>
      <w:r w:rsidRPr="00305F6A">
        <w:t xml:space="preserve"> netinkamai, arba Vežėjas ne dėl Užsakovo kaltės vienašališkai nutraukia Sutartį. </w:t>
      </w:r>
    </w:p>
    <w:p w14:paraId="332D222C" w14:textId="77777777" w:rsidR="0014427E" w:rsidRPr="00305F6A" w:rsidRDefault="0014427E" w:rsidP="0014427E">
      <w:pPr>
        <w:pStyle w:val="Sraopastraipa"/>
        <w:tabs>
          <w:tab w:val="left" w:pos="567"/>
        </w:tabs>
        <w:ind w:left="0"/>
        <w:jc w:val="both"/>
        <w:rPr>
          <w:lang w:eastAsia="lt-LT"/>
        </w:rPr>
      </w:pPr>
    </w:p>
    <w:p w14:paraId="6584CE85" w14:textId="77777777" w:rsidR="0014427E" w:rsidRPr="00305F6A" w:rsidRDefault="0014427E" w:rsidP="00F907E5">
      <w:pPr>
        <w:pStyle w:val="Sraopastraipa"/>
        <w:numPr>
          <w:ilvl w:val="0"/>
          <w:numId w:val="11"/>
        </w:numPr>
        <w:tabs>
          <w:tab w:val="left" w:pos="567"/>
        </w:tabs>
        <w:autoSpaceDN/>
        <w:contextualSpacing/>
        <w:jc w:val="center"/>
        <w:textAlignment w:val="auto"/>
        <w:rPr>
          <w:lang w:eastAsia="lt-LT"/>
        </w:rPr>
      </w:pPr>
      <w:r w:rsidRPr="00305F6A">
        <w:rPr>
          <w:b/>
          <w:bCs/>
        </w:rPr>
        <w:t>SUTARTIES NUTRAUKIMAS PRIEŠ TERMINĄ</w:t>
      </w:r>
    </w:p>
    <w:p w14:paraId="32F3C1AC" w14:textId="77777777" w:rsidR="0014427E" w:rsidRPr="00305F6A" w:rsidRDefault="0014427E" w:rsidP="0014427E">
      <w:pPr>
        <w:pStyle w:val="Sraopastraipa"/>
        <w:tabs>
          <w:tab w:val="left" w:pos="567"/>
        </w:tabs>
        <w:ind w:left="360"/>
        <w:jc w:val="both"/>
        <w:rPr>
          <w:lang w:eastAsia="lt-LT"/>
        </w:rPr>
      </w:pPr>
    </w:p>
    <w:p w14:paraId="4C59B8E7" w14:textId="2B11A395" w:rsidR="0014427E" w:rsidRPr="00305F6A" w:rsidRDefault="0014427E" w:rsidP="00400264">
      <w:pPr>
        <w:pStyle w:val="S2lygis"/>
        <w:numPr>
          <w:ilvl w:val="1"/>
          <w:numId w:val="11"/>
        </w:numPr>
        <w:tabs>
          <w:tab w:val="left" w:pos="567"/>
        </w:tabs>
        <w:spacing w:before="0" w:after="0"/>
        <w:ind w:left="0" w:firstLine="567"/>
      </w:pPr>
      <w:r w:rsidRPr="00305F6A">
        <w:t>Bet kuri Šalis turi teisę nesikreipdama į teismą, vienašališkai nutraukti Sutartį, jeigu kita Šalis padaro esminių Sutarties sąlygų pažeidimą ir jų nepašalina per nukentėjusios (Sutartį nutraukiančios) Šalies raštiškame pranešime nurodytą protingą terminą (šį terminą įskaičiuojant į Sutartyje nurodytus pažeidimų ištaisymo terminus), kuris visais atvejais turi būti ne ilgesnis nei 20</w:t>
      </w:r>
      <w:r w:rsidR="00390D53" w:rsidRPr="00305F6A">
        <w:t> </w:t>
      </w:r>
      <w:r w:rsidR="00230131" w:rsidRPr="00305F6A">
        <w:t>(dvidešimt)</w:t>
      </w:r>
      <w:r w:rsidR="005E77CC" w:rsidRPr="00305F6A">
        <w:t xml:space="preserve"> kalendorinių</w:t>
      </w:r>
      <w:r w:rsidR="00230131" w:rsidRPr="00305F6A">
        <w:t xml:space="preserve"> </w:t>
      </w:r>
      <w:r w:rsidRPr="00305F6A">
        <w:t xml:space="preserve">dienų, skaičiuojamų nuo išsiuntimo dienos, kurią nukentėjusios Šalis išsiuntę kitą Šalies raštišką pranešimą, kuriame, be kita ko, turi būti aiškiai nurodytas (i) esminis pažeidimas (ar esminiai pažeidimai), sudarantys pagrindą vienašališkai nutraukti šią Sutartį ir (ii) ketinimas nutraukti Sutartį, jei atitinkamas esminis pažeidimas nėra ištaisomas. </w:t>
      </w:r>
    </w:p>
    <w:p w14:paraId="29175275" w14:textId="1B193F99" w:rsidR="0014427E" w:rsidRPr="00305F6A" w:rsidRDefault="0014427E" w:rsidP="00400264">
      <w:pPr>
        <w:pStyle w:val="S2lygis"/>
        <w:numPr>
          <w:ilvl w:val="1"/>
          <w:numId w:val="11"/>
        </w:numPr>
        <w:tabs>
          <w:tab w:val="left" w:pos="567"/>
        </w:tabs>
        <w:spacing w:before="0" w:after="0"/>
        <w:ind w:left="0" w:firstLine="567"/>
      </w:pPr>
      <w:r w:rsidRPr="00305F6A">
        <w:t>Laikoma, kad Vežėjas padarė esminių Sutarties sąlygų pažeidimą, jeigu:</w:t>
      </w:r>
    </w:p>
    <w:p w14:paraId="7EC3127D" w14:textId="4D2EA831" w:rsidR="0014427E" w:rsidRPr="00305F6A" w:rsidRDefault="0014427E" w:rsidP="00400264">
      <w:pPr>
        <w:pStyle w:val="S3lygis"/>
        <w:numPr>
          <w:ilvl w:val="2"/>
          <w:numId w:val="11"/>
        </w:numPr>
        <w:tabs>
          <w:tab w:val="left" w:pos="709"/>
        </w:tabs>
        <w:spacing w:before="0" w:after="0"/>
        <w:ind w:left="0" w:firstLine="567"/>
      </w:pPr>
      <w:r w:rsidRPr="00305F6A">
        <w:t xml:space="preserve">vykdydamas Paslaugas, Vežėjas neužtikrina jų kokybės ir per Užsakovo nurodytą protingą terminą neištaiso Paslaugų kokybės trūkumų, </w:t>
      </w:r>
      <w:r w:rsidR="004A3926" w:rsidRPr="00305F6A">
        <w:t xml:space="preserve">kai </w:t>
      </w:r>
      <w:r w:rsidRPr="00305F6A">
        <w:t>tokie trūkumai yra esminiai ir nepašalinami</w:t>
      </w:r>
      <w:r w:rsidR="00634866" w:rsidRPr="00305F6A">
        <w:t xml:space="preserve"> pvz.</w:t>
      </w:r>
      <w:r w:rsidR="00224BCC" w:rsidRPr="00305F6A">
        <w:t>,</w:t>
      </w:r>
      <w:r w:rsidR="00634866" w:rsidRPr="00305F6A">
        <w:t xml:space="preserve"> vairuotojai nemandagiai elgiasi su keleiviai</w:t>
      </w:r>
      <w:r w:rsidR="00224BCC" w:rsidRPr="00305F6A">
        <w:t>s, yra apsvaigę nuo alkoholio ar kitokių psichotropinių medžiagų, sistemingai pažeidžia kelių eismo taisykles</w:t>
      </w:r>
      <w:r w:rsidR="003B3094" w:rsidRPr="00305F6A">
        <w:t xml:space="preserve"> ir pan.</w:t>
      </w:r>
      <w:r w:rsidR="00E04E3C" w:rsidRPr="00305F6A">
        <w:t>;</w:t>
      </w:r>
    </w:p>
    <w:p w14:paraId="1CA94A43" w14:textId="64A6E21D" w:rsidR="0014427E" w:rsidRPr="00305F6A" w:rsidRDefault="0014427E" w:rsidP="00400264">
      <w:pPr>
        <w:pStyle w:val="S3lygis"/>
        <w:numPr>
          <w:ilvl w:val="2"/>
          <w:numId w:val="11"/>
        </w:numPr>
        <w:tabs>
          <w:tab w:val="left" w:pos="709"/>
        </w:tabs>
        <w:spacing w:before="0" w:after="0"/>
        <w:ind w:left="0" w:firstLine="567"/>
      </w:pPr>
      <w:r w:rsidRPr="00305F6A">
        <w:lastRenderedPageBreak/>
        <w:t>Jeigu Vežėjas nepradeda teikti Paslaugų, kaip nustatyta 3.2 punkte, ilgiau nei 20</w:t>
      </w:r>
      <w:r w:rsidR="005128BF" w:rsidRPr="00305F6A">
        <w:t xml:space="preserve"> (dvidešimt) </w:t>
      </w:r>
      <w:r w:rsidRPr="00305F6A">
        <w:t>kalendorinių dienų;</w:t>
      </w:r>
    </w:p>
    <w:p w14:paraId="2592A1C4" w14:textId="666AB391" w:rsidR="0014427E" w:rsidRPr="00305F6A" w:rsidRDefault="0014427E" w:rsidP="00400264">
      <w:pPr>
        <w:pStyle w:val="S3lygis"/>
        <w:numPr>
          <w:ilvl w:val="2"/>
          <w:numId w:val="11"/>
        </w:numPr>
        <w:tabs>
          <w:tab w:val="left" w:pos="709"/>
        </w:tabs>
        <w:spacing w:before="0" w:after="0"/>
        <w:ind w:left="0" w:firstLine="567"/>
      </w:pPr>
      <w:r w:rsidRPr="00305F6A">
        <w:t xml:space="preserve">patvirtinus </w:t>
      </w:r>
      <w:r w:rsidRPr="00305F6A">
        <w:rPr>
          <w:highlight w:val="yellow"/>
        </w:rPr>
        <w:t>4.1</w:t>
      </w:r>
      <w:r w:rsidR="00E85892" w:rsidRPr="00305F6A">
        <w:rPr>
          <w:highlight w:val="yellow"/>
        </w:rPr>
        <w:t>3</w:t>
      </w:r>
      <w:r w:rsidRPr="00305F6A">
        <w:rPr>
          <w:highlight w:val="yellow"/>
        </w:rPr>
        <w:t xml:space="preserve"> punkte</w:t>
      </w:r>
      <w:r w:rsidRPr="00305F6A">
        <w:t xml:space="preserve"> nustatytas aplinkybes;</w:t>
      </w:r>
    </w:p>
    <w:p w14:paraId="0554A33D" w14:textId="3E14015F" w:rsidR="0014427E" w:rsidRPr="00305F6A" w:rsidRDefault="0014427E" w:rsidP="00400264">
      <w:pPr>
        <w:pStyle w:val="S3lygis"/>
        <w:numPr>
          <w:ilvl w:val="2"/>
          <w:numId w:val="11"/>
        </w:numPr>
        <w:tabs>
          <w:tab w:val="left" w:pos="709"/>
        </w:tabs>
        <w:spacing w:before="0" w:after="0"/>
        <w:ind w:left="0" w:firstLine="567"/>
      </w:pPr>
      <w:r w:rsidRPr="00305F6A">
        <w:t xml:space="preserve">Vežėjas pažeidžia Sutarties </w:t>
      </w:r>
      <w:r w:rsidR="009266DE" w:rsidRPr="00305F6A">
        <w:rPr>
          <w:highlight w:val="yellow"/>
        </w:rPr>
        <w:t xml:space="preserve">7.1.3, 7.2, </w:t>
      </w:r>
      <w:r w:rsidR="00871043" w:rsidRPr="00305F6A">
        <w:rPr>
          <w:highlight w:val="yellow"/>
        </w:rPr>
        <w:t xml:space="preserve">11.4, </w:t>
      </w:r>
      <w:r w:rsidR="000C1B4D" w:rsidRPr="00305F6A">
        <w:rPr>
          <w:highlight w:val="yellow"/>
        </w:rPr>
        <w:t>11.7</w:t>
      </w:r>
      <w:r w:rsidR="00BD3F02" w:rsidRPr="00305F6A">
        <w:t xml:space="preserve"> </w:t>
      </w:r>
      <w:r w:rsidRPr="00305F6A">
        <w:rPr>
          <w:color w:val="000000" w:themeColor="text1"/>
        </w:rPr>
        <w:t>punkt</w:t>
      </w:r>
      <w:r w:rsidR="00BD3F02" w:rsidRPr="00305F6A">
        <w:rPr>
          <w:color w:val="000000" w:themeColor="text1"/>
        </w:rPr>
        <w:t>uose</w:t>
      </w:r>
      <w:r w:rsidRPr="00305F6A">
        <w:rPr>
          <w:color w:val="000000" w:themeColor="text1"/>
        </w:rPr>
        <w:t xml:space="preserve"> </w:t>
      </w:r>
      <w:r w:rsidRPr="00305F6A">
        <w:t>nustatytus įsipareigojimus;</w:t>
      </w:r>
    </w:p>
    <w:p w14:paraId="1B071622" w14:textId="7CEBD34E" w:rsidR="0014427E" w:rsidRPr="00305F6A" w:rsidRDefault="0014427E" w:rsidP="00400264">
      <w:pPr>
        <w:pStyle w:val="S3lygis"/>
        <w:numPr>
          <w:ilvl w:val="2"/>
          <w:numId w:val="11"/>
        </w:numPr>
        <w:tabs>
          <w:tab w:val="left" w:pos="709"/>
        </w:tabs>
        <w:spacing w:before="0" w:after="0"/>
        <w:ind w:left="0" w:firstLine="567"/>
      </w:pPr>
      <w:r w:rsidRPr="00305F6A">
        <w:t>Vežėjas padarė kitų esminių sąlygų</w:t>
      </w:r>
      <w:r w:rsidR="00F3736E" w:rsidRPr="00305F6A">
        <w:t xml:space="preserve">, </w:t>
      </w:r>
      <w:r w:rsidRPr="00305F6A">
        <w:t>pažeidimą, dėl kurio tolesnis Sutarties vykdymas tampa negalimas</w:t>
      </w:r>
      <w:r w:rsidR="002757E5" w:rsidRPr="00305F6A">
        <w:t xml:space="preserve">, pvz., </w:t>
      </w:r>
      <w:r w:rsidR="00C26D9E" w:rsidRPr="00305F6A">
        <w:t xml:space="preserve">Vežėjas </w:t>
      </w:r>
      <w:r w:rsidR="00695966" w:rsidRPr="00305F6A">
        <w:t>netenka Vežėjo licencijos</w:t>
      </w:r>
      <w:r w:rsidR="00102FA6" w:rsidRPr="00305F6A">
        <w:t xml:space="preserve"> ir kt. </w:t>
      </w:r>
      <w:r w:rsidR="00330D42" w:rsidRPr="00305F6A">
        <w:t>praranda Transporto priemonę ar ją nepataisomai sugadina</w:t>
      </w:r>
      <w:r w:rsidR="00224BCC" w:rsidRPr="00305F6A">
        <w:t>, nesilaiko Transporto priemonių</w:t>
      </w:r>
      <w:r w:rsidR="003B3094" w:rsidRPr="00305F6A">
        <w:t>.</w:t>
      </w:r>
    </w:p>
    <w:p w14:paraId="79E8C7F3" w14:textId="3E172390" w:rsidR="0014427E" w:rsidRPr="00305F6A" w:rsidRDefault="0014427E" w:rsidP="00400264">
      <w:pPr>
        <w:pStyle w:val="S2lygis"/>
        <w:numPr>
          <w:ilvl w:val="1"/>
          <w:numId w:val="11"/>
        </w:numPr>
        <w:tabs>
          <w:tab w:val="left" w:pos="709"/>
        </w:tabs>
        <w:spacing w:before="0" w:after="0"/>
        <w:ind w:left="0" w:firstLine="567"/>
      </w:pPr>
      <w:r w:rsidRPr="00305F6A">
        <w:t xml:space="preserve">Laikoma, kad Užsakovas padarė esminį Sutarties pažeidimą, jeigu jis vėluoja atlikti Vežėjui pagal Sutartį priklausančius mokėjimus už Paslaugas daugiau nei </w:t>
      </w:r>
      <w:r w:rsidR="0094752B" w:rsidRPr="00305F6A">
        <w:t>60</w:t>
      </w:r>
      <w:r w:rsidRPr="00305F6A">
        <w:t xml:space="preserve"> </w:t>
      </w:r>
      <w:r w:rsidR="00512556" w:rsidRPr="00305F6A">
        <w:t>(</w:t>
      </w:r>
      <w:r w:rsidR="0008473F" w:rsidRPr="00305F6A">
        <w:t>šešiasdešimt</w:t>
      </w:r>
      <w:r w:rsidR="00512556" w:rsidRPr="00305F6A">
        <w:t>)</w:t>
      </w:r>
      <w:r w:rsidR="005E77CC" w:rsidRPr="00305F6A">
        <w:t xml:space="preserve"> kalendorinių</w:t>
      </w:r>
      <w:r w:rsidR="00512556" w:rsidRPr="00305F6A">
        <w:t xml:space="preserve"> </w:t>
      </w:r>
      <w:r w:rsidRPr="00305F6A">
        <w:t>dienų. Šalys susitaria, kad šio punkto nuostatos netaikomos tuo atveju, jeigu Užsakovas apmoka Vežėjo pateiktas PVM sąskaitas-faktūras nesilaikydamas Sutartyje nustatytų terminų dėl aplinkybių, susijusių su Vežėju (pvz. dėl Vežėjui pritaikytų, tačiau vėliau perskaičiuotų delspinigių (juos sumažinant)).</w:t>
      </w:r>
    </w:p>
    <w:p w14:paraId="724BBEEB" w14:textId="7976F96A" w:rsidR="0014427E" w:rsidRPr="00305F6A" w:rsidRDefault="0014427E" w:rsidP="00400264">
      <w:pPr>
        <w:pStyle w:val="S2lygis"/>
        <w:numPr>
          <w:ilvl w:val="1"/>
          <w:numId w:val="11"/>
        </w:numPr>
        <w:tabs>
          <w:tab w:val="left" w:pos="709"/>
        </w:tabs>
        <w:spacing w:before="0" w:after="0"/>
        <w:ind w:left="0" w:firstLine="567"/>
      </w:pPr>
      <w:r w:rsidRPr="00305F6A">
        <w:t>Užsakovas</w:t>
      </w:r>
      <w:r w:rsidR="00D2156D" w:rsidRPr="00305F6A">
        <w:t>,</w:t>
      </w:r>
      <w:r w:rsidRPr="00305F6A">
        <w:t xml:space="preserve"> nesikreipdamas į teismą</w:t>
      </w:r>
      <w:r w:rsidR="00D2156D" w:rsidRPr="00305F6A">
        <w:t>, turi teisę</w:t>
      </w:r>
      <w:r w:rsidRPr="00305F6A">
        <w:t xml:space="preserve"> vienašališkai nutraukti Sutartį, apie tai bet kuriuo metu raštu įspėjęs Vežėją ir nesuteikdamas Vežėjui jokių papildomų terminų Sutarties nutraukimo pagrindą sudarančių aplinkybių pašalinimui, jeigu yra nors vienas iš žemiau nurodytų pagrindų: </w:t>
      </w:r>
    </w:p>
    <w:p w14:paraId="5EE83122" w14:textId="55A3601D" w:rsidR="0014427E" w:rsidRPr="00305F6A" w:rsidRDefault="00C17ABC" w:rsidP="00400264">
      <w:pPr>
        <w:pStyle w:val="S3lygis"/>
        <w:numPr>
          <w:ilvl w:val="2"/>
          <w:numId w:val="11"/>
        </w:numPr>
        <w:tabs>
          <w:tab w:val="left" w:pos="709"/>
        </w:tabs>
        <w:spacing w:before="0" w:after="0"/>
        <w:ind w:left="0" w:firstLine="567"/>
      </w:pPr>
      <w:r w:rsidRPr="00305F6A">
        <w:t>VPĮ</w:t>
      </w:r>
      <w:r w:rsidR="0014427E" w:rsidRPr="00305F6A">
        <w:t xml:space="preserve"> 90 str. 1 d. nustatytais pagrindais;</w:t>
      </w:r>
    </w:p>
    <w:p w14:paraId="0CB1D79F" w14:textId="3E586918" w:rsidR="0014427E" w:rsidRPr="00305F6A" w:rsidRDefault="0014427E" w:rsidP="00400264">
      <w:pPr>
        <w:pStyle w:val="S3lygis"/>
        <w:numPr>
          <w:ilvl w:val="2"/>
          <w:numId w:val="11"/>
        </w:numPr>
        <w:tabs>
          <w:tab w:val="left" w:pos="709"/>
        </w:tabs>
        <w:spacing w:before="0" w:after="0"/>
        <w:ind w:left="0" w:firstLine="567"/>
      </w:pPr>
      <w:r w:rsidRPr="00305F6A">
        <w:t>Vežėjas tampa nemokus;</w:t>
      </w:r>
    </w:p>
    <w:p w14:paraId="1DA9A251" w14:textId="77777777" w:rsidR="0014427E" w:rsidRPr="00305F6A" w:rsidRDefault="0014427E" w:rsidP="00400264">
      <w:pPr>
        <w:pStyle w:val="S3lygis"/>
        <w:numPr>
          <w:ilvl w:val="2"/>
          <w:numId w:val="11"/>
        </w:numPr>
        <w:tabs>
          <w:tab w:val="left" w:pos="709"/>
        </w:tabs>
        <w:spacing w:before="0" w:after="0"/>
        <w:ind w:left="0" w:firstLine="567"/>
      </w:pPr>
      <w:r w:rsidRPr="00305F6A">
        <w:t xml:space="preserve">Vežėjui iškelta bankroto byla arba pradedamas Vežėjo bankroto procesas ne teismo tvarka; </w:t>
      </w:r>
    </w:p>
    <w:p w14:paraId="0FC4AFB5" w14:textId="77777777" w:rsidR="0014427E" w:rsidRPr="00305F6A" w:rsidRDefault="0014427E" w:rsidP="00400264">
      <w:pPr>
        <w:pStyle w:val="S3lygis"/>
        <w:numPr>
          <w:ilvl w:val="2"/>
          <w:numId w:val="11"/>
        </w:numPr>
        <w:tabs>
          <w:tab w:val="left" w:pos="709"/>
        </w:tabs>
        <w:spacing w:before="0" w:after="0"/>
        <w:ind w:left="0" w:firstLine="567"/>
      </w:pPr>
      <w:r w:rsidRPr="00305F6A">
        <w:t>Vežėjui iškeliama restruktūrizavimo byla;</w:t>
      </w:r>
    </w:p>
    <w:p w14:paraId="079561AA" w14:textId="77777777" w:rsidR="0014427E" w:rsidRPr="00305F6A" w:rsidRDefault="0014427E" w:rsidP="00400264">
      <w:pPr>
        <w:pStyle w:val="S3lygis"/>
        <w:numPr>
          <w:ilvl w:val="2"/>
          <w:numId w:val="11"/>
        </w:numPr>
        <w:tabs>
          <w:tab w:val="left" w:pos="709"/>
        </w:tabs>
        <w:spacing w:before="0" w:after="0"/>
        <w:ind w:left="0" w:firstLine="567"/>
      </w:pPr>
      <w:r w:rsidRPr="00305F6A">
        <w:t>yra priimtas sprendimas likviduoti Vežėją (tiek savanoriškai, tiek priverstine tvarka);</w:t>
      </w:r>
    </w:p>
    <w:p w14:paraId="08D05EFF" w14:textId="77777777" w:rsidR="0014427E" w:rsidRPr="00305F6A" w:rsidRDefault="0014427E" w:rsidP="00400264">
      <w:pPr>
        <w:pStyle w:val="S3lygis"/>
        <w:numPr>
          <w:ilvl w:val="2"/>
          <w:numId w:val="11"/>
        </w:numPr>
        <w:tabs>
          <w:tab w:val="left" w:pos="709"/>
        </w:tabs>
        <w:spacing w:before="0" w:after="0"/>
        <w:ind w:left="0" w:firstLine="567"/>
      </w:pPr>
      <w:r w:rsidRPr="00305F6A">
        <w:t>Vežėjas raštu pripažįsta Užsakovui ir/ar kitiems asmenims ar kitaip viešai paskelbia (i) apie negalėjimą padengti savo esamų įsiskolinimų arba susimokėti būsimų mokėjimų arba (ii) apie Vežėjo nemokumą;</w:t>
      </w:r>
    </w:p>
    <w:p w14:paraId="3CD924DE" w14:textId="77777777" w:rsidR="0014427E" w:rsidRPr="00305F6A" w:rsidRDefault="0014427E" w:rsidP="00400264">
      <w:pPr>
        <w:pStyle w:val="S3lygis"/>
        <w:numPr>
          <w:ilvl w:val="2"/>
          <w:numId w:val="11"/>
        </w:numPr>
        <w:tabs>
          <w:tab w:val="left" w:pos="709"/>
        </w:tabs>
        <w:spacing w:before="0" w:after="0"/>
        <w:ind w:left="0" w:firstLine="567"/>
      </w:pPr>
      <w:r w:rsidRPr="00305F6A">
        <w:t>paaiškėja aplinkybės, leidžiančios Užsakovui pagrįstai manyti, kad Vežėjas tinkamai nevykdys Sutartyje numatytų įsipareigojimų (kaip antai, Vežėjas nevykdo savo finansinių įsipareigojimų kredito įstaigoms ir/arba kompetentingos institucijos pritaiko Vežėjo atžvilgiu atitinkamas poveikio priemones, kuriomis atimamos arba iš esmės suvaržomos Vežėjo teisės, susijusios su Paslaugų teikimu);</w:t>
      </w:r>
    </w:p>
    <w:p w14:paraId="13EB3B8F" w14:textId="77777777" w:rsidR="00FE3314" w:rsidRPr="00305F6A" w:rsidRDefault="0014427E" w:rsidP="00400264">
      <w:pPr>
        <w:pStyle w:val="S3lygis"/>
        <w:numPr>
          <w:ilvl w:val="2"/>
          <w:numId w:val="11"/>
        </w:numPr>
        <w:tabs>
          <w:tab w:val="left" w:pos="709"/>
        </w:tabs>
        <w:spacing w:before="0" w:after="0"/>
        <w:ind w:left="0" w:firstLine="567"/>
      </w:pPr>
      <w:r w:rsidRPr="00305F6A">
        <w:t>Vežėjui paskiriama administracinė nuobauda arba ekonominė sankcija už iki Sutarties įsigaliojimo, taip pat Sutarties galiojimo metu padarytus profesinius pažeidimus</w:t>
      </w:r>
      <w:r w:rsidR="0062628D" w:rsidRPr="00305F6A">
        <w:t xml:space="preserve">, </w:t>
      </w:r>
      <w:r w:rsidRPr="00305F6A">
        <w:t>taip pat jeigu pažeidžiami Lietuvos Respublikos teisės aktų reikalavimai, nustatantys keleivių teises, keleivių vežimo tvarką, bilietų platinimo tvarką ir (arba) kitokius su keleivių vežimu susijusius Lietuvos Respublikos teisės aktus</w:t>
      </w:r>
      <w:r w:rsidR="00FE3314" w:rsidRPr="00305F6A">
        <w:t>;</w:t>
      </w:r>
    </w:p>
    <w:p w14:paraId="71683662" w14:textId="229FABB1" w:rsidR="0014427E" w:rsidRPr="00305F6A" w:rsidRDefault="00FE3314" w:rsidP="00400264">
      <w:pPr>
        <w:pStyle w:val="S3lygis"/>
        <w:numPr>
          <w:ilvl w:val="2"/>
          <w:numId w:val="11"/>
        </w:numPr>
        <w:tabs>
          <w:tab w:val="left" w:pos="709"/>
        </w:tabs>
        <w:spacing w:before="0" w:after="0"/>
        <w:ind w:left="0" w:firstLine="567"/>
      </w:pPr>
      <w:r w:rsidRPr="00305F6A">
        <w:t>Vežėjui netekus Vežėjo licencijos</w:t>
      </w:r>
      <w:r w:rsidR="0014427E" w:rsidRPr="00305F6A">
        <w:t>.</w:t>
      </w:r>
    </w:p>
    <w:p w14:paraId="45FB305B" w14:textId="77777777" w:rsidR="0014427E" w:rsidRPr="00305F6A" w:rsidRDefault="0014427E" w:rsidP="00F907E5">
      <w:pPr>
        <w:pStyle w:val="S1lygis"/>
        <w:numPr>
          <w:ilvl w:val="0"/>
          <w:numId w:val="11"/>
        </w:numPr>
        <w:jc w:val="center"/>
        <w:rPr>
          <w:b w:val="0"/>
        </w:rPr>
      </w:pPr>
      <w:r w:rsidRPr="00305F6A">
        <w:t>SUTARTIES ĮVYKDYMO UŽTIKRINIMAS</w:t>
      </w:r>
    </w:p>
    <w:p w14:paraId="489EE98D" w14:textId="35DD9923" w:rsidR="00012B26" w:rsidRPr="00305F6A" w:rsidRDefault="00012B26" w:rsidP="00B62C78">
      <w:pPr>
        <w:pStyle w:val="S2lygis"/>
        <w:numPr>
          <w:ilvl w:val="1"/>
          <w:numId w:val="11"/>
        </w:numPr>
        <w:tabs>
          <w:tab w:val="left" w:pos="709"/>
          <w:tab w:val="left" w:pos="1134"/>
          <w:tab w:val="left" w:pos="1276"/>
        </w:tabs>
        <w:spacing w:before="0" w:after="0"/>
        <w:ind w:left="0" w:firstLine="567"/>
      </w:pPr>
      <w:bookmarkStart w:id="11" w:name="_Hlk84410012"/>
      <w:r w:rsidRPr="00305F6A">
        <w:t xml:space="preserve">Vežėjas </w:t>
      </w:r>
      <w:r w:rsidR="0092670D" w:rsidRPr="00305F6A">
        <w:rPr>
          <w:color w:val="000000"/>
        </w:rPr>
        <w:t>Paslaugos teikėjas per 10 (dešimt) kalendorinių dienų po Sutarties pasirašymo pateikia Užsakovui Sutarties įvykdymo užtikrinimą – banko garantiją, draudimo polisą arba perveda Sutarties užtikrinimo sumą. Sutarties užtikrinimo vertė - 100 000,00 Eur (vienas šimtas tūkstančių eurų). Jei Paslaugos teikėjas nepateikia Sutarties užtikrinimo per šiame punkte nurodytą laikotarpį, laikoma, kad Paslaugos teikėjas atsisakė sudaryti Sutartį</w:t>
      </w:r>
      <w:r w:rsidRPr="00305F6A">
        <w:t>.</w:t>
      </w:r>
    </w:p>
    <w:bookmarkEnd w:id="11"/>
    <w:p w14:paraId="13729739" w14:textId="34998C18" w:rsidR="00012B26" w:rsidRPr="00305F6A" w:rsidRDefault="00012B26" w:rsidP="00B62C78">
      <w:pPr>
        <w:pStyle w:val="S2lygis"/>
        <w:numPr>
          <w:ilvl w:val="1"/>
          <w:numId w:val="11"/>
        </w:numPr>
        <w:tabs>
          <w:tab w:val="left" w:pos="709"/>
          <w:tab w:val="left" w:pos="1134"/>
          <w:tab w:val="left" w:pos="1276"/>
        </w:tabs>
        <w:spacing w:before="0" w:after="0"/>
        <w:ind w:left="0" w:firstLine="567"/>
      </w:pPr>
      <w:r w:rsidRPr="00305F6A">
        <w:t xml:space="preserve">Jei </w:t>
      </w:r>
      <w:r w:rsidR="004B4E1D" w:rsidRPr="00305F6A">
        <w:t>Vežėjas</w:t>
      </w:r>
      <w:r w:rsidRPr="00305F6A">
        <w:t xml:space="preserve"> pasirenka Sutarties užtikrinimą užstato forma, </w:t>
      </w:r>
      <w:r w:rsidR="002943ED" w:rsidRPr="00305F6A">
        <w:t>Vežėjas</w:t>
      </w:r>
      <w:r w:rsidRPr="00305F6A">
        <w:t xml:space="preserve"> užstatą turi pervesti į Užsakovo </w:t>
      </w:r>
      <w:bookmarkStart w:id="12" w:name="_Hlk84253398"/>
      <w:r w:rsidRPr="00305F6A">
        <w:t>sąskaitą [</w:t>
      </w:r>
      <w:bookmarkEnd w:id="12"/>
      <w:r w:rsidR="00E04E3C" w:rsidRPr="00305F6A">
        <w:rPr>
          <w:i/>
          <w:iCs/>
          <w:highlight w:val="lightGray"/>
        </w:rPr>
        <w:t>nurodyti</w:t>
      </w:r>
      <w:r w:rsidRPr="00305F6A">
        <w:rPr>
          <w:highlight w:val="lightGray"/>
        </w:rPr>
        <w:t>]</w:t>
      </w:r>
      <w:r w:rsidRPr="00305F6A">
        <w:t>, [</w:t>
      </w:r>
      <w:r w:rsidR="00E04E3C" w:rsidRPr="00305F6A">
        <w:rPr>
          <w:i/>
          <w:iCs/>
          <w:highlight w:val="lightGray"/>
        </w:rPr>
        <w:t>nurodyti</w:t>
      </w:r>
      <w:r w:rsidRPr="00305F6A">
        <w:t>] bankas, banko kodas [</w:t>
      </w:r>
      <w:r w:rsidR="008475F9" w:rsidRPr="00305F6A">
        <w:rPr>
          <w:i/>
          <w:iCs/>
          <w:highlight w:val="lightGray"/>
        </w:rPr>
        <w:t>nurodyti</w:t>
      </w:r>
      <w:r w:rsidRPr="00305F6A">
        <w:t xml:space="preserve">] ir Užsakovui pateikti užstato sumokėjimą patvirtinantį dokumentą. Pateikimo data laikoma pinigų įskaitymo į </w:t>
      </w:r>
      <w:r w:rsidR="006A3A62" w:rsidRPr="00305F6A">
        <w:t xml:space="preserve">Užsakovo </w:t>
      </w:r>
      <w:r w:rsidRPr="00305F6A">
        <w:t>nurodytą sąskaitą diena.</w:t>
      </w:r>
    </w:p>
    <w:p w14:paraId="2E2026BF" w14:textId="64D677D7" w:rsidR="00012B26" w:rsidRPr="00305F6A" w:rsidRDefault="00012B26" w:rsidP="00B62C78">
      <w:pPr>
        <w:pStyle w:val="S2lygis"/>
        <w:numPr>
          <w:ilvl w:val="1"/>
          <w:numId w:val="11"/>
        </w:numPr>
        <w:tabs>
          <w:tab w:val="left" w:pos="709"/>
          <w:tab w:val="left" w:pos="1134"/>
          <w:tab w:val="left" w:pos="1276"/>
        </w:tabs>
        <w:spacing w:before="0" w:after="0"/>
        <w:ind w:left="0" w:firstLine="567"/>
      </w:pPr>
      <w:r w:rsidRPr="00305F6A">
        <w:t>Pateikiamoje banko garantijoje / draudimo bendrovės laidavimo rašte turi būti sąlygos, nurodytos Sutarties</w:t>
      </w:r>
      <w:r w:rsidR="009F12C1" w:rsidRPr="00305F6A">
        <w:t xml:space="preserve"> </w:t>
      </w:r>
      <w:r w:rsidR="00303530" w:rsidRPr="00305F6A">
        <w:t>11</w:t>
      </w:r>
      <w:r w:rsidRPr="00305F6A">
        <w:t xml:space="preserve">.4 - </w:t>
      </w:r>
      <w:r w:rsidR="00303530" w:rsidRPr="00305F6A">
        <w:t>11</w:t>
      </w:r>
      <w:r w:rsidRPr="00305F6A">
        <w:t xml:space="preserve">.6 punktuose. </w:t>
      </w:r>
    </w:p>
    <w:p w14:paraId="227B3A57" w14:textId="1B84AAB0" w:rsidR="00012B26" w:rsidRPr="00305F6A" w:rsidRDefault="00012B26" w:rsidP="00B62C78">
      <w:pPr>
        <w:pStyle w:val="S2lygis"/>
        <w:numPr>
          <w:ilvl w:val="1"/>
          <w:numId w:val="11"/>
        </w:numPr>
        <w:tabs>
          <w:tab w:val="left" w:pos="709"/>
          <w:tab w:val="left" w:pos="1134"/>
          <w:tab w:val="left" w:pos="1276"/>
        </w:tabs>
        <w:spacing w:before="0" w:after="0"/>
        <w:ind w:left="0" w:firstLine="567"/>
      </w:pPr>
      <w:bookmarkStart w:id="13" w:name="_Hlk84408937"/>
      <w:r w:rsidRPr="00305F6A">
        <w:lastRenderedPageBreak/>
        <w:t xml:space="preserve">Sutarties įvykdymo užtikrinimas privalo galioti (arba piniginis užstatas turi būti laikomas </w:t>
      </w:r>
      <w:r w:rsidR="00303530" w:rsidRPr="00305F6A">
        <w:t>Užsakovo</w:t>
      </w:r>
      <w:r w:rsidRPr="00305F6A">
        <w:t xml:space="preserve"> sąskaitoje</w:t>
      </w:r>
      <w:r w:rsidR="00D06922" w:rsidRPr="00305F6A">
        <w:t>)</w:t>
      </w:r>
      <w:r w:rsidRPr="00305F6A">
        <w:t xml:space="preserve"> visą Sutarties galiojimo laikotarpį ir papildomai 30 (trisdešimt) kalendorinių dienų po Sutarties pasibaigimo</w:t>
      </w:r>
      <w:r w:rsidR="00D06922" w:rsidRPr="00305F6A">
        <w:t>.</w:t>
      </w:r>
      <w:r w:rsidR="00B67217" w:rsidRPr="00305F6A">
        <w:t xml:space="preserve"> Vežėjas </w:t>
      </w:r>
      <w:r w:rsidR="007E1526" w:rsidRPr="00305F6A">
        <w:t>S</w:t>
      </w:r>
      <w:r w:rsidR="00B67217" w:rsidRPr="00305F6A">
        <w:t xml:space="preserve">utarties įvykdymo užtikrinimą gali pateikti metams vėliau jį pratęsdamas </w:t>
      </w:r>
      <w:r w:rsidR="007B5530" w:rsidRPr="00305F6A">
        <w:t xml:space="preserve">iki Sutartis baigs galioti. </w:t>
      </w:r>
      <w:r w:rsidR="00B23608" w:rsidRPr="00305F6A">
        <w:t>Vežėjui nepateikus</w:t>
      </w:r>
      <w:r w:rsidR="002E331A" w:rsidRPr="00305F6A">
        <w:t>, ar nepratęsus Sutarties įvykdymo užtikrinimo</w:t>
      </w:r>
      <w:r w:rsidR="005755A3" w:rsidRPr="00305F6A">
        <w:t>, bus sprendžiama dėl Sutarties nutraukimo</w:t>
      </w:r>
      <w:r w:rsidR="00D208DD" w:rsidRPr="00305F6A">
        <w:t xml:space="preserve">, kaip tai numatyta Sutarties 10.2.4 p. </w:t>
      </w:r>
      <w:r w:rsidR="005755A3" w:rsidRPr="00305F6A">
        <w:t xml:space="preserve"> </w:t>
      </w:r>
    </w:p>
    <w:bookmarkEnd w:id="13"/>
    <w:p w14:paraId="6C79E3FC" w14:textId="06D2BAC0" w:rsidR="00012B26" w:rsidRPr="00305F6A" w:rsidRDefault="00012B26" w:rsidP="00B62C78">
      <w:pPr>
        <w:pStyle w:val="S2lygis"/>
        <w:numPr>
          <w:ilvl w:val="1"/>
          <w:numId w:val="11"/>
        </w:numPr>
        <w:tabs>
          <w:tab w:val="left" w:pos="709"/>
          <w:tab w:val="left" w:pos="1134"/>
          <w:tab w:val="left" w:pos="1276"/>
        </w:tabs>
        <w:spacing w:before="0" w:after="0"/>
        <w:ind w:left="0" w:firstLine="567"/>
      </w:pPr>
      <w:r w:rsidRPr="00305F6A">
        <w:t xml:space="preserve">Sutarties įvykdymo užtikrinimo dalykas: bet koks </w:t>
      </w:r>
      <w:r w:rsidR="005B6234" w:rsidRPr="00305F6A">
        <w:t>Vežėjo</w:t>
      </w:r>
      <w:r w:rsidRPr="00305F6A">
        <w:t xml:space="preserve"> prievolių pagal Sutartį pažeidimas, dalinis ar visiškas jų nevykdymas ar netinkamas jų vykdymas. </w:t>
      </w:r>
    </w:p>
    <w:p w14:paraId="1B2C2639" w14:textId="0B846AC9" w:rsidR="00012B26" w:rsidRPr="00305F6A" w:rsidRDefault="00012B26" w:rsidP="00B62C78">
      <w:pPr>
        <w:pStyle w:val="S2lygis"/>
        <w:numPr>
          <w:ilvl w:val="1"/>
          <w:numId w:val="11"/>
        </w:numPr>
        <w:tabs>
          <w:tab w:val="left" w:pos="709"/>
          <w:tab w:val="left" w:pos="1134"/>
          <w:tab w:val="left" w:pos="1276"/>
        </w:tabs>
        <w:spacing w:before="0" w:after="0"/>
        <w:ind w:left="0" w:firstLine="567"/>
      </w:pPr>
      <w:r w:rsidRPr="00305F6A">
        <w:t>Sutarties įvykdymo užtikrinimo (garantijos</w:t>
      </w:r>
      <w:r w:rsidR="00746E8F" w:rsidRPr="00305F6A">
        <w:t xml:space="preserve"> / </w:t>
      </w:r>
      <w:r w:rsidRPr="00305F6A">
        <w:t xml:space="preserve">laidavimo rašto) sumos išmokėjimo sąlygos ir tvarka: per </w:t>
      </w:r>
      <w:r w:rsidR="004063D8" w:rsidRPr="00305F6A">
        <w:t>10</w:t>
      </w:r>
      <w:r w:rsidRPr="00305F6A">
        <w:t xml:space="preserve"> (</w:t>
      </w:r>
      <w:r w:rsidR="004063D8" w:rsidRPr="00305F6A">
        <w:t>dešimt</w:t>
      </w:r>
      <w:r w:rsidRPr="00305F6A">
        <w:t>) darbo dien</w:t>
      </w:r>
      <w:r w:rsidR="004063D8" w:rsidRPr="00305F6A">
        <w:t>ų</w:t>
      </w:r>
      <w:r w:rsidRPr="00305F6A">
        <w:t xml:space="preserve"> nuo pirmo raštiško </w:t>
      </w:r>
      <w:r w:rsidR="005B6234" w:rsidRPr="00305F6A">
        <w:t>Užsakovo</w:t>
      </w:r>
      <w:r w:rsidRPr="00305F6A">
        <w:t xml:space="preserve"> pranešimo garantui</w:t>
      </w:r>
      <w:r w:rsidR="00746E8F" w:rsidRPr="00305F6A">
        <w:t xml:space="preserve"> / laiduotojui</w:t>
      </w:r>
      <w:r w:rsidRPr="00305F6A">
        <w:t xml:space="preserve"> apie </w:t>
      </w:r>
      <w:r w:rsidR="005B6234" w:rsidRPr="00305F6A">
        <w:t>Vežėjo</w:t>
      </w:r>
      <w:r w:rsidRPr="00305F6A">
        <w:t xml:space="preserve"> Sutartyje nustatytų prievolių pažeidimą, dalinį ar visišką jų nevykdymą arba netinkamą vykdymą. Garantas neturi teisės reikalauti, kad </w:t>
      </w:r>
      <w:r w:rsidR="005B6234" w:rsidRPr="00305F6A">
        <w:t>Užsakova</w:t>
      </w:r>
      <w:r w:rsidRPr="00305F6A">
        <w:t xml:space="preserve">s pagrįstų savo reikalavimą. </w:t>
      </w:r>
      <w:r w:rsidR="005B6234" w:rsidRPr="00305F6A">
        <w:t>Užsakovas</w:t>
      </w:r>
      <w:r w:rsidRPr="00305F6A">
        <w:t xml:space="preserve"> pranešime garantui</w:t>
      </w:r>
      <w:r w:rsidR="00746E8F" w:rsidRPr="00305F6A">
        <w:t xml:space="preserve">, </w:t>
      </w:r>
      <w:r w:rsidRPr="00305F6A">
        <w:t xml:space="preserve"> nurodys, kad garantijos suma jam priklauso dėl to, kad </w:t>
      </w:r>
      <w:r w:rsidR="005B6234" w:rsidRPr="00305F6A">
        <w:t>Vežėjas</w:t>
      </w:r>
      <w:r w:rsidRPr="00305F6A">
        <w:t xml:space="preserve"> dalinai ar visiškai neįvykdė Sutarties sąlygų ar kitaip pažeidė Sutartį. Užstatu </w:t>
      </w:r>
      <w:r w:rsidR="005B6234" w:rsidRPr="00305F6A">
        <w:t>Užsakovas</w:t>
      </w:r>
      <w:r w:rsidRPr="00305F6A">
        <w:t xml:space="preserve"> pasinaudos analogiškoms sąlygoms.</w:t>
      </w:r>
    </w:p>
    <w:p w14:paraId="07C30CF0" w14:textId="2D41B922" w:rsidR="00012B26" w:rsidRPr="00305F6A" w:rsidRDefault="00012B26" w:rsidP="00B62C78">
      <w:pPr>
        <w:pStyle w:val="S2lygis"/>
        <w:numPr>
          <w:ilvl w:val="1"/>
          <w:numId w:val="11"/>
        </w:numPr>
        <w:tabs>
          <w:tab w:val="left" w:pos="709"/>
          <w:tab w:val="left" w:pos="1134"/>
          <w:tab w:val="left" w:pos="1276"/>
        </w:tabs>
        <w:spacing w:before="0" w:after="0"/>
        <w:ind w:left="0" w:firstLine="567"/>
      </w:pPr>
      <w:r w:rsidRPr="00305F6A">
        <w:t xml:space="preserve">Jei </w:t>
      </w:r>
      <w:r w:rsidR="005B6234" w:rsidRPr="00305F6A">
        <w:t>Užsakovas</w:t>
      </w:r>
      <w:r w:rsidRPr="00305F6A">
        <w:t xml:space="preserve"> pasinaudoja Sutarties įvykdymo užtikrinimu, </w:t>
      </w:r>
      <w:r w:rsidR="005B6234" w:rsidRPr="00305F6A">
        <w:t>Vežėjas</w:t>
      </w:r>
      <w:r w:rsidRPr="00305F6A">
        <w:t xml:space="preserve">, norėdamas toliau tęsti Sutarties vykdymą, privalo per 5 (penkias) darbo dienas nuo pranešimo apie pasinaudojimą Sutarties įvykdymo užtikrinimu išsiuntimo dienos pateikti </w:t>
      </w:r>
      <w:r w:rsidR="005B6234" w:rsidRPr="00305F6A">
        <w:t>Užsakovui</w:t>
      </w:r>
      <w:r w:rsidRPr="00305F6A">
        <w:t xml:space="preserve"> naują Sutarties sąlygų įvykdymo užtikrinimą </w:t>
      </w:r>
      <w:r w:rsidR="00AA4FD2" w:rsidRPr="00305F6A">
        <w:t>11</w:t>
      </w:r>
      <w:r w:rsidRPr="00305F6A">
        <w:t>.1 p. numatytai sumai.</w:t>
      </w:r>
    </w:p>
    <w:p w14:paraId="60D3F773" w14:textId="48D96AA9" w:rsidR="00012B26" w:rsidRPr="00305F6A" w:rsidRDefault="00012B26" w:rsidP="00B62C78">
      <w:pPr>
        <w:pStyle w:val="S2lygis"/>
        <w:numPr>
          <w:ilvl w:val="1"/>
          <w:numId w:val="11"/>
        </w:numPr>
        <w:tabs>
          <w:tab w:val="left" w:pos="709"/>
          <w:tab w:val="left" w:pos="1134"/>
          <w:tab w:val="left" w:pos="1276"/>
        </w:tabs>
        <w:spacing w:before="0" w:after="0"/>
        <w:ind w:left="0" w:firstLine="567"/>
      </w:pPr>
      <w:r w:rsidRPr="00305F6A">
        <w:t xml:space="preserve">Tinkamai įvykdžius Sutartį, </w:t>
      </w:r>
      <w:r w:rsidR="00AA4FD2" w:rsidRPr="00305F6A">
        <w:t>Vežėjo</w:t>
      </w:r>
      <w:r w:rsidRPr="00305F6A">
        <w:t xml:space="preserve"> pateikta banko garantija / laidavimo raštas arba užstatas, nurodyti Sutarties </w:t>
      </w:r>
      <w:r w:rsidR="00AA4FD2" w:rsidRPr="00305F6A">
        <w:t>11</w:t>
      </w:r>
      <w:r w:rsidRPr="00305F6A">
        <w:t xml:space="preserve">.1 p., grąžinami </w:t>
      </w:r>
      <w:r w:rsidR="00AA4FD2" w:rsidRPr="00305F6A">
        <w:t>Vežėjui</w:t>
      </w:r>
      <w:r w:rsidRPr="00305F6A">
        <w:t xml:space="preserve"> per </w:t>
      </w:r>
      <w:r w:rsidR="00740011" w:rsidRPr="00305F6A">
        <w:t>14</w:t>
      </w:r>
      <w:r w:rsidRPr="00305F6A">
        <w:t xml:space="preserve"> (</w:t>
      </w:r>
      <w:r w:rsidR="00740011" w:rsidRPr="00305F6A">
        <w:t>keturiolika</w:t>
      </w:r>
      <w:r w:rsidRPr="00305F6A">
        <w:t>) kalendorin</w:t>
      </w:r>
      <w:r w:rsidR="00740011" w:rsidRPr="00305F6A">
        <w:t>ių</w:t>
      </w:r>
      <w:r w:rsidRPr="00305F6A">
        <w:t xml:space="preserve"> dien</w:t>
      </w:r>
      <w:r w:rsidR="00740011" w:rsidRPr="00305F6A">
        <w:t>ų</w:t>
      </w:r>
      <w:r w:rsidRPr="00305F6A">
        <w:t xml:space="preserve"> nuo </w:t>
      </w:r>
      <w:r w:rsidR="00AA4FD2" w:rsidRPr="00305F6A">
        <w:t>Vežėjo</w:t>
      </w:r>
      <w:r w:rsidRPr="00305F6A">
        <w:t xml:space="preserve"> raštiško prašymo gavimo dienos, prašymo pateikimo dienos neįskaičiuojant.</w:t>
      </w:r>
    </w:p>
    <w:p w14:paraId="7BA34C0A" w14:textId="77777777" w:rsidR="0014427E" w:rsidRPr="00305F6A" w:rsidRDefault="0014427E" w:rsidP="00F907E5">
      <w:pPr>
        <w:pStyle w:val="S1lygis"/>
        <w:numPr>
          <w:ilvl w:val="0"/>
          <w:numId w:val="11"/>
        </w:numPr>
        <w:jc w:val="center"/>
        <w:rPr>
          <w:b w:val="0"/>
        </w:rPr>
      </w:pPr>
      <w:r w:rsidRPr="00305F6A">
        <w:rPr>
          <w:caps/>
        </w:rPr>
        <w:t>Nenugalima jėga</w:t>
      </w:r>
    </w:p>
    <w:p w14:paraId="42A91BC3" w14:textId="77777777" w:rsidR="0014427E" w:rsidRPr="00305F6A" w:rsidRDefault="0014427E" w:rsidP="004115D7">
      <w:pPr>
        <w:pStyle w:val="S2lygis"/>
        <w:numPr>
          <w:ilvl w:val="1"/>
          <w:numId w:val="11"/>
        </w:numPr>
        <w:tabs>
          <w:tab w:val="left" w:pos="567"/>
        </w:tabs>
        <w:spacing w:before="0" w:after="0"/>
        <w:ind w:left="0" w:firstLine="567"/>
      </w:pPr>
      <w:r w:rsidRPr="00305F6A">
        <w:t>Nenugalima jėga (</w:t>
      </w:r>
      <w:r w:rsidRPr="00305F6A">
        <w:rPr>
          <w:i/>
          <w:iCs/>
        </w:rPr>
        <w:t>force majeure</w:t>
      </w:r>
      <w:r w:rsidRPr="00305F6A">
        <w:t>) suprantama taip, kaip yra nurodyta Lietuvos Respublikos civilinio kodekso 6.212 straipsnyje.</w:t>
      </w:r>
    </w:p>
    <w:p w14:paraId="6C9AD2B1" w14:textId="30140DA8" w:rsidR="0014427E" w:rsidRPr="00305F6A" w:rsidRDefault="0014427E" w:rsidP="004115D7">
      <w:pPr>
        <w:pStyle w:val="S2lygis"/>
        <w:numPr>
          <w:ilvl w:val="1"/>
          <w:numId w:val="11"/>
        </w:numPr>
        <w:tabs>
          <w:tab w:val="left" w:pos="567"/>
        </w:tabs>
        <w:spacing w:before="0" w:after="0"/>
        <w:ind w:left="0" w:firstLine="567"/>
      </w:pPr>
      <w:r w:rsidRPr="00305F6A">
        <w:t>Šalis atleidžiama nuo atsakomybės už Sutarties nevykdymą, jei Sutartis nevykdoma dėl nenugalimos jėgos (</w:t>
      </w:r>
      <w:r w:rsidRPr="00305F6A">
        <w:rPr>
          <w:i/>
          <w:iCs/>
        </w:rPr>
        <w:t>force majeure</w:t>
      </w:r>
      <w:r w:rsidRPr="00305F6A">
        <w:t>), tai yra aplinkybių, kurių ta šalis negalėjo kontroliuoti bei protingai numatyti Sutarties sudarymo metu ir negalėjo užkirsti kelio šių aplinkybių ar jų pasekmių atsiradimui. Nenugalima jėga (</w:t>
      </w:r>
      <w:r w:rsidRPr="00305F6A">
        <w:rPr>
          <w:i/>
          <w:iCs/>
        </w:rPr>
        <w:t>force majeure</w:t>
      </w:r>
      <w:r w:rsidRPr="00305F6A">
        <w:t>) nelaikoma tai, kad šalis neturi reikiamų finansinių išteklių arba šalies kontrahentai pažeidžia savo prievoles. Apie nenugalimos jėgos (</w:t>
      </w:r>
      <w:r w:rsidRPr="00305F6A">
        <w:rPr>
          <w:i/>
          <w:iCs/>
        </w:rPr>
        <w:t>force majeure</w:t>
      </w:r>
      <w:r w:rsidRPr="00305F6A">
        <w:t xml:space="preserve">) aplinkybių atsiradimą Sutarties Šalys nedelsiant, tačiau visais atvejais ne ilgiau kaip per 2 </w:t>
      </w:r>
      <w:r w:rsidR="00486537" w:rsidRPr="00305F6A">
        <w:t xml:space="preserve">(dvi) </w:t>
      </w:r>
      <w:r w:rsidRPr="00305F6A">
        <w:t>darbo dienas, privalo informuoti viena kitą</w:t>
      </w:r>
      <w:r w:rsidR="00486537" w:rsidRPr="00305F6A">
        <w:t xml:space="preserve"> bei pateikti atsakingų institucijų išduotas pažymas ar kitus dokumentus, patvirtinančius apie nenugalimos jėgos aplinkybių buvimą</w:t>
      </w:r>
      <w:r w:rsidRPr="00305F6A">
        <w:t>. Šalis, nepranešusi kitai Šaliai apie nenugalimos jėgos (</w:t>
      </w:r>
      <w:r w:rsidRPr="00305F6A">
        <w:rPr>
          <w:i/>
          <w:iCs/>
        </w:rPr>
        <w:t>force majeure</w:t>
      </w:r>
      <w:r w:rsidRPr="00305F6A">
        <w:t>) aplinkybes, negali jomis remtis kaip atleidimo nuo atsakomybės už Sutarties nevykdymą pagrindu. Esant nenugalimos jėgos (</w:t>
      </w:r>
      <w:r w:rsidRPr="00305F6A">
        <w:rPr>
          <w:i/>
          <w:iCs/>
        </w:rPr>
        <w:t>force majeure</w:t>
      </w:r>
      <w:r w:rsidRPr="00305F6A">
        <w:t xml:space="preserve">) aplinkybėms Šalys atleidžiamos nuo savo sutartinių įsipareigojimų vykdymo visam minėtų aplinkybių buvimo laikotarpiui, bet ne ilgiau, kaip </w:t>
      </w:r>
      <w:r w:rsidR="00A164CB" w:rsidRPr="00305F6A">
        <w:t>1</w:t>
      </w:r>
      <w:r w:rsidR="00486537" w:rsidRPr="00305F6A">
        <w:t xml:space="preserve"> (</w:t>
      </w:r>
      <w:r w:rsidR="00A164CB" w:rsidRPr="00305F6A">
        <w:t>vienam</w:t>
      </w:r>
      <w:r w:rsidR="00486537" w:rsidRPr="00305F6A">
        <w:t>)</w:t>
      </w:r>
      <w:r w:rsidRPr="00305F6A">
        <w:t xml:space="preserve"> mėnesi</w:t>
      </w:r>
      <w:r w:rsidR="00A164CB" w:rsidRPr="00305F6A">
        <w:t>ui</w:t>
      </w:r>
      <w:r w:rsidRPr="00305F6A">
        <w:t>. Jei pagrindas nevykdyti įsipareigojimų dėl nenugalimos jėgos (</w:t>
      </w:r>
      <w:r w:rsidRPr="00305F6A">
        <w:rPr>
          <w:i/>
          <w:iCs/>
        </w:rPr>
        <w:t>force majeure</w:t>
      </w:r>
      <w:r w:rsidRPr="00305F6A">
        <w:t xml:space="preserve">) aplinkybių išlieka ilgiau nei 2 mėnesius, bet kuri iš Šalių turi teisę nutraukti Sutartį. Nutraukus Sutartį šiuo pagrindu, Šalys privalo ne vėliau kaip per 3 </w:t>
      </w:r>
      <w:r w:rsidR="00945658" w:rsidRPr="00305F6A">
        <w:t xml:space="preserve">(tris) </w:t>
      </w:r>
      <w:r w:rsidRPr="00305F6A">
        <w:t>darbo dienas nuo Sutarties nutraukimo dienos atsiskaityti viena su kita ir įvykdyti kitus Sutartyje numatytus įsipareigojimus.</w:t>
      </w:r>
    </w:p>
    <w:p w14:paraId="0A91BBC0" w14:textId="7F18F22E" w:rsidR="0014427E" w:rsidRPr="00305F6A" w:rsidRDefault="004115D7" w:rsidP="00F907E5">
      <w:pPr>
        <w:pStyle w:val="S1lygis"/>
        <w:numPr>
          <w:ilvl w:val="0"/>
          <w:numId w:val="11"/>
        </w:numPr>
        <w:jc w:val="center"/>
        <w:rPr>
          <w:b w:val="0"/>
        </w:rPr>
      </w:pPr>
      <w:r w:rsidRPr="00305F6A">
        <w:rPr>
          <w:caps/>
        </w:rPr>
        <w:t>KITOS</w:t>
      </w:r>
      <w:r w:rsidR="0014427E" w:rsidRPr="00305F6A">
        <w:rPr>
          <w:caps/>
        </w:rPr>
        <w:t xml:space="preserve"> SĄLYGOS</w:t>
      </w:r>
    </w:p>
    <w:p w14:paraId="13DC7A83" w14:textId="41F42C8B" w:rsidR="0014427E" w:rsidRPr="00305F6A" w:rsidRDefault="0014427E" w:rsidP="0010481E">
      <w:pPr>
        <w:pStyle w:val="Sraopastraipa"/>
        <w:numPr>
          <w:ilvl w:val="1"/>
          <w:numId w:val="16"/>
        </w:numPr>
        <w:tabs>
          <w:tab w:val="left" w:pos="567"/>
          <w:tab w:val="left" w:pos="1134"/>
        </w:tabs>
        <w:autoSpaceDN/>
        <w:ind w:left="0" w:firstLine="567"/>
        <w:contextualSpacing/>
        <w:jc w:val="both"/>
        <w:textAlignment w:val="auto"/>
        <w:rPr>
          <w:lang w:eastAsia="lt-LT"/>
        </w:rPr>
      </w:pPr>
      <w:r w:rsidRPr="00305F6A">
        <w:rPr>
          <w:lang w:eastAsia="lt-LT"/>
        </w:rPr>
        <w:t>Vežėjas pareiškia ir patvirtina, kad iki Sutarties pasirašymo jis yra tinkamai bei išsamiai išanalizavęs Techninę specifikaciją (</w:t>
      </w:r>
      <w:r w:rsidR="006362AC" w:rsidRPr="00305F6A">
        <w:rPr>
          <w:lang w:eastAsia="lt-LT"/>
        </w:rPr>
        <w:t xml:space="preserve">Sutarties </w:t>
      </w:r>
      <w:r w:rsidRPr="00305F6A">
        <w:rPr>
          <w:lang w:eastAsia="lt-LT"/>
        </w:rPr>
        <w:t xml:space="preserve">1 priedas ir </w:t>
      </w:r>
      <w:r w:rsidR="00945658" w:rsidRPr="00305F6A">
        <w:rPr>
          <w:lang w:eastAsia="lt-LT"/>
        </w:rPr>
        <w:t xml:space="preserve">Pirkimo </w:t>
      </w:r>
      <w:r w:rsidR="006362AC" w:rsidRPr="00305F6A">
        <w:rPr>
          <w:lang w:eastAsia="lt-LT"/>
        </w:rPr>
        <w:t>dokumentus</w:t>
      </w:r>
      <w:r w:rsidRPr="00305F6A">
        <w:rPr>
          <w:lang w:eastAsia="lt-LT"/>
        </w:rPr>
        <w:t xml:space="preserve">. </w:t>
      </w:r>
    </w:p>
    <w:p w14:paraId="0C54AB31" w14:textId="7E4E63D1" w:rsidR="0014427E" w:rsidRPr="00305F6A" w:rsidRDefault="0014427E" w:rsidP="0010481E">
      <w:pPr>
        <w:pStyle w:val="Sraopastraipa"/>
        <w:numPr>
          <w:ilvl w:val="1"/>
          <w:numId w:val="16"/>
        </w:numPr>
        <w:tabs>
          <w:tab w:val="left" w:pos="567"/>
          <w:tab w:val="left" w:pos="1134"/>
        </w:tabs>
        <w:autoSpaceDN/>
        <w:ind w:left="42" w:firstLine="567"/>
        <w:contextualSpacing/>
        <w:jc w:val="both"/>
        <w:textAlignment w:val="auto"/>
        <w:rPr>
          <w:lang w:eastAsia="lt-LT"/>
        </w:rPr>
      </w:pPr>
      <w:r w:rsidRPr="00305F6A">
        <w:t>Sutartis jos galiojimo laikotarpiu gali būti keičiama neatliekant naujos pirkimo procedūros</w:t>
      </w:r>
      <w:r w:rsidR="00BD2BD6" w:rsidRPr="00305F6A">
        <w:t>,</w:t>
      </w:r>
      <w:r w:rsidRPr="00305F6A">
        <w:t xml:space="preserve"> vadovaujantis </w:t>
      </w:r>
      <w:r w:rsidR="00675B5A" w:rsidRPr="00305F6A">
        <w:t xml:space="preserve">Sutartimi ir </w:t>
      </w:r>
      <w:r w:rsidR="003C620C" w:rsidRPr="00305F6A">
        <w:t>VPĮ</w:t>
      </w:r>
      <w:r w:rsidRPr="00305F6A">
        <w:t xml:space="preserve"> 89 straipsnio nuostatomis.</w:t>
      </w:r>
      <w:r w:rsidR="003C620C" w:rsidRPr="00305F6A">
        <w:t xml:space="preserve"> Sutarties keitimas turi būti sudaromas raštus ir pasirašomas abiejų Sutarties šalių bei laikomas neatskiriama šios Sutarties dalimi. </w:t>
      </w:r>
    </w:p>
    <w:p w14:paraId="273821BD" w14:textId="1F6F694C" w:rsidR="0014427E" w:rsidRPr="00305F6A" w:rsidRDefault="0014427E" w:rsidP="0010481E">
      <w:pPr>
        <w:pStyle w:val="Sraopastraipa"/>
        <w:numPr>
          <w:ilvl w:val="1"/>
          <w:numId w:val="16"/>
        </w:numPr>
        <w:tabs>
          <w:tab w:val="left" w:pos="567"/>
          <w:tab w:val="left" w:pos="1134"/>
        </w:tabs>
        <w:autoSpaceDN/>
        <w:ind w:left="0" w:firstLine="567"/>
        <w:contextualSpacing/>
        <w:jc w:val="both"/>
        <w:textAlignment w:val="auto"/>
        <w:rPr>
          <w:lang w:eastAsia="lt-LT"/>
        </w:rPr>
      </w:pPr>
      <w:r w:rsidRPr="00305F6A">
        <w:lastRenderedPageBreak/>
        <w:t xml:space="preserve">Iškilusius nesutarimus ir ginčus Šalys sprendžia tarpusavio susitarimu. Nepavykus susitarti per </w:t>
      </w:r>
      <w:r w:rsidR="00684BF4" w:rsidRPr="00305F6A">
        <w:t>30 (trisdešimt)</w:t>
      </w:r>
      <w:r w:rsidR="001956B2" w:rsidRPr="00305F6A">
        <w:t xml:space="preserve"> kalendorinių</w:t>
      </w:r>
      <w:r w:rsidR="00684BF4" w:rsidRPr="00305F6A">
        <w:t xml:space="preserve"> </w:t>
      </w:r>
      <w:r w:rsidRPr="00305F6A">
        <w:t>dienų nuo pirmo raštiško pranešimo apie kilusį ginčą dienos, ginčai sprendžiami teisme Lietuvos Respublikos įstatymų nustatyta tvarka, pagal Užsakovo buveinės vietą. Sutarties sudarymui, galiojimui, aiškinimui, vykdymui, nevykdymo padariniams yra taikoma Lietuvos Respublikos teisė.</w:t>
      </w:r>
    </w:p>
    <w:p w14:paraId="2F730636" w14:textId="77777777" w:rsidR="0014427E" w:rsidRPr="00305F6A" w:rsidRDefault="0014427E" w:rsidP="0010481E">
      <w:pPr>
        <w:pStyle w:val="S2lygis"/>
        <w:numPr>
          <w:ilvl w:val="1"/>
          <w:numId w:val="16"/>
        </w:numPr>
        <w:tabs>
          <w:tab w:val="left" w:pos="567"/>
          <w:tab w:val="left" w:pos="1134"/>
        </w:tabs>
        <w:spacing w:before="0" w:after="0"/>
        <w:ind w:left="0" w:firstLine="567"/>
      </w:pPr>
      <w:r w:rsidRPr="00305F6A">
        <w:t>Šalys sutaria ir patvirtina, kad vykdant šią Sutartį, Šalys bendradarbiaus ir komunikuos lietuvių (esant poreikiui – užtikrinant tinkamą vertimą) kalba. Vežėjas įsipareigoja užtikrinti, kad visi dokumentai, siunčiami Užsakovui, būtų lietuvių kalba (arba į ją išversti), o komunikuojant su Vežėjo atstovais ir darbuotojais, esant būtinybei, būtų užtikrintas reikiamas vertimas.</w:t>
      </w:r>
    </w:p>
    <w:p w14:paraId="6AC20215" w14:textId="1197045D" w:rsidR="0014427E" w:rsidRPr="00305F6A" w:rsidRDefault="0014427E" w:rsidP="0010481E">
      <w:pPr>
        <w:pStyle w:val="S2lygis"/>
        <w:numPr>
          <w:ilvl w:val="1"/>
          <w:numId w:val="16"/>
        </w:numPr>
        <w:tabs>
          <w:tab w:val="left" w:pos="567"/>
          <w:tab w:val="left" w:pos="1134"/>
        </w:tabs>
        <w:spacing w:before="0" w:after="0"/>
        <w:ind w:left="0" w:firstLine="567"/>
      </w:pPr>
      <w:r w:rsidRPr="00305F6A">
        <w:t>Šalys susitaria, kad visi jų pranešimai ir kita komunikacija pagal šią Sutartį bus vykdoma raštu, pranešimus įteikiant registruotu paštu, per kurjerį pasirašytinai arba Sutarties 1</w:t>
      </w:r>
      <w:r w:rsidR="003425D6" w:rsidRPr="00305F6A">
        <w:t>3</w:t>
      </w:r>
      <w:r w:rsidRPr="00305F6A">
        <w:t xml:space="preserve"> </w:t>
      </w:r>
      <w:r w:rsidR="00220F4F" w:rsidRPr="00305F6A">
        <w:t xml:space="preserve">skyriuje </w:t>
      </w:r>
      <w:r w:rsidRPr="00305F6A">
        <w:t>nurodytais Šalių e</w:t>
      </w:r>
      <w:r w:rsidR="00220F4F" w:rsidRPr="00305F6A">
        <w:t>l</w:t>
      </w:r>
      <w:r w:rsidRPr="00305F6A">
        <w:t>. pašto adresais. Pasikeitus Šalies adresui ar e</w:t>
      </w:r>
      <w:r w:rsidR="00220F4F" w:rsidRPr="00305F6A">
        <w:t>l</w:t>
      </w:r>
      <w:r w:rsidRPr="00305F6A">
        <w:t xml:space="preserve">. pašto adresui, </w:t>
      </w:r>
      <w:r w:rsidR="002F6F54" w:rsidRPr="00305F6A">
        <w:t xml:space="preserve">Šalis </w:t>
      </w:r>
      <w:r w:rsidRPr="00305F6A">
        <w:t>privalo nedelsiant apie tai informuoti kitą Šalį. Visi pranešimai, pateikti iki Šalies pranešimo apie jos adreso ar e</w:t>
      </w:r>
      <w:r w:rsidR="002F6F54" w:rsidRPr="00305F6A">
        <w:t>l</w:t>
      </w:r>
      <w:r w:rsidRPr="00305F6A">
        <w:t>. pašto pasikeitimą yra laikomi tinkamai įteiktais ir sukelia šioje Sutartyje numatytas pasekmes.</w:t>
      </w:r>
    </w:p>
    <w:p w14:paraId="2FD6CFDF" w14:textId="7AA1D941" w:rsidR="0014427E" w:rsidRPr="00305F6A" w:rsidRDefault="0014427E" w:rsidP="0010481E">
      <w:pPr>
        <w:pStyle w:val="S2lygis"/>
        <w:numPr>
          <w:ilvl w:val="1"/>
          <w:numId w:val="16"/>
        </w:numPr>
        <w:tabs>
          <w:tab w:val="left" w:pos="567"/>
          <w:tab w:val="left" w:pos="1134"/>
        </w:tabs>
        <w:spacing w:before="0" w:after="0"/>
        <w:ind w:left="0" w:firstLine="567"/>
      </w:pPr>
      <w:r w:rsidRPr="00305F6A">
        <w:t>Šalys paskiria savo atstovus, atsakingus už Sutarties vykdymą</w:t>
      </w:r>
      <w:r w:rsidR="002F6F54" w:rsidRPr="00305F6A">
        <w:t xml:space="preserve">, be </w:t>
      </w:r>
      <w:r w:rsidRPr="00305F6A">
        <w:t xml:space="preserve"> teisės keisti ir (ar) pildyti Sutarties sąlygų. Užsakovo atstovas taip pat atsakingas už tai, kad Sutarties ir jos pakeitimai būtų paskelbti Viešųjų pirkimų įstatymo nustatyta tvarka. Šalių atstovų kontaktai:</w:t>
      </w:r>
    </w:p>
    <w:p w14:paraId="5EF17B98" w14:textId="77777777" w:rsidR="0014427E" w:rsidRPr="00305F6A" w:rsidRDefault="0014427E" w:rsidP="0014427E">
      <w:pPr>
        <w:tabs>
          <w:tab w:val="left" w:pos="567"/>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9"/>
        <w:gridCol w:w="5780"/>
      </w:tblGrid>
      <w:tr w:rsidR="0014427E" w:rsidRPr="00305F6A" w14:paraId="7C1C8D11" w14:textId="77777777" w:rsidTr="00723002">
        <w:tc>
          <w:tcPr>
            <w:tcW w:w="3919" w:type="dxa"/>
          </w:tcPr>
          <w:p w14:paraId="711F7166" w14:textId="77777777" w:rsidR="0014427E" w:rsidRPr="00305F6A" w:rsidRDefault="0014427E" w:rsidP="00723002">
            <w:pPr>
              <w:tabs>
                <w:tab w:val="left" w:pos="567"/>
              </w:tabs>
              <w:jc w:val="both"/>
            </w:pPr>
            <w:r w:rsidRPr="00305F6A">
              <w:t>Užsakovo paskirtas atsakingas asmuo (pareigos, vardas, pavardė, tel. Nr., el. pašto adresas):</w:t>
            </w:r>
          </w:p>
        </w:tc>
        <w:tc>
          <w:tcPr>
            <w:tcW w:w="6146" w:type="dxa"/>
          </w:tcPr>
          <w:p w14:paraId="5E4E4792" w14:textId="38045BAE" w:rsidR="0014427E" w:rsidRPr="00305F6A" w:rsidRDefault="0014427E" w:rsidP="00723002">
            <w:pPr>
              <w:tabs>
                <w:tab w:val="left" w:pos="567"/>
              </w:tabs>
              <w:jc w:val="both"/>
              <w:rPr>
                <w:i/>
              </w:rPr>
            </w:pPr>
            <w:r w:rsidRPr="00305F6A">
              <w:rPr>
                <w:i/>
              </w:rPr>
              <w:t>[</w:t>
            </w:r>
            <w:r w:rsidR="000E7537" w:rsidRPr="00305F6A">
              <w:rPr>
                <w:i/>
                <w:iCs/>
                <w:highlight w:val="lightGray"/>
              </w:rPr>
              <w:t>nurodyti</w:t>
            </w:r>
            <w:r w:rsidRPr="00305F6A">
              <w:rPr>
                <w:i/>
              </w:rPr>
              <w:t>]</w:t>
            </w:r>
          </w:p>
        </w:tc>
      </w:tr>
      <w:tr w:rsidR="0014427E" w:rsidRPr="00305F6A" w14:paraId="2C6A7447" w14:textId="77777777" w:rsidTr="00723002">
        <w:tc>
          <w:tcPr>
            <w:tcW w:w="3919" w:type="dxa"/>
          </w:tcPr>
          <w:p w14:paraId="6E5CCDFE" w14:textId="77777777" w:rsidR="0014427E" w:rsidRPr="00305F6A" w:rsidRDefault="0014427E" w:rsidP="00723002">
            <w:pPr>
              <w:tabs>
                <w:tab w:val="left" w:pos="567"/>
              </w:tabs>
              <w:jc w:val="both"/>
            </w:pPr>
            <w:r w:rsidRPr="00305F6A">
              <w:t>Vežėjo paskirtas atsakingas asmuo (pareigos, vardas, pavardė, tel. Nr., el. pašto adresas):</w:t>
            </w:r>
          </w:p>
        </w:tc>
        <w:tc>
          <w:tcPr>
            <w:tcW w:w="6146" w:type="dxa"/>
          </w:tcPr>
          <w:p w14:paraId="79577D2F" w14:textId="53243CA0" w:rsidR="0014427E" w:rsidRPr="00305F6A" w:rsidRDefault="0014427E" w:rsidP="00723002">
            <w:pPr>
              <w:tabs>
                <w:tab w:val="left" w:pos="567"/>
              </w:tabs>
            </w:pPr>
            <w:r w:rsidRPr="00305F6A">
              <w:rPr>
                <w:i/>
              </w:rPr>
              <w:t>[</w:t>
            </w:r>
            <w:r w:rsidR="000E7537" w:rsidRPr="00305F6A">
              <w:rPr>
                <w:i/>
                <w:iCs/>
                <w:highlight w:val="lightGray"/>
              </w:rPr>
              <w:t>nurodyti</w:t>
            </w:r>
            <w:r w:rsidRPr="00305F6A">
              <w:rPr>
                <w:i/>
              </w:rPr>
              <w:t>]</w:t>
            </w:r>
          </w:p>
        </w:tc>
      </w:tr>
    </w:tbl>
    <w:p w14:paraId="0AFB998B" w14:textId="57BF4366" w:rsidR="0014427E" w:rsidRPr="00305F6A" w:rsidRDefault="0014427E" w:rsidP="000E7537">
      <w:pPr>
        <w:pStyle w:val="S2lygis"/>
        <w:numPr>
          <w:ilvl w:val="1"/>
          <w:numId w:val="16"/>
        </w:numPr>
        <w:tabs>
          <w:tab w:val="left" w:pos="567"/>
          <w:tab w:val="left" w:pos="1134"/>
        </w:tabs>
        <w:spacing w:before="0" w:after="0"/>
        <w:ind w:left="0" w:firstLine="567"/>
      </w:pPr>
      <w:r w:rsidRPr="00305F6A">
        <w:t xml:space="preserve">Jei pasikeičia Šalies adresas ir / ar kiti duomenys, tokia Šalis turi informuoti kitą Šalį pranešdama ne vėliau kaip prieš 5 </w:t>
      </w:r>
      <w:r w:rsidR="00B44C78" w:rsidRPr="00305F6A">
        <w:t xml:space="preserve">(penkias) </w:t>
      </w:r>
      <w:r w:rsidRPr="00305F6A">
        <w:t xml:space="preserve">darbo dienas. Jei Šaliai nepavyksta laikytis šių reikalavimų, ji neturi teisės į </w:t>
      </w:r>
      <w:r w:rsidR="00517CEC" w:rsidRPr="00305F6A">
        <w:t>jokias pretenzijas ar nuostolių atlyginimą</w:t>
      </w:r>
      <w:r w:rsidRPr="00305F6A">
        <w:t>, jei kitos Šalies veiksmai, atlikti remiantis paskutiniais žinomais jai duomenimis, prieštarauja Sutarties sąlygoms arba ji negavo jokio pranešimo, išsiųsto pagal tuos duomenis.</w:t>
      </w:r>
    </w:p>
    <w:p w14:paraId="713E237D" w14:textId="5EE5F112" w:rsidR="0014427E" w:rsidRPr="00305F6A" w:rsidRDefault="00517CEC" w:rsidP="00700601">
      <w:pPr>
        <w:pStyle w:val="S1lygis"/>
        <w:numPr>
          <w:ilvl w:val="0"/>
          <w:numId w:val="0"/>
        </w:numPr>
        <w:tabs>
          <w:tab w:val="left" w:pos="284"/>
          <w:tab w:val="left" w:pos="851"/>
          <w:tab w:val="left" w:pos="2355"/>
        </w:tabs>
        <w:jc w:val="center"/>
      </w:pPr>
      <w:r w:rsidRPr="00305F6A">
        <w:rPr>
          <w:caps/>
        </w:rPr>
        <w:t xml:space="preserve">14. </w:t>
      </w:r>
      <w:r w:rsidR="0014427E" w:rsidRPr="00305F6A">
        <w:rPr>
          <w:caps/>
        </w:rPr>
        <w:t>SUTARTIES DOKUMENTAI</w:t>
      </w:r>
    </w:p>
    <w:p w14:paraId="77E462E0" w14:textId="00B4362C" w:rsidR="0014427E" w:rsidRPr="00305F6A" w:rsidRDefault="00531E8A" w:rsidP="004C4AD8">
      <w:pPr>
        <w:pStyle w:val="S2lygis"/>
        <w:numPr>
          <w:ilvl w:val="0"/>
          <w:numId w:val="0"/>
        </w:numPr>
        <w:tabs>
          <w:tab w:val="left" w:pos="567"/>
        </w:tabs>
        <w:spacing w:before="0" w:after="0"/>
        <w:ind w:firstLine="567"/>
      </w:pPr>
      <w:r w:rsidRPr="00305F6A">
        <w:t xml:space="preserve">14.1. </w:t>
      </w:r>
      <w:r w:rsidR="0014427E" w:rsidRPr="00305F6A">
        <w:t>Šią Sutartį sudaro žemiau nurodyti dokumentai, kurie yra vertinami ir aiškinami kaip šios Sutarties neatskiriamos sudėtinės dalys, o visi kartu jie sudaro tarp Užsakovo ir Vežėjo sudarytą Sutartį</w:t>
      </w:r>
      <w:r w:rsidR="0029402A" w:rsidRPr="00305F6A">
        <w:t>.</w:t>
      </w:r>
    </w:p>
    <w:p w14:paraId="7DD4436A" w14:textId="4CF1FA34" w:rsidR="0014427E" w:rsidRPr="00305F6A" w:rsidRDefault="0029402A" w:rsidP="0029402A">
      <w:pPr>
        <w:pStyle w:val="S2lygis"/>
        <w:numPr>
          <w:ilvl w:val="1"/>
          <w:numId w:val="26"/>
        </w:numPr>
        <w:tabs>
          <w:tab w:val="left" w:pos="709"/>
        </w:tabs>
        <w:spacing w:before="0" w:after="0"/>
      </w:pPr>
      <w:r w:rsidRPr="00305F6A">
        <w:t xml:space="preserve">. </w:t>
      </w:r>
      <w:r w:rsidR="0014427E" w:rsidRPr="00305F6A">
        <w:t xml:space="preserve">Sutarties priedai: </w:t>
      </w:r>
    </w:p>
    <w:p w14:paraId="532B307E" w14:textId="76D918AB" w:rsidR="0014427E" w:rsidRPr="00305F6A" w:rsidRDefault="0014427E" w:rsidP="0029402A">
      <w:pPr>
        <w:pStyle w:val="S3lygis"/>
        <w:numPr>
          <w:ilvl w:val="0"/>
          <w:numId w:val="0"/>
        </w:numPr>
        <w:tabs>
          <w:tab w:val="left" w:pos="709"/>
        </w:tabs>
        <w:spacing w:before="0" w:after="0"/>
        <w:ind w:left="567"/>
        <w:rPr>
          <w:lang w:eastAsia="en-US"/>
        </w:rPr>
      </w:pPr>
      <w:r w:rsidRPr="00305F6A">
        <w:t>1 priedas</w:t>
      </w:r>
      <w:r w:rsidR="008917A1" w:rsidRPr="00305F6A">
        <w:t xml:space="preserve"> -</w:t>
      </w:r>
      <w:r w:rsidRPr="00305F6A">
        <w:t xml:space="preserve"> Techninė specifikacija;</w:t>
      </w:r>
    </w:p>
    <w:p w14:paraId="7DF5F21E" w14:textId="7D3250CE" w:rsidR="00305F6A" w:rsidRPr="00305F6A" w:rsidRDefault="0014427E" w:rsidP="0029402A">
      <w:pPr>
        <w:pStyle w:val="S3lygis"/>
        <w:numPr>
          <w:ilvl w:val="0"/>
          <w:numId w:val="0"/>
        </w:numPr>
        <w:tabs>
          <w:tab w:val="left" w:pos="709"/>
        </w:tabs>
        <w:spacing w:before="0" w:after="0"/>
        <w:ind w:left="567"/>
      </w:pPr>
      <w:r w:rsidRPr="00305F6A">
        <w:t>2 priedas</w:t>
      </w:r>
      <w:r w:rsidR="008917A1" w:rsidRPr="00305F6A">
        <w:t xml:space="preserve"> -</w:t>
      </w:r>
      <w:r w:rsidRPr="00305F6A">
        <w:t xml:space="preserve"> </w:t>
      </w:r>
      <w:r w:rsidR="00305F6A" w:rsidRPr="00305F6A">
        <w:t>Vežėjo pasiūlymas;</w:t>
      </w:r>
    </w:p>
    <w:p w14:paraId="3AF03CB2" w14:textId="4A3CFA09" w:rsidR="0014427E" w:rsidRPr="00305F6A" w:rsidRDefault="00305F6A" w:rsidP="0029402A">
      <w:pPr>
        <w:pStyle w:val="S3lygis"/>
        <w:numPr>
          <w:ilvl w:val="0"/>
          <w:numId w:val="0"/>
        </w:numPr>
        <w:tabs>
          <w:tab w:val="left" w:pos="709"/>
        </w:tabs>
        <w:spacing w:before="0" w:after="0"/>
        <w:ind w:left="567"/>
        <w:rPr>
          <w:lang w:eastAsia="en-US"/>
        </w:rPr>
      </w:pPr>
      <w:r w:rsidRPr="00305F6A">
        <w:rPr>
          <w:lang w:eastAsia="en-US"/>
        </w:rPr>
        <w:t xml:space="preserve">3 priedas - </w:t>
      </w:r>
      <w:r w:rsidR="0014427E" w:rsidRPr="00305F6A">
        <w:rPr>
          <w:lang w:eastAsia="en-US"/>
        </w:rPr>
        <w:t>Ataskait</w:t>
      </w:r>
      <w:r w:rsidR="00784735" w:rsidRPr="00305F6A">
        <w:rPr>
          <w:lang w:eastAsia="en-US"/>
        </w:rPr>
        <w:t>os</w:t>
      </w:r>
      <w:r w:rsidR="0014427E" w:rsidRPr="00305F6A">
        <w:rPr>
          <w:lang w:eastAsia="en-US"/>
        </w:rPr>
        <w:t xml:space="preserve"> apie parduotus važiavimo vietinio (miesto) reguliaraus susisiekimo autobusais bilietus</w:t>
      </w:r>
      <w:r w:rsidR="00784735" w:rsidRPr="00305F6A">
        <w:rPr>
          <w:lang w:eastAsia="en-US"/>
        </w:rPr>
        <w:t xml:space="preserve"> forma</w:t>
      </w:r>
      <w:r w:rsidR="0014427E" w:rsidRPr="00305F6A">
        <w:rPr>
          <w:lang w:eastAsia="en-US"/>
        </w:rPr>
        <w:t>;</w:t>
      </w:r>
    </w:p>
    <w:p w14:paraId="2D555A39" w14:textId="61E71631" w:rsidR="0014427E" w:rsidRPr="00305F6A" w:rsidRDefault="00305F6A" w:rsidP="0029402A">
      <w:pPr>
        <w:pStyle w:val="S3lygis"/>
        <w:numPr>
          <w:ilvl w:val="0"/>
          <w:numId w:val="0"/>
        </w:numPr>
        <w:tabs>
          <w:tab w:val="left" w:pos="709"/>
        </w:tabs>
        <w:spacing w:before="0" w:after="0"/>
        <w:ind w:left="567"/>
      </w:pPr>
      <w:r w:rsidRPr="00305F6A">
        <w:rPr>
          <w:lang w:eastAsia="en-US"/>
        </w:rPr>
        <w:t>4</w:t>
      </w:r>
      <w:r w:rsidR="0014427E" w:rsidRPr="00305F6A">
        <w:rPr>
          <w:lang w:eastAsia="en-US"/>
        </w:rPr>
        <w:t xml:space="preserve"> priedas</w:t>
      </w:r>
      <w:r w:rsidR="008917A1" w:rsidRPr="00305F6A">
        <w:rPr>
          <w:lang w:eastAsia="en-US"/>
        </w:rPr>
        <w:t xml:space="preserve"> -</w:t>
      </w:r>
      <w:r w:rsidR="0014427E" w:rsidRPr="00305F6A">
        <w:rPr>
          <w:lang w:eastAsia="en-US"/>
        </w:rPr>
        <w:t xml:space="preserve"> Ataskait</w:t>
      </w:r>
      <w:r w:rsidR="00784735" w:rsidRPr="00305F6A">
        <w:rPr>
          <w:lang w:eastAsia="en-US"/>
        </w:rPr>
        <w:t>os</w:t>
      </w:r>
      <w:r w:rsidR="0014427E" w:rsidRPr="00305F6A">
        <w:rPr>
          <w:lang w:eastAsia="en-US"/>
        </w:rPr>
        <w:t xml:space="preserve"> apie mokinius, nemokamai važiavusius vietinio (miesto) reguliaraus susisiekimo autobusų maršrutais</w:t>
      </w:r>
      <w:r w:rsidR="00784735" w:rsidRPr="00305F6A">
        <w:rPr>
          <w:lang w:eastAsia="en-US"/>
        </w:rPr>
        <w:t xml:space="preserve"> forma</w:t>
      </w:r>
      <w:r w:rsidR="0014427E" w:rsidRPr="00305F6A">
        <w:rPr>
          <w:lang w:eastAsia="en-US"/>
        </w:rPr>
        <w:t>;</w:t>
      </w:r>
    </w:p>
    <w:p w14:paraId="3E730337" w14:textId="577A7534" w:rsidR="0014427E" w:rsidRPr="00305F6A" w:rsidRDefault="00305F6A" w:rsidP="0029402A">
      <w:pPr>
        <w:pStyle w:val="S3lygis"/>
        <w:numPr>
          <w:ilvl w:val="0"/>
          <w:numId w:val="0"/>
        </w:numPr>
        <w:tabs>
          <w:tab w:val="left" w:pos="709"/>
        </w:tabs>
        <w:spacing w:before="0" w:after="0"/>
        <w:ind w:left="567"/>
      </w:pPr>
      <w:r w:rsidRPr="00305F6A">
        <w:rPr>
          <w:bCs/>
          <w:lang w:eastAsia="en-US"/>
        </w:rPr>
        <w:t>5</w:t>
      </w:r>
      <w:r w:rsidR="0014427E" w:rsidRPr="00305F6A">
        <w:rPr>
          <w:bCs/>
          <w:lang w:eastAsia="en-US"/>
        </w:rPr>
        <w:t xml:space="preserve"> priedas</w:t>
      </w:r>
      <w:r w:rsidR="008917A1" w:rsidRPr="00305F6A">
        <w:rPr>
          <w:bCs/>
          <w:lang w:eastAsia="en-US"/>
        </w:rPr>
        <w:t xml:space="preserve"> -</w:t>
      </w:r>
      <w:r w:rsidR="0014427E" w:rsidRPr="00305F6A">
        <w:rPr>
          <w:bCs/>
          <w:lang w:eastAsia="en-US"/>
        </w:rPr>
        <w:t xml:space="preserve"> Paslaugų priėmimo-perdavimo akt</w:t>
      </w:r>
      <w:r w:rsidR="00784735" w:rsidRPr="00305F6A">
        <w:rPr>
          <w:bCs/>
          <w:lang w:eastAsia="en-US"/>
        </w:rPr>
        <w:t>o forma</w:t>
      </w:r>
      <w:r w:rsidR="0014427E" w:rsidRPr="00305F6A">
        <w:rPr>
          <w:bCs/>
          <w:lang w:eastAsia="en-US"/>
        </w:rPr>
        <w:t>;</w:t>
      </w:r>
    </w:p>
    <w:p w14:paraId="146BCE0A" w14:textId="77823C51" w:rsidR="00DF6071" w:rsidRPr="00305F6A" w:rsidRDefault="009E42B0" w:rsidP="0029402A">
      <w:pPr>
        <w:pStyle w:val="S3lygis"/>
        <w:numPr>
          <w:ilvl w:val="0"/>
          <w:numId w:val="0"/>
        </w:numPr>
        <w:tabs>
          <w:tab w:val="left" w:pos="709"/>
        </w:tabs>
        <w:spacing w:before="0" w:after="0"/>
        <w:ind w:left="567"/>
      </w:pPr>
      <w:r>
        <w:t>6</w:t>
      </w:r>
      <w:r w:rsidR="00DF6071" w:rsidRPr="00305F6A">
        <w:t xml:space="preserve"> priedas - Keleivių vežimo vietinio (miesto) reguliaraus susisiekimo  autobusų maršrutais ataskaita.</w:t>
      </w:r>
    </w:p>
    <w:p w14:paraId="4153E501" w14:textId="77777777" w:rsidR="0014427E" w:rsidRPr="00305F6A" w:rsidRDefault="0014427E" w:rsidP="0014427E">
      <w:pPr>
        <w:pStyle w:val="S3lygis"/>
        <w:numPr>
          <w:ilvl w:val="0"/>
          <w:numId w:val="0"/>
        </w:numPr>
        <w:tabs>
          <w:tab w:val="left" w:pos="709"/>
        </w:tabs>
        <w:spacing w:before="0" w:after="0"/>
      </w:pPr>
    </w:p>
    <w:p w14:paraId="4A853805" w14:textId="4AD9EE64" w:rsidR="0014427E" w:rsidRPr="00305F6A" w:rsidRDefault="0014427E" w:rsidP="0029402A">
      <w:pPr>
        <w:pStyle w:val="S1lygis"/>
        <w:numPr>
          <w:ilvl w:val="0"/>
          <w:numId w:val="27"/>
        </w:numPr>
        <w:spacing w:before="0" w:after="0"/>
        <w:jc w:val="center"/>
      </w:pPr>
      <w:r w:rsidRPr="00305F6A">
        <w:t xml:space="preserve">ŠALIŲ </w:t>
      </w:r>
      <w:r w:rsidR="00C85C91" w:rsidRPr="00305F6A">
        <w:t>REKVIZITAI</w:t>
      </w:r>
    </w:p>
    <w:p w14:paraId="73C2FDCA" w14:textId="77777777" w:rsidR="0014427E" w:rsidRPr="00305F6A" w:rsidRDefault="0014427E" w:rsidP="0014427E">
      <w:pPr>
        <w:pStyle w:val="S1lygis"/>
        <w:numPr>
          <w:ilvl w:val="0"/>
          <w:numId w:val="0"/>
        </w:numPr>
        <w:spacing w:before="0" w:after="0"/>
        <w:ind w:left="360"/>
      </w:pPr>
    </w:p>
    <w:p w14:paraId="506AC06A" w14:textId="7377045C" w:rsidR="00723002" w:rsidRPr="00305F6A" w:rsidRDefault="00723002" w:rsidP="00723002">
      <w:pPr>
        <w:tabs>
          <w:tab w:val="left" w:pos="4560"/>
        </w:tabs>
        <w:jc w:val="both"/>
      </w:pPr>
      <w:r w:rsidRPr="00305F6A">
        <w:rPr>
          <w:b/>
        </w:rPr>
        <w:t>Užsakovas</w:t>
      </w:r>
      <w:r w:rsidR="00CD4B52" w:rsidRPr="00305F6A">
        <w:rPr>
          <w:b/>
        </w:rPr>
        <w:tab/>
      </w:r>
      <w:r w:rsidR="00CD4B52" w:rsidRPr="00305F6A">
        <w:rPr>
          <w:b/>
        </w:rPr>
        <w:tab/>
        <w:t xml:space="preserve">                     </w:t>
      </w:r>
      <w:r w:rsidRPr="00305F6A">
        <w:rPr>
          <w:b/>
        </w:rPr>
        <w:t>Vežėjas</w:t>
      </w:r>
    </w:p>
    <w:p w14:paraId="2A64862A" w14:textId="70D93A5D" w:rsidR="00723002" w:rsidRPr="00305F6A" w:rsidRDefault="00700601" w:rsidP="00723002">
      <w:pPr>
        <w:tabs>
          <w:tab w:val="left" w:pos="4560"/>
        </w:tabs>
        <w:jc w:val="both"/>
      </w:pPr>
      <w:r w:rsidRPr="00305F6A">
        <w:rPr>
          <w:lang w:eastAsia="lt-LT"/>
        </w:rPr>
        <w:t>Vilkaviškio</w:t>
      </w:r>
      <w:r w:rsidR="00723002" w:rsidRPr="00305F6A">
        <w:rPr>
          <w:lang w:eastAsia="lt-LT"/>
        </w:rPr>
        <w:t xml:space="preserve"> rajono savivaldybės administracija</w:t>
      </w:r>
      <w:r w:rsidR="00723002" w:rsidRPr="00305F6A">
        <w:rPr>
          <w:lang w:eastAsia="lt-LT"/>
        </w:rPr>
        <w:tab/>
      </w:r>
      <w:r w:rsidR="00723002" w:rsidRPr="00305F6A">
        <w:rPr>
          <w:lang w:eastAsia="lt-LT"/>
        </w:rPr>
        <w:tab/>
      </w:r>
      <w:r w:rsidR="00723002" w:rsidRPr="00305F6A">
        <w:rPr>
          <w:lang w:eastAsia="lt-LT"/>
        </w:rPr>
        <w:tab/>
        <w:t>[</w:t>
      </w:r>
      <w:r w:rsidR="00723002" w:rsidRPr="00305F6A">
        <w:rPr>
          <w:highlight w:val="lightGray"/>
          <w:lang w:eastAsia="lt-LT"/>
        </w:rPr>
        <w:t>Pavadinimas</w:t>
      </w:r>
      <w:r w:rsidR="00723002" w:rsidRPr="00305F6A">
        <w:rPr>
          <w:lang w:eastAsia="lt-LT"/>
        </w:rPr>
        <w:t>]</w:t>
      </w:r>
    </w:p>
    <w:p w14:paraId="6D7BC30F" w14:textId="762C0BF2" w:rsidR="00723002" w:rsidRPr="00305F6A" w:rsidRDefault="00AA2450" w:rsidP="00723002">
      <w:pPr>
        <w:widowControl w:val="0"/>
        <w:tabs>
          <w:tab w:val="left" w:pos="6521"/>
        </w:tabs>
        <w:suppressAutoHyphens w:val="0"/>
        <w:autoSpaceDE w:val="0"/>
        <w:adjustRightInd w:val="0"/>
        <w:textAlignment w:val="auto"/>
        <w:rPr>
          <w:lang w:eastAsia="lt-LT"/>
        </w:rPr>
      </w:pPr>
      <w:r w:rsidRPr="00305F6A">
        <w:rPr>
          <w:lang w:eastAsia="lt-LT"/>
        </w:rPr>
        <w:t xml:space="preserve">S. Nėries g. 1, LT-70147 </w:t>
      </w:r>
      <w:r w:rsidR="00700601" w:rsidRPr="00305F6A">
        <w:rPr>
          <w:lang w:eastAsia="lt-LT"/>
        </w:rPr>
        <w:t>Vilkaviškis</w:t>
      </w:r>
      <w:r w:rsidR="00723002" w:rsidRPr="00305F6A">
        <w:rPr>
          <w:lang w:eastAsia="lt-LT"/>
        </w:rPr>
        <w:tab/>
        <w:t>[Adresas]</w:t>
      </w:r>
    </w:p>
    <w:p w14:paraId="3FF7136E" w14:textId="542777B8" w:rsidR="00723002" w:rsidRPr="00305F6A" w:rsidRDefault="004666E8" w:rsidP="00723002">
      <w:pPr>
        <w:widowControl w:val="0"/>
        <w:tabs>
          <w:tab w:val="left" w:pos="6521"/>
        </w:tabs>
        <w:suppressAutoHyphens w:val="0"/>
        <w:autoSpaceDE w:val="0"/>
        <w:adjustRightInd w:val="0"/>
        <w:textAlignment w:val="auto"/>
        <w:rPr>
          <w:lang w:eastAsia="lt-LT"/>
        </w:rPr>
      </w:pPr>
      <w:r w:rsidRPr="00305F6A">
        <w:rPr>
          <w:lang w:eastAsia="lt-LT"/>
        </w:rPr>
        <w:lastRenderedPageBreak/>
        <w:t>Juridinio asmens</w:t>
      </w:r>
      <w:r w:rsidR="00723002" w:rsidRPr="00305F6A">
        <w:rPr>
          <w:lang w:eastAsia="lt-LT"/>
        </w:rPr>
        <w:t xml:space="preserve"> kodas: </w:t>
      </w:r>
      <w:r w:rsidR="00AA2450" w:rsidRPr="00305F6A">
        <w:rPr>
          <w:lang w:eastAsia="lt-LT"/>
        </w:rPr>
        <w:t>188774441</w:t>
      </w:r>
      <w:r w:rsidR="00723002" w:rsidRPr="00305F6A">
        <w:rPr>
          <w:lang w:eastAsia="lt-LT"/>
        </w:rPr>
        <w:tab/>
        <w:t>[</w:t>
      </w:r>
      <w:r w:rsidR="00723002" w:rsidRPr="00305F6A">
        <w:rPr>
          <w:highlight w:val="lightGray"/>
          <w:lang w:eastAsia="lt-LT"/>
        </w:rPr>
        <w:t>Juridinio asmens</w:t>
      </w:r>
      <w:r w:rsidR="00CD4B52" w:rsidRPr="00305F6A">
        <w:rPr>
          <w:highlight w:val="lightGray"/>
          <w:lang w:eastAsia="lt-LT"/>
        </w:rPr>
        <w:t xml:space="preserve"> kodas</w:t>
      </w:r>
      <w:r w:rsidR="00723002" w:rsidRPr="00305F6A">
        <w:rPr>
          <w:highlight w:val="lightGray"/>
          <w:lang w:eastAsia="lt-LT"/>
        </w:rPr>
        <w:t xml:space="preserve"> </w:t>
      </w:r>
      <w:r w:rsidR="00CD4B52" w:rsidRPr="00305F6A">
        <w:rPr>
          <w:highlight w:val="lightGray"/>
          <w:lang w:eastAsia="lt-LT"/>
        </w:rPr>
        <w:t xml:space="preserve">        </w:t>
      </w:r>
    </w:p>
    <w:p w14:paraId="04B13BE8" w14:textId="77777777" w:rsidR="00723002" w:rsidRPr="00305F6A" w:rsidRDefault="00723002" w:rsidP="00723002">
      <w:pPr>
        <w:widowControl w:val="0"/>
        <w:tabs>
          <w:tab w:val="left" w:pos="6521"/>
        </w:tabs>
        <w:suppressAutoHyphens w:val="0"/>
        <w:autoSpaceDE w:val="0"/>
        <w:adjustRightInd w:val="0"/>
        <w:textAlignment w:val="auto"/>
        <w:rPr>
          <w:lang w:eastAsia="lt-LT"/>
        </w:rPr>
      </w:pPr>
      <w:r w:rsidRPr="00305F6A">
        <w:rPr>
          <w:lang w:eastAsia="lt-LT"/>
        </w:rPr>
        <w:t>Ne PVM mokėtoja</w:t>
      </w:r>
      <w:r w:rsidRPr="00305F6A">
        <w:rPr>
          <w:lang w:eastAsia="lt-LT"/>
        </w:rPr>
        <w:tab/>
        <w:t>[</w:t>
      </w:r>
      <w:r w:rsidRPr="00305F6A">
        <w:rPr>
          <w:highlight w:val="lightGray"/>
          <w:lang w:eastAsia="lt-LT"/>
        </w:rPr>
        <w:t>PVM mokėtojo kodas</w:t>
      </w:r>
      <w:r w:rsidRPr="00305F6A">
        <w:rPr>
          <w:lang w:eastAsia="lt-LT"/>
        </w:rPr>
        <w:t>]</w:t>
      </w:r>
    </w:p>
    <w:p w14:paraId="1E53D7B3" w14:textId="3500B522" w:rsidR="00723002" w:rsidRPr="00305F6A" w:rsidRDefault="00AA2450" w:rsidP="00723002">
      <w:pPr>
        <w:widowControl w:val="0"/>
        <w:tabs>
          <w:tab w:val="left" w:pos="1296"/>
          <w:tab w:val="left" w:pos="2592"/>
          <w:tab w:val="left" w:pos="3888"/>
          <w:tab w:val="left" w:pos="5184"/>
          <w:tab w:val="left" w:pos="6521"/>
        </w:tabs>
        <w:suppressAutoHyphens w:val="0"/>
        <w:autoSpaceDE w:val="0"/>
        <w:adjustRightInd w:val="0"/>
        <w:textAlignment w:val="auto"/>
        <w:rPr>
          <w:lang w:eastAsia="lt-LT"/>
        </w:rPr>
      </w:pPr>
      <w:r w:rsidRPr="00305F6A">
        <w:rPr>
          <w:lang w:eastAsia="lt-LT"/>
        </w:rPr>
        <w:t>[</w:t>
      </w:r>
      <w:proofErr w:type="spellStart"/>
      <w:r w:rsidRPr="00305F6A">
        <w:rPr>
          <w:highlight w:val="lightGray"/>
          <w:lang w:eastAsia="lt-LT"/>
        </w:rPr>
        <w:t>A.s</w:t>
      </w:r>
      <w:proofErr w:type="spellEnd"/>
      <w:r w:rsidRPr="00305F6A">
        <w:rPr>
          <w:highlight w:val="lightGray"/>
          <w:lang w:eastAsia="lt-LT"/>
        </w:rPr>
        <w:t>. numeris</w:t>
      </w:r>
      <w:r w:rsidRPr="00305F6A">
        <w:rPr>
          <w:lang w:eastAsia="lt-LT"/>
        </w:rPr>
        <w:t>]</w:t>
      </w:r>
      <w:r w:rsidR="00723002" w:rsidRPr="00305F6A">
        <w:rPr>
          <w:lang w:eastAsia="lt-LT"/>
        </w:rPr>
        <w:tab/>
      </w:r>
      <w:r w:rsidR="00723002" w:rsidRPr="00305F6A">
        <w:rPr>
          <w:lang w:eastAsia="lt-LT"/>
        </w:rPr>
        <w:tab/>
      </w:r>
      <w:r w:rsidR="00723002" w:rsidRPr="00305F6A">
        <w:rPr>
          <w:lang w:eastAsia="lt-LT"/>
        </w:rPr>
        <w:tab/>
      </w:r>
      <w:r w:rsidR="00700601" w:rsidRPr="00305F6A">
        <w:rPr>
          <w:lang w:eastAsia="lt-LT"/>
        </w:rPr>
        <w:tab/>
      </w:r>
      <w:r w:rsidR="00723002" w:rsidRPr="00305F6A">
        <w:rPr>
          <w:lang w:eastAsia="lt-LT"/>
        </w:rPr>
        <w:t>[</w:t>
      </w:r>
      <w:proofErr w:type="spellStart"/>
      <w:r w:rsidR="00723002" w:rsidRPr="00305F6A">
        <w:rPr>
          <w:highlight w:val="lightGray"/>
          <w:lang w:eastAsia="lt-LT"/>
        </w:rPr>
        <w:t>A.s</w:t>
      </w:r>
      <w:proofErr w:type="spellEnd"/>
      <w:r w:rsidR="00723002" w:rsidRPr="00305F6A">
        <w:rPr>
          <w:highlight w:val="lightGray"/>
          <w:lang w:eastAsia="lt-LT"/>
        </w:rPr>
        <w:t>. numeris</w:t>
      </w:r>
      <w:r w:rsidR="00723002" w:rsidRPr="00305F6A">
        <w:rPr>
          <w:lang w:eastAsia="lt-LT"/>
        </w:rPr>
        <w:t>]</w:t>
      </w:r>
    </w:p>
    <w:p w14:paraId="1186AC25" w14:textId="0676DE7F" w:rsidR="00723002" w:rsidRPr="00305F6A" w:rsidRDefault="00AA2450" w:rsidP="00723002">
      <w:pPr>
        <w:widowControl w:val="0"/>
        <w:tabs>
          <w:tab w:val="left" w:pos="1296"/>
          <w:tab w:val="left" w:pos="2592"/>
          <w:tab w:val="left" w:pos="3888"/>
          <w:tab w:val="left" w:pos="5184"/>
          <w:tab w:val="left" w:pos="6521"/>
        </w:tabs>
        <w:suppressAutoHyphens w:val="0"/>
        <w:autoSpaceDE w:val="0"/>
        <w:adjustRightInd w:val="0"/>
        <w:textAlignment w:val="auto"/>
        <w:rPr>
          <w:lang w:eastAsia="lt-LT"/>
        </w:rPr>
      </w:pPr>
      <w:r w:rsidRPr="00305F6A">
        <w:rPr>
          <w:lang w:eastAsia="lt-LT"/>
        </w:rPr>
        <w:t>[</w:t>
      </w:r>
      <w:r w:rsidRPr="00305F6A">
        <w:rPr>
          <w:highlight w:val="lightGray"/>
          <w:lang w:eastAsia="lt-LT"/>
        </w:rPr>
        <w:t>Banko pavadinimas</w:t>
      </w:r>
      <w:r w:rsidRPr="00305F6A">
        <w:rPr>
          <w:lang w:eastAsia="lt-LT"/>
        </w:rPr>
        <w:t>]</w:t>
      </w:r>
      <w:r w:rsidR="00723002" w:rsidRPr="00305F6A">
        <w:rPr>
          <w:lang w:eastAsia="lt-LT"/>
        </w:rPr>
        <w:tab/>
      </w:r>
      <w:r w:rsidR="00723002" w:rsidRPr="00305F6A">
        <w:rPr>
          <w:lang w:eastAsia="lt-LT"/>
        </w:rPr>
        <w:tab/>
      </w:r>
      <w:r w:rsidR="00723002" w:rsidRPr="00305F6A">
        <w:rPr>
          <w:lang w:eastAsia="lt-LT"/>
        </w:rPr>
        <w:tab/>
      </w:r>
      <w:r w:rsidR="00700601" w:rsidRPr="00305F6A">
        <w:rPr>
          <w:lang w:eastAsia="lt-LT"/>
        </w:rPr>
        <w:tab/>
      </w:r>
      <w:r w:rsidR="00723002" w:rsidRPr="00305F6A">
        <w:rPr>
          <w:lang w:eastAsia="lt-LT"/>
        </w:rPr>
        <w:t>[</w:t>
      </w:r>
      <w:r w:rsidR="00723002" w:rsidRPr="00305F6A">
        <w:rPr>
          <w:highlight w:val="lightGray"/>
          <w:lang w:eastAsia="lt-LT"/>
        </w:rPr>
        <w:t>Banko pavadinimas</w:t>
      </w:r>
      <w:r w:rsidR="00723002" w:rsidRPr="00305F6A">
        <w:rPr>
          <w:lang w:eastAsia="lt-LT"/>
        </w:rPr>
        <w:t>]</w:t>
      </w:r>
    </w:p>
    <w:p w14:paraId="7686D12B" w14:textId="183BA15A" w:rsidR="00723002" w:rsidRPr="00305F6A" w:rsidRDefault="00AA2450" w:rsidP="00723002">
      <w:pPr>
        <w:widowControl w:val="0"/>
        <w:tabs>
          <w:tab w:val="left" w:pos="6521"/>
        </w:tabs>
        <w:suppressAutoHyphens w:val="0"/>
        <w:autoSpaceDE w:val="0"/>
        <w:adjustRightInd w:val="0"/>
        <w:textAlignment w:val="auto"/>
        <w:rPr>
          <w:lang w:eastAsia="lt-LT"/>
        </w:rPr>
      </w:pPr>
      <w:r w:rsidRPr="00305F6A">
        <w:rPr>
          <w:lang w:eastAsia="lt-LT"/>
        </w:rPr>
        <w:t>[</w:t>
      </w:r>
      <w:r w:rsidRPr="00305F6A">
        <w:rPr>
          <w:highlight w:val="lightGray"/>
          <w:lang w:eastAsia="lt-LT"/>
        </w:rPr>
        <w:t>Banko kodas</w:t>
      </w:r>
      <w:r w:rsidRPr="00305F6A">
        <w:rPr>
          <w:lang w:eastAsia="lt-LT"/>
        </w:rPr>
        <w:t>]</w:t>
      </w:r>
      <w:r w:rsidR="00723002" w:rsidRPr="00305F6A">
        <w:rPr>
          <w:lang w:eastAsia="lt-LT"/>
        </w:rPr>
        <w:tab/>
        <w:t>[</w:t>
      </w:r>
      <w:r w:rsidR="00723002" w:rsidRPr="00305F6A">
        <w:rPr>
          <w:highlight w:val="lightGray"/>
          <w:lang w:eastAsia="lt-LT"/>
        </w:rPr>
        <w:t>Banko kodas</w:t>
      </w:r>
      <w:r w:rsidR="00723002" w:rsidRPr="00305F6A">
        <w:rPr>
          <w:lang w:eastAsia="lt-LT"/>
        </w:rPr>
        <w:t>]</w:t>
      </w:r>
    </w:p>
    <w:p w14:paraId="2D1354A2" w14:textId="23F17FFE" w:rsidR="00723002" w:rsidRPr="00305F6A" w:rsidRDefault="00AA2450" w:rsidP="00723002">
      <w:pPr>
        <w:widowControl w:val="0"/>
        <w:tabs>
          <w:tab w:val="left" w:pos="6521"/>
        </w:tabs>
        <w:suppressAutoHyphens w:val="0"/>
        <w:autoSpaceDE w:val="0"/>
        <w:adjustRightInd w:val="0"/>
        <w:textAlignment w:val="auto"/>
        <w:rPr>
          <w:lang w:eastAsia="lt-LT"/>
        </w:rPr>
      </w:pPr>
      <w:r w:rsidRPr="00305F6A">
        <w:rPr>
          <w:lang w:eastAsia="lt-LT"/>
        </w:rPr>
        <w:t>[</w:t>
      </w:r>
      <w:r w:rsidRPr="00305F6A">
        <w:rPr>
          <w:highlight w:val="lightGray"/>
          <w:lang w:eastAsia="lt-LT"/>
        </w:rPr>
        <w:t>Tel. Nr.]</w:t>
      </w:r>
      <w:r w:rsidR="00723002" w:rsidRPr="00305F6A">
        <w:rPr>
          <w:lang w:eastAsia="lt-LT"/>
        </w:rPr>
        <w:tab/>
        <w:t>[</w:t>
      </w:r>
      <w:r w:rsidR="00723002" w:rsidRPr="00305F6A">
        <w:rPr>
          <w:highlight w:val="lightGray"/>
          <w:lang w:eastAsia="lt-LT"/>
        </w:rPr>
        <w:t>Tel. Nr.]</w:t>
      </w:r>
    </w:p>
    <w:p w14:paraId="59A2A7FC" w14:textId="452F3971" w:rsidR="00723002" w:rsidRPr="00305F6A" w:rsidRDefault="00AA2450" w:rsidP="00723002">
      <w:pPr>
        <w:widowControl w:val="0"/>
        <w:tabs>
          <w:tab w:val="left" w:pos="6521"/>
        </w:tabs>
        <w:suppressAutoHyphens w:val="0"/>
        <w:autoSpaceDE w:val="0"/>
        <w:adjustRightInd w:val="0"/>
        <w:textAlignment w:val="auto"/>
        <w:rPr>
          <w:lang w:eastAsia="lt-LT"/>
        </w:rPr>
      </w:pPr>
      <w:r w:rsidRPr="00305F6A">
        <w:rPr>
          <w:lang w:eastAsia="lt-LT"/>
        </w:rPr>
        <w:t>[</w:t>
      </w:r>
      <w:proofErr w:type="spellStart"/>
      <w:r w:rsidRPr="00305F6A">
        <w:rPr>
          <w:highlight w:val="lightGray"/>
          <w:lang w:eastAsia="lt-LT"/>
        </w:rPr>
        <w:t>El.p</w:t>
      </w:r>
      <w:proofErr w:type="spellEnd"/>
      <w:r w:rsidRPr="00305F6A">
        <w:rPr>
          <w:highlight w:val="lightGray"/>
          <w:lang w:eastAsia="lt-LT"/>
        </w:rPr>
        <w:t>.]</w:t>
      </w:r>
      <w:r w:rsidR="00723002" w:rsidRPr="00305F6A">
        <w:rPr>
          <w:lang w:eastAsia="lt-LT"/>
        </w:rPr>
        <w:tab/>
        <w:t>[</w:t>
      </w:r>
      <w:proofErr w:type="spellStart"/>
      <w:r w:rsidR="00723002" w:rsidRPr="00305F6A">
        <w:rPr>
          <w:highlight w:val="lightGray"/>
          <w:lang w:eastAsia="lt-LT"/>
        </w:rPr>
        <w:t>El.p</w:t>
      </w:r>
      <w:proofErr w:type="spellEnd"/>
      <w:r w:rsidR="00723002" w:rsidRPr="00305F6A">
        <w:rPr>
          <w:highlight w:val="lightGray"/>
          <w:lang w:eastAsia="lt-LT"/>
        </w:rPr>
        <w:t>.]</w:t>
      </w:r>
    </w:p>
    <w:p w14:paraId="50136648" w14:textId="77777777" w:rsidR="00723002" w:rsidRPr="00305F6A" w:rsidRDefault="00723002" w:rsidP="00723002">
      <w:pPr>
        <w:tabs>
          <w:tab w:val="left" w:pos="4560"/>
          <w:tab w:val="left" w:pos="6476"/>
        </w:tabs>
        <w:jc w:val="both"/>
        <w:rPr>
          <w:bCs/>
          <w:lang w:eastAsia="lt-LT"/>
        </w:rPr>
      </w:pPr>
    </w:p>
    <w:p w14:paraId="1347BC0A" w14:textId="77777777" w:rsidR="00723002" w:rsidRPr="00305F6A" w:rsidRDefault="00723002" w:rsidP="00723002">
      <w:pPr>
        <w:tabs>
          <w:tab w:val="left" w:pos="4560"/>
          <w:tab w:val="left" w:pos="6476"/>
        </w:tabs>
        <w:jc w:val="both"/>
        <w:rPr>
          <w:bCs/>
          <w:lang w:eastAsia="lt-LT"/>
        </w:rPr>
      </w:pPr>
    </w:p>
    <w:p w14:paraId="420583FB" w14:textId="77777777" w:rsidR="00723002" w:rsidRPr="00305F6A" w:rsidRDefault="00723002" w:rsidP="00723002">
      <w:pPr>
        <w:tabs>
          <w:tab w:val="left" w:pos="4560"/>
          <w:tab w:val="left" w:pos="6476"/>
        </w:tabs>
        <w:jc w:val="both"/>
        <w:rPr>
          <w:bCs/>
          <w:lang w:eastAsia="lt-LT"/>
        </w:rPr>
      </w:pPr>
    </w:p>
    <w:p w14:paraId="68A4FE6F" w14:textId="36016127" w:rsidR="00723002" w:rsidRPr="00305F6A" w:rsidRDefault="00723002" w:rsidP="00723002">
      <w:pPr>
        <w:tabs>
          <w:tab w:val="left" w:pos="4560"/>
          <w:tab w:val="left" w:pos="6476"/>
        </w:tabs>
        <w:jc w:val="both"/>
      </w:pPr>
      <w:r w:rsidRPr="00305F6A">
        <w:rPr>
          <w:bCs/>
          <w:lang w:eastAsia="lt-LT"/>
        </w:rPr>
        <w:t>(pareigos, vardas, pavardė)</w:t>
      </w:r>
      <w:r w:rsidR="00CD4B52" w:rsidRPr="00305F6A">
        <w:rPr>
          <w:i/>
        </w:rPr>
        <w:tab/>
        <w:t xml:space="preserve">                           </w:t>
      </w:r>
      <w:r w:rsidR="00CD4B52" w:rsidRPr="00305F6A">
        <w:rPr>
          <w:bCs/>
          <w:lang w:eastAsia="lt-LT"/>
        </w:rPr>
        <w:t xml:space="preserve">(pareigos, </w:t>
      </w:r>
      <w:r w:rsidRPr="00305F6A">
        <w:rPr>
          <w:bCs/>
          <w:lang w:eastAsia="lt-LT"/>
        </w:rPr>
        <w:t>vardas,</w:t>
      </w:r>
      <w:r w:rsidR="00CD4B52" w:rsidRPr="00305F6A">
        <w:rPr>
          <w:bCs/>
          <w:lang w:eastAsia="lt-LT"/>
        </w:rPr>
        <w:t xml:space="preserve"> pavardė)</w:t>
      </w:r>
      <w:r w:rsidRPr="00305F6A">
        <w:rPr>
          <w:bCs/>
          <w:lang w:eastAsia="lt-LT"/>
        </w:rPr>
        <w:t xml:space="preserve"> </w:t>
      </w:r>
    </w:p>
    <w:p w14:paraId="1CC1E8C1" w14:textId="77777777" w:rsidR="00723002" w:rsidRPr="00305F6A" w:rsidRDefault="00723002" w:rsidP="00723002">
      <w:pPr>
        <w:tabs>
          <w:tab w:val="left" w:pos="4560"/>
        </w:tabs>
        <w:jc w:val="both"/>
      </w:pPr>
      <w:r w:rsidRPr="00305F6A">
        <w:rPr>
          <w:highlight w:val="lightGray"/>
        </w:rPr>
        <w:t>__________________</w:t>
      </w:r>
      <w:r w:rsidRPr="00305F6A">
        <w:tab/>
      </w:r>
      <w:r w:rsidRPr="00305F6A">
        <w:tab/>
      </w:r>
      <w:r w:rsidRPr="00305F6A">
        <w:tab/>
      </w:r>
      <w:r w:rsidRPr="00305F6A">
        <w:rPr>
          <w:highlight w:val="lightGray"/>
        </w:rPr>
        <w:t>___________________</w:t>
      </w:r>
    </w:p>
    <w:p w14:paraId="560AF453" w14:textId="77777777" w:rsidR="00723002" w:rsidRPr="00305F6A" w:rsidRDefault="00723002" w:rsidP="00723002">
      <w:pPr>
        <w:tabs>
          <w:tab w:val="left" w:pos="4560"/>
        </w:tabs>
        <w:jc w:val="both"/>
      </w:pPr>
      <w:r w:rsidRPr="00305F6A">
        <w:tab/>
      </w:r>
    </w:p>
    <w:p w14:paraId="2E4111C6" w14:textId="77777777" w:rsidR="00723002" w:rsidRPr="00305F6A" w:rsidRDefault="00723002" w:rsidP="0014427E">
      <w:pPr>
        <w:pStyle w:val="S1lygis"/>
        <w:numPr>
          <w:ilvl w:val="0"/>
          <w:numId w:val="0"/>
        </w:numPr>
        <w:spacing w:before="0" w:after="0"/>
        <w:ind w:left="360"/>
      </w:pPr>
    </w:p>
    <w:tbl>
      <w:tblPr>
        <w:tblW w:w="9214" w:type="dxa"/>
        <w:tblInd w:w="137" w:type="dxa"/>
        <w:tblLook w:val="0000" w:firstRow="0" w:lastRow="0" w:firstColumn="0" w:lastColumn="0" w:noHBand="0" w:noVBand="0"/>
      </w:tblPr>
      <w:tblGrid>
        <w:gridCol w:w="4694"/>
        <w:gridCol w:w="4520"/>
      </w:tblGrid>
      <w:tr w:rsidR="006E5121" w:rsidRPr="00305F6A" w14:paraId="733540DA" w14:textId="77777777" w:rsidTr="00723002">
        <w:trPr>
          <w:trHeight w:val="246"/>
        </w:trPr>
        <w:tc>
          <w:tcPr>
            <w:tcW w:w="4694" w:type="dxa"/>
            <w:shd w:val="clear" w:color="auto" w:fill="auto"/>
          </w:tcPr>
          <w:p w14:paraId="60579175" w14:textId="14D387D5" w:rsidR="006E5121" w:rsidRPr="00305F6A" w:rsidRDefault="006E5121" w:rsidP="00CD4B52">
            <w:pPr>
              <w:suppressAutoHyphens w:val="0"/>
              <w:autoSpaceDN/>
              <w:spacing w:after="160" w:line="259" w:lineRule="auto"/>
              <w:textAlignment w:val="auto"/>
              <w:rPr>
                <w:b/>
                <w:bCs/>
              </w:rPr>
            </w:pPr>
          </w:p>
        </w:tc>
        <w:tc>
          <w:tcPr>
            <w:tcW w:w="4520" w:type="dxa"/>
            <w:shd w:val="clear" w:color="auto" w:fill="auto"/>
          </w:tcPr>
          <w:p w14:paraId="1A741ACF" w14:textId="77777777" w:rsidR="006E5121" w:rsidRPr="00305F6A" w:rsidRDefault="006E5121" w:rsidP="006E5121">
            <w:pPr>
              <w:keepNext/>
              <w:spacing w:line="276" w:lineRule="auto"/>
              <w:ind w:right="-108"/>
              <w:outlineLvl w:val="3"/>
              <w:rPr>
                <w:b/>
              </w:rPr>
            </w:pPr>
          </w:p>
        </w:tc>
      </w:tr>
      <w:tr w:rsidR="006E5121" w:rsidRPr="00305F6A" w14:paraId="3867B4BD" w14:textId="77777777" w:rsidTr="00723002">
        <w:trPr>
          <w:trHeight w:val="135"/>
        </w:trPr>
        <w:tc>
          <w:tcPr>
            <w:tcW w:w="4694" w:type="dxa"/>
            <w:shd w:val="clear" w:color="auto" w:fill="auto"/>
          </w:tcPr>
          <w:p w14:paraId="5D05DA3D" w14:textId="6906E264" w:rsidR="006E5121" w:rsidRPr="00305F6A" w:rsidRDefault="006E5121" w:rsidP="006E5121">
            <w:pPr>
              <w:keepNext/>
              <w:spacing w:line="276" w:lineRule="auto"/>
              <w:ind w:right="-108"/>
              <w:outlineLvl w:val="3"/>
            </w:pPr>
          </w:p>
        </w:tc>
        <w:tc>
          <w:tcPr>
            <w:tcW w:w="4520" w:type="dxa"/>
            <w:shd w:val="clear" w:color="auto" w:fill="auto"/>
          </w:tcPr>
          <w:p w14:paraId="4492377E" w14:textId="77777777" w:rsidR="006E5121" w:rsidRPr="00305F6A" w:rsidRDefault="006E5121" w:rsidP="006E5121">
            <w:pPr>
              <w:keepNext/>
              <w:spacing w:line="276" w:lineRule="auto"/>
              <w:ind w:right="-108"/>
              <w:outlineLvl w:val="3"/>
              <w:rPr>
                <w:b/>
              </w:rPr>
            </w:pPr>
          </w:p>
        </w:tc>
      </w:tr>
      <w:tr w:rsidR="006E5121" w:rsidRPr="00305F6A" w14:paraId="45B88714" w14:textId="77777777" w:rsidTr="00723002">
        <w:trPr>
          <w:trHeight w:val="417"/>
        </w:trPr>
        <w:tc>
          <w:tcPr>
            <w:tcW w:w="4694" w:type="dxa"/>
            <w:shd w:val="clear" w:color="auto" w:fill="auto"/>
          </w:tcPr>
          <w:p w14:paraId="07DBA438" w14:textId="3A15D1D6" w:rsidR="006E5121" w:rsidRPr="00305F6A" w:rsidRDefault="006E5121" w:rsidP="00025F5D">
            <w:pPr>
              <w:keepNext/>
              <w:spacing w:line="276" w:lineRule="auto"/>
              <w:ind w:right="-108"/>
              <w:outlineLvl w:val="3"/>
            </w:pPr>
          </w:p>
        </w:tc>
        <w:tc>
          <w:tcPr>
            <w:tcW w:w="4520" w:type="dxa"/>
            <w:shd w:val="clear" w:color="auto" w:fill="auto"/>
          </w:tcPr>
          <w:p w14:paraId="1037BF74" w14:textId="77777777" w:rsidR="006E5121" w:rsidRPr="00305F6A" w:rsidRDefault="006E5121" w:rsidP="006E5121">
            <w:pPr>
              <w:keepNext/>
              <w:spacing w:line="276" w:lineRule="auto"/>
              <w:ind w:right="-108"/>
              <w:outlineLvl w:val="3"/>
              <w:rPr>
                <w:b/>
              </w:rPr>
            </w:pPr>
          </w:p>
        </w:tc>
      </w:tr>
      <w:tr w:rsidR="006E5121" w:rsidRPr="00305F6A" w14:paraId="1FC57DD3" w14:textId="77777777" w:rsidTr="00723002">
        <w:trPr>
          <w:trHeight w:val="270"/>
        </w:trPr>
        <w:tc>
          <w:tcPr>
            <w:tcW w:w="4694" w:type="dxa"/>
            <w:shd w:val="clear" w:color="auto" w:fill="auto"/>
          </w:tcPr>
          <w:p w14:paraId="5322DE1C" w14:textId="120EBF23" w:rsidR="006E5121" w:rsidRPr="00305F6A" w:rsidRDefault="006E5121" w:rsidP="006E5121">
            <w:pPr>
              <w:keepNext/>
              <w:spacing w:line="276" w:lineRule="auto"/>
              <w:ind w:right="-108"/>
              <w:outlineLvl w:val="3"/>
            </w:pPr>
          </w:p>
        </w:tc>
        <w:tc>
          <w:tcPr>
            <w:tcW w:w="4520" w:type="dxa"/>
            <w:shd w:val="clear" w:color="auto" w:fill="auto"/>
          </w:tcPr>
          <w:p w14:paraId="7BAFBBD3" w14:textId="77777777" w:rsidR="006E5121" w:rsidRPr="00305F6A" w:rsidRDefault="006E5121" w:rsidP="006E5121">
            <w:pPr>
              <w:keepNext/>
              <w:spacing w:line="276" w:lineRule="auto"/>
              <w:ind w:right="-108"/>
              <w:outlineLvl w:val="3"/>
              <w:rPr>
                <w:b/>
              </w:rPr>
            </w:pPr>
          </w:p>
        </w:tc>
      </w:tr>
      <w:tr w:rsidR="006E5121" w:rsidRPr="00305F6A" w14:paraId="27D87761" w14:textId="77777777" w:rsidTr="00723002">
        <w:trPr>
          <w:trHeight w:val="270"/>
        </w:trPr>
        <w:tc>
          <w:tcPr>
            <w:tcW w:w="4694" w:type="dxa"/>
            <w:shd w:val="clear" w:color="auto" w:fill="auto"/>
          </w:tcPr>
          <w:p w14:paraId="7678B7FA" w14:textId="5AC76380" w:rsidR="006E5121" w:rsidRPr="00305F6A" w:rsidRDefault="006E5121" w:rsidP="006E5121">
            <w:pPr>
              <w:keepNext/>
              <w:spacing w:line="276" w:lineRule="auto"/>
              <w:ind w:right="-108"/>
              <w:outlineLvl w:val="3"/>
            </w:pPr>
          </w:p>
        </w:tc>
        <w:tc>
          <w:tcPr>
            <w:tcW w:w="4520" w:type="dxa"/>
            <w:shd w:val="clear" w:color="auto" w:fill="auto"/>
          </w:tcPr>
          <w:p w14:paraId="1036F818" w14:textId="77777777" w:rsidR="006E5121" w:rsidRPr="00305F6A" w:rsidRDefault="006E5121" w:rsidP="006E5121">
            <w:pPr>
              <w:keepNext/>
              <w:spacing w:line="276" w:lineRule="auto"/>
              <w:ind w:right="-108"/>
              <w:outlineLvl w:val="3"/>
              <w:rPr>
                <w:b/>
              </w:rPr>
            </w:pPr>
          </w:p>
        </w:tc>
      </w:tr>
      <w:tr w:rsidR="006E5121" w:rsidRPr="00305F6A" w14:paraId="1048BFD3" w14:textId="77777777" w:rsidTr="00723002">
        <w:trPr>
          <w:trHeight w:val="558"/>
        </w:trPr>
        <w:tc>
          <w:tcPr>
            <w:tcW w:w="4694" w:type="dxa"/>
            <w:shd w:val="clear" w:color="auto" w:fill="auto"/>
          </w:tcPr>
          <w:p w14:paraId="6534747C" w14:textId="6F86E4E6" w:rsidR="006E5121" w:rsidRPr="00305F6A" w:rsidRDefault="006E5121" w:rsidP="009E50EE">
            <w:pPr>
              <w:keepNext/>
              <w:spacing w:line="276" w:lineRule="auto"/>
              <w:ind w:right="-108"/>
              <w:outlineLvl w:val="3"/>
            </w:pPr>
          </w:p>
        </w:tc>
        <w:tc>
          <w:tcPr>
            <w:tcW w:w="4520" w:type="dxa"/>
            <w:shd w:val="clear" w:color="auto" w:fill="auto"/>
          </w:tcPr>
          <w:p w14:paraId="5C1798AB" w14:textId="43780C91" w:rsidR="006E5121" w:rsidRPr="00305F6A" w:rsidRDefault="006E5121" w:rsidP="009E50EE">
            <w:pPr>
              <w:keepNext/>
              <w:spacing w:line="276" w:lineRule="auto"/>
              <w:ind w:right="-108"/>
              <w:jc w:val="center"/>
              <w:outlineLvl w:val="3"/>
            </w:pPr>
          </w:p>
        </w:tc>
      </w:tr>
      <w:tr w:rsidR="006E5121" w:rsidRPr="00305F6A" w14:paraId="3E25A75C" w14:textId="77777777" w:rsidTr="00723002">
        <w:trPr>
          <w:trHeight w:val="704"/>
        </w:trPr>
        <w:tc>
          <w:tcPr>
            <w:tcW w:w="4694" w:type="dxa"/>
            <w:shd w:val="clear" w:color="auto" w:fill="auto"/>
          </w:tcPr>
          <w:p w14:paraId="0A88DAEC" w14:textId="4832BB89" w:rsidR="006E5121" w:rsidRPr="00305F6A" w:rsidRDefault="006E5121" w:rsidP="008C0EA8">
            <w:pPr>
              <w:keepNext/>
              <w:spacing w:line="276" w:lineRule="auto"/>
              <w:ind w:right="-108"/>
              <w:outlineLvl w:val="3"/>
            </w:pPr>
          </w:p>
        </w:tc>
        <w:tc>
          <w:tcPr>
            <w:tcW w:w="4520" w:type="dxa"/>
            <w:shd w:val="clear" w:color="auto" w:fill="auto"/>
          </w:tcPr>
          <w:p w14:paraId="425125D8" w14:textId="25083DAC" w:rsidR="006E5121" w:rsidRPr="00305F6A" w:rsidRDefault="006E5121" w:rsidP="008C0EA8">
            <w:pPr>
              <w:keepNext/>
              <w:spacing w:line="276" w:lineRule="auto"/>
              <w:ind w:right="-108"/>
              <w:outlineLvl w:val="3"/>
              <w:rPr>
                <w:i/>
              </w:rPr>
            </w:pPr>
          </w:p>
        </w:tc>
      </w:tr>
    </w:tbl>
    <w:p w14:paraId="459250BC" w14:textId="77777777" w:rsidR="006E5121" w:rsidRPr="00305F6A" w:rsidRDefault="006E5121" w:rsidP="008C0EA8">
      <w:pPr>
        <w:keepNext/>
        <w:spacing w:line="276" w:lineRule="auto"/>
        <w:ind w:right="-108"/>
        <w:outlineLvl w:val="3"/>
      </w:pPr>
    </w:p>
    <w:p w14:paraId="19300DBF" w14:textId="77777777" w:rsidR="006E5121" w:rsidRPr="00305F6A" w:rsidRDefault="006E5121" w:rsidP="006E5121">
      <w:pPr>
        <w:keepNext/>
        <w:spacing w:line="276" w:lineRule="auto"/>
        <w:ind w:right="-108"/>
        <w:jc w:val="center"/>
        <w:outlineLvl w:val="3"/>
        <w:rPr>
          <w:b/>
        </w:rPr>
      </w:pPr>
      <w:r w:rsidRPr="00305F6A">
        <w:rPr>
          <w:b/>
        </w:rPr>
        <w:br w:type="page"/>
      </w:r>
    </w:p>
    <w:p w14:paraId="7884A892" w14:textId="0478E396" w:rsidR="0099254A" w:rsidRPr="00305F6A" w:rsidRDefault="00406A58" w:rsidP="00406A58">
      <w:pPr>
        <w:jc w:val="right"/>
      </w:pPr>
      <w:r w:rsidRPr="00305F6A">
        <w:lastRenderedPageBreak/>
        <w:t>Sutarties 1 priedas</w:t>
      </w:r>
    </w:p>
    <w:p w14:paraId="0634DEDA" w14:textId="69715467" w:rsidR="00561F48" w:rsidRPr="00305F6A" w:rsidRDefault="00561F48" w:rsidP="00406A58">
      <w:pPr>
        <w:tabs>
          <w:tab w:val="left" w:pos="-284"/>
        </w:tabs>
        <w:suppressAutoHyphens w:val="0"/>
        <w:jc w:val="center"/>
        <w:rPr>
          <w:b/>
          <w:lang w:eastAsia="lt-LT"/>
        </w:rPr>
      </w:pPr>
    </w:p>
    <w:p w14:paraId="0F7ACE93" w14:textId="77777777" w:rsidR="00267E62" w:rsidRPr="00305F6A" w:rsidRDefault="00267E62" w:rsidP="00406A58">
      <w:pPr>
        <w:tabs>
          <w:tab w:val="left" w:pos="-284"/>
        </w:tabs>
        <w:suppressAutoHyphens w:val="0"/>
        <w:jc w:val="center"/>
        <w:rPr>
          <w:b/>
          <w:lang w:eastAsia="lt-LT"/>
        </w:rPr>
      </w:pPr>
    </w:p>
    <w:p w14:paraId="226B3398" w14:textId="77777777" w:rsidR="00267E62" w:rsidRPr="00305F6A" w:rsidRDefault="00267E62" w:rsidP="00406A58">
      <w:pPr>
        <w:tabs>
          <w:tab w:val="left" w:pos="-284"/>
        </w:tabs>
        <w:suppressAutoHyphens w:val="0"/>
        <w:jc w:val="center"/>
        <w:rPr>
          <w:b/>
          <w:lang w:eastAsia="lt-LT"/>
        </w:rPr>
      </w:pPr>
    </w:p>
    <w:p w14:paraId="3F6CF44A" w14:textId="77777777" w:rsidR="00267E62" w:rsidRPr="00305F6A" w:rsidRDefault="00267E62" w:rsidP="00267E62">
      <w:pPr>
        <w:tabs>
          <w:tab w:val="left" w:pos="5835"/>
        </w:tabs>
        <w:suppressAutoHyphens w:val="0"/>
        <w:autoSpaceDN/>
        <w:textAlignment w:val="auto"/>
        <w:rPr>
          <w:szCs w:val="20"/>
          <w:lang w:eastAsia="lt-LT"/>
        </w:rPr>
      </w:pPr>
    </w:p>
    <w:p w14:paraId="51E49B8A" w14:textId="14BD9350" w:rsidR="00267E62" w:rsidRPr="00305F6A" w:rsidRDefault="00267E62" w:rsidP="00267E62">
      <w:pPr>
        <w:tabs>
          <w:tab w:val="left" w:pos="5835"/>
        </w:tabs>
        <w:suppressAutoHyphens w:val="0"/>
        <w:autoSpaceDN/>
        <w:textAlignment w:val="auto"/>
      </w:pPr>
      <w:r w:rsidRPr="00305F6A">
        <w:t>Techninė specifikacija pridedama atskiru failu.</w:t>
      </w:r>
    </w:p>
    <w:p w14:paraId="4A2FE31C" w14:textId="77777777" w:rsidR="00267E62" w:rsidRPr="00305F6A" w:rsidRDefault="00267E62" w:rsidP="00267E62">
      <w:pPr>
        <w:tabs>
          <w:tab w:val="left" w:pos="5835"/>
        </w:tabs>
        <w:suppressAutoHyphens w:val="0"/>
        <w:autoSpaceDN/>
        <w:textAlignment w:val="auto"/>
      </w:pPr>
    </w:p>
    <w:p w14:paraId="2A288B2E" w14:textId="77777777" w:rsidR="00267E62" w:rsidRPr="00305F6A" w:rsidRDefault="00267E62" w:rsidP="00267E62">
      <w:pPr>
        <w:suppressAutoHyphens w:val="0"/>
        <w:spacing w:after="200" w:line="276" w:lineRule="auto"/>
      </w:pPr>
      <w:r w:rsidRPr="00305F6A">
        <w:br w:type="page"/>
      </w:r>
    </w:p>
    <w:p w14:paraId="0634D621" w14:textId="77777777" w:rsidR="00282742" w:rsidRPr="00305F6A" w:rsidRDefault="00282742" w:rsidP="00282742">
      <w:pPr>
        <w:rPr>
          <w:lang w:eastAsia="lt-LT"/>
        </w:rPr>
      </w:pPr>
    </w:p>
    <w:p w14:paraId="3B36DB36" w14:textId="7FA79D53" w:rsidR="0014427E" w:rsidRDefault="00955CBD" w:rsidP="00282742">
      <w:pPr>
        <w:tabs>
          <w:tab w:val="left" w:pos="248"/>
        </w:tabs>
        <w:suppressAutoHyphens w:val="0"/>
        <w:autoSpaceDN/>
        <w:spacing w:after="160" w:line="259" w:lineRule="auto"/>
        <w:jc w:val="right"/>
        <w:textAlignment w:val="auto"/>
        <w:rPr>
          <w:lang w:eastAsia="lt-LT"/>
        </w:rPr>
      </w:pPr>
      <w:r w:rsidRPr="00305F6A">
        <w:rPr>
          <w:bCs/>
          <w:lang w:eastAsia="lt-LT"/>
        </w:rPr>
        <w:t xml:space="preserve">Sutarties </w:t>
      </w:r>
      <w:r w:rsidR="0014427E" w:rsidRPr="00305F6A">
        <w:rPr>
          <w:lang w:eastAsia="lt-LT"/>
        </w:rPr>
        <w:t>2 priedas</w:t>
      </w:r>
    </w:p>
    <w:p w14:paraId="3DEA58DB" w14:textId="1F94FBEE" w:rsidR="009E42B0" w:rsidRDefault="009E42B0" w:rsidP="009E42B0">
      <w:pPr>
        <w:tabs>
          <w:tab w:val="left" w:pos="248"/>
        </w:tabs>
        <w:suppressAutoHyphens w:val="0"/>
        <w:autoSpaceDN/>
        <w:spacing w:after="160" w:line="259" w:lineRule="auto"/>
        <w:jc w:val="both"/>
        <w:textAlignment w:val="auto"/>
        <w:rPr>
          <w:lang w:eastAsia="lt-LT"/>
        </w:rPr>
      </w:pPr>
      <w:r>
        <w:rPr>
          <w:lang w:eastAsia="lt-LT"/>
        </w:rPr>
        <w:t>Vežėjo pasiūlymas pridedamas atskiru failu.</w:t>
      </w:r>
    </w:p>
    <w:p w14:paraId="071573DF"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08126711"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77C42322"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100ABB27"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3B5339DD"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59469EB4"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7ECC570B"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71CCBB37"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1EE41797"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0704A433"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3FF22E4A"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52690675"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311D1FED"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5620B919"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366104A8"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6A47B716"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48867CC7"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0BF07C8A"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5A162AB2"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4760D0A9"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58354CF5"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28F8AFD2"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60B57839"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11DD557D"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78C17148"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68A54634"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6D43E124" w14:textId="77777777" w:rsidR="009E42B0" w:rsidRDefault="009E42B0" w:rsidP="00282742">
      <w:pPr>
        <w:tabs>
          <w:tab w:val="left" w:pos="248"/>
        </w:tabs>
        <w:suppressAutoHyphens w:val="0"/>
        <w:autoSpaceDN/>
        <w:spacing w:after="160" w:line="259" w:lineRule="auto"/>
        <w:jc w:val="right"/>
        <w:textAlignment w:val="auto"/>
        <w:rPr>
          <w:lang w:eastAsia="lt-LT"/>
        </w:rPr>
      </w:pPr>
    </w:p>
    <w:p w14:paraId="403CF89C" w14:textId="77777777" w:rsidR="00184ED1" w:rsidRDefault="00184ED1" w:rsidP="00282742">
      <w:pPr>
        <w:tabs>
          <w:tab w:val="left" w:pos="248"/>
        </w:tabs>
        <w:suppressAutoHyphens w:val="0"/>
        <w:autoSpaceDN/>
        <w:spacing w:after="160" w:line="259" w:lineRule="auto"/>
        <w:jc w:val="right"/>
        <w:textAlignment w:val="auto"/>
        <w:rPr>
          <w:lang w:eastAsia="lt-LT"/>
        </w:rPr>
      </w:pPr>
    </w:p>
    <w:p w14:paraId="72525425" w14:textId="7E448C05" w:rsidR="009E42B0" w:rsidRPr="00305F6A" w:rsidRDefault="009E42B0" w:rsidP="00282742">
      <w:pPr>
        <w:tabs>
          <w:tab w:val="left" w:pos="248"/>
        </w:tabs>
        <w:suppressAutoHyphens w:val="0"/>
        <w:autoSpaceDN/>
        <w:spacing w:after="160" w:line="259" w:lineRule="auto"/>
        <w:jc w:val="right"/>
        <w:textAlignment w:val="auto"/>
        <w:rPr>
          <w:lang w:eastAsia="lt-LT"/>
        </w:rPr>
      </w:pPr>
      <w:r>
        <w:rPr>
          <w:lang w:eastAsia="lt-LT"/>
        </w:rPr>
        <w:lastRenderedPageBreak/>
        <w:t>Sutarties 3 priedas</w:t>
      </w:r>
    </w:p>
    <w:p w14:paraId="428481E1" w14:textId="77777777" w:rsidR="0014427E" w:rsidRPr="00305F6A" w:rsidRDefault="0014427E" w:rsidP="0014427E">
      <w:pPr>
        <w:tabs>
          <w:tab w:val="left" w:pos="-284"/>
        </w:tabs>
        <w:suppressAutoHyphens w:val="0"/>
        <w:jc w:val="right"/>
        <w:rPr>
          <w:caps/>
          <w:lang w:eastAsia="lt-LT"/>
        </w:rPr>
      </w:pPr>
    </w:p>
    <w:p w14:paraId="707777B7" w14:textId="2E7F735A" w:rsidR="0014427E" w:rsidRPr="00305F6A" w:rsidRDefault="0014427E" w:rsidP="0014427E">
      <w:pPr>
        <w:suppressAutoHyphens w:val="0"/>
        <w:jc w:val="center"/>
        <w:rPr>
          <w:b/>
          <w:lang w:eastAsia="lt-LT"/>
        </w:rPr>
      </w:pPr>
      <w:r w:rsidRPr="00305F6A">
        <w:rPr>
          <w:b/>
          <w:lang w:eastAsia="lt-LT"/>
        </w:rPr>
        <w:t>(</w:t>
      </w:r>
      <w:r w:rsidR="00046D58" w:rsidRPr="00305F6A">
        <w:rPr>
          <w:b/>
          <w:lang w:eastAsia="lt-LT"/>
        </w:rPr>
        <w:t>FORMA</w:t>
      </w:r>
      <w:r w:rsidRPr="00305F6A">
        <w:rPr>
          <w:b/>
          <w:lang w:eastAsia="lt-LT"/>
        </w:rPr>
        <w:t>)</w:t>
      </w:r>
    </w:p>
    <w:p w14:paraId="3238A5A9" w14:textId="77777777" w:rsidR="0014427E" w:rsidRPr="00305F6A" w:rsidRDefault="0014427E" w:rsidP="0014427E">
      <w:pPr>
        <w:suppressAutoHyphens w:val="0"/>
        <w:rPr>
          <w:sz w:val="10"/>
          <w:szCs w:val="10"/>
        </w:rPr>
      </w:pPr>
    </w:p>
    <w:p w14:paraId="7D403D3A" w14:textId="77777777" w:rsidR="0014427E" w:rsidRPr="00305F6A" w:rsidRDefault="0014427E" w:rsidP="0014427E">
      <w:pPr>
        <w:suppressAutoHyphens w:val="0"/>
        <w:jc w:val="center"/>
        <w:rPr>
          <w:b/>
          <w:lang w:eastAsia="lt-LT"/>
        </w:rPr>
      </w:pPr>
      <w:r w:rsidRPr="00305F6A">
        <w:rPr>
          <w:b/>
          <w:lang w:eastAsia="lt-LT"/>
        </w:rPr>
        <w:t>___________________________________________________________________________</w:t>
      </w:r>
    </w:p>
    <w:p w14:paraId="2479C48C" w14:textId="77777777" w:rsidR="0014427E" w:rsidRPr="00305F6A" w:rsidRDefault="0014427E" w:rsidP="0014427E">
      <w:pPr>
        <w:suppressAutoHyphens w:val="0"/>
        <w:jc w:val="center"/>
        <w:rPr>
          <w:sz w:val="20"/>
          <w:lang w:eastAsia="lt-LT"/>
        </w:rPr>
      </w:pPr>
      <w:r w:rsidRPr="00305F6A">
        <w:rPr>
          <w:sz w:val="20"/>
          <w:lang w:eastAsia="lt-LT"/>
        </w:rPr>
        <w:t>(įmonės pavadinimas)</w:t>
      </w:r>
    </w:p>
    <w:p w14:paraId="6E75E6AE" w14:textId="77777777" w:rsidR="0014427E" w:rsidRPr="00305F6A" w:rsidRDefault="0014427E" w:rsidP="0014427E">
      <w:pPr>
        <w:suppressAutoHyphens w:val="0"/>
        <w:jc w:val="center"/>
        <w:rPr>
          <w:b/>
          <w:lang w:eastAsia="lt-LT"/>
        </w:rPr>
      </w:pPr>
      <w:r w:rsidRPr="00305F6A">
        <w:rPr>
          <w:b/>
          <w:lang w:eastAsia="lt-LT"/>
        </w:rPr>
        <w:t>___________________________________________________________________________</w:t>
      </w:r>
    </w:p>
    <w:p w14:paraId="3C1F876A" w14:textId="77777777" w:rsidR="0014427E" w:rsidRPr="00305F6A" w:rsidRDefault="0014427E" w:rsidP="0014427E">
      <w:pPr>
        <w:suppressAutoHyphens w:val="0"/>
        <w:jc w:val="center"/>
        <w:rPr>
          <w:sz w:val="20"/>
          <w:lang w:eastAsia="lt-LT"/>
        </w:rPr>
      </w:pPr>
      <w:r w:rsidRPr="00305F6A">
        <w:rPr>
          <w:sz w:val="20"/>
          <w:lang w:eastAsia="lt-LT"/>
        </w:rPr>
        <w:t>(įmonės kodas, adresas, kiti duomenys)</w:t>
      </w:r>
    </w:p>
    <w:p w14:paraId="209ABE0F" w14:textId="77777777" w:rsidR="0014427E" w:rsidRPr="00305F6A" w:rsidRDefault="0014427E" w:rsidP="0014427E">
      <w:pPr>
        <w:suppressAutoHyphens w:val="0"/>
        <w:jc w:val="both"/>
        <w:rPr>
          <w:lang w:eastAsia="lt-LT"/>
        </w:rPr>
      </w:pPr>
    </w:p>
    <w:p w14:paraId="6B7A030A" w14:textId="5FE562D5" w:rsidR="0014427E" w:rsidRPr="00305F6A" w:rsidRDefault="00702DBA" w:rsidP="0014427E">
      <w:pPr>
        <w:suppressAutoHyphens w:val="0"/>
        <w:jc w:val="both"/>
        <w:rPr>
          <w:lang w:eastAsia="lt-LT"/>
        </w:rPr>
      </w:pPr>
      <w:r w:rsidRPr="00305F6A">
        <w:rPr>
          <w:lang w:eastAsia="lt-LT"/>
        </w:rPr>
        <w:t>Vilkaviškio</w:t>
      </w:r>
      <w:r w:rsidR="0014427E" w:rsidRPr="00305F6A">
        <w:rPr>
          <w:lang w:eastAsia="lt-LT"/>
        </w:rPr>
        <w:t xml:space="preserve"> rajono savivaldybės administracijai</w:t>
      </w:r>
    </w:p>
    <w:p w14:paraId="42D37C50" w14:textId="77777777" w:rsidR="0014427E" w:rsidRPr="00305F6A" w:rsidRDefault="0014427E" w:rsidP="0014427E">
      <w:pPr>
        <w:suppressAutoHyphens w:val="0"/>
        <w:jc w:val="both"/>
        <w:rPr>
          <w:lang w:eastAsia="lt-LT"/>
        </w:rPr>
      </w:pPr>
    </w:p>
    <w:p w14:paraId="3EA06B79" w14:textId="7E77553B" w:rsidR="0014427E" w:rsidRPr="00305F6A" w:rsidRDefault="0014427E" w:rsidP="0014427E">
      <w:pPr>
        <w:suppressAutoHyphens w:val="0"/>
        <w:jc w:val="center"/>
        <w:rPr>
          <w:b/>
          <w:lang w:eastAsia="lt-LT"/>
        </w:rPr>
      </w:pPr>
      <w:r w:rsidRPr="00305F6A">
        <w:rPr>
          <w:b/>
          <w:lang w:eastAsia="lt-LT"/>
        </w:rPr>
        <w:t>ATASKAITA APIE PARDUOTUS VAŽIAVIMO BILIETUS</w:t>
      </w:r>
    </w:p>
    <w:p w14:paraId="2B47DFE5" w14:textId="77777777" w:rsidR="0014427E" w:rsidRPr="00305F6A" w:rsidRDefault="0014427E" w:rsidP="0014427E">
      <w:pPr>
        <w:suppressAutoHyphens w:val="0"/>
        <w:jc w:val="center"/>
        <w:rPr>
          <w:b/>
          <w:lang w:eastAsia="lt-LT"/>
        </w:rPr>
      </w:pPr>
      <w:r w:rsidRPr="00305F6A">
        <w:rPr>
          <w:b/>
          <w:lang w:eastAsia="lt-LT"/>
        </w:rPr>
        <w:t>PER 20 __ M. __________ MĖNESĮ</w:t>
      </w:r>
    </w:p>
    <w:p w14:paraId="7F650CFC" w14:textId="77777777" w:rsidR="0014427E" w:rsidRPr="00305F6A" w:rsidRDefault="0014427E" w:rsidP="0014427E">
      <w:pPr>
        <w:suppressAutoHyphens w:val="0"/>
        <w:jc w:val="center"/>
        <w:rPr>
          <w:lang w:eastAsia="lt-LT"/>
        </w:rPr>
      </w:pPr>
    </w:p>
    <w:p w14:paraId="62B0139C" w14:textId="77777777" w:rsidR="0014427E" w:rsidRPr="00305F6A" w:rsidRDefault="0014427E" w:rsidP="0014427E">
      <w:pPr>
        <w:suppressAutoHyphens w:val="0"/>
        <w:jc w:val="center"/>
        <w:rPr>
          <w:lang w:eastAsia="lt-LT"/>
        </w:rPr>
      </w:pPr>
      <w:r w:rsidRPr="00305F6A">
        <w:rPr>
          <w:lang w:eastAsia="lt-LT"/>
        </w:rPr>
        <w:t>20__-__-__ Nr. ____</w:t>
      </w:r>
    </w:p>
    <w:p w14:paraId="17ED2F73" w14:textId="77777777" w:rsidR="0014427E" w:rsidRPr="00305F6A" w:rsidRDefault="0014427E" w:rsidP="0014427E">
      <w:pPr>
        <w:suppressAutoHyphens w:val="0"/>
        <w:jc w:val="both"/>
        <w:rPr>
          <w:b/>
          <w:lang w:eastAsia="lt-LT"/>
        </w:rPr>
      </w:pPr>
    </w:p>
    <w:tbl>
      <w:tblPr>
        <w:tblpPr w:leftFromText="180" w:rightFromText="180" w:vertAnchor="text" w:tblpY="1"/>
        <w:tblOverlap w:val="neve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89"/>
        <w:gridCol w:w="1418"/>
        <w:gridCol w:w="855"/>
        <w:gridCol w:w="1416"/>
        <w:gridCol w:w="1416"/>
        <w:gridCol w:w="1844"/>
      </w:tblGrid>
      <w:tr w:rsidR="0014427E" w:rsidRPr="00305F6A" w14:paraId="3B9E0DAA" w14:textId="77777777" w:rsidTr="00723002">
        <w:trPr>
          <w:cantSplit/>
          <w:trHeight w:val="1701"/>
        </w:trPr>
        <w:tc>
          <w:tcPr>
            <w:tcW w:w="2890" w:type="dxa"/>
            <w:tcBorders>
              <w:top w:val="single" w:sz="4" w:space="0" w:color="auto"/>
              <w:left w:val="single" w:sz="4" w:space="0" w:color="auto"/>
              <w:bottom w:val="single" w:sz="4" w:space="0" w:color="auto"/>
              <w:right w:val="single" w:sz="4" w:space="0" w:color="auto"/>
            </w:tcBorders>
            <w:vAlign w:val="center"/>
            <w:hideMark/>
          </w:tcPr>
          <w:p w14:paraId="01421836" w14:textId="77777777" w:rsidR="0014427E" w:rsidRPr="00305F6A" w:rsidRDefault="0014427E" w:rsidP="00723002">
            <w:pPr>
              <w:suppressAutoHyphens w:val="0"/>
              <w:jc w:val="center"/>
              <w:rPr>
                <w:lang w:eastAsia="lt-LT"/>
              </w:rPr>
            </w:pPr>
            <w:r w:rsidRPr="00305F6A">
              <w:rPr>
                <w:lang w:eastAsia="lt-LT"/>
              </w:rPr>
              <w:t>Maršruto numeris ir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A78364" w14:textId="77777777" w:rsidR="0014427E" w:rsidRPr="00305F6A" w:rsidRDefault="0014427E" w:rsidP="00723002">
            <w:pPr>
              <w:suppressAutoHyphens w:val="0"/>
              <w:jc w:val="center"/>
              <w:rPr>
                <w:lang w:eastAsia="lt-LT"/>
              </w:rPr>
            </w:pPr>
            <w:r w:rsidRPr="00305F6A">
              <w:rPr>
                <w:lang w:eastAsia="lt-LT"/>
              </w:rPr>
              <w:t>Bilietų rūšis</w:t>
            </w:r>
          </w:p>
        </w:tc>
        <w:tc>
          <w:tcPr>
            <w:tcW w:w="855" w:type="dxa"/>
            <w:tcBorders>
              <w:top w:val="single" w:sz="4" w:space="0" w:color="auto"/>
              <w:left w:val="single" w:sz="4" w:space="0" w:color="auto"/>
              <w:bottom w:val="single" w:sz="4" w:space="0" w:color="auto"/>
              <w:right w:val="single" w:sz="4" w:space="0" w:color="auto"/>
            </w:tcBorders>
            <w:vAlign w:val="center"/>
          </w:tcPr>
          <w:p w14:paraId="386880E0" w14:textId="77777777" w:rsidR="0014427E" w:rsidRPr="00305F6A" w:rsidRDefault="0014427E" w:rsidP="00723002">
            <w:pPr>
              <w:suppressAutoHyphens w:val="0"/>
              <w:jc w:val="center"/>
              <w:rPr>
                <w:lang w:eastAsia="lt-LT"/>
              </w:rPr>
            </w:pPr>
            <w:r w:rsidRPr="00305F6A">
              <w:rPr>
                <w:lang w:eastAsia="lt-LT"/>
              </w:rPr>
              <w:t>Vieno bilieto kaina, Eur</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C24E5BF" w14:textId="77777777" w:rsidR="0014427E" w:rsidRPr="00305F6A" w:rsidRDefault="0014427E" w:rsidP="00723002">
            <w:pPr>
              <w:suppressAutoHyphens w:val="0"/>
              <w:jc w:val="center"/>
              <w:rPr>
                <w:lang w:eastAsia="lt-LT"/>
              </w:rPr>
            </w:pPr>
            <w:r w:rsidRPr="00305F6A">
              <w:rPr>
                <w:lang w:eastAsia="lt-LT"/>
              </w:rPr>
              <w:t>Be nuolaidos / su nuolaida (atitinkamais procentais)</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E8E9818" w14:textId="77777777" w:rsidR="0014427E" w:rsidRPr="00305F6A" w:rsidRDefault="0014427E" w:rsidP="00723002">
            <w:pPr>
              <w:suppressAutoHyphens w:val="0"/>
              <w:jc w:val="center"/>
              <w:rPr>
                <w:lang w:eastAsia="lt-LT"/>
              </w:rPr>
            </w:pPr>
            <w:r w:rsidRPr="00305F6A">
              <w:rPr>
                <w:lang w:eastAsia="lt-LT"/>
              </w:rPr>
              <w:t>Parduotų bilietų skaičius, vienetais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F6DA40A" w14:textId="77777777" w:rsidR="0014427E" w:rsidRPr="00305F6A" w:rsidRDefault="0014427E" w:rsidP="00723002">
            <w:pPr>
              <w:suppressAutoHyphens w:val="0"/>
              <w:jc w:val="center"/>
              <w:rPr>
                <w:lang w:eastAsia="lt-LT"/>
              </w:rPr>
            </w:pPr>
            <w:r w:rsidRPr="00305F6A">
              <w:rPr>
                <w:lang w:eastAsia="lt-LT"/>
              </w:rPr>
              <w:t>Gauta pajamų už parduotus bilietus, Eur</w:t>
            </w:r>
          </w:p>
          <w:p w14:paraId="3C3AECDF" w14:textId="77777777" w:rsidR="0014427E" w:rsidRPr="00305F6A" w:rsidRDefault="0014427E" w:rsidP="00723002">
            <w:pPr>
              <w:suppressAutoHyphens w:val="0"/>
              <w:jc w:val="center"/>
              <w:rPr>
                <w:lang w:eastAsia="lt-LT"/>
              </w:rPr>
            </w:pPr>
          </w:p>
        </w:tc>
      </w:tr>
      <w:tr w:rsidR="0014427E" w:rsidRPr="00305F6A" w14:paraId="7AA20723" w14:textId="77777777" w:rsidTr="00723002">
        <w:trPr>
          <w:cantSplit/>
          <w:trHeight w:val="210"/>
        </w:trPr>
        <w:tc>
          <w:tcPr>
            <w:tcW w:w="2890" w:type="dxa"/>
            <w:vMerge w:val="restart"/>
            <w:tcBorders>
              <w:top w:val="single" w:sz="4" w:space="0" w:color="auto"/>
              <w:left w:val="single" w:sz="4" w:space="0" w:color="auto"/>
              <w:right w:val="single" w:sz="4" w:space="0" w:color="auto"/>
            </w:tcBorders>
          </w:tcPr>
          <w:p w14:paraId="397F06C1" w14:textId="77777777" w:rsidR="0014427E" w:rsidRPr="00305F6A" w:rsidRDefault="0014427E" w:rsidP="00723002">
            <w:pPr>
              <w:suppressAutoHyphens w:val="0"/>
              <w:jc w:val="both"/>
              <w:rPr>
                <w:b/>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932E557" w14:textId="77777777" w:rsidR="0014427E" w:rsidRPr="00305F6A" w:rsidRDefault="0014427E" w:rsidP="00723002">
            <w:pPr>
              <w:suppressAutoHyphens w:val="0"/>
              <w:jc w:val="both"/>
              <w:rPr>
                <w:lang w:eastAsia="lt-LT"/>
              </w:rPr>
            </w:pPr>
            <w:r w:rsidRPr="00305F6A">
              <w:rPr>
                <w:lang w:eastAsia="lt-LT"/>
              </w:rPr>
              <w:t>Vienkartiniai</w:t>
            </w:r>
          </w:p>
        </w:tc>
        <w:tc>
          <w:tcPr>
            <w:tcW w:w="855" w:type="dxa"/>
            <w:vMerge w:val="restart"/>
            <w:tcBorders>
              <w:top w:val="single" w:sz="4" w:space="0" w:color="auto"/>
              <w:left w:val="single" w:sz="4" w:space="0" w:color="auto"/>
              <w:right w:val="single" w:sz="4" w:space="0" w:color="auto"/>
            </w:tcBorders>
          </w:tcPr>
          <w:p w14:paraId="10952289" w14:textId="77777777" w:rsidR="0014427E" w:rsidRPr="00305F6A" w:rsidRDefault="0014427E" w:rsidP="00723002">
            <w:pPr>
              <w:suppressAutoHyphens w:val="0"/>
              <w:jc w:val="both"/>
              <w:rPr>
                <w:lang w:eastAsia="lt-LT"/>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445A92C6" w14:textId="77777777" w:rsidR="0014427E" w:rsidRPr="00305F6A" w:rsidRDefault="0014427E" w:rsidP="00723002">
            <w:pPr>
              <w:suppressAutoHyphens w:val="0"/>
              <w:jc w:val="center"/>
              <w:rPr>
                <w:lang w:eastAsia="lt-LT"/>
              </w:rPr>
            </w:pPr>
            <w:r w:rsidRPr="00305F6A">
              <w:rPr>
                <w:lang w:eastAsia="lt-LT"/>
              </w:rPr>
              <w:t>-</w:t>
            </w:r>
          </w:p>
        </w:tc>
        <w:tc>
          <w:tcPr>
            <w:tcW w:w="1415" w:type="dxa"/>
            <w:tcBorders>
              <w:top w:val="single" w:sz="4" w:space="0" w:color="auto"/>
              <w:left w:val="single" w:sz="4" w:space="0" w:color="auto"/>
              <w:bottom w:val="single" w:sz="4" w:space="0" w:color="auto"/>
              <w:right w:val="single" w:sz="4" w:space="0" w:color="auto"/>
            </w:tcBorders>
          </w:tcPr>
          <w:p w14:paraId="61BD87D3" w14:textId="77777777" w:rsidR="0014427E" w:rsidRPr="00305F6A" w:rsidRDefault="0014427E" w:rsidP="00723002">
            <w:pPr>
              <w:suppressAutoHyphens w:val="0"/>
              <w:jc w:val="both"/>
              <w:rPr>
                <w:lang w:eastAsia="lt-LT"/>
              </w:rPr>
            </w:pPr>
          </w:p>
        </w:tc>
        <w:tc>
          <w:tcPr>
            <w:tcW w:w="1844" w:type="dxa"/>
            <w:tcBorders>
              <w:top w:val="single" w:sz="4" w:space="0" w:color="auto"/>
              <w:left w:val="single" w:sz="4" w:space="0" w:color="auto"/>
              <w:bottom w:val="single" w:sz="4" w:space="0" w:color="auto"/>
              <w:right w:val="single" w:sz="4" w:space="0" w:color="auto"/>
            </w:tcBorders>
          </w:tcPr>
          <w:p w14:paraId="3F1097F2" w14:textId="77777777" w:rsidR="0014427E" w:rsidRPr="00305F6A" w:rsidRDefault="0014427E" w:rsidP="00723002">
            <w:pPr>
              <w:suppressAutoHyphens w:val="0"/>
              <w:jc w:val="both"/>
              <w:rPr>
                <w:b/>
                <w:lang w:eastAsia="lt-LT"/>
              </w:rPr>
            </w:pPr>
          </w:p>
        </w:tc>
      </w:tr>
      <w:tr w:rsidR="0014427E" w:rsidRPr="00305F6A" w14:paraId="0B0B5B4A" w14:textId="77777777" w:rsidTr="00723002">
        <w:trPr>
          <w:cantSplit/>
          <w:trHeight w:val="285"/>
        </w:trPr>
        <w:tc>
          <w:tcPr>
            <w:tcW w:w="2890" w:type="dxa"/>
            <w:vMerge/>
            <w:tcBorders>
              <w:left w:val="single" w:sz="4" w:space="0" w:color="auto"/>
              <w:right w:val="single" w:sz="4" w:space="0" w:color="auto"/>
            </w:tcBorders>
          </w:tcPr>
          <w:p w14:paraId="34F8BCF5" w14:textId="77777777" w:rsidR="0014427E" w:rsidRPr="00305F6A" w:rsidRDefault="0014427E" w:rsidP="00723002">
            <w:pPr>
              <w:suppressAutoHyphens w:val="0"/>
              <w:jc w:val="both"/>
              <w:rPr>
                <w:b/>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575C491" w14:textId="77777777" w:rsidR="0014427E" w:rsidRPr="00305F6A" w:rsidRDefault="0014427E" w:rsidP="00723002">
            <w:pPr>
              <w:suppressAutoHyphens w:val="0"/>
              <w:jc w:val="both"/>
              <w:rPr>
                <w:lang w:eastAsia="lt-LT"/>
              </w:rPr>
            </w:pPr>
          </w:p>
        </w:tc>
        <w:tc>
          <w:tcPr>
            <w:tcW w:w="855" w:type="dxa"/>
            <w:vMerge/>
            <w:tcBorders>
              <w:left w:val="single" w:sz="4" w:space="0" w:color="auto"/>
              <w:right w:val="single" w:sz="4" w:space="0" w:color="auto"/>
            </w:tcBorders>
          </w:tcPr>
          <w:p w14:paraId="5202C60B" w14:textId="77777777" w:rsidR="0014427E" w:rsidRPr="00305F6A" w:rsidRDefault="0014427E" w:rsidP="00723002">
            <w:pPr>
              <w:suppressAutoHyphens w:val="0"/>
              <w:jc w:val="both"/>
              <w:rPr>
                <w:lang w:eastAsia="lt-LT"/>
              </w:rPr>
            </w:pPr>
          </w:p>
        </w:tc>
        <w:tc>
          <w:tcPr>
            <w:tcW w:w="1416" w:type="dxa"/>
            <w:tcBorders>
              <w:top w:val="single" w:sz="4" w:space="0" w:color="auto"/>
              <w:left w:val="single" w:sz="4" w:space="0" w:color="auto"/>
              <w:bottom w:val="single" w:sz="4" w:space="0" w:color="auto"/>
              <w:right w:val="single" w:sz="4" w:space="0" w:color="auto"/>
            </w:tcBorders>
            <w:vAlign w:val="center"/>
          </w:tcPr>
          <w:p w14:paraId="4F7465E4" w14:textId="77777777" w:rsidR="0014427E" w:rsidRPr="00305F6A" w:rsidRDefault="0014427E" w:rsidP="00723002">
            <w:pPr>
              <w:suppressAutoHyphens w:val="0"/>
              <w:jc w:val="center"/>
              <w:rPr>
                <w:lang w:eastAsia="lt-LT"/>
              </w:rPr>
            </w:pPr>
            <w:r w:rsidRPr="00305F6A">
              <w:rPr>
                <w:highlight w:val="lightGray"/>
                <w:lang w:eastAsia="lt-LT"/>
              </w:rPr>
              <w:t>[....]</w:t>
            </w:r>
          </w:p>
        </w:tc>
        <w:tc>
          <w:tcPr>
            <w:tcW w:w="1415" w:type="dxa"/>
            <w:tcBorders>
              <w:top w:val="single" w:sz="4" w:space="0" w:color="auto"/>
              <w:left w:val="single" w:sz="4" w:space="0" w:color="auto"/>
              <w:bottom w:val="single" w:sz="4" w:space="0" w:color="auto"/>
              <w:right w:val="single" w:sz="4" w:space="0" w:color="auto"/>
            </w:tcBorders>
          </w:tcPr>
          <w:p w14:paraId="3F75CA1F" w14:textId="77777777" w:rsidR="0014427E" w:rsidRPr="00305F6A" w:rsidRDefault="0014427E" w:rsidP="00723002">
            <w:pPr>
              <w:suppressAutoHyphens w:val="0"/>
              <w:jc w:val="both"/>
              <w:rPr>
                <w:lang w:eastAsia="lt-LT"/>
              </w:rPr>
            </w:pPr>
          </w:p>
        </w:tc>
        <w:tc>
          <w:tcPr>
            <w:tcW w:w="1844" w:type="dxa"/>
            <w:tcBorders>
              <w:top w:val="single" w:sz="4" w:space="0" w:color="auto"/>
              <w:left w:val="single" w:sz="4" w:space="0" w:color="auto"/>
              <w:bottom w:val="single" w:sz="4" w:space="0" w:color="auto"/>
              <w:right w:val="single" w:sz="4" w:space="0" w:color="auto"/>
            </w:tcBorders>
          </w:tcPr>
          <w:p w14:paraId="24D7EF7D" w14:textId="77777777" w:rsidR="0014427E" w:rsidRPr="00305F6A" w:rsidRDefault="0014427E" w:rsidP="00723002">
            <w:pPr>
              <w:suppressAutoHyphens w:val="0"/>
              <w:jc w:val="both"/>
              <w:rPr>
                <w:b/>
                <w:lang w:eastAsia="lt-LT"/>
              </w:rPr>
            </w:pPr>
          </w:p>
        </w:tc>
      </w:tr>
      <w:tr w:rsidR="0014427E" w:rsidRPr="00305F6A" w14:paraId="70BFEF29" w14:textId="77777777" w:rsidTr="00723002">
        <w:trPr>
          <w:cantSplit/>
        </w:trPr>
        <w:tc>
          <w:tcPr>
            <w:tcW w:w="2890" w:type="dxa"/>
            <w:vMerge/>
            <w:tcBorders>
              <w:left w:val="single" w:sz="4" w:space="0" w:color="auto"/>
              <w:right w:val="single" w:sz="4" w:space="0" w:color="auto"/>
            </w:tcBorders>
            <w:vAlign w:val="center"/>
            <w:hideMark/>
          </w:tcPr>
          <w:p w14:paraId="4DB9E74B" w14:textId="77777777" w:rsidR="0014427E" w:rsidRPr="00305F6A" w:rsidRDefault="0014427E" w:rsidP="00723002">
            <w:pPr>
              <w:suppressAutoHyphens w:val="0"/>
              <w:jc w:val="both"/>
              <w:rPr>
                <w:b/>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FEB1809" w14:textId="77777777" w:rsidR="0014427E" w:rsidRPr="00305F6A" w:rsidRDefault="0014427E" w:rsidP="00723002">
            <w:pPr>
              <w:suppressAutoHyphens w:val="0"/>
              <w:jc w:val="both"/>
              <w:rPr>
                <w:lang w:eastAsia="lt-LT"/>
              </w:rPr>
            </w:pPr>
          </w:p>
        </w:tc>
        <w:tc>
          <w:tcPr>
            <w:tcW w:w="855" w:type="dxa"/>
            <w:vMerge/>
            <w:tcBorders>
              <w:left w:val="single" w:sz="4" w:space="0" w:color="auto"/>
              <w:bottom w:val="single" w:sz="4" w:space="0" w:color="auto"/>
              <w:right w:val="single" w:sz="4" w:space="0" w:color="auto"/>
            </w:tcBorders>
          </w:tcPr>
          <w:p w14:paraId="290611C6" w14:textId="77777777" w:rsidR="0014427E" w:rsidRPr="00305F6A" w:rsidRDefault="0014427E" w:rsidP="00723002">
            <w:pPr>
              <w:suppressAutoHyphens w:val="0"/>
              <w:jc w:val="both"/>
              <w:rPr>
                <w:lang w:eastAsia="lt-LT"/>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68E4A02F" w14:textId="77777777" w:rsidR="0014427E" w:rsidRPr="00305F6A" w:rsidRDefault="0014427E" w:rsidP="00723002">
            <w:pPr>
              <w:suppressAutoHyphens w:val="0"/>
              <w:jc w:val="center"/>
              <w:rPr>
                <w:lang w:eastAsia="lt-LT"/>
              </w:rPr>
            </w:pPr>
            <w:r w:rsidRPr="00305F6A">
              <w:rPr>
                <w:highlight w:val="lightGray"/>
                <w:lang w:eastAsia="lt-LT"/>
              </w:rPr>
              <w:t>[....]</w:t>
            </w:r>
          </w:p>
        </w:tc>
        <w:tc>
          <w:tcPr>
            <w:tcW w:w="1415" w:type="dxa"/>
            <w:tcBorders>
              <w:top w:val="single" w:sz="4" w:space="0" w:color="auto"/>
              <w:left w:val="single" w:sz="4" w:space="0" w:color="auto"/>
              <w:bottom w:val="single" w:sz="4" w:space="0" w:color="auto"/>
              <w:right w:val="single" w:sz="4" w:space="0" w:color="auto"/>
            </w:tcBorders>
          </w:tcPr>
          <w:p w14:paraId="25E22150" w14:textId="77777777" w:rsidR="0014427E" w:rsidRPr="00305F6A" w:rsidRDefault="0014427E" w:rsidP="00723002">
            <w:pPr>
              <w:suppressAutoHyphens w:val="0"/>
              <w:jc w:val="both"/>
              <w:rPr>
                <w:lang w:eastAsia="lt-LT"/>
              </w:rPr>
            </w:pPr>
          </w:p>
        </w:tc>
        <w:tc>
          <w:tcPr>
            <w:tcW w:w="1844" w:type="dxa"/>
            <w:tcBorders>
              <w:top w:val="single" w:sz="4" w:space="0" w:color="auto"/>
              <w:left w:val="single" w:sz="4" w:space="0" w:color="auto"/>
              <w:bottom w:val="single" w:sz="4" w:space="0" w:color="auto"/>
              <w:right w:val="single" w:sz="4" w:space="0" w:color="auto"/>
            </w:tcBorders>
          </w:tcPr>
          <w:p w14:paraId="6F24C5AA" w14:textId="77777777" w:rsidR="0014427E" w:rsidRPr="00305F6A" w:rsidRDefault="0014427E" w:rsidP="00723002">
            <w:pPr>
              <w:suppressAutoHyphens w:val="0"/>
              <w:jc w:val="both"/>
              <w:rPr>
                <w:b/>
                <w:lang w:eastAsia="lt-LT"/>
              </w:rPr>
            </w:pPr>
          </w:p>
        </w:tc>
      </w:tr>
      <w:tr w:rsidR="0014427E" w:rsidRPr="00305F6A" w14:paraId="3EC1A605" w14:textId="77777777" w:rsidTr="00723002">
        <w:trPr>
          <w:cantSplit/>
          <w:trHeight w:val="210"/>
        </w:trPr>
        <w:tc>
          <w:tcPr>
            <w:tcW w:w="2890" w:type="dxa"/>
            <w:vMerge w:val="restart"/>
            <w:tcBorders>
              <w:top w:val="single" w:sz="4" w:space="0" w:color="auto"/>
              <w:left w:val="single" w:sz="4" w:space="0" w:color="auto"/>
              <w:right w:val="single" w:sz="4" w:space="0" w:color="auto"/>
            </w:tcBorders>
          </w:tcPr>
          <w:p w14:paraId="0E46E106" w14:textId="77777777" w:rsidR="0014427E" w:rsidRPr="00305F6A" w:rsidRDefault="0014427E" w:rsidP="00723002">
            <w:pPr>
              <w:suppressAutoHyphens w:val="0"/>
              <w:jc w:val="both"/>
              <w:rPr>
                <w:b/>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03350A9" w14:textId="77777777" w:rsidR="0014427E" w:rsidRPr="00305F6A" w:rsidRDefault="0014427E" w:rsidP="00723002">
            <w:pPr>
              <w:suppressAutoHyphens w:val="0"/>
              <w:jc w:val="both"/>
              <w:rPr>
                <w:lang w:eastAsia="lt-LT"/>
              </w:rPr>
            </w:pPr>
            <w:r w:rsidRPr="00305F6A">
              <w:rPr>
                <w:lang w:eastAsia="lt-LT"/>
              </w:rPr>
              <w:t>Vienkartiniai</w:t>
            </w:r>
          </w:p>
        </w:tc>
        <w:tc>
          <w:tcPr>
            <w:tcW w:w="855" w:type="dxa"/>
            <w:vMerge w:val="restart"/>
            <w:tcBorders>
              <w:top w:val="single" w:sz="4" w:space="0" w:color="auto"/>
              <w:left w:val="single" w:sz="4" w:space="0" w:color="auto"/>
              <w:right w:val="single" w:sz="4" w:space="0" w:color="auto"/>
            </w:tcBorders>
          </w:tcPr>
          <w:p w14:paraId="5BAA470C" w14:textId="77777777" w:rsidR="0014427E" w:rsidRPr="00305F6A" w:rsidRDefault="0014427E" w:rsidP="00723002">
            <w:pPr>
              <w:suppressAutoHyphens w:val="0"/>
              <w:jc w:val="both"/>
              <w:rPr>
                <w:lang w:eastAsia="lt-LT"/>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2E748787" w14:textId="77777777" w:rsidR="0014427E" w:rsidRPr="00305F6A" w:rsidRDefault="0014427E" w:rsidP="00723002">
            <w:pPr>
              <w:suppressAutoHyphens w:val="0"/>
              <w:jc w:val="center"/>
              <w:rPr>
                <w:lang w:eastAsia="lt-LT"/>
              </w:rPr>
            </w:pPr>
            <w:r w:rsidRPr="00305F6A">
              <w:rPr>
                <w:lang w:eastAsia="lt-LT"/>
              </w:rPr>
              <w:t>-</w:t>
            </w:r>
          </w:p>
        </w:tc>
        <w:tc>
          <w:tcPr>
            <w:tcW w:w="1415" w:type="dxa"/>
            <w:tcBorders>
              <w:top w:val="single" w:sz="4" w:space="0" w:color="auto"/>
              <w:left w:val="single" w:sz="4" w:space="0" w:color="auto"/>
              <w:bottom w:val="single" w:sz="4" w:space="0" w:color="auto"/>
              <w:right w:val="single" w:sz="4" w:space="0" w:color="auto"/>
            </w:tcBorders>
          </w:tcPr>
          <w:p w14:paraId="47801CA9" w14:textId="77777777" w:rsidR="0014427E" w:rsidRPr="00305F6A" w:rsidRDefault="0014427E" w:rsidP="00723002">
            <w:pPr>
              <w:suppressAutoHyphens w:val="0"/>
              <w:jc w:val="both"/>
              <w:rPr>
                <w:lang w:eastAsia="lt-LT"/>
              </w:rPr>
            </w:pPr>
          </w:p>
        </w:tc>
        <w:tc>
          <w:tcPr>
            <w:tcW w:w="1844" w:type="dxa"/>
            <w:tcBorders>
              <w:top w:val="single" w:sz="4" w:space="0" w:color="auto"/>
              <w:left w:val="single" w:sz="4" w:space="0" w:color="auto"/>
              <w:bottom w:val="single" w:sz="4" w:space="0" w:color="auto"/>
              <w:right w:val="single" w:sz="4" w:space="0" w:color="auto"/>
            </w:tcBorders>
          </w:tcPr>
          <w:p w14:paraId="18D85856" w14:textId="77777777" w:rsidR="0014427E" w:rsidRPr="00305F6A" w:rsidRDefault="0014427E" w:rsidP="00723002">
            <w:pPr>
              <w:suppressAutoHyphens w:val="0"/>
              <w:jc w:val="both"/>
              <w:rPr>
                <w:b/>
                <w:lang w:eastAsia="lt-LT"/>
              </w:rPr>
            </w:pPr>
          </w:p>
        </w:tc>
      </w:tr>
      <w:tr w:rsidR="0014427E" w:rsidRPr="00305F6A" w14:paraId="3EE6BD96" w14:textId="77777777" w:rsidTr="00723002">
        <w:trPr>
          <w:cantSplit/>
          <w:trHeight w:val="285"/>
        </w:trPr>
        <w:tc>
          <w:tcPr>
            <w:tcW w:w="2890" w:type="dxa"/>
            <w:vMerge/>
            <w:tcBorders>
              <w:left w:val="single" w:sz="4" w:space="0" w:color="auto"/>
              <w:right w:val="single" w:sz="4" w:space="0" w:color="auto"/>
            </w:tcBorders>
          </w:tcPr>
          <w:p w14:paraId="260AF24C" w14:textId="77777777" w:rsidR="0014427E" w:rsidRPr="00305F6A" w:rsidRDefault="0014427E" w:rsidP="00723002">
            <w:pPr>
              <w:suppressAutoHyphens w:val="0"/>
              <w:jc w:val="both"/>
              <w:rPr>
                <w:b/>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CFE1758" w14:textId="77777777" w:rsidR="0014427E" w:rsidRPr="00305F6A" w:rsidRDefault="0014427E" w:rsidP="00723002">
            <w:pPr>
              <w:suppressAutoHyphens w:val="0"/>
              <w:jc w:val="both"/>
              <w:rPr>
                <w:lang w:eastAsia="lt-LT"/>
              </w:rPr>
            </w:pPr>
          </w:p>
        </w:tc>
        <w:tc>
          <w:tcPr>
            <w:tcW w:w="855" w:type="dxa"/>
            <w:vMerge/>
            <w:tcBorders>
              <w:left w:val="single" w:sz="4" w:space="0" w:color="auto"/>
              <w:right w:val="single" w:sz="4" w:space="0" w:color="auto"/>
            </w:tcBorders>
          </w:tcPr>
          <w:p w14:paraId="0AD23442" w14:textId="77777777" w:rsidR="0014427E" w:rsidRPr="00305F6A" w:rsidRDefault="0014427E" w:rsidP="00723002">
            <w:pPr>
              <w:suppressAutoHyphens w:val="0"/>
              <w:jc w:val="both"/>
              <w:rPr>
                <w:lang w:eastAsia="lt-LT"/>
              </w:rPr>
            </w:pPr>
          </w:p>
        </w:tc>
        <w:tc>
          <w:tcPr>
            <w:tcW w:w="1416" w:type="dxa"/>
            <w:tcBorders>
              <w:top w:val="single" w:sz="4" w:space="0" w:color="auto"/>
              <w:left w:val="single" w:sz="4" w:space="0" w:color="auto"/>
              <w:bottom w:val="single" w:sz="4" w:space="0" w:color="auto"/>
              <w:right w:val="single" w:sz="4" w:space="0" w:color="auto"/>
            </w:tcBorders>
            <w:vAlign w:val="center"/>
          </w:tcPr>
          <w:p w14:paraId="3D2B7EAD" w14:textId="77777777" w:rsidR="0014427E" w:rsidRPr="00305F6A" w:rsidRDefault="0014427E" w:rsidP="00723002">
            <w:pPr>
              <w:suppressAutoHyphens w:val="0"/>
              <w:jc w:val="center"/>
              <w:rPr>
                <w:lang w:eastAsia="lt-LT"/>
              </w:rPr>
            </w:pPr>
            <w:r w:rsidRPr="00305F6A">
              <w:rPr>
                <w:highlight w:val="lightGray"/>
                <w:lang w:eastAsia="lt-LT"/>
              </w:rPr>
              <w:t>[....]</w:t>
            </w:r>
          </w:p>
        </w:tc>
        <w:tc>
          <w:tcPr>
            <w:tcW w:w="1415" w:type="dxa"/>
            <w:tcBorders>
              <w:top w:val="single" w:sz="4" w:space="0" w:color="auto"/>
              <w:left w:val="single" w:sz="4" w:space="0" w:color="auto"/>
              <w:bottom w:val="single" w:sz="4" w:space="0" w:color="auto"/>
              <w:right w:val="single" w:sz="4" w:space="0" w:color="auto"/>
            </w:tcBorders>
          </w:tcPr>
          <w:p w14:paraId="48A77D40" w14:textId="77777777" w:rsidR="0014427E" w:rsidRPr="00305F6A" w:rsidRDefault="0014427E" w:rsidP="00723002">
            <w:pPr>
              <w:suppressAutoHyphens w:val="0"/>
              <w:jc w:val="both"/>
              <w:rPr>
                <w:lang w:eastAsia="lt-LT"/>
              </w:rPr>
            </w:pPr>
          </w:p>
        </w:tc>
        <w:tc>
          <w:tcPr>
            <w:tcW w:w="1844" w:type="dxa"/>
            <w:tcBorders>
              <w:top w:val="single" w:sz="4" w:space="0" w:color="auto"/>
              <w:left w:val="single" w:sz="4" w:space="0" w:color="auto"/>
              <w:bottom w:val="single" w:sz="4" w:space="0" w:color="auto"/>
              <w:right w:val="single" w:sz="4" w:space="0" w:color="auto"/>
            </w:tcBorders>
          </w:tcPr>
          <w:p w14:paraId="5C7CE840" w14:textId="77777777" w:rsidR="0014427E" w:rsidRPr="00305F6A" w:rsidRDefault="0014427E" w:rsidP="00723002">
            <w:pPr>
              <w:suppressAutoHyphens w:val="0"/>
              <w:jc w:val="both"/>
              <w:rPr>
                <w:b/>
                <w:lang w:eastAsia="lt-LT"/>
              </w:rPr>
            </w:pPr>
          </w:p>
        </w:tc>
      </w:tr>
      <w:tr w:rsidR="0014427E" w:rsidRPr="00305F6A" w14:paraId="0827FCAF" w14:textId="77777777" w:rsidTr="00723002">
        <w:trPr>
          <w:cantSplit/>
        </w:trPr>
        <w:tc>
          <w:tcPr>
            <w:tcW w:w="2890" w:type="dxa"/>
            <w:vMerge/>
            <w:tcBorders>
              <w:left w:val="single" w:sz="4" w:space="0" w:color="auto"/>
              <w:right w:val="single" w:sz="4" w:space="0" w:color="auto"/>
            </w:tcBorders>
            <w:vAlign w:val="center"/>
            <w:hideMark/>
          </w:tcPr>
          <w:p w14:paraId="3503F145" w14:textId="77777777" w:rsidR="0014427E" w:rsidRPr="00305F6A" w:rsidRDefault="0014427E" w:rsidP="00723002">
            <w:pPr>
              <w:suppressAutoHyphens w:val="0"/>
              <w:jc w:val="both"/>
              <w:rPr>
                <w:b/>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4BAC5F" w14:textId="77777777" w:rsidR="0014427E" w:rsidRPr="00305F6A" w:rsidRDefault="0014427E" w:rsidP="00723002">
            <w:pPr>
              <w:suppressAutoHyphens w:val="0"/>
              <w:jc w:val="both"/>
              <w:rPr>
                <w:lang w:eastAsia="lt-LT"/>
              </w:rPr>
            </w:pPr>
          </w:p>
        </w:tc>
        <w:tc>
          <w:tcPr>
            <w:tcW w:w="855" w:type="dxa"/>
            <w:vMerge/>
            <w:tcBorders>
              <w:left w:val="single" w:sz="4" w:space="0" w:color="auto"/>
              <w:bottom w:val="single" w:sz="4" w:space="0" w:color="auto"/>
              <w:right w:val="single" w:sz="4" w:space="0" w:color="auto"/>
            </w:tcBorders>
          </w:tcPr>
          <w:p w14:paraId="39209D37" w14:textId="77777777" w:rsidR="0014427E" w:rsidRPr="00305F6A" w:rsidRDefault="0014427E" w:rsidP="00723002">
            <w:pPr>
              <w:suppressAutoHyphens w:val="0"/>
              <w:jc w:val="both"/>
              <w:rPr>
                <w:lang w:eastAsia="lt-LT"/>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333C259E" w14:textId="77777777" w:rsidR="0014427E" w:rsidRPr="00305F6A" w:rsidRDefault="0014427E" w:rsidP="00723002">
            <w:pPr>
              <w:suppressAutoHyphens w:val="0"/>
              <w:jc w:val="center"/>
              <w:rPr>
                <w:lang w:eastAsia="lt-LT"/>
              </w:rPr>
            </w:pPr>
            <w:r w:rsidRPr="00305F6A">
              <w:rPr>
                <w:highlight w:val="lightGray"/>
                <w:lang w:eastAsia="lt-LT"/>
              </w:rPr>
              <w:t>[....]</w:t>
            </w:r>
          </w:p>
        </w:tc>
        <w:tc>
          <w:tcPr>
            <w:tcW w:w="1415" w:type="dxa"/>
            <w:tcBorders>
              <w:top w:val="single" w:sz="4" w:space="0" w:color="auto"/>
              <w:left w:val="single" w:sz="4" w:space="0" w:color="auto"/>
              <w:bottom w:val="single" w:sz="4" w:space="0" w:color="auto"/>
              <w:right w:val="single" w:sz="4" w:space="0" w:color="auto"/>
            </w:tcBorders>
          </w:tcPr>
          <w:p w14:paraId="257BE1B0" w14:textId="77777777" w:rsidR="0014427E" w:rsidRPr="00305F6A" w:rsidRDefault="0014427E" w:rsidP="00723002">
            <w:pPr>
              <w:suppressAutoHyphens w:val="0"/>
              <w:jc w:val="both"/>
              <w:rPr>
                <w:lang w:eastAsia="lt-LT"/>
              </w:rPr>
            </w:pPr>
          </w:p>
        </w:tc>
        <w:tc>
          <w:tcPr>
            <w:tcW w:w="1844" w:type="dxa"/>
            <w:tcBorders>
              <w:top w:val="single" w:sz="4" w:space="0" w:color="auto"/>
              <w:left w:val="single" w:sz="4" w:space="0" w:color="auto"/>
              <w:bottom w:val="single" w:sz="4" w:space="0" w:color="auto"/>
              <w:right w:val="single" w:sz="4" w:space="0" w:color="auto"/>
            </w:tcBorders>
          </w:tcPr>
          <w:p w14:paraId="1C8DD4C3" w14:textId="77777777" w:rsidR="0014427E" w:rsidRPr="00305F6A" w:rsidRDefault="0014427E" w:rsidP="00723002">
            <w:pPr>
              <w:suppressAutoHyphens w:val="0"/>
              <w:jc w:val="both"/>
              <w:rPr>
                <w:b/>
                <w:lang w:eastAsia="lt-LT"/>
              </w:rPr>
            </w:pPr>
          </w:p>
        </w:tc>
      </w:tr>
      <w:tr w:rsidR="0014427E" w:rsidRPr="00305F6A" w14:paraId="31A6E6A4" w14:textId="77777777" w:rsidTr="00723002">
        <w:trPr>
          <w:cantSplit/>
        </w:trPr>
        <w:tc>
          <w:tcPr>
            <w:tcW w:w="7994" w:type="dxa"/>
            <w:gridSpan w:val="5"/>
            <w:tcBorders>
              <w:left w:val="single" w:sz="4" w:space="0" w:color="auto"/>
              <w:right w:val="single" w:sz="4" w:space="0" w:color="auto"/>
            </w:tcBorders>
            <w:vAlign w:val="center"/>
          </w:tcPr>
          <w:p w14:paraId="01156FC3" w14:textId="77777777" w:rsidR="0014427E" w:rsidRPr="00305F6A" w:rsidRDefault="0014427E" w:rsidP="00723002">
            <w:pPr>
              <w:suppressAutoHyphens w:val="0"/>
              <w:jc w:val="right"/>
              <w:rPr>
                <w:lang w:eastAsia="lt-LT"/>
              </w:rPr>
            </w:pPr>
            <w:r w:rsidRPr="00305F6A">
              <w:rPr>
                <w:lang w:eastAsia="lt-LT"/>
              </w:rPr>
              <w:t>Viso:</w:t>
            </w:r>
          </w:p>
        </w:tc>
        <w:tc>
          <w:tcPr>
            <w:tcW w:w="1844" w:type="dxa"/>
            <w:tcBorders>
              <w:top w:val="single" w:sz="4" w:space="0" w:color="auto"/>
              <w:left w:val="single" w:sz="4" w:space="0" w:color="auto"/>
              <w:bottom w:val="single" w:sz="4" w:space="0" w:color="auto"/>
              <w:right w:val="single" w:sz="4" w:space="0" w:color="auto"/>
            </w:tcBorders>
          </w:tcPr>
          <w:p w14:paraId="2E6D496F" w14:textId="77777777" w:rsidR="0014427E" w:rsidRPr="00305F6A" w:rsidRDefault="0014427E" w:rsidP="00723002">
            <w:pPr>
              <w:suppressAutoHyphens w:val="0"/>
              <w:jc w:val="both"/>
              <w:rPr>
                <w:b/>
                <w:lang w:eastAsia="lt-LT"/>
              </w:rPr>
            </w:pPr>
          </w:p>
        </w:tc>
      </w:tr>
      <w:tr w:rsidR="0014427E" w:rsidRPr="00305F6A" w14:paraId="7697D3DD" w14:textId="77777777" w:rsidTr="00723002">
        <w:trPr>
          <w:cantSplit/>
          <w:trHeight w:val="109"/>
        </w:trPr>
        <w:tc>
          <w:tcPr>
            <w:tcW w:w="2890" w:type="dxa"/>
            <w:vMerge w:val="restart"/>
            <w:tcBorders>
              <w:left w:val="single" w:sz="4" w:space="0" w:color="auto"/>
              <w:right w:val="single" w:sz="4" w:space="0" w:color="auto"/>
            </w:tcBorders>
            <w:vAlign w:val="center"/>
          </w:tcPr>
          <w:p w14:paraId="6AEAF336" w14:textId="77777777" w:rsidR="0014427E" w:rsidRPr="00305F6A" w:rsidRDefault="0014427E" w:rsidP="00723002">
            <w:pPr>
              <w:suppressAutoHyphens w:val="0"/>
              <w:jc w:val="right"/>
              <w:rPr>
                <w:noProof/>
                <w:sz w:val="16"/>
                <w:szCs w:val="16"/>
                <w:lang w:eastAsia="lt-LT"/>
              </w:rPr>
            </w:pPr>
            <w:r w:rsidRPr="00305F6A">
              <w:rPr>
                <w:noProof/>
                <w:sz w:val="16"/>
                <w:szCs w:val="16"/>
              </w:rPr>
              <mc:AlternateContent>
                <mc:Choice Requires="wps">
                  <w:drawing>
                    <wp:anchor distT="0" distB="0" distL="114300" distR="114300" simplePos="0" relativeHeight="251659264" behindDoc="0" locked="0" layoutInCell="1" allowOverlap="1" wp14:anchorId="179C0B86" wp14:editId="5872C1FC">
                      <wp:simplePos x="0" y="0"/>
                      <wp:positionH relativeFrom="column">
                        <wp:posOffset>-43815</wp:posOffset>
                      </wp:positionH>
                      <wp:positionV relativeFrom="paragraph">
                        <wp:posOffset>-635</wp:posOffset>
                      </wp:positionV>
                      <wp:extent cx="1833880" cy="532765"/>
                      <wp:effectExtent l="0" t="0" r="13970" b="19685"/>
                      <wp:wrapNone/>
                      <wp:docPr id="4" name="Tiesioji jungtis 4"/>
                      <wp:cNvGraphicFramePr/>
                      <a:graphic xmlns:a="http://schemas.openxmlformats.org/drawingml/2006/main">
                        <a:graphicData uri="http://schemas.microsoft.com/office/word/2010/wordprocessingShape">
                          <wps:wsp>
                            <wps:cNvCnPr/>
                            <wps:spPr>
                              <a:xfrm flipH="1">
                                <a:off x="0" y="0"/>
                                <a:ext cx="1833880" cy="53276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287C4" id="Tiesioji jungtis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05pt" to="140.9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" strokecolor="black [3200]" strokeweight=".25pt">
                      <v:stroke joinstyle="miter"/>
                    </v:line>
                  </w:pict>
                </mc:Fallback>
              </mc:AlternateContent>
            </w:r>
            <w:r w:rsidRPr="00305F6A">
              <w:rPr>
                <w:noProof/>
                <w:sz w:val="16"/>
                <w:szCs w:val="16"/>
              </w:rPr>
              <mc:AlternateContent>
                <mc:Choice Requires="wps">
                  <w:drawing>
                    <wp:anchor distT="0" distB="0" distL="114300" distR="114300" simplePos="0" relativeHeight="251660288" behindDoc="0" locked="0" layoutInCell="1" allowOverlap="1" wp14:anchorId="4588C420" wp14:editId="2AD8E8D3">
                      <wp:simplePos x="0" y="0"/>
                      <wp:positionH relativeFrom="column">
                        <wp:posOffset>-44879</wp:posOffset>
                      </wp:positionH>
                      <wp:positionV relativeFrom="paragraph">
                        <wp:posOffset>2513</wp:posOffset>
                      </wp:positionV>
                      <wp:extent cx="1833880" cy="532765"/>
                      <wp:effectExtent l="0" t="0" r="13970" b="19685"/>
                      <wp:wrapNone/>
                      <wp:docPr id="5" name="Tiesioji jungtis 5"/>
                      <wp:cNvGraphicFramePr/>
                      <a:graphic xmlns:a="http://schemas.openxmlformats.org/drawingml/2006/main">
                        <a:graphicData uri="http://schemas.microsoft.com/office/word/2010/wordprocessingShape">
                          <wps:wsp>
                            <wps:cNvCnPr/>
                            <wps:spPr>
                              <a:xfrm>
                                <a:off x="0" y="0"/>
                                <a:ext cx="1833880" cy="53276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A52FC" id="Tiesioji jungtis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5pt,.2pt" to="140.8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" strokecolor="black [3213]" strokeweight=".25pt">
                      <v:stroke joinstyle="miter"/>
                    </v:line>
                  </w:pict>
                </mc:Fallback>
              </mc:AlternateContent>
            </w:r>
          </w:p>
          <w:p w14:paraId="528147B4" w14:textId="77777777" w:rsidR="0014427E" w:rsidRPr="00305F6A" w:rsidRDefault="0014427E" w:rsidP="00723002">
            <w:pPr>
              <w:suppressAutoHyphens w:val="0"/>
              <w:jc w:val="right"/>
              <w:rPr>
                <w:noProof/>
                <w:sz w:val="16"/>
                <w:szCs w:val="16"/>
                <w:lang w:eastAsia="lt-LT"/>
              </w:rPr>
            </w:pPr>
          </w:p>
          <w:p w14:paraId="44A8A7F8" w14:textId="77777777" w:rsidR="0014427E" w:rsidRPr="00305F6A" w:rsidRDefault="0014427E" w:rsidP="00723002">
            <w:pPr>
              <w:suppressAutoHyphens w:val="0"/>
              <w:jc w:val="right"/>
              <w:rPr>
                <w:sz w:val="16"/>
                <w:szCs w:val="16"/>
                <w:lang w:eastAsia="lt-LT"/>
              </w:rPr>
            </w:pPr>
          </w:p>
        </w:tc>
        <w:tc>
          <w:tcPr>
            <w:tcW w:w="1418" w:type="dxa"/>
            <w:vMerge w:val="restart"/>
            <w:tcBorders>
              <w:left w:val="single" w:sz="4" w:space="0" w:color="auto"/>
              <w:right w:val="single" w:sz="4" w:space="0" w:color="auto"/>
            </w:tcBorders>
            <w:vAlign w:val="center"/>
          </w:tcPr>
          <w:p w14:paraId="1540BE4C" w14:textId="77777777" w:rsidR="0014427E" w:rsidRPr="00305F6A" w:rsidRDefault="0014427E" w:rsidP="00723002">
            <w:pPr>
              <w:suppressAutoHyphens w:val="0"/>
              <w:jc w:val="center"/>
              <w:rPr>
                <w:lang w:eastAsia="lt-LT"/>
              </w:rPr>
            </w:pPr>
            <w:r w:rsidRPr="00305F6A">
              <w:rPr>
                <w:lang w:eastAsia="lt-LT"/>
              </w:rPr>
              <w:t>Vardiniai (mėnesiniai)</w:t>
            </w:r>
          </w:p>
        </w:tc>
        <w:tc>
          <w:tcPr>
            <w:tcW w:w="855" w:type="dxa"/>
            <w:vMerge w:val="restart"/>
            <w:tcBorders>
              <w:left w:val="single" w:sz="4" w:space="0" w:color="auto"/>
              <w:right w:val="single" w:sz="4" w:space="0" w:color="auto"/>
            </w:tcBorders>
            <w:vAlign w:val="center"/>
          </w:tcPr>
          <w:p w14:paraId="6FD11DFB" w14:textId="77777777" w:rsidR="0014427E" w:rsidRPr="00305F6A" w:rsidRDefault="0014427E" w:rsidP="00723002">
            <w:pPr>
              <w:suppressAutoHyphens w:val="0"/>
              <w:jc w:val="right"/>
              <w:rPr>
                <w:lang w:eastAsia="lt-LT"/>
              </w:rPr>
            </w:pPr>
          </w:p>
        </w:tc>
        <w:tc>
          <w:tcPr>
            <w:tcW w:w="1416" w:type="dxa"/>
            <w:tcBorders>
              <w:left w:val="single" w:sz="4" w:space="0" w:color="auto"/>
              <w:bottom w:val="single" w:sz="4" w:space="0" w:color="auto"/>
              <w:right w:val="single" w:sz="4" w:space="0" w:color="auto"/>
            </w:tcBorders>
            <w:vAlign w:val="center"/>
          </w:tcPr>
          <w:p w14:paraId="4478251D" w14:textId="77777777" w:rsidR="0014427E" w:rsidRPr="00305F6A" w:rsidRDefault="0014427E" w:rsidP="00723002">
            <w:pPr>
              <w:suppressAutoHyphens w:val="0"/>
              <w:jc w:val="center"/>
              <w:rPr>
                <w:lang w:eastAsia="lt-LT"/>
              </w:rPr>
            </w:pPr>
            <w:r w:rsidRPr="00305F6A">
              <w:rPr>
                <w:lang w:eastAsia="lt-LT"/>
              </w:rPr>
              <w:t>-</w:t>
            </w:r>
          </w:p>
        </w:tc>
        <w:tc>
          <w:tcPr>
            <w:tcW w:w="1415" w:type="dxa"/>
            <w:tcBorders>
              <w:left w:val="single" w:sz="4" w:space="0" w:color="auto"/>
              <w:bottom w:val="single" w:sz="4" w:space="0" w:color="auto"/>
              <w:right w:val="single" w:sz="4" w:space="0" w:color="auto"/>
            </w:tcBorders>
            <w:vAlign w:val="center"/>
          </w:tcPr>
          <w:p w14:paraId="503497FC" w14:textId="77777777" w:rsidR="0014427E" w:rsidRPr="00305F6A" w:rsidRDefault="0014427E" w:rsidP="00723002">
            <w:pPr>
              <w:suppressAutoHyphens w:val="0"/>
              <w:jc w:val="both"/>
              <w:rPr>
                <w:b/>
                <w:lang w:eastAsia="lt-LT"/>
              </w:rPr>
            </w:pPr>
          </w:p>
        </w:tc>
        <w:tc>
          <w:tcPr>
            <w:tcW w:w="1844" w:type="dxa"/>
            <w:tcBorders>
              <w:left w:val="single" w:sz="4" w:space="0" w:color="auto"/>
              <w:bottom w:val="single" w:sz="4" w:space="0" w:color="auto"/>
              <w:right w:val="single" w:sz="4" w:space="0" w:color="auto"/>
            </w:tcBorders>
            <w:vAlign w:val="center"/>
          </w:tcPr>
          <w:p w14:paraId="0CB77F35" w14:textId="77777777" w:rsidR="0014427E" w:rsidRPr="00305F6A" w:rsidRDefault="0014427E" w:rsidP="00723002">
            <w:pPr>
              <w:suppressAutoHyphens w:val="0"/>
              <w:jc w:val="both"/>
              <w:rPr>
                <w:b/>
                <w:lang w:eastAsia="lt-LT"/>
              </w:rPr>
            </w:pPr>
          </w:p>
        </w:tc>
      </w:tr>
      <w:tr w:rsidR="0014427E" w:rsidRPr="00305F6A" w14:paraId="420A52B2" w14:textId="77777777" w:rsidTr="00723002">
        <w:trPr>
          <w:cantSplit/>
          <w:trHeight w:val="109"/>
        </w:trPr>
        <w:tc>
          <w:tcPr>
            <w:tcW w:w="2890" w:type="dxa"/>
            <w:vMerge/>
            <w:tcBorders>
              <w:left w:val="single" w:sz="4" w:space="0" w:color="auto"/>
              <w:right w:val="single" w:sz="4" w:space="0" w:color="auto"/>
            </w:tcBorders>
            <w:vAlign w:val="center"/>
          </w:tcPr>
          <w:p w14:paraId="39A7CDA8" w14:textId="77777777" w:rsidR="0014427E" w:rsidRPr="00305F6A" w:rsidRDefault="0014427E" w:rsidP="00723002">
            <w:pPr>
              <w:suppressAutoHyphens w:val="0"/>
              <w:jc w:val="right"/>
              <w:rPr>
                <w:lang w:eastAsia="lt-LT"/>
              </w:rPr>
            </w:pPr>
          </w:p>
        </w:tc>
        <w:tc>
          <w:tcPr>
            <w:tcW w:w="1418" w:type="dxa"/>
            <w:vMerge/>
            <w:tcBorders>
              <w:left w:val="single" w:sz="4" w:space="0" w:color="auto"/>
              <w:right w:val="single" w:sz="4" w:space="0" w:color="auto"/>
            </w:tcBorders>
            <w:vAlign w:val="center"/>
          </w:tcPr>
          <w:p w14:paraId="75896FFC" w14:textId="77777777" w:rsidR="0014427E" w:rsidRPr="00305F6A" w:rsidRDefault="0014427E" w:rsidP="00723002">
            <w:pPr>
              <w:suppressAutoHyphens w:val="0"/>
              <w:jc w:val="center"/>
              <w:rPr>
                <w:lang w:eastAsia="lt-LT"/>
              </w:rPr>
            </w:pPr>
          </w:p>
        </w:tc>
        <w:tc>
          <w:tcPr>
            <w:tcW w:w="855" w:type="dxa"/>
            <w:vMerge/>
            <w:tcBorders>
              <w:left w:val="single" w:sz="4" w:space="0" w:color="auto"/>
              <w:right w:val="single" w:sz="4" w:space="0" w:color="auto"/>
            </w:tcBorders>
            <w:vAlign w:val="center"/>
          </w:tcPr>
          <w:p w14:paraId="3499FB1A" w14:textId="77777777" w:rsidR="0014427E" w:rsidRPr="00305F6A" w:rsidRDefault="0014427E" w:rsidP="00723002">
            <w:pPr>
              <w:suppressAutoHyphens w:val="0"/>
              <w:jc w:val="right"/>
              <w:rPr>
                <w:lang w:eastAsia="lt-LT"/>
              </w:rPr>
            </w:pPr>
          </w:p>
        </w:tc>
        <w:tc>
          <w:tcPr>
            <w:tcW w:w="1416" w:type="dxa"/>
            <w:tcBorders>
              <w:left w:val="single" w:sz="4" w:space="0" w:color="auto"/>
              <w:bottom w:val="single" w:sz="4" w:space="0" w:color="auto"/>
              <w:right w:val="single" w:sz="4" w:space="0" w:color="auto"/>
            </w:tcBorders>
            <w:vAlign w:val="center"/>
          </w:tcPr>
          <w:p w14:paraId="1242E54C" w14:textId="77777777" w:rsidR="0014427E" w:rsidRPr="00305F6A" w:rsidRDefault="0014427E" w:rsidP="00723002">
            <w:pPr>
              <w:suppressAutoHyphens w:val="0"/>
              <w:jc w:val="center"/>
              <w:rPr>
                <w:lang w:eastAsia="lt-LT"/>
              </w:rPr>
            </w:pPr>
            <w:r w:rsidRPr="00305F6A">
              <w:rPr>
                <w:highlight w:val="lightGray"/>
                <w:lang w:eastAsia="lt-LT"/>
              </w:rPr>
              <w:t>[....]</w:t>
            </w:r>
          </w:p>
        </w:tc>
        <w:tc>
          <w:tcPr>
            <w:tcW w:w="1415" w:type="dxa"/>
            <w:tcBorders>
              <w:left w:val="single" w:sz="4" w:space="0" w:color="auto"/>
              <w:bottom w:val="single" w:sz="4" w:space="0" w:color="auto"/>
              <w:right w:val="single" w:sz="4" w:space="0" w:color="auto"/>
            </w:tcBorders>
            <w:vAlign w:val="center"/>
          </w:tcPr>
          <w:p w14:paraId="2B6347B6" w14:textId="77777777" w:rsidR="0014427E" w:rsidRPr="00305F6A" w:rsidRDefault="0014427E" w:rsidP="00723002">
            <w:pPr>
              <w:suppressAutoHyphens w:val="0"/>
              <w:jc w:val="both"/>
              <w:rPr>
                <w:b/>
                <w:lang w:eastAsia="lt-LT"/>
              </w:rPr>
            </w:pPr>
          </w:p>
        </w:tc>
        <w:tc>
          <w:tcPr>
            <w:tcW w:w="1844" w:type="dxa"/>
            <w:tcBorders>
              <w:left w:val="single" w:sz="4" w:space="0" w:color="auto"/>
              <w:bottom w:val="single" w:sz="4" w:space="0" w:color="auto"/>
              <w:right w:val="single" w:sz="4" w:space="0" w:color="auto"/>
            </w:tcBorders>
            <w:vAlign w:val="center"/>
          </w:tcPr>
          <w:p w14:paraId="1AC2E650" w14:textId="77777777" w:rsidR="0014427E" w:rsidRPr="00305F6A" w:rsidRDefault="0014427E" w:rsidP="00723002">
            <w:pPr>
              <w:suppressAutoHyphens w:val="0"/>
              <w:jc w:val="both"/>
              <w:rPr>
                <w:b/>
                <w:lang w:eastAsia="lt-LT"/>
              </w:rPr>
            </w:pPr>
          </w:p>
        </w:tc>
      </w:tr>
      <w:tr w:rsidR="0014427E" w:rsidRPr="00305F6A" w14:paraId="2FD8E93F" w14:textId="77777777" w:rsidTr="00723002">
        <w:trPr>
          <w:cantSplit/>
          <w:trHeight w:val="109"/>
        </w:trPr>
        <w:tc>
          <w:tcPr>
            <w:tcW w:w="2890" w:type="dxa"/>
            <w:vMerge/>
            <w:tcBorders>
              <w:left w:val="single" w:sz="4" w:space="0" w:color="auto"/>
              <w:bottom w:val="single" w:sz="4" w:space="0" w:color="auto"/>
              <w:right w:val="single" w:sz="4" w:space="0" w:color="auto"/>
            </w:tcBorders>
            <w:vAlign w:val="center"/>
          </w:tcPr>
          <w:p w14:paraId="21134305" w14:textId="77777777" w:rsidR="0014427E" w:rsidRPr="00305F6A" w:rsidRDefault="0014427E" w:rsidP="00723002">
            <w:pPr>
              <w:suppressAutoHyphens w:val="0"/>
              <w:jc w:val="right"/>
              <w:rPr>
                <w:lang w:eastAsia="lt-LT"/>
              </w:rPr>
            </w:pPr>
          </w:p>
        </w:tc>
        <w:tc>
          <w:tcPr>
            <w:tcW w:w="1418" w:type="dxa"/>
            <w:vMerge/>
            <w:tcBorders>
              <w:left w:val="single" w:sz="4" w:space="0" w:color="auto"/>
              <w:bottom w:val="single" w:sz="4" w:space="0" w:color="auto"/>
              <w:right w:val="single" w:sz="4" w:space="0" w:color="auto"/>
            </w:tcBorders>
            <w:vAlign w:val="center"/>
          </w:tcPr>
          <w:p w14:paraId="7AFECDCF" w14:textId="77777777" w:rsidR="0014427E" w:rsidRPr="00305F6A" w:rsidRDefault="0014427E" w:rsidP="00723002">
            <w:pPr>
              <w:suppressAutoHyphens w:val="0"/>
              <w:jc w:val="center"/>
              <w:rPr>
                <w:lang w:eastAsia="lt-LT"/>
              </w:rPr>
            </w:pPr>
          </w:p>
        </w:tc>
        <w:tc>
          <w:tcPr>
            <w:tcW w:w="855" w:type="dxa"/>
            <w:vMerge/>
            <w:tcBorders>
              <w:left w:val="single" w:sz="4" w:space="0" w:color="auto"/>
              <w:bottom w:val="single" w:sz="4" w:space="0" w:color="auto"/>
              <w:right w:val="single" w:sz="4" w:space="0" w:color="auto"/>
            </w:tcBorders>
            <w:vAlign w:val="center"/>
          </w:tcPr>
          <w:p w14:paraId="1C2A8AD8" w14:textId="77777777" w:rsidR="0014427E" w:rsidRPr="00305F6A" w:rsidRDefault="0014427E" w:rsidP="00723002">
            <w:pPr>
              <w:suppressAutoHyphens w:val="0"/>
              <w:jc w:val="right"/>
              <w:rPr>
                <w:lang w:eastAsia="lt-LT"/>
              </w:rPr>
            </w:pPr>
          </w:p>
        </w:tc>
        <w:tc>
          <w:tcPr>
            <w:tcW w:w="1416" w:type="dxa"/>
            <w:tcBorders>
              <w:left w:val="single" w:sz="4" w:space="0" w:color="auto"/>
              <w:bottom w:val="single" w:sz="4" w:space="0" w:color="auto"/>
              <w:right w:val="single" w:sz="4" w:space="0" w:color="auto"/>
            </w:tcBorders>
            <w:vAlign w:val="center"/>
          </w:tcPr>
          <w:p w14:paraId="271D31B3" w14:textId="77777777" w:rsidR="0014427E" w:rsidRPr="00305F6A" w:rsidRDefault="0014427E" w:rsidP="00723002">
            <w:pPr>
              <w:suppressAutoHyphens w:val="0"/>
              <w:jc w:val="center"/>
              <w:rPr>
                <w:lang w:eastAsia="lt-LT"/>
              </w:rPr>
            </w:pPr>
            <w:r w:rsidRPr="00305F6A">
              <w:rPr>
                <w:highlight w:val="lightGray"/>
                <w:lang w:eastAsia="lt-LT"/>
              </w:rPr>
              <w:t>[....]</w:t>
            </w:r>
          </w:p>
        </w:tc>
        <w:tc>
          <w:tcPr>
            <w:tcW w:w="1415" w:type="dxa"/>
            <w:tcBorders>
              <w:left w:val="single" w:sz="4" w:space="0" w:color="auto"/>
              <w:bottom w:val="single" w:sz="4" w:space="0" w:color="auto"/>
              <w:right w:val="single" w:sz="4" w:space="0" w:color="auto"/>
            </w:tcBorders>
            <w:vAlign w:val="center"/>
          </w:tcPr>
          <w:p w14:paraId="26086078" w14:textId="77777777" w:rsidR="0014427E" w:rsidRPr="00305F6A" w:rsidRDefault="0014427E" w:rsidP="00723002">
            <w:pPr>
              <w:suppressAutoHyphens w:val="0"/>
              <w:jc w:val="both"/>
              <w:rPr>
                <w:b/>
                <w:lang w:eastAsia="lt-LT"/>
              </w:rPr>
            </w:pPr>
          </w:p>
        </w:tc>
        <w:tc>
          <w:tcPr>
            <w:tcW w:w="1844" w:type="dxa"/>
            <w:tcBorders>
              <w:left w:val="single" w:sz="4" w:space="0" w:color="auto"/>
              <w:bottom w:val="single" w:sz="4" w:space="0" w:color="auto"/>
              <w:right w:val="single" w:sz="4" w:space="0" w:color="auto"/>
            </w:tcBorders>
            <w:vAlign w:val="center"/>
          </w:tcPr>
          <w:p w14:paraId="2A69972A" w14:textId="77777777" w:rsidR="0014427E" w:rsidRPr="00305F6A" w:rsidRDefault="0014427E" w:rsidP="00723002">
            <w:pPr>
              <w:suppressAutoHyphens w:val="0"/>
              <w:jc w:val="both"/>
              <w:rPr>
                <w:b/>
                <w:lang w:eastAsia="lt-LT"/>
              </w:rPr>
            </w:pPr>
          </w:p>
        </w:tc>
      </w:tr>
      <w:tr w:rsidR="0014427E" w:rsidRPr="00305F6A" w14:paraId="202D363F" w14:textId="77777777" w:rsidTr="00723002">
        <w:trPr>
          <w:cantSplit/>
          <w:trHeight w:val="345"/>
        </w:trPr>
        <w:tc>
          <w:tcPr>
            <w:tcW w:w="7995" w:type="dxa"/>
            <w:gridSpan w:val="5"/>
            <w:tcBorders>
              <w:left w:val="single" w:sz="4" w:space="0" w:color="auto"/>
              <w:bottom w:val="single" w:sz="4" w:space="0" w:color="auto"/>
              <w:right w:val="single" w:sz="4" w:space="0" w:color="auto"/>
            </w:tcBorders>
            <w:vAlign w:val="center"/>
          </w:tcPr>
          <w:p w14:paraId="2F78D833" w14:textId="77777777" w:rsidR="0014427E" w:rsidRPr="00305F6A" w:rsidRDefault="0014427E" w:rsidP="00723002">
            <w:pPr>
              <w:suppressAutoHyphens w:val="0"/>
              <w:jc w:val="right"/>
              <w:rPr>
                <w:lang w:eastAsia="lt-LT"/>
              </w:rPr>
            </w:pPr>
            <w:r w:rsidRPr="00305F6A">
              <w:rPr>
                <w:lang w:eastAsia="lt-LT"/>
              </w:rPr>
              <w:t>Viso:</w:t>
            </w:r>
          </w:p>
        </w:tc>
        <w:tc>
          <w:tcPr>
            <w:tcW w:w="1843" w:type="dxa"/>
            <w:tcBorders>
              <w:left w:val="single" w:sz="4" w:space="0" w:color="auto"/>
              <w:bottom w:val="single" w:sz="4" w:space="0" w:color="auto"/>
              <w:right w:val="single" w:sz="4" w:space="0" w:color="auto"/>
            </w:tcBorders>
            <w:vAlign w:val="center"/>
          </w:tcPr>
          <w:p w14:paraId="4A0AECDA" w14:textId="77777777" w:rsidR="0014427E" w:rsidRPr="00305F6A" w:rsidRDefault="0014427E" w:rsidP="00723002">
            <w:pPr>
              <w:suppressAutoHyphens w:val="0"/>
              <w:jc w:val="both"/>
              <w:rPr>
                <w:b/>
                <w:lang w:eastAsia="lt-LT"/>
              </w:rPr>
            </w:pPr>
          </w:p>
        </w:tc>
      </w:tr>
      <w:tr w:rsidR="0014427E" w:rsidRPr="00305F6A" w14:paraId="7D5C6B93" w14:textId="77777777" w:rsidTr="00723002">
        <w:trPr>
          <w:cantSplit/>
          <w:trHeight w:val="345"/>
        </w:trPr>
        <w:tc>
          <w:tcPr>
            <w:tcW w:w="7994" w:type="dxa"/>
            <w:gridSpan w:val="5"/>
            <w:tcBorders>
              <w:left w:val="single" w:sz="4" w:space="0" w:color="auto"/>
              <w:bottom w:val="single" w:sz="4" w:space="0" w:color="auto"/>
              <w:right w:val="single" w:sz="4" w:space="0" w:color="auto"/>
            </w:tcBorders>
            <w:vAlign w:val="center"/>
          </w:tcPr>
          <w:p w14:paraId="0186DA92" w14:textId="77777777" w:rsidR="0014427E" w:rsidRPr="00305F6A" w:rsidRDefault="0014427E" w:rsidP="00723002">
            <w:pPr>
              <w:suppressAutoHyphens w:val="0"/>
              <w:jc w:val="right"/>
              <w:rPr>
                <w:lang w:eastAsia="lt-LT"/>
              </w:rPr>
            </w:pPr>
            <w:r w:rsidRPr="00305F6A">
              <w:rPr>
                <w:b/>
                <w:lang w:eastAsia="lt-LT"/>
              </w:rPr>
              <w:t>Iš viso</w:t>
            </w:r>
            <w:r w:rsidRPr="00305F6A">
              <w:rPr>
                <w:lang w:eastAsia="lt-LT"/>
              </w:rPr>
              <w:t>:</w:t>
            </w:r>
          </w:p>
        </w:tc>
        <w:tc>
          <w:tcPr>
            <w:tcW w:w="1844" w:type="dxa"/>
            <w:tcBorders>
              <w:top w:val="single" w:sz="4" w:space="0" w:color="auto"/>
              <w:left w:val="single" w:sz="4" w:space="0" w:color="auto"/>
              <w:bottom w:val="single" w:sz="4" w:space="0" w:color="auto"/>
              <w:right w:val="single" w:sz="4" w:space="0" w:color="auto"/>
            </w:tcBorders>
          </w:tcPr>
          <w:p w14:paraId="2D7BB1B0" w14:textId="77777777" w:rsidR="0014427E" w:rsidRPr="00305F6A" w:rsidRDefault="0014427E" w:rsidP="00723002">
            <w:pPr>
              <w:suppressAutoHyphens w:val="0"/>
              <w:jc w:val="both"/>
              <w:rPr>
                <w:b/>
                <w:lang w:eastAsia="lt-LT"/>
              </w:rPr>
            </w:pPr>
          </w:p>
        </w:tc>
      </w:tr>
    </w:tbl>
    <w:p w14:paraId="419366BE" w14:textId="77777777" w:rsidR="006320AE" w:rsidRPr="00305F6A" w:rsidRDefault="006320AE" w:rsidP="0014427E">
      <w:pPr>
        <w:suppressAutoHyphens w:val="0"/>
        <w:jc w:val="both"/>
        <w:rPr>
          <w:lang w:eastAsia="lt-LT"/>
        </w:rPr>
      </w:pPr>
    </w:p>
    <w:p w14:paraId="54E68AA0" w14:textId="77777777" w:rsidR="00046D58" w:rsidRPr="00305F6A" w:rsidRDefault="00046D58" w:rsidP="006320AE">
      <w:pPr>
        <w:suppressAutoHyphens w:val="0"/>
        <w:jc w:val="both"/>
        <w:rPr>
          <w:b/>
          <w:color w:val="000000" w:themeColor="text1"/>
        </w:rPr>
      </w:pPr>
      <w:r w:rsidRPr="00305F6A">
        <w:rPr>
          <w:b/>
          <w:color w:val="000000" w:themeColor="text1"/>
        </w:rPr>
        <w:t>PATVIRTINTA:</w:t>
      </w:r>
    </w:p>
    <w:p w14:paraId="2B60FAD6" w14:textId="77777777" w:rsidR="00046D58" w:rsidRPr="00305F6A" w:rsidRDefault="00046D58" w:rsidP="00046D58">
      <w:pPr>
        <w:widowControl w:val="0"/>
        <w:suppressAutoHyphens w:val="0"/>
        <w:autoSpaceDN/>
        <w:snapToGrid w:val="0"/>
        <w:jc w:val="both"/>
        <w:textAlignment w:val="auto"/>
        <w:rPr>
          <w:b/>
          <w:color w:val="000000" w:themeColor="text1"/>
        </w:rPr>
      </w:pPr>
    </w:p>
    <w:p w14:paraId="4283ADFF" w14:textId="77777777" w:rsidR="00046D58" w:rsidRPr="00305F6A" w:rsidRDefault="00046D58" w:rsidP="00046D58">
      <w:pPr>
        <w:widowControl w:val="0"/>
        <w:suppressAutoHyphens w:val="0"/>
        <w:autoSpaceDN/>
        <w:snapToGrid w:val="0"/>
        <w:jc w:val="both"/>
        <w:textAlignment w:val="auto"/>
        <w:rPr>
          <w:b/>
          <w:color w:val="000000" w:themeColor="text1"/>
        </w:rPr>
      </w:pPr>
      <w:r w:rsidRPr="00305F6A">
        <w:rPr>
          <w:b/>
          <w:color w:val="000000" w:themeColor="text1"/>
        </w:rPr>
        <w:t>Vežėjo vardu:</w:t>
      </w:r>
    </w:p>
    <w:p w14:paraId="50B6E9B3" w14:textId="77777777" w:rsidR="00046D58" w:rsidRPr="00305F6A" w:rsidRDefault="00046D58" w:rsidP="00046D58">
      <w:pPr>
        <w:widowControl w:val="0"/>
        <w:suppressAutoHyphens w:val="0"/>
        <w:autoSpaceDN/>
        <w:snapToGrid w:val="0"/>
        <w:jc w:val="both"/>
        <w:textAlignment w:val="auto"/>
      </w:pPr>
    </w:p>
    <w:p w14:paraId="14305E9B" w14:textId="77777777" w:rsidR="00046D58" w:rsidRPr="00305F6A" w:rsidRDefault="00046D58" w:rsidP="00046D58">
      <w:pPr>
        <w:widowControl w:val="0"/>
        <w:suppressAutoHyphens w:val="0"/>
        <w:autoSpaceDN/>
        <w:snapToGrid w:val="0"/>
        <w:jc w:val="both"/>
        <w:textAlignment w:val="auto"/>
        <w:rPr>
          <w:color w:val="000000" w:themeColor="text1"/>
        </w:rPr>
      </w:pPr>
      <w:r w:rsidRPr="00305F6A">
        <w:t>____________________</w:t>
      </w:r>
      <w:r w:rsidRPr="00305F6A">
        <w:tab/>
      </w:r>
      <w:r w:rsidRPr="00305F6A">
        <w:tab/>
      </w:r>
      <w:r w:rsidRPr="00305F6A">
        <w:tab/>
      </w:r>
      <w:r w:rsidRPr="00305F6A">
        <w:tab/>
      </w:r>
      <w:r w:rsidRPr="00305F6A">
        <w:rPr>
          <w:color w:val="000000" w:themeColor="text1"/>
        </w:rPr>
        <w:t>_____________</w:t>
      </w:r>
    </w:p>
    <w:p w14:paraId="1EAA2D56" w14:textId="77777777" w:rsidR="00046D58" w:rsidRPr="00305F6A" w:rsidRDefault="00046D58" w:rsidP="00046D58">
      <w:pPr>
        <w:widowControl w:val="0"/>
        <w:suppressAutoHyphens w:val="0"/>
        <w:autoSpaceDN/>
        <w:snapToGrid w:val="0"/>
        <w:jc w:val="both"/>
        <w:textAlignment w:val="auto"/>
        <w:rPr>
          <w:b/>
          <w:i/>
          <w:color w:val="000000" w:themeColor="text1"/>
        </w:rPr>
      </w:pPr>
      <w:r w:rsidRPr="00305F6A">
        <w:rPr>
          <w:i/>
          <w:color w:val="000000" w:themeColor="text1"/>
        </w:rPr>
        <w:t>(Nurodyti vardą, pavardę, pareigas)                                                        (Parašas)</w:t>
      </w:r>
    </w:p>
    <w:p w14:paraId="6E467BAB" w14:textId="6B39C06E" w:rsidR="00046D58" w:rsidRPr="00305F6A" w:rsidRDefault="00046D58" w:rsidP="00046D58">
      <w:pPr>
        <w:widowControl w:val="0"/>
        <w:suppressAutoHyphens w:val="0"/>
        <w:autoSpaceDN/>
        <w:snapToGrid w:val="0"/>
        <w:ind w:firstLine="312"/>
        <w:jc w:val="both"/>
        <w:textAlignment w:val="auto"/>
        <w:rPr>
          <w:b/>
          <w:color w:val="000000" w:themeColor="text1"/>
        </w:rPr>
      </w:pPr>
      <w:r w:rsidRPr="00305F6A">
        <w:rPr>
          <w:color w:val="000000" w:themeColor="text1"/>
          <w:vertAlign w:val="superscript"/>
        </w:rPr>
        <w:tab/>
      </w:r>
    </w:p>
    <w:p w14:paraId="21034120" w14:textId="77777777" w:rsidR="00046D58" w:rsidRPr="00305F6A" w:rsidRDefault="00046D58" w:rsidP="00046D58">
      <w:pPr>
        <w:widowControl w:val="0"/>
        <w:suppressAutoHyphens w:val="0"/>
        <w:autoSpaceDN/>
        <w:snapToGrid w:val="0"/>
        <w:jc w:val="both"/>
        <w:textAlignment w:val="auto"/>
        <w:rPr>
          <w:b/>
          <w:color w:val="000000" w:themeColor="text1"/>
        </w:rPr>
      </w:pPr>
      <w:r w:rsidRPr="00305F6A">
        <w:rPr>
          <w:b/>
          <w:color w:val="000000" w:themeColor="text1"/>
        </w:rPr>
        <w:t>Užsakovo vardu:</w:t>
      </w:r>
    </w:p>
    <w:p w14:paraId="14E63D5F" w14:textId="77777777" w:rsidR="00046D58" w:rsidRPr="00305F6A" w:rsidRDefault="00046D58" w:rsidP="00046D58">
      <w:pPr>
        <w:widowControl w:val="0"/>
        <w:suppressAutoHyphens w:val="0"/>
        <w:autoSpaceDN/>
        <w:snapToGrid w:val="0"/>
        <w:jc w:val="both"/>
        <w:textAlignment w:val="auto"/>
        <w:rPr>
          <w:b/>
          <w:color w:val="000000" w:themeColor="text1"/>
        </w:rPr>
      </w:pPr>
    </w:p>
    <w:p w14:paraId="5FCD29B2" w14:textId="77777777" w:rsidR="00046D58" w:rsidRPr="00305F6A" w:rsidRDefault="00046D58" w:rsidP="00046D58">
      <w:pPr>
        <w:widowControl w:val="0"/>
        <w:suppressAutoHyphens w:val="0"/>
        <w:autoSpaceDN/>
        <w:snapToGrid w:val="0"/>
        <w:jc w:val="both"/>
        <w:textAlignment w:val="auto"/>
        <w:rPr>
          <w:color w:val="000000" w:themeColor="text1"/>
        </w:rPr>
      </w:pPr>
      <w:r w:rsidRPr="00305F6A">
        <w:t>____________________</w:t>
      </w:r>
      <w:r w:rsidRPr="00305F6A">
        <w:tab/>
      </w:r>
      <w:r w:rsidRPr="00305F6A">
        <w:tab/>
      </w:r>
      <w:r w:rsidRPr="00305F6A">
        <w:tab/>
      </w:r>
      <w:r w:rsidRPr="00305F6A">
        <w:tab/>
      </w:r>
      <w:r w:rsidRPr="00305F6A">
        <w:rPr>
          <w:color w:val="000000" w:themeColor="text1"/>
        </w:rPr>
        <w:t>_____________</w:t>
      </w:r>
    </w:p>
    <w:p w14:paraId="5CC576BE" w14:textId="665BC563" w:rsidR="006320AE" w:rsidRPr="00305F6A" w:rsidRDefault="00046D58" w:rsidP="00046D58">
      <w:pPr>
        <w:widowControl w:val="0"/>
        <w:suppressAutoHyphens w:val="0"/>
        <w:autoSpaceDN/>
        <w:snapToGrid w:val="0"/>
        <w:jc w:val="both"/>
        <w:textAlignment w:val="auto"/>
        <w:rPr>
          <w:i/>
          <w:color w:val="000000" w:themeColor="text1"/>
        </w:rPr>
      </w:pPr>
      <w:r w:rsidRPr="00305F6A">
        <w:rPr>
          <w:i/>
          <w:color w:val="000000" w:themeColor="text1"/>
        </w:rPr>
        <w:t>(Nurodyti vardą, pavardę, pareigas)                                                         (Parašas)</w:t>
      </w:r>
    </w:p>
    <w:p w14:paraId="69B062AB" w14:textId="77777777" w:rsidR="006320AE" w:rsidRPr="00305F6A" w:rsidRDefault="006320AE">
      <w:pPr>
        <w:suppressAutoHyphens w:val="0"/>
        <w:autoSpaceDN/>
        <w:spacing w:after="160" w:line="259" w:lineRule="auto"/>
        <w:textAlignment w:val="auto"/>
        <w:rPr>
          <w:i/>
          <w:color w:val="000000" w:themeColor="text1"/>
        </w:rPr>
      </w:pPr>
      <w:r w:rsidRPr="00305F6A">
        <w:rPr>
          <w:i/>
          <w:color w:val="000000" w:themeColor="text1"/>
        </w:rPr>
        <w:br w:type="page"/>
      </w:r>
    </w:p>
    <w:p w14:paraId="1149D8D7" w14:textId="4868DE28" w:rsidR="00B20B13" w:rsidRPr="00305F6A" w:rsidRDefault="00046D58" w:rsidP="006320AE">
      <w:pPr>
        <w:widowControl w:val="0"/>
        <w:suppressAutoHyphens w:val="0"/>
        <w:autoSpaceDN/>
        <w:snapToGrid w:val="0"/>
        <w:ind w:firstLine="312"/>
        <w:jc w:val="both"/>
        <w:textAlignment w:val="auto"/>
        <w:rPr>
          <w:bCs/>
          <w:lang w:eastAsia="lt-LT"/>
        </w:rPr>
      </w:pPr>
      <w:r w:rsidRPr="00305F6A">
        <w:rPr>
          <w:color w:val="000000" w:themeColor="text1"/>
          <w:vertAlign w:val="superscript"/>
        </w:rPr>
        <w:lastRenderedPageBreak/>
        <w:tab/>
      </w:r>
      <w:r w:rsidRPr="00305F6A">
        <w:rPr>
          <w:color w:val="000000" w:themeColor="text1"/>
          <w:vertAlign w:val="superscript"/>
        </w:rPr>
        <w:tab/>
      </w:r>
    </w:p>
    <w:p w14:paraId="06D5FB24" w14:textId="5FC54ED8" w:rsidR="0014427E" w:rsidRPr="00305F6A" w:rsidRDefault="00EF6E5A" w:rsidP="00BB4D2D">
      <w:pPr>
        <w:tabs>
          <w:tab w:val="left" w:pos="-284"/>
        </w:tabs>
        <w:suppressAutoHyphens w:val="0"/>
        <w:jc w:val="right"/>
        <w:rPr>
          <w:bCs/>
          <w:lang w:eastAsia="lt-LT"/>
        </w:rPr>
      </w:pPr>
      <w:r w:rsidRPr="00305F6A">
        <w:rPr>
          <w:bCs/>
          <w:lang w:eastAsia="lt-LT"/>
        </w:rPr>
        <w:tab/>
      </w:r>
      <w:r w:rsidRPr="00305F6A">
        <w:rPr>
          <w:bCs/>
          <w:lang w:eastAsia="lt-LT"/>
        </w:rPr>
        <w:tab/>
      </w:r>
      <w:r w:rsidRPr="00305F6A">
        <w:rPr>
          <w:bCs/>
          <w:lang w:eastAsia="lt-LT"/>
        </w:rPr>
        <w:tab/>
      </w:r>
      <w:r w:rsidRPr="00305F6A">
        <w:rPr>
          <w:bCs/>
          <w:lang w:eastAsia="lt-LT"/>
        </w:rPr>
        <w:tab/>
      </w:r>
      <w:r w:rsidR="00B20B13" w:rsidRPr="00305F6A">
        <w:rPr>
          <w:bCs/>
          <w:lang w:eastAsia="lt-LT"/>
        </w:rPr>
        <w:t xml:space="preserve">Sutarties </w:t>
      </w:r>
      <w:r w:rsidR="0014427E" w:rsidRPr="00305F6A">
        <w:rPr>
          <w:bCs/>
          <w:lang w:eastAsia="lt-LT"/>
        </w:rPr>
        <w:t>3 priedas</w:t>
      </w:r>
    </w:p>
    <w:p w14:paraId="3E259DCB" w14:textId="77777777" w:rsidR="0014427E" w:rsidRPr="00305F6A" w:rsidRDefault="0014427E" w:rsidP="0014427E">
      <w:pPr>
        <w:suppressAutoHyphens w:val="0"/>
        <w:jc w:val="center"/>
        <w:rPr>
          <w:b/>
          <w:lang w:eastAsia="lt-LT"/>
        </w:rPr>
      </w:pPr>
    </w:p>
    <w:p w14:paraId="17573B84" w14:textId="2E6E0FDC" w:rsidR="0014427E" w:rsidRPr="00305F6A" w:rsidRDefault="0014427E" w:rsidP="0014427E">
      <w:pPr>
        <w:suppressAutoHyphens w:val="0"/>
        <w:jc w:val="center"/>
        <w:rPr>
          <w:b/>
          <w:lang w:eastAsia="lt-LT"/>
        </w:rPr>
      </w:pPr>
      <w:r w:rsidRPr="00305F6A">
        <w:rPr>
          <w:b/>
          <w:lang w:eastAsia="lt-LT"/>
        </w:rPr>
        <w:t>(</w:t>
      </w:r>
      <w:r w:rsidR="0027470A" w:rsidRPr="00305F6A">
        <w:rPr>
          <w:b/>
          <w:lang w:eastAsia="lt-LT"/>
        </w:rPr>
        <w:t>FORMA</w:t>
      </w:r>
      <w:r w:rsidRPr="00305F6A">
        <w:rPr>
          <w:b/>
          <w:lang w:eastAsia="lt-LT"/>
        </w:rPr>
        <w:t>)</w:t>
      </w:r>
    </w:p>
    <w:p w14:paraId="0892EC15" w14:textId="77777777" w:rsidR="0014427E" w:rsidRPr="00305F6A" w:rsidRDefault="0014427E" w:rsidP="0014427E">
      <w:pPr>
        <w:suppressAutoHyphens w:val="0"/>
        <w:rPr>
          <w:sz w:val="10"/>
          <w:szCs w:val="10"/>
        </w:rPr>
      </w:pPr>
    </w:p>
    <w:p w14:paraId="07778CCB" w14:textId="77777777" w:rsidR="0014427E" w:rsidRPr="00305F6A" w:rsidRDefault="0014427E" w:rsidP="0014427E">
      <w:pPr>
        <w:suppressAutoHyphens w:val="0"/>
        <w:jc w:val="both"/>
        <w:rPr>
          <w:lang w:eastAsia="lt-LT"/>
        </w:rPr>
      </w:pPr>
    </w:p>
    <w:p w14:paraId="1060ECD7" w14:textId="77777777" w:rsidR="0014427E" w:rsidRPr="00305F6A" w:rsidRDefault="0014427E" w:rsidP="0014427E">
      <w:pPr>
        <w:suppressAutoHyphens w:val="0"/>
        <w:jc w:val="center"/>
        <w:rPr>
          <w:b/>
          <w:lang w:eastAsia="lt-LT"/>
        </w:rPr>
      </w:pPr>
      <w:r w:rsidRPr="00305F6A">
        <w:rPr>
          <w:b/>
          <w:lang w:eastAsia="lt-LT"/>
        </w:rPr>
        <w:t>___________________________________________________________________________</w:t>
      </w:r>
    </w:p>
    <w:p w14:paraId="716AA435" w14:textId="77777777" w:rsidR="0014427E" w:rsidRPr="00305F6A" w:rsidRDefault="0014427E" w:rsidP="0014427E">
      <w:pPr>
        <w:suppressAutoHyphens w:val="0"/>
        <w:jc w:val="center"/>
        <w:rPr>
          <w:sz w:val="20"/>
          <w:lang w:eastAsia="lt-LT"/>
        </w:rPr>
      </w:pPr>
      <w:r w:rsidRPr="00305F6A">
        <w:rPr>
          <w:sz w:val="20"/>
          <w:lang w:eastAsia="lt-LT"/>
        </w:rPr>
        <w:t>(įmonės pavadinimas)</w:t>
      </w:r>
    </w:p>
    <w:p w14:paraId="232A769F" w14:textId="77777777" w:rsidR="0014427E" w:rsidRPr="00305F6A" w:rsidRDefault="0014427E" w:rsidP="0014427E">
      <w:pPr>
        <w:suppressAutoHyphens w:val="0"/>
        <w:jc w:val="center"/>
        <w:rPr>
          <w:b/>
          <w:lang w:eastAsia="lt-LT"/>
        </w:rPr>
      </w:pPr>
      <w:r w:rsidRPr="00305F6A">
        <w:rPr>
          <w:b/>
          <w:lang w:eastAsia="lt-LT"/>
        </w:rPr>
        <w:t>___________________________________________________________________________</w:t>
      </w:r>
    </w:p>
    <w:p w14:paraId="2F1584DC" w14:textId="77777777" w:rsidR="0014427E" w:rsidRPr="00305F6A" w:rsidRDefault="0014427E" w:rsidP="0014427E">
      <w:pPr>
        <w:suppressAutoHyphens w:val="0"/>
        <w:jc w:val="center"/>
        <w:rPr>
          <w:sz w:val="20"/>
          <w:lang w:eastAsia="lt-LT"/>
        </w:rPr>
      </w:pPr>
      <w:r w:rsidRPr="00305F6A">
        <w:rPr>
          <w:sz w:val="20"/>
          <w:lang w:eastAsia="lt-LT"/>
        </w:rPr>
        <w:t>(įmonės kodas, adresas, kiti duomenys)</w:t>
      </w:r>
    </w:p>
    <w:p w14:paraId="6796B041" w14:textId="77777777" w:rsidR="0014427E" w:rsidRPr="00305F6A" w:rsidRDefault="0014427E" w:rsidP="0014427E">
      <w:pPr>
        <w:suppressAutoHyphens w:val="0"/>
        <w:jc w:val="both"/>
        <w:rPr>
          <w:lang w:eastAsia="lt-LT"/>
        </w:rPr>
      </w:pPr>
    </w:p>
    <w:p w14:paraId="1AF4A0A1" w14:textId="021730B5" w:rsidR="0014427E" w:rsidRPr="00305F6A" w:rsidRDefault="00702DBA" w:rsidP="0014427E">
      <w:pPr>
        <w:suppressAutoHyphens w:val="0"/>
        <w:jc w:val="both"/>
        <w:rPr>
          <w:lang w:eastAsia="lt-LT"/>
        </w:rPr>
      </w:pPr>
      <w:r w:rsidRPr="00305F6A">
        <w:rPr>
          <w:lang w:eastAsia="lt-LT"/>
        </w:rPr>
        <w:t xml:space="preserve">Vilkaviškio </w:t>
      </w:r>
      <w:r w:rsidR="0014427E" w:rsidRPr="00305F6A">
        <w:rPr>
          <w:lang w:eastAsia="lt-LT"/>
        </w:rPr>
        <w:t>rajono savivaldybės administracijai</w:t>
      </w:r>
    </w:p>
    <w:p w14:paraId="35C3135C" w14:textId="77777777" w:rsidR="0014427E" w:rsidRPr="00305F6A" w:rsidRDefault="0014427E" w:rsidP="0014427E">
      <w:pPr>
        <w:tabs>
          <w:tab w:val="left" w:pos="1134"/>
        </w:tabs>
        <w:suppressAutoHyphens w:val="0"/>
        <w:overflowPunct w:val="0"/>
        <w:autoSpaceDE w:val="0"/>
        <w:adjustRightInd w:val="0"/>
        <w:spacing w:before="720" w:line="360" w:lineRule="auto"/>
      </w:pPr>
    </w:p>
    <w:p w14:paraId="17CA8638" w14:textId="36E4E1AF" w:rsidR="0014427E" w:rsidRPr="00305F6A" w:rsidRDefault="0014427E" w:rsidP="0014427E">
      <w:pPr>
        <w:suppressAutoHyphens w:val="0"/>
        <w:overflowPunct w:val="0"/>
        <w:autoSpaceDE w:val="0"/>
        <w:adjustRightInd w:val="0"/>
        <w:jc w:val="center"/>
        <w:rPr>
          <w:b/>
          <w:sz w:val="28"/>
          <w:szCs w:val="28"/>
        </w:rPr>
      </w:pPr>
      <w:r w:rsidRPr="00305F6A">
        <w:rPr>
          <w:b/>
          <w:sz w:val="28"/>
          <w:szCs w:val="28"/>
        </w:rPr>
        <w:t xml:space="preserve">ATASKAITA APIE </w:t>
      </w:r>
      <w:r w:rsidR="00B20B13" w:rsidRPr="00305F6A">
        <w:rPr>
          <w:b/>
          <w:sz w:val="28"/>
          <w:szCs w:val="28"/>
        </w:rPr>
        <w:t xml:space="preserve">NEMOKAMAI VAŽIAVUSIUS </w:t>
      </w:r>
      <w:r w:rsidRPr="00305F6A">
        <w:rPr>
          <w:b/>
          <w:sz w:val="28"/>
          <w:szCs w:val="28"/>
        </w:rPr>
        <w:t>MOKINIUS</w:t>
      </w:r>
      <w:r w:rsidR="00B20B13" w:rsidRPr="00305F6A">
        <w:rPr>
          <w:b/>
          <w:sz w:val="28"/>
          <w:szCs w:val="28"/>
        </w:rPr>
        <w:t xml:space="preserve"> </w:t>
      </w:r>
    </w:p>
    <w:p w14:paraId="4F8BC4FF" w14:textId="77777777" w:rsidR="0014427E" w:rsidRPr="00305F6A" w:rsidRDefault="0014427E" w:rsidP="0014427E">
      <w:pPr>
        <w:tabs>
          <w:tab w:val="left" w:pos="1134"/>
        </w:tabs>
        <w:suppressAutoHyphens w:val="0"/>
        <w:overflowPunct w:val="0"/>
        <w:autoSpaceDE w:val="0"/>
        <w:adjustRightInd w:val="0"/>
        <w:spacing w:before="120" w:after="480" w:line="360" w:lineRule="auto"/>
        <w:jc w:val="center"/>
      </w:pPr>
      <w:r w:rsidRPr="00305F6A">
        <w:t xml:space="preserve">20__-__-__ Nr. </w:t>
      </w:r>
    </w:p>
    <w:p w14:paraId="40113C62" w14:textId="77777777" w:rsidR="0014427E" w:rsidRPr="00305F6A" w:rsidRDefault="0014427E" w:rsidP="0014427E">
      <w:pPr>
        <w:tabs>
          <w:tab w:val="left" w:pos="1134"/>
        </w:tabs>
        <w:suppressAutoHyphens w:val="0"/>
        <w:overflowPunct w:val="0"/>
        <w:autoSpaceDE w:val="0"/>
        <w:adjustRightInd w:val="0"/>
        <w:spacing w:before="120" w:after="480" w:line="360" w:lineRule="auto"/>
        <w:jc w:val="center"/>
      </w:pPr>
      <w:r w:rsidRPr="00305F6A">
        <w:t xml:space="preserve">Už 20_______m. _________________mėn.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5183"/>
        <w:gridCol w:w="1560"/>
        <w:gridCol w:w="1406"/>
      </w:tblGrid>
      <w:tr w:rsidR="0014427E" w:rsidRPr="00305F6A" w14:paraId="43B021F2" w14:textId="77777777" w:rsidTr="00723002">
        <w:trPr>
          <w:jc w:val="center"/>
        </w:trPr>
        <w:tc>
          <w:tcPr>
            <w:tcW w:w="640" w:type="dxa"/>
            <w:tcBorders>
              <w:top w:val="single" w:sz="4" w:space="0" w:color="auto"/>
              <w:left w:val="single" w:sz="4" w:space="0" w:color="auto"/>
              <w:bottom w:val="single" w:sz="4" w:space="0" w:color="auto"/>
              <w:right w:val="single" w:sz="4" w:space="0" w:color="auto"/>
            </w:tcBorders>
            <w:vAlign w:val="center"/>
          </w:tcPr>
          <w:p w14:paraId="70465BF5" w14:textId="77777777" w:rsidR="0014427E" w:rsidRPr="00305F6A" w:rsidRDefault="0014427E" w:rsidP="00723002">
            <w:pPr>
              <w:tabs>
                <w:tab w:val="left" w:pos="1134"/>
              </w:tabs>
              <w:suppressAutoHyphens w:val="0"/>
              <w:overflowPunct w:val="0"/>
              <w:autoSpaceDE w:val="0"/>
              <w:adjustRightInd w:val="0"/>
              <w:jc w:val="center"/>
              <w:rPr>
                <w:bCs/>
              </w:rPr>
            </w:pPr>
            <w:r w:rsidRPr="00305F6A">
              <w:rPr>
                <w:bCs/>
              </w:rPr>
              <w:t>Eil. Nr.</w:t>
            </w:r>
          </w:p>
        </w:tc>
        <w:tc>
          <w:tcPr>
            <w:tcW w:w="5183" w:type="dxa"/>
            <w:tcBorders>
              <w:top w:val="single" w:sz="4" w:space="0" w:color="auto"/>
              <w:left w:val="single" w:sz="4" w:space="0" w:color="auto"/>
              <w:bottom w:val="single" w:sz="4" w:space="0" w:color="auto"/>
              <w:right w:val="single" w:sz="4" w:space="0" w:color="auto"/>
            </w:tcBorders>
            <w:vAlign w:val="center"/>
          </w:tcPr>
          <w:p w14:paraId="5642B678" w14:textId="77777777" w:rsidR="0014427E" w:rsidRPr="00305F6A" w:rsidRDefault="0014427E" w:rsidP="00723002">
            <w:pPr>
              <w:tabs>
                <w:tab w:val="left" w:pos="1134"/>
              </w:tabs>
              <w:suppressAutoHyphens w:val="0"/>
              <w:overflowPunct w:val="0"/>
              <w:autoSpaceDE w:val="0"/>
              <w:adjustRightInd w:val="0"/>
              <w:jc w:val="center"/>
              <w:rPr>
                <w:bCs/>
              </w:rPr>
            </w:pPr>
            <w:r w:rsidRPr="00305F6A">
              <w:rPr>
                <w:bCs/>
              </w:rPr>
              <w:t>Maršruto Nr. ir pavadinimas</w:t>
            </w:r>
          </w:p>
        </w:tc>
        <w:tc>
          <w:tcPr>
            <w:tcW w:w="1560" w:type="dxa"/>
            <w:tcBorders>
              <w:top w:val="single" w:sz="4" w:space="0" w:color="auto"/>
              <w:left w:val="single" w:sz="4" w:space="0" w:color="auto"/>
              <w:bottom w:val="single" w:sz="4" w:space="0" w:color="auto"/>
              <w:right w:val="single" w:sz="4" w:space="0" w:color="auto"/>
            </w:tcBorders>
            <w:vAlign w:val="center"/>
          </w:tcPr>
          <w:p w14:paraId="585F0C28" w14:textId="77777777" w:rsidR="0014427E" w:rsidRPr="00305F6A" w:rsidRDefault="0014427E" w:rsidP="00723002">
            <w:pPr>
              <w:tabs>
                <w:tab w:val="left" w:pos="1134"/>
              </w:tabs>
              <w:suppressAutoHyphens w:val="0"/>
              <w:overflowPunct w:val="0"/>
              <w:autoSpaceDE w:val="0"/>
              <w:adjustRightInd w:val="0"/>
              <w:jc w:val="center"/>
              <w:rPr>
                <w:bCs/>
              </w:rPr>
            </w:pPr>
            <w:r w:rsidRPr="00305F6A">
              <w:rPr>
                <w:bCs/>
              </w:rPr>
              <w:t>Surinktų bilietų skaičius, vnt.</w:t>
            </w:r>
          </w:p>
        </w:tc>
        <w:tc>
          <w:tcPr>
            <w:tcW w:w="1406" w:type="dxa"/>
            <w:tcBorders>
              <w:top w:val="single" w:sz="4" w:space="0" w:color="auto"/>
              <w:left w:val="single" w:sz="4" w:space="0" w:color="auto"/>
              <w:bottom w:val="single" w:sz="4" w:space="0" w:color="auto"/>
              <w:right w:val="single" w:sz="4" w:space="0" w:color="auto"/>
            </w:tcBorders>
            <w:vAlign w:val="center"/>
          </w:tcPr>
          <w:p w14:paraId="51625051" w14:textId="77777777" w:rsidR="0014427E" w:rsidRPr="00305F6A" w:rsidRDefault="0014427E" w:rsidP="00723002">
            <w:pPr>
              <w:tabs>
                <w:tab w:val="left" w:pos="1134"/>
              </w:tabs>
              <w:suppressAutoHyphens w:val="0"/>
              <w:overflowPunct w:val="0"/>
              <w:autoSpaceDE w:val="0"/>
              <w:adjustRightInd w:val="0"/>
              <w:jc w:val="center"/>
              <w:rPr>
                <w:bCs/>
              </w:rPr>
            </w:pPr>
            <w:r w:rsidRPr="00305F6A">
              <w:rPr>
                <w:bCs/>
              </w:rPr>
              <w:t>Važiavimo išlaidų suma, Eur</w:t>
            </w:r>
          </w:p>
        </w:tc>
      </w:tr>
      <w:tr w:rsidR="0014427E" w:rsidRPr="00305F6A" w14:paraId="278E4F23" w14:textId="77777777" w:rsidTr="00723002">
        <w:trPr>
          <w:jc w:val="center"/>
        </w:trPr>
        <w:tc>
          <w:tcPr>
            <w:tcW w:w="64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71317AE" w14:textId="77777777" w:rsidR="0014427E" w:rsidRPr="00305F6A" w:rsidRDefault="0014427E" w:rsidP="00723002">
            <w:pPr>
              <w:tabs>
                <w:tab w:val="left" w:pos="1134"/>
              </w:tabs>
              <w:suppressAutoHyphens w:val="0"/>
              <w:overflowPunct w:val="0"/>
              <w:autoSpaceDE w:val="0"/>
              <w:adjustRightInd w:val="0"/>
            </w:pPr>
            <w:r w:rsidRPr="00305F6A">
              <w:t>1.</w:t>
            </w:r>
          </w:p>
        </w:tc>
        <w:tc>
          <w:tcPr>
            <w:tcW w:w="518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2805517" w14:textId="77777777" w:rsidR="0014427E" w:rsidRPr="00305F6A" w:rsidRDefault="0014427E" w:rsidP="00723002">
            <w:pPr>
              <w:tabs>
                <w:tab w:val="left" w:pos="1134"/>
              </w:tabs>
              <w:suppressAutoHyphens w:val="0"/>
              <w:overflowPunct w:val="0"/>
              <w:autoSpaceDE w:val="0"/>
              <w:adjustRightInd w:val="0"/>
            </w:pPr>
          </w:p>
        </w:tc>
        <w:tc>
          <w:tcPr>
            <w:tcW w:w="156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04D15E4" w14:textId="77777777" w:rsidR="0014427E" w:rsidRPr="00305F6A" w:rsidRDefault="0014427E" w:rsidP="00723002">
            <w:pPr>
              <w:tabs>
                <w:tab w:val="left" w:pos="1134"/>
              </w:tabs>
              <w:suppressAutoHyphens w:val="0"/>
              <w:overflowPunct w:val="0"/>
              <w:autoSpaceDE w:val="0"/>
              <w:adjustRightInd w:val="0"/>
            </w:pPr>
          </w:p>
        </w:tc>
        <w:tc>
          <w:tcPr>
            <w:tcW w:w="14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84DB10F" w14:textId="77777777" w:rsidR="0014427E" w:rsidRPr="00305F6A" w:rsidRDefault="0014427E" w:rsidP="00723002">
            <w:pPr>
              <w:tabs>
                <w:tab w:val="left" w:pos="1134"/>
              </w:tabs>
              <w:suppressAutoHyphens w:val="0"/>
              <w:overflowPunct w:val="0"/>
              <w:autoSpaceDE w:val="0"/>
              <w:adjustRightInd w:val="0"/>
            </w:pPr>
          </w:p>
        </w:tc>
      </w:tr>
      <w:tr w:rsidR="0014427E" w:rsidRPr="00305F6A" w14:paraId="7C2C3D6B" w14:textId="77777777" w:rsidTr="00723002">
        <w:trPr>
          <w:jc w:val="center"/>
        </w:trPr>
        <w:tc>
          <w:tcPr>
            <w:tcW w:w="64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97EBE85" w14:textId="77777777" w:rsidR="0014427E" w:rsidRPr="00305F6A" w:rsidRDefault="0014427E" w:rsidP="00723002">
            <w:pPr>
              <w:tabs>
                <w:tab w:val="left" w:pos="1134"/>
              </w:tabs>
              <w:suppressAutoHyphens w:val="0"/>
              <w:overflowPunct w:val="0"/>
              <w:autoSpaceDE w:val="0"/>
              <w:adjustRightInd w:val="0"/>
            </w:pPr>
            <w:r w:rsidRPr="00305F6A">
              <w:t>2.</w:t>
            </w:r>
          </w:p>
        </w:tc>
        <w:tc>
          <w:tcPr>
            <w:tcW w:w="518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E5FAEC3" w14:textId="77777777" w:rsidR="0014427E" w:rsidRPr="00305F6A" w:rsidRDefault="0014427E" w:rsidP="00723002">
            <w:pPr>
              <w:tabs>
                <w:tab w:val="left" w:pos="1134"/>
              </w:tabs>
              <w:suppressAutoHyphens w:val="0"/>
              <w:overflowPunct w:val="0"/>
              <w:autoSpaceDE w:val="0"/>
              <w:adjustRightInd w:val="0"/>
            </w:pPr>
          </w:p>
        </w:tc>
        <w:tc>
          <w:tcPr>
            <w:tcW w:w="156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7C03C64" w14:textId="77777777" w:rsidR="0014427E" w:rsidRPr="00305F6A" w:rsidRDefault="0014427E" w:rsidP="00723002">
            <w:pPr>
              <w:tabs>
                <w:tab w:val="left" w:pos="1134"/>
              </w:tabs>
              <w:suppressAutoHyphens w:val="0"/>
              <w:overflowPunct w:val="0"/>
              <w:autoSpaceDE w:val="0"/>
              <w:adjustRightInd w:val="0"/>
            </w:pPr>
          </w:p>
        </w:tc>
        <w:tc>
          <w:tcPr>
            <w:tcW w:w="14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4D9A218" w14:textId="77777777" w:rsidR="0014427E" w:rsidRPr="00305F6A" w:rsidRDefault="0014427E" w:rsidP="00723002">
            <w:pPr>
              <w:tabs>
                <w:tab w:val="left" w:pos="1134"/>
              </w:tabs>
              <w:suppressAutoHyphens w:val="0"/>
              <w:overflowPunct w:val="0"/>
              <w:autoSpaceDE w:val="0"/>
              <w:adjustRightInd w:val="0"/>
            </w:pPr>
          </w:p>
        </w:tc>
      </w:tr>
      <w:tr w:rsidR="0014427E" w:rsidRPr="00305F6A" w14:paraId="121ECE09" w14:textId="77777777" w:rsidTr="00723002">
        <w:trPr>
          <w:jc w:val="center"/>
        </w:trPr>
        <w:tc>
          <w:tcPr>
            <w:tcW w:w="64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83D35BF" w14:textId="77777777" w:rsidR="0014427E" w:rsidRPr="00305F6A" w:rsidRDefault="0014427E" w:rsidP="00723002">
            <w:pPr>
              <w:tabs>
                <w:tab w:val="left" w:pos="1134"/>
              </w:tabs>
              <w:suppressAutoHyphens w:val="0"/>
              <w:overflowPunct w:val="0"/>
              <w:autoSpaceDE w:val="0"/>
              <w:adjustRightInd w:val="0"/>
            </w:pPr>
            <w:r w:rsidRPr="00305F6A">
              <w:t>3.</w:t>
            </w:r>
          </w:p>
        </w:tc>
        <w:tc>
          <w:tcPr>
            <w:tcW w:w="518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F43AE3C" w14:textId="77777777" w:rsidR="0014427E" w:rsidRPr="00305F6A" w:rsidRDefault="0014427E" w:rsidP="00723002">
            <w:pPr>
              <w:tabs>
                <w:tab w:val="left" w:pos="1134"/>
              </w:tabs>
              <w:suppressAutoHyphens w:val="0"/>
              <w:overflowPunct w:val="0"/>
              <w:autoSpaceDE w:val="0"/>
              <w:adjustRightInd w:val="0"/>
            </w:pPr>
          </w:p>
        </w:tc>
        <w:tc>
          <w:tcPr>
            <w:tcW w:w="156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2802970" w14:textId="77777777" w:rsidR="0014427E" w:rsidRPr="00305F6A" w:rsidRDefault="0014427E" w:rsidP="00723002">
            <w:pPr>
              <w:tabs>
                <w:tab w:val="left" w:pos="1134"/>
              </w:tabs>
              <w:suppressAutoHyphens w:val="0"/>
              <w:overflowPunct w:val="0"/>
              <w:autoSpaceDE w:val="0"/>
              <w:adjustRightInd w:val="0"/>
            </w:pPr>
          </w:p>
        </w:tc>
        <w:tc>
          <w:tcPr>
            <w:tcW w:w="14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9C2680E" w14:textId="77777777" w:rsidR="0014427E" w:rsidRPr="00305F6A" w:rsidRDefault="0014427E" w:rsidP="00723002">
            <w:pPr>
              <w:tabs>
                <w:tab w:val="left" w:pos="1134"/>
              </w:tabs>
              <w:suppressAutoHyphens w:val="0"/>
              <w:overflowPunct w:val="0"/>
              <w:autoSpaceDE w:val="0"/>
              <w:adjustRightInd w:val="0"/>
            </w:pPr>
          </w:p>
        </w:tc>
      </w:tr>
      <w:tr w:rsidR="0014427E" w:rsidRPr="00305F6A" w14:paraId="0D07B390" w14:textId="77777777" w:rsidTr="00723002">
        <w:trPr>
          <w:jc w:val="center"/>
        </w:trPr>
        <w:tc>
          <w:tcPr>
            <w:tcW w:w="64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2D2E6CB" w14:textId="77777777" w:rsidR="0014427E" w:rsidRPr="00305F6A" w:rsidRDefault="0014427E" w:rsidP="00723002">
            <w:pPr>
              <w:tabs>
                <w:tab w:val="left" w:pos="1134"/>
              </w:tabs>
              <w:suppressAutoHyphens w:val="0"/>
              <w:overflowPunct w:val="0"/>
              <w:autoSpaceDE w:val="0"/>
              <w:adjustRightInd w:val="0"/>
            </w:pPr>
            <w:r w:rsidRPr="00305F6A">
              <w:t>4.</w:t>
            </w:r>
          </w:p>
        </w:tc>
        <w:tc>
          <w:tcPr>
            <w:tcW w:w="518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FECC414" w14:textId="77777777" w:rsidR="0014427E" w:rsidRPr="00305F6A" w:rsidRDefault="0014427E" w:rsidP="00723002">
            <w:pPr>
              <w:tabs>
                <w:tab w:val="left" w:pos="1134"/>
              </w:tabs>
              <w:suppressAutoHyphens w:val="0"/>
              <w:overflowPunct w:val="0"/>
              <w:autoSpaceDE w:val="0"/>
              <w:adjustRightInd w:val="0"/>
            </w:pPr>
          </w:p>
        </w:tc>
        <w:tc>
          <w:tcPr>
            <w:tcW w:w="156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92AEDF0" w14:textId="77777777" w:rsidR="0014427E" w:rsidRPr="00305F6A" w:rsidRDefault="0014427E" w:rsidP="00723002">
            <w:pPr>
              <w:tabs>
                <w:tab w:val="left" w:pos="1134"/>
              </w:tabs>
              <w:suppressAutoHyphens w:val="0"/>
              <w:overflowPunct w:val="0"/>
              <w:autoSpaceDE w:val="0"/>
              <w:adjustRightInd w:val="0"/>
            </w:pPr>
          </w:p>
        </w:tc>
        <w:tc>
          <w:tcPr>
            <w:tcW w:w="14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EF6CC47" w14:textId="77777777" w:rsidR="0014427E" w:rsidRPr="00305F6A" w:rsidRDefault="0014427E" w:rsidP="00723002">
            <w:pPr>
              <w:tabs>
                <w:tab w:val="left" w:pos="1134"/>
              </w:tabs>
              <w:suppressAutoHyphens w:val="0"/>
              <w:overflowPunct w:val="0"/>
              <w:autoSpaceDE w:val="0"/>
              <w:adjustRightInd w:val="0"/>
            </w:pPr>
          </w:p>
        </w:tc>
      </w:tr>
      <w:tr w:rsidR="0014427E" w:rsidRPr="00305F6A" w14:paraId="20BF0CD2" w14:textId="77777777" w:rsidTr="00723002">
        <w:trPr>
          <w:cantSplit/>
          <w:jc w:val="center"/>
        </w:trPr>
        <w:tc>
          <w:tcPr>
            <w:tcW w:w="5823" w:type="dxa"/>
            <w:gridSpan w:val="2"/>
            <w:tcBorders>
              <w:top w:val="single" w:sz="4" w:space="0" w:color="auto"/>
              <w:left w:val="single" w:sz="4" w:space="0" w:color="auto"/>
              <w:bottom w:val="single" w:sz="4" w:space="0" w:color="auto"/>
              <w:right w:val="single" w:sz="4" w:space="0" w:color="auto"/>
            </w:tcBorders>
          </w:tcPr>
          <w:p w14:paraId="1AD37C2F" w14:textId="77777777" w:rsidR="0014427E" w:rsidRPr="00305F6A" w:rsidRDefault="0014427E" w:rsidP="00723002">
            <w:pPr>
              <w:tabs>
                <w:tab w:val="left" w:pos="1134"/>
              </w:tabs>
              <w:suppressAutoHyphens w:val="0"/>
              <w:overflowPunct w:val="0"/>
              <w:autoSpaceDE w:val="0"/>
              <w:adjustRightInd w:val="0"/>
              <w:jc w:val="right"/>
              <w:rPr>
                <w:b/>
                <w:bCs/>
              </w:rPr>
            </w:pPr>
            <w:r w:rsidRPr="00305F6A">
              <w:rPr>
                <w:bCs/>
              </w:rPr>
              <w:t>Iš viso</w:t>
            </w:r>
            <w:r w:rsidRPr="00305F6A">
              <w:rPr>
                <w:b/>
                <w:bCs/>
              </w:rPr>
              <w:t>:</w:t>
            </w:r>
          </w:p>
        </w:tc>
        <w:tc>
          <w:tcPr>
            <w:tcW w:w="156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E4FCFDF" w14:textId="77777777" w:rsidR="0014427E" w:rsidRPr="00305F6A" w:rsidRDefault="0014427E" w:rsidP="00723002">
            <w:pPr>
              <w:tabs>
                <w:tab w:val="left" w:pos="1134"/>
              </w:tabs>
              <w:suppressAutoHyphens w:val="0"/>
              <w:overflowPunct w:val="0"/>
              <w:autoSpaceDE w:val="0"/>
              <w:adjustRightInd w:val="0"/>
              <w:rPr>
                <w:b/>
                <w:bCs/>
              </w:rPr>
            </w:pPr>
          </w:p>
        </w:tc>
        <w:tc>
          <w:tcPr>
            <w:tcW w:w="1406"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6E66BB7" w14:textId="77777777" w:rsidR="0014427E" w:rsidRPr="00305F6A" w:rsidRDefault="0014427E" w:rsidP="00723002">
            <w:pPr>
              <w:tabs>
                <w:tab w:val="left" w:pos="1134"/>
              </w:tabs>
              <w:suppressAutoHyphens w:val="0"/>
              <w:overflowPunct w:val="0"/>
              <w:autoSpaceDE w:val="0"/>
              <w:adjustRightInd w:val="0"/>
              <w:rPr>
                <w:b/>
                <w:bCs/>
              </w:rPr>
            </w:pPr>
          </w:p>
        </w:tc>
      </w:tr>
    </w:tbl>
    <w:p w14:paraId="332C93E6" w14:textId="77777777" w:rsidR="0014427E" w:rsidRPr="00305F6A" w:rsidRDefault="0014427E" w:rsidP="0014427E">
      <w:pPr>
        <w:suppressAutoHyphens w:val="0"/>
        <w:overflowPunct w:val="0"/>
        <w:autoSpaceDE w:val="0"/>
        <w:adjustRightInd w:val="0"/>
      </w:pPr>
    </w:p>
    <w:p w14:paraId="281F11A2" w14:textId="77777777" w:rsidR="00011683" w:rsidRPr="00305F6A" w:rsidRDefault="00011683" w:rsidP="00011683">
      <w:pPr>
        <w:widowControl w:val="0"/>
        <w:suppressAutoHyphens w:val="0"/>
        <w:autoSpaceDN/>
        <w:snapToGrid w:val="0"/>
        <w:jc w:val="both"/>
        <w:textAlignment w:val="auto"/>
        <w:rPr>
          <w:b/>
          <w:color w:val="000000" w:themeColor="text1"/>
        </w:rPr>
      </w:pPr>
      <w:r w:rsidRPr="00305F6A">
        <w:rPr>
          <w:b/>
          <w:color w:val="000000" w:themeColor="text1"/>
        </w:rPr>
        <w:t>PATVIRTINTA:</w:t>
      </w:r>
    </w:p>
    <w:p w14:paraId="4AF433C4" w14:textId="77777777" w:rsidR="00011683" w:rsidRPr="00305F6A" w:rsidRDefault="00011683" w:rsidP="00011683">
      <w:pPr>
        <w:widowControl w:val="0"/>
        <w:suppressAutoHyphens w:val="0"/>
        <w:autoSpaceDN/>
        <w:snapToGrid w:val="0"/>
        <w:jc w:val="both"/>
        <w:textAlignment w:val="auto"/>
        <w:rPr>
          <w:b/>
          <w:color w:val="000000" w:themeColor="text1"/>
        </w:rPr>
      </w:pPr>
    </w:p>
    <w:p w14:paraId="1572BDB9" w14:textId="77777777" w:rsidR="00011683" w:rsidRPr="00305F6A" w:rsidRDefault="00011683" w:rsidP="00011683">
      <w:pPr>
        <w:widowControl w:val="0"/>
        <w:suppressAutoHyphens w:val="0"/>
        <w:autoSpaceDN/>
        <w:snapToGrid w:val="0"/>
        <w:jc w:val="both"/>
        <w:textAlignment w:val="auto"/>
        <w:rPr>
          <w:b/>
          <w:color w:val="000000" w:themeColor="text1"/>
        </w:rPr>
      </w:pPr>
      <w:r w:rsidRPr="00305F6A">
        <w:rPr>
          <w:b/>
          <w:color w:val="000000" w:themeColor="text1"/>
        </w:rPr>
        <w:t>Vežėjo vardu:</w:t>
      </w:r>
    </w:p>
    <w:p w14:paraId="0963A1E7" w14:textId="77777777" w:rsidR="00011683" w:rsidRPr="00305F6A" w:rsidRDefault="00011683" w:rsidP="00011683">
      <w:pPr>
        <w:widowControl w:val="0"/>
        <w:suppressAutoHyphens w:val="0"/>
        <w:autoSpaceDN/>
        <w:snapToGrid w:val="0"/>
        <w:jc w:val="both"/>
        <w:textAlignment w:val="auto"/>
        <w:rPr>
          <w:color w:val="000000" w:themeColor="text1"/>
        </w:rPr>
      </w:pPr>
      <w:r w:rsidRPr="00305F6A">
        <w:t>____________________</w:t>
      </w:r>
      <w:r w:rsidRPr="00305F6A">
        <w:tab/>
      </w:r>
      <w:r w:rsidRPr="00305F6A">
        <w:tab/>
      </w:r>
      <w:r w:rsidRPr="00305F6A">
        <w:tab/>
      </w:r>
      <w:r w:rsidRPr="00305F6A">
        <w:tab/>
      </w:r>
      <w:r w:rsidRPr="00305F6A">
        <w:rPr>
          <w:color w:val="000000" w:themeColor="text1"/>
        </w:rPr>
        <w:t>_____________</w:t>
      </w:r>
    </w:p>
    <w:p w14:paraId="4E46DDAE" w14:textId="77777777" w:rsidR="00011683" w:rsidRPr="00305F6A" w:rsidRDefault="00011683" w:rsidP="00011683">
      <w:pPr>
        <w:widowControl w:val="0"/>
        <w:suppressAutoHyphens w:val="0"/>
        <w:autoSpaceDN/>
        <w:snapToGrid w:val="0"/>
        <w:jc w:val="both"/>
        <w:textAlignment w:val="auto"/>
        <w:rPr>
          <w:b/>
          <w:i/>
          <w:color w:val="000000" w:themeColor="text1"/>
        </w:rPr>
      </w:pPr>
      <w:r w:rsidRPr="00305F6A">
        <w:rPr>
          <w:i/>
          <w:color w:val="000000" w:themeColor="text1"/>
        </w:rPr>
        <w:t>(Nurodyti vardą, pavardę, pareigas)                                                        (Parašas)</w:t>
      </w:r>
    </w:p>
    <w:p w14:paraId="0FB32FFC" w14:textId="77777777" w:rsidR="00011683" w:rsidRPr="00305F6A" w:rsidRDefault="00011683" w:rsidP="00011683">
      <w:pPr>
        <w:widowControl w:val="0"/>
        <w:suppressAutoHyphens w:val="0"/>
        <w:autoSpaceDN/>
        <w:snapToGrid w:val="0"/>
        <w:ind w:firstLine="312"/>
        <w:jc w:val="both"/>
        <w:textAlignment w:val="auto"/>
        <w:rPr>
          <w:color w:val="000000" w:themeColor="text1"/>
        </w:rPr>
      </w:pPr>
      <w:r w:rsidRPr="00305F6A">
        <w:rPr>
          <w:color w:val="000000" w:themeColor="text1"/>
          <w:vertAlign w:val="superscript"/>
        </w:rPr>
        <w:tab/>
      </w:r>
      <w:r w:rsidRPr="00305F6A">
        <w:rPr>
          <w:color w:val="000000" w:themeColor="text1"/>
          <w:vertAlign w:val="superscript"/>
        </w:rPr>
        <w:tab/>
      </w:r>
      <w:r w:rsidRPr="00305F6A">
        <w:rPr>
          <w:color w:val="000000" w:themeColor="text1"/>
          <w:vertAlign w:val="superscript"/>
        </w:rPr>
        <w:tab/>
      </w:r>
      <w:r w:rsidRPr="00305F6A">
        <w:rPr>
          <w:color w:val="000000" w:themeColor="text1"/>
          <w:vertAlign w:val="superscript"/>
        </w:rPr>
        <w:tab/>
      </w:r>
    </w:p>
    <w:p w14:paraId="28DD14F0" w14:textId="77777777" w:rsidR="00011683" w:rsidRPr="00305F6A" w:rsidRDefault="00011683" w:rsidP="00011683">
      <w:pPr>
        <w:widowControl w:val="0"/>
        <w:suppressAutoHyphens w:val="0"/>
        <w:autoSpaceDN/>
        <w:snapToGrid w:val="0"/>
        <w:ind w:firstLine="312"/>
        <w:jc w:val="right"/>
        <w:textAlignment w:val="auto"/>
        <w:rPr>
          <w:b/>
          <w:color w:val="000000" w:themeColor="text1"/>
        </w:rPr>
      </w:pPr>
    </w:p>
    <w:p w14:paraId="739E856B" w14:textId="2977A9DA" w:rsidR="00011683" w:rsidRPr="00305F6A" w:rsidRDefault="00011683" w:rsidP="00011683">
      <w:pPr>
        <w:widowControl w:val="0"/>
        <w:suppressAutoHyphens w:val="0"/>
        <w:autoSpaceDN/>
        <w:snapToGrid w:val="0"/>
        <w:jc w:val="both"/>
        <w:textAlignment w:val="auto"/>
        <w:rPr>
          <w:b/>
          <w:color w:val="000000" w:themeColor="text1"/>
        </w:rPr>
      </w:pPr>
      <w:r w:rsidRPr="00305F6A">
        <w:rPr>
          <w:b/>
          <w:color w:val="000000" w:themeColor="text1"/>
        </w:rPr>
        <w:t>Užsakovo vardu:</w:t>
      </w:r>
    </w:p>
    <w:p w14:paraId="23715F9F" w14:textId="77777777" w:rsidR="00011683" w:rsidRPr="00305F6A" w:rsidRDefault="00011683" w:rsidP="00011683">
      <w:pPr>
        <w:widowControl w:val="0"/>
        <w:suppressAutoHyphens w:val="0"/>
        <w:autoSpaceDN/>
        <w:snapToGrid w:val="0"/>
        <w:jc w:val="both"/>
        <w:textAlignment w:val="auto"/>
        <w:rPr>
          <w:color w:val="000000" w:themeColor="text1"/>
        </w:rPr>
      </w:pPr>
      <w:r w:rsidRPr="00305F6A">
        <w:t>____________________</w:t>
      </w:r>
      <w:r w:rsidRPr="00305F6A">
        <w:tab/>
      </w:r>
      <w:r w:rsidRPr="00305F6A">
        <w:tab/>
      </w:r>
      <w:r w:rsidRPr="00305F6A">
        <w:tab/>
      </w:r>
      <w:r w:rsidRPr="00305F6A">
        <w:tab/>
      </w:r>
      <w:r w:rsidRPr="00305F6A">
        <w:rPr>
          <w:color w:val="000000" w:themeColor="text1"/>
        </w:rPr>
        <w:t>_____________</w:t>
      </w:r>
    </w:p>
    <w:p w14:paraId="4F6E1314" w14:textId="7A97F441" w:rsidR="006320AE" w:rsidRPr="00305F6A" w:rsidRDefault="00011683" w:rsidP="00011683">
      <w:pPr>
        <w:widowControl w:val="0"/>
        <w:suppressAutoHyphens w:val="0"/>
        <w:autoSpaceDN/>
        <w:snapToGrid w:val="0"/>
        <w:jc w:val="both"/>
        <w:textAlignment w:val="auto"/>
        <w:rPr>
          <w:i/>
          <w:color w:val="000000" w:themeColor="text1"/>
        </w:rPr>
      </w:pPr>
      <w:r w:rsidRPr="00305F6A">
        <w:rPr>
          <w:i/>
          <w:color w:val="000000" w:themeColor="text1"/>
        </w:rPr>
        <w:t>(Nurodyti vardą, pavardę, pareigas)                                                         (Parašas)</w:t>
      </w:r>
    </w:p>
    <w:p w14:paraId="32826244" w14:textId="77777777" w:rsidR="006320AE" w:rsidRPr="00305F6A" w:rsidRDefault="006320AE">
      <w:pPr>
        <w:suppressAutoHyphens w:val="0"/>
        <w:autoSpaceDN/>
        <w:spacing w:after="160" w:line="259" w:lineRule="auto"/>
        <w:textAlignment w:val="auto"/>
        <w:rPr>
          <w:i/>
          <w:color w:val="000000" w:themeColor="text1"/>
        </w:rPr>
      </w:pPr>
      <w:r w:rsidRPr="00305F6A">
        <w:rPr>
          <w:i/>
          <w:color w:val="000000" w:themeColor="text1"/>
        </w:rPr>
        <w:br w:type="page"/>
      </w:r>
    </w:p>
    <w:p w14:paraId="35E00E42" w14:textId="207DA4F7" w:rsidR="0014427E" w:rsidRPr="00305F6A" w:rsidRDefault="00011683" w:rsidP="00253019">
      <w:pPr>
        <w:jc w:val="right"/>
      </w:pPr>
      <w:r w:rsidRPr="00305F6A">
        <w:rPr>
          <w:color w:val="000000" w:themeColor="text1"/>
          <w:vertAlign w:val="superscript"/>
        </w:rPr>
        <w:lastRenderedPageBreak/>
        <w:tab/>
      </w:r>
      <w:r w:rsidRPr="00305F6A">
        <w:rPr>
          <w:color w:val="000000" w:themeColor="text1"/>
          <w:vertAlign w:val="superscript"/>
        </w:rPr>
        <w:tab/>
      </w:r>
      <w:r w:rsidRPr="00305F6A">
        <w:rPr>
          <w:color w:val="000000" w:themeColor="text1"/>
          <w:vertAlign w:val="superscript"/>
        </w:rPr>
        <w:tab/>
      </w:r>
      <w:r w:rsidR="00FE3296" w:rsidRPr="00305F6A">
        <w:rPr>
          <w:bCs/>
          <w:lang w:eastAsia="lt-LT"/>
        </w:rPr>
        <w:t xml:space="preserve">Sutarties </w:t>
      </w:r>
      <w:r w:rsidR="0014427E" w:rsidRPr="00305F6A">
        <w:t>4 priedas</w:t>
      </w:r>
    </w:p>
    <w:p w14:paraId="6F8FBE75" w14:textId="77777777" w:rsidR="0014427E" w:rsidRPr="00305F6A" w:rsidRDefault="0014427E" w:rsidP="0014427E">
      <w:pPr>
        <w:ind w:firstLine="4253"/>
      </w:pPr>
    </w:p>
    <w:p w14:paraId="0E9B8791" w14:textId="77777777" w:rsidR="007D2595" w:rsidRPr="00305F6A" w:rsidRDefault="007D2595" w:rsidP="007D2595">
      <w:pPr>
        <w:jc w:val="center"/>
        <w:rPr>
          <w:b/>
          <w:bCs/>
        </w:rPr>
      </w:pPr>
      <w:r w:rsidRPr="00305F6A">
        <w:rPr>
          <w:b/>
          <w:bCs/>
        </w:rPr>
        <w:t>(FORMA)</w:t>
      </w:r>
    </w:p>
    <w:p w14:paraId="71DB32F7" w14:textId="77777777" w:rsidR="00415928" w:rsidRPr="00305F6A" w:rsidRDefault="00415928" w:rsidP="007D2595">
      <w:pPr>
        <w:jc w:val="center"/>
        <w:rPr>
          <w:b/>
          <w:bCs/>
        </w:rPr>
      </w:pPr>
    </w:p>
    <w:p w14:paraId="63000066" w14:textId="77777777" w:rsidR="0027470A" w:rsidRPr="00305F6A" w:rsidRDefault="0027470A" w:rsidP="00415928">
      <w:pPr>
        <w:jc w:val="center"/>
        <w:rPr>
          <w:rFonts w:eastAsia="Calibri"/>
          <w:b/>
        </w:rPr>
      </w:pPr>
    </w:p>
    <w:p w14:paraId="21DF0DA5" w14:textId="1EE219AF" w:rsidR="00415928" w:rsidRPr="00305F6A" w:rsidRDefault="00415928" w:rsidP="00415928">
      <w:pPr>
        <w:jc w:val="center"/>
        <w:rPr>
          <w:b/>
          <w:lang w:eastAsia="lt-LT"/>
        </w:rPr>
      </w:pPr>
      <w:r w:rsidRPr="00305F6A">
        <w:rPr>
          <w:rFonts w:eastAsia="Calibri"/>
          <w:b/>
        </w:rPr>
        <w:t xml:space="preserve">PASLAUGŲ </w:t>
      </w:r>
      <w:r w:rsidRPr="00305F6A">
        <w:rPr>
          <w:b/>
          <w:lang w:eastAsia="lt-LT"/>
        </w:rPr>
        <w:t>PRIĖMIMO -  PERDAVIMO AKTAS Nr._____</w:t>
      </w:r>
    </w:p>
    <w:p w14:paraId="487EAFF0" w14:textId="77777777" w:rsidR="005250EA" w:rsidRPr="00305F6A" w:rsidRDefault="005250EA" w:rsidP="005250EA">
      <w:pPr>
        <w:pStyle w:val="Pagrindinistekstas20"/>
        <w:widowControl w:val="0"/>
        <w:jc w:val="center"/>
        <w:rPr>
          <w:rFonts w:ascii="Times New Roman" w:hAnsi="Times New Roman"/>
          <w:i/>
          <w:color w:val="000000" w:themeColor="text1"/>
          <w:sz w:val="24"/>
          <w:szCs w:val="24"/>
          <w:lang w:val="lt-LT"/>
        </w:rPr>
      </w:pPr>
      <w:r w:rsidRPr="00305F6A">
        <w:rPr>
          <w:rFonts w:ascii="Times New Roman" w:hAnsi="Times New Roman"/>
          <w:i/>
          <w:color w:val="000000" w:themeColor="text1"/>
          <w:sz w:val="24"/>
          <w:szCs w:val="24"/>
          <w:lang w:val="lt-LT"/>
        </w:rPr>
        <w:t>(data)</w:t>
      </w:r>
    </w:p>
    <w:p w14:paraId="3F3055CA" w14:textId="77777777" w:rsidR="005250EA" w:rsidRPr="00305F6A" w:rsidRDefault="005250EA" w:rsidP="005250EA">
      <w:pPr>
        <w:pStyle w:val="Pagrindinistekstas20"/>
        <w:widowControl w:val="0"/>
        <w:jc w:val="center"/>
        <w:rPr>
          <w:rFonts w:ascii="Times New Roman" w:hAnsi="Times New Roman"/>
          <w:i/>
          <w:color w:val="000000" w:themeColor="text1"/>
          <w:sz w:val="24"/>
          <w:szCs w:val="24"/>
          <w:lang w:val="lt-LT"/>
        </w:rPr>
      </w:pPr>
      <w:r w:rsidRPr="00305F6A">
        <w:rPr>
          <w:rFonts w:ascii="Times New Roman" w:hAnsi="Times New Roman"/>
          <w:i/>
          <w:color w:val="000000" w:themeColor="text1"/>
          <w:sz w:val="24"/>
          <w:szCs w:val="24"/>
          <w:lang w:val="lt-LT"/>
        </w:rPr>
        <w:t>(vietovė)</w:t>
      </w:r>
    </w:p>
    <w:p w14:paraId="34C0FB66" w14:textId="77777777" w:rsidR="005250EA" w:rsidRPr="00305F6A" w:rsidRDefault="005250EA" w:rsidP="00415928">
      <w:pPr>
        <w:jc w:val="center"/>
      </w:pPr>
    </w:p>
    <w:p w14:paraId="051B296B" w14:textId="77777777" w:rsidR="00415928" w:rsidRPr="00305F6A" w:rsidRDefault="00415928" w:rsidP="00415928">
      <w:pPr>
        <w:jc w:val="center"/>
        <w:rPr>
          <w:szCs w:val="22"/>
        </w:rPr>
      </w:pPr>
      <w:r w:rsidRPr="00305F6A">
        <w:rPr>
          <w:szCs w:val="22"/>
        </w:rPr>
        <w:t>prie sąskaitos–faktūros _______________________</w:t>
      </w:r>
    </w:p>
    <w:p w14:paraId="7E10A35E" w14:textId="77777777" w:rsidR="00415928" w:rsidRPr="00305F6A" w:rsidRDefault="00415928" w:rsidP="00415928">
      <w:pPr>
        <w:ind w:left="1296" w:firstLine="1296"/>
        <w:jc w:val="center"/>
        <w:rPr>
          <w:szCs w:val="22"/>
        </w:rPr>
      </w:pPr>
      <w:r w:rsidRPr="00305F6A">
        <w:rPr>
          <w:szCs w:val="22"/>
        </w:rPr>
        <w:t>(</w:t>
      </w:r>
      <w:r w:rsidRPr="00305F6A">
        <w:rPr>
          <w:i/>
          <w:iCs/>
          <w:szCs w:val="22"/>
        </w:rPr>
        <w:t>data ir Nr</w:t>
      </w:r>
      <w:r w:rsidRPr="00305F6A">
        <w:rPr>
          <w:szCs w:val="22"/>
        </w:rPr>
        <w:t>.)</w:t>
      </w:r>
    </w:p>
    <w:p w14:paraId="5F584183" w14:textId="77777777" w:rsidR="00415928" w:rsidRPr="00305F6A" w:rsidRDefault="00415928" w:rsidP="00415928">
      <w:pPr>
        <w:ind w:left="1296" w:firstLine="1296"/>
        <w:jc w:val="center"/>
        <w:rPr>
          <w:szCs w:val="22"/>
        </w:rPr>
      </w:pPr>
    </w:p>
    <w:p w14:paraId="0E252529" w14:textId="07CE8943" w:rsidR="0014427E" w:rsidRPr="00305F6A" w:rsidRDefault="00B24506" w:rsidP="00B24506">
      <w:pPr>
        <w:jc w:val="both"/>
        <w:rPr>
          <w:szCs w:val="22"/>
        </w:rPr>
      </w:pPr>
      <w:r w:rsidRPr="00305F6A">
        <w:rPr>
          <w:szCs w:val="22"/>
        </w:rPr>
        <w:t>Vykdydami 20...... m. ____________ __d. pirkimo – pardavimo sutartį Nr. _____, Vežėjas perduoda, Užsakovas priima šias paslaugas:</w:t>
      </w:r>
    </w:p>
    <w:p w14:paraId="15F211F8" w14:textId="77777777" w:rsidR="0014427E" w:rsidRPr="00305F6A" w:rsidRDefault="0014427E" w:rsidP="0014427E">
      <w:pPr>
        <w:ind w:firstLine="567"/>
        <w:jc w:val="both"/>
        <w:rPr>
          <w:szCs w:val="22"/>
          <w:lang w:eastAsia="lt-LT"/>
        </w:rPr>
      </w:pPr>
    </w:p>
    <w:tbl>
      <w:tblPr>
        <w:tblStyle w:val="Lentelstinklelis"/>
        <w:tblW w:w="0" w:type="auto"/>
        <w:tblLayout w:type="fixed"/>
        <w:tblLook w:val="04A0" w:firstRow="1" w:lastRow="0" w:firstColumn="1" w:lastColumn="0" w:noHBand="0" w:noVBand="1"/>
      </w:tblPr>
      <w:tblGrid>
        <w:gridCol w:w="1101"/>
        <w:gridCol w:w="2835"/>
        <w:gridCol w:w="992"/>
        <w:gridCol w:w="1417"/>
        <w:gridCol w:w="1134"/>
        <w:gridCol w:w="1134"/>
        <w:gridCol w:w="1134"/>
      </w:tblGrid>
      <w:tr w:rsidR="0014427E" w:rsidRPr="00305F6A" w14:paraId="12F59E43" w14:textId="77777777" w:rsidTr="00723002">
        <w:tc>
          <w:tcPr>
            <w:tcW w:w="1101" w:type="dxa"/>
            <w:vAlign w:val="center"/>
          </w:tcPr>
          <w:p w14:paraId="02A812F7" w14:textId="77777777" w:rsidR="0014427E" w:rsidRPr="00305F6A" w:rsidRDefault="0014427E" w:rsidP="00723002">
            <w:pPr>
              <w:jc w:val="center"/>
              <w:rPr>
                <w:sz w:val="22"/>
                <w:szCs w:val="22"/>
                <w:lang w:eastAsia="lt-LT"/>
              </w:rPr>
            </w:pPr>
            <w:r w:rsidRPr="00305F6A">
              <w:rPr>
                <w:sz w:val="22"/>
                <w:szCs w:val="22"/>
                <w:lang w:eastAsia="lt-LT"/>
              </w:rPr>
              <w:t>Maršruto Nr.</w:t>
            </w:r>
          </w:p>
        </w:tc>
        <w:tc>
          <w:tcPr>
            <w:tcW w:w="2835" w:type="dxa"/>
            <w:vAlign w:val="center"/>
          </w:tcPr>
          <w:p w14:paraId="04EC463B" w14:textId="77777777" w:rsidR="0014427E" w:rsidRPr="00305F6A" w:rsidRDefault="0014427E" w:rsidP="00723002">
            <w:pPr>
              <w:jc w:val="center"/>
              <w:rPr>
                <w:sz w:val="22"/>
                <w:szCs w:val="22"/>
                <w:lang w:eastAsia="lt-LT"/>
              </w:rPr>
            </w:pPr>
            <w:r w:rsidRPr="00305F6A">
              <w:rPr>
                <w:sz w:val="22"/>
                <w:szCs w:val="22"/>
                <w:lang w:eastAsia="lt-LT"/>
              </w:rPr>
              <w:t>Maršruto pavadinimas</w:t>
            </w:r>
          </w:p>
        </w:tc>
        <w:tc>
          <w:tcPr>
            <w:tcW w:w="992" w:type="dxa"/>
            <w:vAlign w:val="center"/>
          </w:tcPr>
          <w:p w14:paraId="774EF743" w14:textId="77777777" w:rsidR="0014427E" w:rsidRPr="00305F6A" w:rsidRDefault="0014427E" w:rsidP="00723002">
            <w:pPr>
              <w:jc w:val="center"/>
              <w:rPr>
                <w:sz w:val="22"/>
                <w:szCs w:val="22"/>
                <w:lang w:eastAsia="lt-LT"/>
              </w:rPr>
            </w:pPr>
            <w:r w:rsidRPr="00305F6A">
              <w:rPr>
                <w:sz w:val="22"/>
                <w:szCs w:val="22"/>
                <w:lang w:eastAsia="lt-LT"/>
              </w:rPr>
              <w:t>Planinis reisų sk., vnt.</w:t>
            </w:r>
          </w:p>
        </w:tc>
        <w:tc>
          <w:tcPr>
            <w:tcW w:w="1417" w:type="dxa"/>
            <w:vAlign w:val="center"/>
          </w:tcPr>
          <w:p w14:paraId="2B70AE28" w14:textId="77777777" w:rsidR="0014427E" w:rsidRPr="00305F6A" w:rsidRDefault="0014427E" w:rsidP="00723002">
            <w:pPr>
              <w:jc w:val="center"/>
              <w:rPr>
                <w:sz w:val="22"/>
                <w:szCs w:val="22"/>
                <w:lang w:eastAsia="lt-LT"/>
              </w:rPr>
            </w:pPr>
            <w:r w:rsidRPr="00305F6A">
              <w:rPr>
                <w:sz w:val="22"/>
                <w:szCs w:val="22"/>
                <w:lang w:eastAsia="lt-LT"/>
              </w:rPr>
              <w:t>Nutrauktų (neįvykdytų) reisų sk. , vnt.</w:t>
            </w:r>
          </w:p>
        </w:tc>
        <w:tc>
          <w:tcPr>
            <w:tcW w:w="1134" w:type="dxa"/>
            <w:vAlign w:val="center"/>
          </w:tcPr>
          <w:p w14:paraId="1CD60395" w14:textId="77777777" w:rsidR="0014427E" w:rsidRPr="00305F6A" w:rsidRDefault="0014427E" w:rsidP="00723002">
            <w:pPr>
              <w:jc w:val="center"/>
              <w:rPr>
                <w:sz w:val="22"/>
                <w:szCs w:val="22"/>
                <w:lang w:eastAsia="lt-LT"/>
              </w:rPr>
            </w:pPr>
            <w:r w:rsidRPr="00305F6A">
              <w:rPr>
                <w:sz w:val="22"/>
                <w:szCs w:val="22"/>
                <w:lang w:eastAsia="lt-LT"/>
              </w:rPr>
              <w:t>Faktinis reisų sk., vnt.</w:t>
            </w:r>
          </w:p>
        </w:tc>
        <w:tc>
          <w:tcPr>
            <w:tcW w:w="1134" w:type="dxa"/>
            <w:vAlign w:val="center"/>
          </w:tcPr>
          <w:p w14:paraId="595436CE" w14:textId="77777777" w:rsidR="0014427E" w:rsidRPr="00305F6A" w:rsidRDefault="0014427E" w:rsidP="00723002">
            <w:pPr>
              <w:jc w:val="center"/>
              <w:rPr>
                <w:sz w:val="22"/>
                <w:szCs w:val="22"/>
                <w:lang w:eastAsia="lt-LT"/>
              </w:rPr>
            </w:pPr>
            <w:r w:rsidRPr="00305F6A">
              <w:rPr>
                <w:sz w:val="22"/>
                <w:szCs w:val="22"/>
                <w:lang w:eastAsia="lt-LT"/>
              </w:rPr>
              <w:t>Maršruto ilgis, km</w:t>
            </w:r>
          </w:p>
        </w:tc>
        <w:tc>
          <w:tcPr>
            <w:tcW w:w="1134" w:type="dxa"/>
            <w:vAlign w:val="center"/>
          </w:tcPr>
          <w:p w14:paraId="0EC76836" w14:textId="77777777" w:rsidR="0014427E" w:rsidRPr="00305F6A" w:rsidRDefault="0014427E" w:rsidP="00723002">
            <w:pPr>
              <w:jc w:val="center"/>
              <w:rPr>
                <w:sz w:val="22"/>
                <w:szCs w:val="22"/>
                <w:lang w:eastAsia="lt-LT"/>
              </w:rPr>
            </w:pPr>
            <w:r w:rsidRPr="00305F6A">
              <w:rPr>
                <w:sz w:val="22"/>
                <w:szCs w:val="22"/>
                <w:lang w:eastAsia="lt-LT"/>
              </w:rPr>
              <w:t>Faktinė rida, km</w:t>
            </w:r>
          </w:p>
        </w:tc>
      </w:tr>
      <w:tr w:rsidR="0014427E" w:rsidRPr="00305F6A" w14:paraId="3BFC775C" w14:textId="77777777" w:rsidTr="00723002">
        <w:tc>
          <w:tcPr>
            <w:tcW w:w="1101" w:type="dxa"/>
          </w:tcPr>
          <w:p w14:paraId="73C51E1E" w14:textId="77777777" w:rsidR="0014427E" w:rsidRPr="00305F6A" w:rsidRDefault="0014427E" w:rsidP="00723002">
            <w:pPr>
              <w:jc w:val="both"/>
              <w:rPr>
                <w:szCs w:val="22"/>
                <w:lang w:eastAsia="lt-LT"/>
              </w:rPr>
            </w:pPr>
          </w:p>
        </w:tc>
        <w:tc>
          <w:tcPr>
            <w:tcW w:w="2835" w:type="dxa"/>
          </w:tcPr>
          <w:p w14:paraId="6C21646D" w14:textId="77777777" w:rsidR="0014427E" w:rsidRPr="00305F6A" w:rsidRDefault="0014427E" w:rsidP="00723002">
            <w:pPr>
              <w:jc w:val="both"/>
              <w:rPr>
                <w:szCs w:val="22"/>
                <w:lang w:eastAsia="lt-LT"/>
              </w:rPr>
            </w:pPr>
          </w:p>
        </w:tc>
        <w:tc>
          <w:tcPr>
            <w:tcW w:w="992" w:type="dxa"/>
          </w:tcPr>
          <w:p w14:paraId="5816896E" w14:textId="77777777" w:rsidR="0014427E" w:rsidRPr="00305F6A" w:rsidRDefault="0014427E" w:rsidP="00723002">
            <w:pPr>
              <w:jc w:val="both"/>
              <w:rPr>
                <w:szCs w:val="22"/>
                <w:lang w:eastAsia="lt-LT"/>
              </w:rPr>
            </w:pPr>
          </w:p>
        </w:tc>
        <w:tc>
          <w:tcPr>
            <w:tcW w:w="1417" w:type="dxa"/>
          </w:tcPr>
          <w:p w14:paraId="73A32716" w14:textId="77777777" w:rsidR="0014427E" w:rsidRPr="00305F6A" w:rsidRDefault="0014427E" w:rsidP="00723002">
            <w:pPr>
              <w:jc w:val="both"/>
              <w:rPr>
                <w:szCs w:val="22"/>
                <w:lang w:eastAsia="lt-LT"/>
              </w:rPr>
            </w:pPr>
          </w:p>
        </w:tc>
        <w:tc>
          <w:tcPr>
            <w:tcW w:w="1134" w:type="dxa"/>
          </w:tcPr>
          <w:p w14:paraId="551F66EF" w14:textId="77777777" w:rsidR="0014427E" w:rsidRPr="00305F6A" w:rsidRDefault="0014427E" w:rsidP="00723002">
            <w:pPr>
              <w:jc w:val="both"/>
              <w:rPr>
                <w:szCs w:val="22"/>
                <w:lang w:eastAsia="lt-LT"/>
              </w:rPr>
            </w:pPr>
          </w:p>
        </w:tc>
        <w:tc>
          <w:tcPr>
            <w:tcW w:w="1134" w:type="dxa"/>
          </w:tcPr>
          <w:p w14:paraId="30BCC70D" w14:textId="77777777" w:rsidR="0014427E" w:rsidRPr="00305F6A" w:rsidRDefault="0014427E" w:rsidP="00723002">
            <w:pPr>
              <w:jc w:val="both"/>
              <w:rPr>
                <w:szCs w:val="22"/>
                <w:lang w:eastAsia="lt-LT"/>
              </w:rPr>
            </w:pPr>
          </w:p>
        </w:tc>
        <w:tc>
          <w:tcPr>
            <w:tcW w:w="1134" w:type="dxa"/>
          </w:tcPr>
          <w:p w14:paraId="552D0A99" w14:textId="77777777" w:rsidR="0014427E" w:rsidRPr="00305F6A" w:rsidRDefault="0014427E" w:rsidP="00723002">
            <w:pPr>
              <w:jc w:val="both"/>
              <w:rPr>
                <w:szCs w:val="22"/>
                <w:lang w:eastAsia="lt-LT"/>
              </w:rPr>
            </w:pPr>
          </w:p>
        </w:tc>
      </w:tr>
      <w:tr w:rsidR="0014427E" w:rsidRPr="00305F6A" w14:paraId="0ECA079E" w14:textId="77777777" w:rsidTr="00723002">
        <w:tc>
          <w:tcPr>
            <w:tcW w:w="1101" w:type="dxa"/>
          </w:tcPr>
          <w:p w14:paraId="5F7BCDDA" w14:textId="77777777" w:rsidR="0014427E" w:rsidRPr="00305F6A" w:rsidRDefault="0014427E" w:rsidP="00723002">
            <w:pPr>
              <w:jc w:val="both"/>
              <w:rPr>
                <w:szCs w:val="22"/>
                <w:lang w:eastAsia="lt-LT"/>
              </w:rPr>
            </w:pPr>
          </w:p>
        </w:tc>
        <w:tc>
          <w:tcPr>
            <w:tcW w:w="2835" w:type="dxa"/>
          </w:tcPr>
          <w:p w14:paraId="2B94FE56" w14:textId="77777777" w:rsidR="0014427E" w:rsidRPr="00305F6A" w:rsidRDefault="0014427E" w:rsidP="00723002">
            <w:pPr>
              <w:jc w:val="both"/>
              <w:rPr>
                <w:szCs w:val="22"/>
                <w:lang w:eastAsia="lt-LT"/>
              </w:rPr>
            </w:pPr>
          </w:p>
        </w:tc>
        <w:tc>
          <w:tcPr>
            <w:tcW w:w="992" w:type="dxa"/>
          </w:tcPr>
          <w:p w14:paraId="0DEDF06D" w14:textId="77777777" w:rsidR="0014427E" w:rsidRPr="00305F6A" w:rsidRDefault="0014427E" w:rsidP="00723002">
            <w:pPr>
              <w:jc w:val="both"/>
              <w:rPr>
                <w:szCs w:val="22"/>
                <w:lang w:eastAsia="lt-LT"/>
              </w:rPr>
            </w:pPr>
          </w:p>
        </w:tc>
        <w:tc>
          <w:tcPr>
            <w:tcW w:w="1417" w:type="dxa"/>
          </w:tcPr>
          <w:p w14:paraId="7C2D4E80" w14:textId="77777777" w:rsidR="0014427E" w:rsidRPr="00305F6A" w:rsidRDefault="0014427E" w:rsidP="00723002">
            <w:pPr>
              <w:jc w:val="both"/>
              <w:rPr>
                <w:szCs w:val="22"/>
                <w:lang w:eastAsia="lt-LT"/>
              </w:rPr>
            </w:pPr>
          </w:p>
        </w:tc>
        <w:tc>
          <w:tcPr>
            <w:tcW w:w="1134" w:type="dxa"/>
          </w:tcPr>
          <w:p w14:paraId="71297A96" w14:textId="77777777" w:rsidR="0014427E" w:rsidRPr="00305F6A" w:rsidRDefault="0014427E" w:rsidP="00723002">
            <w:pPr>
              <w:jc w:val="both"/>
              <w:rPr>
                <w:szCs w:val="22"/>
                <w:lang w:eastAsia="lt-LT"/>
              </w:rPr>
            </w:pPr>
          </w:p>
        </w:tc>
        <w:tc>
          <w:tcPr>
            <w:tcW w:w="1134" w:type="dxa"/>
          </w:tcPr>
          <w:p w14:paraId="5F50B085" w14:textId="77777777" w:rsidR="0014427E" w:rsidRPr="00305F6A" w:rsidRDefault="0014427E" w:rsidP="00723002">
            <w:pPr>
              <w:jc w:val="both"/>
              <w:rPr>
                <w:szCs w:val="22"/>
                <w:lang w:eastAsia="lt-LT"/>
              </w:rPr>
            </w:pPr>
          </w:p>
        </w:tc>
        <w:tc>
          <w:tcPr>
            <w:tcW w:w="1134" w:type="dxa"/>
          </w:tcPr>
          <w:p w14:paraId="3590CB0A" w14:textId="77777777" w:rsidR="0014427E" w:rsidRPr="00305F6A" w:rsidRDefault="0014427E" w:rsidP="00723002">
            <w:pPr>
              <w:jc w:val="both"/>
              <w:rPr>
                <w:szCs w:val="22"/>
                <w:lang w:eastAsia="lt-LT"/>
              </w:rPr>
            </w:pPr>
          </w:p>
        </w:tc>
      </w:tr>
      <w:tr w:rsidR="0014427E" w:rsidRPr="00305F6A" w14:paraId="05CDE86B" w14:textId="77777777" w:rsidTr="00723002">
        <w:tc>
          <w:tcPr>
            <w:tcW w:w="1101" w:type="dxa"/>
          </w:tcPr>
          <w:p w14:paraId="7792E8B9" w14:textId="77777777" w:rsidR="0014427E" w:rsidRPr="00305F6A" w:rsidRDefault="0014427E" w:rsidP="00723002">
            <w:pPr>
              <w:jc w:val="both"/>
              <w:rPr>
                <w:szCs w:val="22"/>
                <w:lang w:eastAsia="lt-LT"/>
              </w:rPr>
            </w:pPr>
          </w:p>
        </w:tc>
        <w:tc>
          <w:tcPr>
            <w:tcW w:w="2835" w:type="dxa"/>
          </w:tcPr>
          <w:p w14:paraId="59F7077A" w14:textId="77777777" w:rsidR="0014427E" w:rsidRPr="00305F6A" w:rsidRDefault="0014427E" w:rsidP="00723002">
            <w:pPr>
              <w:jc w:val="both"/>
              <w:rPr>
                <w:szCs w:val="22"/>
                <w:lang w:eastAsia="lt-LT"/>
              </w:rPr>
            </w:pPr>
          </w:p>
        </w:tc>
        <w:tc>
          <w:tcPr>
            <w:tcW w:w="992" w:type="dxa"/>
          </w:tcPr>
          <w:p w14:paraId="74E6C057" w14:textId="77777777" w:rsidR="0014427E" w:rsidRPr="00305F6A" w:rsidRDefault="0014427E" w:rsidP="00723002">
            <w:pPr>
              <w:jc w:val="both"/>
              <w:rPr>
                <w:szCs w:val="22"/>
                <w:lang w:eastAsia="lt-LT"/>
              </w:rPr>
            </w:pPr>
          </w:p>
        </w:tc>
        <w:tc>
          <w:tcPr>
            <w:tcW w:w="1417" w:type="dxa"/>
          </w:tcPr>
          <w:p w14:paraId="536DAE75" w14:textId="77777777" w:rsidR="0014427E" w:rsidRPr="00305F6A" w:rsidRDefault="0014427E" w:rsidP="00723002">
            <w:pPr>
              <w:jc w:val="both"/>
              <w:rPr>
                <w:szCs w:val="22"/>
                <w:lang w:eastAsia="lt-LT"/>
              </w:rPr>
            </w:pPr>
          </w:p>
        </w:tc>
        <w:tc>
          <w:tcPr>
            <w:tcW w:w="1134" w:type="dxa"/>
          </w:tcPr>
          <w:p w14:paraId="31CAAB3A" w14:textId="77777777" w:rsidR="0014427E" w:rsidRPr="00305F6A" w:rsidRDefault="0014427E" w:rsidP="00723002">
            <w:pPr>
              <w:jc w:val="both"/>
              <w:rPr>
                <w:szCs w:val="22"/>
                <w:lang w:eastAsia="lt-LT"/>
              </w:rPr>
            </w:pPr>
          </w:p>
        </w:tc>
        <w:tc>
          <w:tcPr>
            <w:tcW w:w="1134" w:type="dxa"/>
          </w:tcPr>
          <w:p w14:paraId="4717990D" w14:textId="77777777" w:rsidR="0014427E" w:rsidRPr="00305F6A" w:rsidRDefault="0014427E" w:rsidP="00723002">
            <w:pPr>
              <w:jc w:val="both"/>
              <w:rPr>
                <w:szCs w:val="22"/>
                <w:lang w:eastAsia="lt-LT"/>
              </w:rPr>
            </w:pPr>
          </w:p>
        </w:tc>
        <w:tc>
          <w:tcPr>
            <w:tcW w:w="1134" w:type="dxa"/>
          </w:tcPr>
          <w:p w14:paraId="6F575E6A" w14:textId="77777777" w:rsidR="0014427E" w:rsidRPr="00305F6A" w:rsidRDefault="0014427E" w:rsidP="00723002">
            <w:pPr>
              <w:jc w:val="both"/>
              <w:rPr>
                <w:szCs w:val="22"/>
                <w:lang w:eastAsia="lt-LT"/>
              </w:rPr>
            </w:pPr>
          </w:p>
        </w:tc>
      </w:tr>
      <w:tr w:rsidR="0014427E" w:rsidRPr="00305F6A" w14:paraId="78D6EC18" w14:textId="77777777" w:rsidTr="00723002">
        <w:tc>
          <w:tcPr>
            <w:tcW w:w="1101" w:type="dxa"/>
          </w:tcPr>
          <w:p w14:paraId="475A1787" w14:textId="77777777" w:rsidR="0014427E" w:rsidRPr="00305F6A" w:rsidRDefault="0014427E" w:rsidP="00723002">
            <w:pPr>
              <w:jc w:val="both"/>
              <w:rPr>
                <w:szCs w:val="22"/>
                <w:lang w:eastAsia="lt-LT"/>
              </w:rPr>
            </w:pPr>
          </w:p>
        </w:tc>
        <w:tc>
          <w:tcPr>
            <w:tcW w:w="2835" w:type="dxa"/>
          </w:tcPr>
          <w:p w14:paraId="66457AE5" w14:textId="77777777" w:rsidR="0014427E" w:rsidRPr="00305F6A" w:rsidRDefault="0014427E" w:rsidP="00723002">
            <w:pPr>
              <w:jc w:val="both"/>
              <w:rPr>
                <w:szCs w:val="22"/>
                <w:lang w:eastAsia="lt-LT"/>
              </w:rPr>
            </w:pPr>
          </w:p>
        </w:tc>
        <w:tc>
          <w:tcPr>
            <w:tcW w:w="992" w:type="dxa"/>
          </w:tcPr>
          <w:p w14:paraId="12888FC4" w14:textId="77777777" w:rsidR="0014427E" w:rsidRPr="00305F6A" w:rsidRDefault="0014427E" w:rsidP="00723002">
            <w:pPr>
              <w:jc w:val="both"/>
              <w:rPr>
                <w:szCs w:val="22"/>
                <w:lang w:eastAsia="lt-LT"/>
              </w:rPr>
            </w:pPr>
          </w:p>
        </w:tc>
        <w:tc>
          <w:tcPr>
            <w:tcW w:w="1417" w:type="dxa"/>
          </w:tcPr>
          <w:p w14:paraId="1C000D40" w14:textId="77777777" w:rsidR="0014427E" w:rsidRPr="00305F6A" w:rsidRDefault="0014427E" w:rsidP="00723002">
            <w:pPr>
              <w:jc w:val="both"/>
              <w:rPr>
                <w:szCs w:val="22"/>
                <w:lang w:eastAsia="lt-LT"/>
              </w:rPr>
            </w:pPr>
          </w:p>
        </w:tc>
        <w:tc>
          <w:tcPr>
            <w:tcW w:w="1134" w:type="dxa"/>
          </w:tcPr>
          <w:p w14:paraId="490908D2" w14:textId="77777777" w:rsidR="0014427E" w:rsidRPr="00305F6A" w:rsidRDefault="0014427E" w:rsidP="00723002">
            <w:pPr>
              <w:jc w:val="both"/>
              <w:rPr>
                <w:szCs w:val="22"/>
                <w:lang w:eastAsia="lt-LT"/>
              </w:rPr>
            </w:pPr>
          </w:p>
        </w:tc>
        <w:tc>
          <w:tcPr>
            <w:tcW w:w="1134" w:type="dxa"/>
          </w:tcPr>
          <w:p w14:paraId="7AA43F72" w14:textId="77777777" w:rsidR="0014427E" w:rsidRPr="00305F6A" w:rsidRDefault="0014427E" w:rsidP="00723002">
            <w:pPr>
              <w:jc w:val="both"/>
              <w:rPr>
                <w:szCs w:val="22"/>
                <w:lang w:eastAsia="lt-LT"/>
              </w:rPr>
            </w:pPr>
          </w:p>
        </w:tc>
        <w:tc>
          <w:tcPr>
            <w:tcW w:w="1134" w:type="dxa"/>
          </w:tcPr>
          <w:p w14:paraId="0A22EC7B" w14:textId="77777777" w:rsidR="0014427E" w:rsidRPr="00305F6A" w:rsidRDefault="0014427E" w:rsidP="00723002">
            <w:pPr>
              <w:jc w:val="both"/>
              <w:rPr>
                <w:szCs w:val="22"/>
                <w:lang w:eastAsia="lt-LT"/>
              </w:rPr>
            </w:pPr>
          </w:p>
        </w:tc>
      </w:tr>
      <w:tr w:rsidR="0014427E" w:rsidRPr="00305F6A" w14:paraId="22AB5ACF" w14:textId="77777777" w:rsidTr="00723002">
        <w:tc>
          <w:tcPr>
            <w:tcW w:w="1101" w:type="dxa"/>
          </w:tcPr>
          <w:p w14:paraId="682C4482" w14:textId="77777777" w:rsidR="0014427E" w:rsidRPr="00305F6A" w:rsidRDefault="0014427E" w:rsidP="00723002">
            <w:pPr>
              <w:jc w:val="both"/>
              <w:rPr>
                <w:szCs w:val="22"/>
                <w:lang w:eastAsia="lt-LT"/>
              </w:rPr>
            </w:pPr>
          </w:p>
        </w:tc>
        <w:tc>
          <w:tcPr>
            <w:tcW w:w="2835" w:type="dxa"/>
          </w:tcPr>
          <w:p w14:paraId="054D2FBC" w14:textId="77777777" w:rsidR="0014427E" w:rsidRPr="00305F6A" w:rsidRDefault="0014427E" w:rsidP="00723002">
            <w:pPr>
              <w:jc w:val="both"/>
              <w:rPr>
                <w:szCs w:val="22"/>
                <w:lang w:eastAsia="lt-LT"/>
              </w:rPr>
            </w:pPr>
          </w:p>
        </w:tc>
        <w:tc>
          <w:tcPr>
            <w:tcW w:w="992" w:type="dxa"/>
          </w:tcPr>
          <w:p w14:paraId="7D2CE01D" w14:textId="77777777" w:rsidR="0014427E" w:rsidRPr="00305F6A" w:rsidRDefault="0014427E" w:rsidP="00723002">
            <w:pPr>
              <w:jc w:val="both"/>
              <w:rPr>
                <w:szCs w:val="22"/>
                <w:lang w:eastAsia="lt-LT"/>
              </w:rPr>
            </w:pPr>
          </w:p>
        </w:tc>
        <w:tc>
          <w:tcPr>
            <w:tcW w:w="1417" w:type="dxa"/>
          </w:tcPr>
          <w:p w14:paraId="3D9EA7CE" w14:textId="77777777" w:rsidR="0014427E" w:rsidRPr="00305F6A" w:rsidRDefault="0014427E" w:rsidP="00723002">
            <w:pPr>
              <w:jc w:val="both"/>
              <w:rPr>
                <w:szCs w:val="22"/>
                <w:lang w:eastAsia="lt-LT"/>
              </w:rPr>
            </w:pPr>
          </w:p>
        </w:tc>
        <w:tc>
          <w:tcPr>
            <w:tcW w:w="1134" w:type="dxa"/>
          </w:tcPr>
          <w:p w14:paraId="0A9859A3" w14:textId="77777777" w:rsidR="0014427E" w:rsidRPr="00305F6A" w:rsidRDefault="0014427E" w:rsidP="00723002">
            <w:pPr>
              <w:jc w:val="both"/>
              <w:rPr>
                <w:szCs w:val="22"/>
                <w:lang w:eastAsia="lt-LT"/>
              </w:rPr>
            </w:pPr>
          </w:p>
        </w:tc>
        <w:tc>
          <w:tcPr>
            <w:tcW w:w="1134" w:type="dxa"/>
          </w:tcPr>
          <w:p w14:paraId="11B386DA" w14:textId="77777777" w:rsidR="0014427E" w:rsidRPr="00305F6A" w:rsidRDefault="0014427E" w:rsidP="00723002">
            <w:pPr>
              <w:jc w:val="both"/>
              <w:rPr>
                <w:szCs w:val="22"/>
                <w:lang w:eastAsia="lt-LT"/>
              </w:rPr>
            </w:pPr>
          </w:p>
        </w:tc>
        <w:tc>
          <w:tcPr>
            <w:tcW w:w="1134" w:type="dxa"/>
          </w:tcPr>
          <w:p w14:paraId="2F491B5C" w14:textId="77777777" w:rsidR="0014427E" w:rsidRPr="00305F6A" w:rsidRDefault="0014427E" w:rsidP="00723002">
            <w:pPr>
              <w:jc w:val="both"/>
              <w:rPr>
                <w:szCs w:val="22"/>
                <w:lang w:eastAsia="lt-LT"/>
              </w:rPr>
            </w:pPr>
          </w:p>
        </w:tc>
      </w:tr>
      <w:tr w:rsidR="0014427E" w:rsidRPr="00305F6A" w14:paraId="72B53FFB" w14:textId="77777777" w:rsidTr="00723002">
        <w:tc>
          <w:tcPr>
            <w:tcW w:w="1101" w:type="dxa"/>
          </w:tcPr>
          <w:p w14:paraId="22C78E7E" w14:textId="77777777" w:rsidR="0014427E" w:rsidRPr="00305F6A" w:rsidRDefault="0014427E" w:rsidP="00723002">
            <w:pPr>
              <w:jc w:val="both"/>
              <w:rPr>
                <w:szCs w:val="22"/>
                <w:lang w:eastAsia="lt-LT"/>
              </w:rPr>
            </w:pPr>
          </w:p>
        </w:tc>
        <w:tc>
          <w:tcPr>
            <w:tcW w:w="2835" w:type="dxa"/>
          </w:tcPr>
          <w:p w14:paraId="5CB242B3" w14:textId="77777777" w:rsidR="0014427E" w:rsidRPr="00305F6A" w:rsidRDefault="0014427E" w:rsidP="00723002">
            <w:pPr>
              <w:jc w:val="both"/>
              <w:rPr>
                <w:szCs w:val="22"/>
                <w:lang w:eastAsia="lt-LT"/>
              </w:rPr>
            </w:pPr>
          </w:p>
        </w:tc>
        <w:tc>
          <w:tcPr>
            <w:tcW w:w="992" w:type="dxa"/>
          </w:tcPr>
          <w:p w14:paraId="3DB5BF71" w14:textId="77777777" w:rsidR="0014427E" w:rsidRPr="00305F6A" w:rsidRDefault="0014427E" w:rsidP="00723002">
            <w:pPr>
              <w:jc w:val="both"/>
              <w:rPr>
                <w:szCs w:val="22"/>
                <w:lang w:eastAsia="lt-LT"/>
              </w:rPr>
            </w:pPr>
          </w:p>
        </w:tc>
        <w:tc>
          <w:tcPr>
            <w:tcW w:w="1417" w:type="dxa"/>
          </w:tcPr>
          <w:p w14:paraId="007E39E8" w14:textId="77777777" w:rsidR="0014427E" w:rsidRPr="00305F6A" w:rsidRDefault="0014427E" w:rsidP="00723002">
            <w:pPr>
              <w:jc w:val="both"/>
              <w:rPr>
                <w:szCs w:val="22"/>
                <w:lang w:eastAsia="lt-LT"/>
              </w:rPr>
            </w:pPr>
          </w:p>
        </w:tc>
        <w:tc>
          <w:tcPr>
            <w:tcW w:w="1134" w:type="dxa"/>
          </w:tcPr>
          <w:p w14:paraId="05802352" w14:textId="77777777" w:rsidR="0014427E" w:rsidRPr="00305F6A" w:rsidRDefault="0014427E" w:rsidP="00723002">
            <w:pPr>
              <w:jc w:val="both"/>
              <w:rPr>
                <w:szCs w:val="22"/>
                <w:lang w:eastAsia="lt-LT"/>
              </w:rPr>
            </w:pPr>
          </w:p>
        </w:tc>
        <w:tc>
          <w:tcPr>
            <w:tcW w:w="1134" w:type="dxa"/>
          </w:tcPr>
          <w:p w14:paraId="1FD7B072" w14:textId="77777777" w:rsidR="0014427E" w:rsidRPr="00305F6A" w:rsidRDefault="0014427E" w:rsidP="00723002">
            <w:pPr>
              <w:jc w:val="both"/>
              <w:rPr>
                <w:szCs w:val="22"/>
                <w:lang w:eastAsia="lt-LT"/>
              </w:rPr>
            </w:pPr>
          </w:p>
        </w:tc>
        <w:tc>
          <w:tcPr>
            <w:tcW w:w="1134" w:type="dxa"/>
          </w:tcPr>
          <w:p w14:paraId="3098D878" w14:textId="77777777" w:rsidR="0014427E" w:rsidRPr="00305F6A" w:rsidRDefault="0014427E" w:rsidP="00723002">
            <w:pPr>
              <w:jc w:val="both"/>
              <w:rPr>
                <w:szCs w:val="22"/>
                <w:lang w:eastAsia="lt-LT"/>
              </w:rPr>
            </w:pPr>
          </w:p>
        </w:tc>
      </w:tr>
      <w:tr w:rsidR="0014427E" w:rsidRPr="00305F6A" w14:paraId="2EB58A2E" w14:textId="77777777" w:rsidTr="00723002">
        <w:tc>
          <w:tcPr>
            <w:tcW w:w="8613" w:type="dxa"/>
            <w:gridSpan w:val="6"/>
          </w:tcPr>
          <w:p w14:paraId="2E647436" w14:textId="77777777" w:rsidR="0014427E" w:rsidRPr="00305F6A" w:rsidRDefault="0014427E" w:rsidP="00723002">
            <w:pPr>
              <w:jc w:val="right"/>
              <w:rPr>
                <w:szCs w:val="22"/>
                <w:lang w:eastAsia="lt-LT"/>
              </w:rPr>
            </w:pPr>
            <w:r w:rsidRPr="00305F6A">
              <w:rPr>
                <w:szCs w:val="22"/>
                <w:lang w:eastAsia="lt-LT"/>
              </w:rPr>
              <w:t>Iš viso:</w:t>
            </w:r>
          </w:p>
        </w:tc>
        <w:tc>
          <w:tcPr>
            <w:tcW w:w="1134" w:type="dxa"/>
          </w:tcPr>
          <w:p w14:paraId="5ECB0CC3" w14:textId="77777777" w:rsidR="0014427E" w:rsidRPr="00305F6A" w:rsidRDefault="0014427E" w:rsidP="00723002">
            <w:pPr>
              <w:jc w:val="both"/>
              <w:rPr>
                <w:szCs w:val="22"/>
                <w:lang w:eastAsia="lt-LT"/>
              </w:rPr>
            </w:pPr>
          </w:p>
        </w:tc>
      </w:tr>
    </w:tbl>
    <w:p w14:paraId="0582CB6D" w14:textId="77777777" w:rsidR="0014427E" w:rsidRPr="00305F6A" w:rsidRDefault="0014427E" w:rsidP="0014427E">
      <w:pPr>
        <w:ind w:firstLine="567"/>
        <w:jc w:val="both"/>
        <w:rPr>
          <w:szCs w:val="22"/>
          <w:lang w:eastAsia="lt-LT"/>
        </w:rPr>
      </w:pPr>
    </w:p>
    <w:p w14:paraId="05C2B75E" w14:textId="77777777" w:rsidR="0014427E" w:rsidRPr="00305F6A" w:rsidRDefault="0014427E" w:rsidP="0014427E">
      <w:pPr>
        <w:ind w:firstLine="567"/>
        <w:jc w:val="both"/>
        <w:rPr>
          <w:szCs w:val="22"/>
        </w:rPr>
      </w:pPr>
    </w:p>
    <w:p w14:paraId="11B05EBF" w14:textId="77777777" w:rsidR="00714E99" w:rsidRPr="00305F6A" w:rsidRDefault="00714E99" w:rsidP="00714E99">
      <w:pPr>
        <w:widowControl w:val="0"/>
        <w:suppressAutoHyphens w:val="0"/>
        <w:autoSpaceDN/>
        <w:snapToGrid w:val="0"/>
        <w:jc w:val="both"/>
        <w:textAlignment w:val="auto"/>
        <w:rPr>
          <w:b/>
          <w:color w:val="000000" w:themeColor="text1"/>
        </w:rPr>
      </w:pPr>
      <w:bookmarkStart w:id="14" w:name="_Hlk82208536"/>
      <w:r w:rsidRPr="00305F6A">
        <w:rPr>
          <w:b/>
          <w:color w:val="000000" w:themeColor="text1"/>
        </w:rPr>
        <w:t>PATVIRTINTA:</w:t>
      </w:r>
    </w:p>
    <w:p w14:paraId="362F80F5" w14:textId="77777777" w:rsidR="00714E99" w:rsidRPr="00305F6A" w:rsidRDefault="00714E99" w:rsidP="00714E99">
      <w:pPr>
        <w:widowControl w:val="0"/>
        <w:suppressAutoHyphens w:val="0"/>
        <w:autoSpaceDN/>
        <w:snapToGrid w:val="0"/>
        <w:jc w:val="both"/>
        <w:textAlignment w:val="auto"/>
        <w:rPr>
          <w:b/>
          <w:color w:val="000000" w:themeColor="text1"/>
        </w:rPr>
      </w:pPr>
    </w:p>
    <w:p w14:paraId="5772F9FD" w14:textId="6F7CDD5A" w:rsidR="00714E99" w:rsidRPr="00305F6A" w:rsidRDefault="00714E99" w:rsidP="00714E99">
      <w:pPr>
        <w:widowControl w:val="0"/>
        <w:suppressAutoHyphens w:val="0"/>
        <w:autoSpaceDN/>
        <w:snapToGrid w:val="0"/>
        <w:jc w:val="both"/>
        <w:textAlignment w:val="auto"/>
        <w:rPr>
          <w:b/>
          <w:color w:val="000000" w:themeColor="text1"/>
        </w:rPr>
      </w:pPr>
      <w:r w:rsidRPr="00305F6A">
        <w:rPr>
          <w:b/>
          <w:color w:val="000000" w:themeColor="text1"/>
        </w:rPr>
        <w:t>Vežėjo vardu:</w:t>
      </w:r>
    </w:p>
    <w:p w14:paraId="70ED4795" w14:textId="77777777" w:rsidR="00714E99" w:rsidRPr="00305F6A" w:rsidRDefault="00714E99" w:rsidP="00714E99">
      <w:pPr>
        <w:widowControl w:val="0"/>
        <w:suppressAutoHyphens w:val="0"/>
        <w:autoSpaceDN/>
        <w:snapToGrid w:val="0"/>
        <w:jc w:val="both"/>
        <w:textAlignment w:val="auto"/>
      </w:pPr>
    </w:p>
    <w:p w14:paraId="59E015D0" w14:textId="77777777" w:rsidR="00714E99" w:rsidRPr="00305F6A" w:rsidRDefault="00714E99" w:rsidP="00714E99">
      <w:pPr>
        <w:widowControl w:val="0"/>
        <w:suppressAutoHyphens w:val="0"/>
        <w:autoSpaceDN/>
        <w:snapToGrid w:val="0"/>
        <w:jc w:val="both"/>
        <w:textAlignment w:val="auto"/>
        <w:rPr>
          <w:color w:val="000000" w:themeColor="text1"/>
        </w:rPr>
      </w:pPr>
      <w:bookmarkStart w:id="15" w:name="_Hlk82208144"/>
      <w:r w:rsidRPr="00305F6A">
        <w:t>____________________</w:t>
      </w:r>
      <w:r w:rsidRPr="00305F6A">
        <w:tab/>
      </w:r>
      <w:r w:rsidRPr="00305F6A">
        <w:tab/>
      </w:r>
      <w:r w:rsidRPr="00305F6A">
        <w:tab/>
      </w:r>
      <w:r w:rsidRPr="00305F6A">
        <w:tab/>
      </w:r>
      <w:r w:rsidRPr="00305F6A">
        <w:rPr>
          <w:color w:val="000000" w:themeColor="text1"/>
        </w:rPr>
        <w:t>_____________</w:t>
      </w:r>
    </w:p>
    <w:p w14:paraId="04B1C1FB" w14:textId="54BA3D2D" w:rsidR="00714E99" w:rsidRPr="00305F6A" w:rsidRDefault="00714E99" w:rsidP="00714E99">
      <w:pPr>
        <w:widowControl w:val="0"/>
        <w:suppressAutoHyphens w:val="0"/>
        <w:autoSpaceDN/>
        <w:snapToGrid w:val="0"/>
        <w:jc w:val="both"/>
        <w:textAlignment w:val="auto"/>
        <w:rPr>
          <w:b/>
          <w:i/>
          <w:color w:val="000000" w:themeColor="text1"/>
        </w:rPr>
      </w:pPr>
      <w:r w:rsidRPr="00305F6A">
        <w:rPr>
          <w:i/>
          <w:color w:val="000000" w:themeColor="text1"/>
        </w:rPr>
        <w:t>(Nurodyti vardą, pavardę, pareigas)                                                        (Parašas)</w:t>
      </w:r>
    </w:p>
    <w:p w14:paraId="326B5F80" w14:textId="77777777" w:rsidR="00714E99" w:rsidRPr="00305F6A" w:rsidRDefault="00714E99" w:rsidP="00714E99">
      <w:pPr>
        <w:widowControl w:val="0"/>
        <w:suppressAutoHyphens w:val="0"/>
        <w:autoSpaceDN/>
        <w:snapToGrid w:val="0"/>
        <w:ind w:firstLine="312"/>
        <w:jc w:val="both"/>
        <w:textAlignment w:val="auto"/>
        <w:rPr>
          <w:color w:val="000000" w:themeColor="text1"/>
        </w:rPr>
      </w:pPr>
      <w:r w:rsidRPr="00305F6A">
        <w:rPr>
          <w:color w:val="000000" w:themeColor="text1"/>
          <w:vertAlign w:val="superscript"/>
        </w:rPr>
        <w:tab/>
      </w:r>
      <w:r w:rsidRPr="00305F6A">
        <w:rPr>
          <w:color w:val="000000" w:themeColor="text1"/>
          <w:vertAlign w:val="superscript"/>
        </w:rPr>
        <w:tab/>
      </w:r>
      <w:r w:rsidRPr="00305F6A">
        <w:rPr>
          <w:color w:val="000000" w:themeColor="text1"/>
          <w:vertAlign w:val="superscript"/>
        </w:rPr>
        <w:tab/>
      </w:r>
      <w:r w:rsidRPr="00305F6A">
        <w:rPr>
          <w:color w:val="000000" w:themeColor="text1"/>
          <w:vertAlign w:val="superscript"/>
        </w:rPr>
        <w:tab/>
      </w:r>
    </w:p>
    <w:bookmarkEnd w:id="15"/>
    <w:p w14:paraId="5C3B7682" w14:textId="77777777" w:rsidR="00714E99" w:rsidRPr="00305F6A" w:rsidRDefault="00714E99" w:rsidP="00714E99">
      <w:pPr>
        <w:widowControl w:val="0"/>
        <w:suppressAutoHyphens w:val="0"/>
        <w:autoSpaceDN/>
        <w:snapToGrid w:val="0"/>
        <w:jc w:val="both"/>
        <w:textAlignment w:val="auto"/>
        <w:rPr>
          <w:b/>
          <w:color w:val="000000" w:themeColor="text1"/>
        </w:rPr>
      </w:pPr>
    </w:p>
    <w:p w14:paraId="703E3E3A" w14:textId="77777777" w:rsidR="00714E99" w:rsidRPr="00305F6A" w:rsidRDefault="00714E99" w:rsidP="00714E99">
      <w:pPr>
        <w:widowControl w:val="0"/>
        <w:suppressAutoHyphens w:val="0"/>
        <w:autoSpaceDN/>
        <w:snapToGrid w:val="0"/>
        <w:ind w:firstLine="312"/>
        <w:jc w:val="right"/>
        <w:textAlignment w:val="auto"/>
        <w:rPr>
          <w:b/>
          <w:color w:val="000000" w:themeColor="text1"/>
        </w:rPr>
      </w:pPr>
    </w:p>
    <w:p w14:paraId="1EE63195" w14:textId="228544C3" w:rsidR="00714E99" w:rsidRPr="00305F6A" w:rsidRDefault="00714E99" w:rsidP="00714E99">
      <w:pPr>
        <w:widowControl w:val="0"/>
        <w:suppressAutoHyphens w:val="0"/>
        <w:autoSpaceDN/>
        <w:snapToGrid w:val="0"/>
        <w:jc w:val="both"/>
        <w:textAlignment w:val="auto"/>
        <w:rPr>
          <w:b/>
          <w:color w:val="000000" w:themeColor="text1"/>
        </w:rPr>
      </w:pPr>
      <w:r w:rsidRPr="00305F6A">
        <w:rPr>
          <w:b/>
          <w:color w:val="000000" w:themeColor="text1"/>
        </w:rPr>
        <w:t>Užsakovo vardu:</w:t>
      </w:r>
    </w:p>
    <w:p w14:paraId="0008D402" w14:textId="77777777" w:rsidR="00714E99" w:rsidRPr="00305F6A" w:rsidRDefault="00714E99" w:rsidP="00714E99">
      <w:pPr>
        <w:widowControl w:val="0"/>
        <w:suppressAutoHyphens w:val="0"/>
        <w:autoSpaceDN/>
        <w:snapToGrid w:val="0"/>
        <w:jc w:val="both"/>
        <w:textAlignment w:val="auto"/>
        <w:rPr>
          <w:b/>
          <w:color w:val="000000" w:themeColor="text1"/>
        </w:rPr>
      </w:pPr>
    </w:p>
    <w:p w14:paraId="6DBA1103" w14:textId="77777777" w:rsidR="00714E99" w:rsidRPr="00305F6A" w:rsidRDefault="00714E99" w:rsidP="00714E99">
      <w:pPr>
        <w:widowControl w:val="0"/>
        <w:suppressAutoHyphens w:val="0"/>
        <w:autoSpaceDN/>
        <w:snapToGrid w:val="0"/>
        <w:jc w:val="both"/>
        <w:textAlignment w:val="auto"/>
        <w:rPr>
          <w:color w:val="000000" w:themeColor="text1"/>
        </w:rPr>
      </w:pPr>
      <w:r w:rsidRPr="00305F6A">
        <w:t>____________________</w:t>
      </w:r>
      <w:r w:rsidRPr="00305F6A">
        <w:tab/>
      </w:r>
      <w:r w:rsidRPr="00305F6A">
        <w:tab/>
      </w:r>
      <w:r w:rsidRPr="00305F6A">
        <w:tab/>
      </w:r>
      <w:r w:rsidRPr="00305F6A">
        <w:tab/>
      </w:r>
      <w:r w:rsidRPr="00305F6A">
        <w:rPr>
          <w:color w:val="000000" w:themeColor="text1"/>
        </w:rPr>
        <w:t>_____________</w:t>
      </w:r>
    </w:p>
    <w:p w14:paraId="162B9A74" w14:textId="39E55BA8" w:rsidR="00714E99" w:rsidRPr="00305F6A" w:rsidRDefault="00714E99" w:rsidP="00714E99">
      <w:pPr>
        <w:widowControl w:val="0"/>
        <w:suppressAutoHyphens w:val="0"/>
        <w:autoSpaceDN/>
        <w:snapToGrid w:val="0"/>
        <w:jc w:val="both"/>
        <w:textAlignment w:val="auto"/>
        <w:rPr>
          <w:b/>
          <w:i/>
          <w:color w:val="000000" w:themeColor="text1"/>
        </w:rPr>
      </w:pPr>
      <w:r w:rsidRPr="00305F6A">
        <w:rPr>
          <w:i/>
          <w:color w:val="000000" w:themeColor="text1"/>
        </w:rPr>
        <w:t>(Nurodyti vardą, pavardę, pareigas)                                                         (Parašas)</w:t>
      </w:r>
    </w:p>
    <w:bookmarkEnd w:id="14"/>
    <w:p w14:paraId="21D106B8" w14:textId="77777777" w:rsidR="00714E99" w:rsidRPr="00305F6A" w:rsidRDefault="00714E99" w:rsidP="00714E99">
      <w:pPr>
        <w:widowControl w:val="0"/>
        <w:suppressAutoHyphens w:val="0"/>
        <w:autoSpaceDN/>
        <w:snapToGrid w:val="0"/>
        <w:ind w:firstLine="312"/>
        <w:jc w:val="both"/>
        <w:textAlignment w:val="auto"/>
        <w:rPr>
          <w:color w:val="000000" w:themeColor="text1"/>
        </w:rPr>
      </w:pPr>
      <w:r w:rsidRPr="00305F6A">
        <w:rPr>
          <w:color w:val="000000" w:themeColor="text1"/>
          <w:vertAlign w:val="superscript"/>
        </w:rPr>
        <w:tab/>
      </w:r>
      <w:r w:rsidRPr="00305F6A">
        <w:rPr>
          <w:color w:val="000000" w:themeColor="text1"/>
          <w:vertAlign w:val="superscript"/>
        </w:rPr>
        <w:tab/>
      </w:r>
      <w:r w:rsidRPr="00305F6A">
        <w:rPr>
          <w:color w:val="000000" w:themeColor="text1"/>
          <w:vertAlign w:val="superscript"/>
        </w:rPr>
        <w:tab/>
      </w:r>
      <w:r w:rsidRPr="00305F6A">
        <w:rPr>
          <w:color w:val="000000" w:themeColor="text1"/>
          <w:vertAlign w:val="superscript"/>
        </w:rPr>
        <w:tab/>
      </w:r>
    </w:p>
    <w:p w14:paraId="74701015" w14:textId="77777777" w:rsidR="0014427E" w:rsidRPr="00305F6A" w:rsidRDefault="0014427E" w:rsidP="0014427E">
      <w:pPr>
        <w:pStyle w:val="S2lygis"/>
        <w:numPr>
          <w:ilvl w:val="0"/>
          <w:numId w:val="0"/>
        </w:numPr>
        <w:tabs>
          <w:tab w:val="left" w:pos="567"/>
        </w:tabs>
        <w:spacing w:before="0" w:after="0"/>
        <w:rPr>
          <w:rFonts w:eastAsia="Arial"/>
          <w:noProof/>
        </w:rPr>
      </w:pPr>
    </w:p>
    <w:p w14:paraId="0A25E1FB" w14:textId="545D778F" w:rsidR="006320AE" w:rsidRPr="00305F6A" w:rsidRDefault="006320AE">
      <w:pPr>
        <w:suppressAutoHyphens w:val="0"/>
        <w:autoSpaceDN/>
        <w:spacing w:after="160" w:line="259" w:lineRule="auto"/>
        <w:textAlignment w:val="auto"/>
        <w:rPr>
          <w:rFonts w:eastAsia="Arial"/>
          <w:noProof/>
          <w:lang w:eastAsia="lt-LT"/>
        </w:rPr>
      </w:pPr>
      <w:r w:rsidRPr="00305F6A">
        <w:rPr>
          <w:rFonts w:eastAsia="Arial"/>
          <w:noProof/>
        </w:rPr>
        <w:br w:type="page"/>
      </w:r>
    </w:p>
    <w:p w14:paraId="305C7270" w14:textId="51E81C95" w:rsidR="0014427E" w:rsidRPr="00305F6A" w:rsidRDefault="00EF6E5A" w:rsidP="005F459E">
      <w:pPr>
        <w:tabs>
          <w:tab w:val="left" w:pos="-284"/>
        </w:tabs>
        <w:suppressAutoHyphens w:val="0"/>
      </w:pPr>
      <w:r w:rsidRPr="00305F6A">
        <w:rPr>
          <w:bCs/>
          <w:lang w:eastAsia="lt-LT"/>
        </w:rPr>
        <w:lastRenderedPageBreak/>
        <w:tab/>
      </w:r>
      <w:r w:rsidRPr="00305F6A">
        <w:rPr>
          <w:bCs/>
          <w:lang w:eastAsia="lt-LT"/>
        </w:rPr>
        <w:tab/>
      </w:r>
      <w:r w:rsidRPr="00305F6A">
        <w:rPr>
          <w:bCs/>
          <w:lang w:eastAsia="lt-LT"/>
        </w:rPr>
        <w:tab/>
      </w:r>
      <w:r w:rsidRPr="00305F6A">
        <w:rPr>
          <w:bCs/>
          <w:lang w:eastAsia="lt-LT"/>
        </w:rPr>
        <w:tab/>
      </w:r>
      <w:r w:rsidRPr="00305F6A">
        <w:rPr>
          <w:bCs/>
          <w:lang w:eastAsia="lt-LT"/>
        </w:rPr>
        <w:tab/>
      </w:r>
      <w:r w:rsidR="00714E99" w:rsidRPr="00305F6A">
        <w:t xml:space="preserve">Sutarties </w:t>
      </w:r>
      <w:r w:rsidR="0014427E" w:rsidRPr="00305F6A">
        <w:t>5 priedas</w:t>
      </w:r>
    </w:p>
    <w:p w14:paraId="659EFAB1" w14:textId="77777777" w:rsidR="0014427E" w:rsidRPr="00305F6A" w:rsidRDefault="0014427E" w:rsidP="0014427E">
      <w:pPr>
        <w:pStyle w:val="S2lygis"/>
        <w:numPr>
          <w:ilvl w:val="0"/>
          <w:numId w:val="0"/>
        </w:numPr>
        <w:tabs>
          <w:tab w:val="left" w:pos="567"/>
        </w:tabs>
        <w:spacing w:before="0" w:after="0"/>
        <w:jc w:val="right"/>
        <w:rPr>
          <w:rFonts w:eastAsia="Arial"/>
          <w:noProof/>
        </w:rPr>
      </w:pPr>
    </w:p>
    <w:p w14:paraId="1F04477F" w14:textId="77777777" w:rsidR="0014427E" w:rsidRPr="00305F6A" w:rsidRDefault="0014427E" w:rsidP="00BB4D2D">
      <w:pPr>
        <w:suppressAutoHyphens w:val="0"/>
        <w:overflowPunct w:val="0"/>
        <w:autoSpaceDE w:val="0"/>
        <w:adjustRightInd w:val="0"/>
        <w:ind w:right="-1566"/>
        <w:jc w:val="center"/>
        <w:rPr>
          <w:b/>
          <w:lang w:eastAsia="lt-LT"/>
        </w:rPr>
      </w:pPr>
    </w:p>
    <w:p w14:paraId="02379BE5" w14:textId="229A6490" w:rsidR="0014427E" w:rsidRPr="00305F6A" w:rsidRDefault="0014427E" w:rsidP="00BB4D2D">
      <w:pPr>
        <w:suppressAutoHyphens w:val="0"/>
        <w:overflowPunct w:val="0"/>
        <w:autoSpaceDE w:val="0"/>
        <w:adjustRightInd w:val="0"/>
        <w:ind w:right="-1566"/>
        <w:jc w:val="center"/>
        <w:rPr>
          <w:b/>
          <w:lang w:eastAsia="lt-LT"/>
        </w:rPr>
      </w:pPr>
      <w:r w:rsidRPr="00305F6A">
        <w:rPr>
          <w:b/>
          <w:lang w:eastAsia="lt-LT"/>
        </w:rPr>
        <w:t>(</w:t>
      </w:r>
      <w:r w:rsidR="000D5EBD" w:rsidRPr="00305F6A">
        <w:rPr>
          <w:b/>
          <w:lang w:eastAsia="lt-LT"/>
        </w:rPr>
        <w:t>FORMA</w:t>
      </w:r>
      <w:r w:rsidRPr="00305F6A">
        <w:rPr>
          <w:b/>
          <w:lang w:eastAsia="lt-LT"/>
        </w:rPr>
        <w:t>)</w:t>
      </w:r>
    </w:p>
    <w:p w14:paraId="2A6461FB" w14:textId="77777777" w:rsidR="0014427E" w:rsidRPr="00305F6A" w:rsidRDefault="0014427E" w:rsidP="00BB4D2D">
      <w:pPr>
        <w:suppressAutoHyphens w:val="0"/>
        <w:overflowPunct w:val="0"/>
        <w:autoSpaceDE w:val="0"/>
        <w:adjustRightInd w:val="0"/>
        <w:ind w:right="-1566"/>
        <w:jc w:val="center"/>
        <w:rPr>
          <w:b/>
          <w:lang w:eastAsia="lt-LT"/>
        </w:rPr>
      </w:pPr>
    </w:p>
    <w:p w14:paraId="680FA018" w14:textId="77777777" w:rsidR="0014427E" w:rsidRPr="00305F6A" w:rsidRDefault="0014427E" w:rsidP="00BB4D2D">
      <w:pPr>
        <w:suppressAutoHyphens w:val="0"/>
        <w:overflowPunct w:val="0"/>
        <w:autoSpaceDE w:val="0"/>
        <w:adjustRightInd w:val="0"/>
        <w:ind w:right="-1566"/>
        <w:jc w:val="center"/>
        <w:rPr>
          <w:b/>
          <w:lang w:eastAsia="lt-LT"/>
        </w:rPr>
      </w:pPr>
    </w:p>
    <w:p w14:paraId="7ED3C4F6" w14:textId="4B8F951E" w:rsidR="0014427E" w:rsidRPr="00305F6A" w:rsidRDefault="0014427E" w:rsidP="003425D6">
      <w:pPr>
        <w:suppressAutoHyphens w:val="0"/>
        <w:overflowPunct w:val="0"/>
        <w:autoSpaceDE w:val="0"/>
        <w:adjustRightInd w:val="0"/>
        <w:ind w:right="-23"/>
        <w:jc w:val="center"/>
        <w:rPr>
          <w:b/>
          <w:lang w:eastAsia="lt-LT"/>
        </w:rPr>
      </w:pPr>
      <w:r w:rsidRPr="00305F6A">
        <w:rPr>
          <w:b/>
          <w:lang w:eastAsia="lt-LT"/>
        </w:rPr>
        <w:t xml:space="preserve">MARŠRUTO Nr. </w:t>
      </w:r>
      <w:r w:rsidR="00EE05D2" w:rsidRPr="00305F6A">
        <w:rPr>
          <w:b/>
          <w:highlight w:val="lightGray"/>
          <w:lang w:eastAsia="lt-LT"/>
        </w:rPr>
        <w:t>[....]</w:t>
      </w:r>
      <w:r w:rsidRPr="00305F6A">
        <w:rPr>
          <w:b/>
          <w:lang w:eastAsia="lt-LT"/>
        </w:rPr>
        <w:t xml:space="preserve"> „</w:t>
      </w:r>
      <w:r w:rsidR="0027470A" w:rsidRPr="00305F6A">
        <w:rPr>
          <w:b/>
          <w:highlight w:val="lightGray"/>
          <w:lang w:eastAsia="lt-LT"/>
        </w:rPr>
        <w:t>[....]</w:t>
      </w:r>
      <w:r w:rsidRPr="00305F6A">
        <w:rPr>
          <w:b/>
          <w:lang w:eastAsia="lt-LT"/>
        </w:rPr>
        <w:t>“ EISMO TVARKARAŠTIS</w:t>
      </w:r>
    </w:p>
    <w:p w14:paraId="1D381638" w14:textId="77777777" w:rsidR="0014427E" w:rsidRPr="00305F6A" w:rsidRDefault="0014427E" w:rsidP="0014427E">
      <w:pPr>
        <w:suppressAutoHyphens w:val="0"/>
        <w:overflowPunct w:val="0"/>
        <w:autoSpaceDE w:val="0"/>
        <w:adjustRightInd w:val="0"/>
        <w:ind w:right="-1566"/>
        <w:rPr>
          <w:b/>
          <w:lang w:eastAsia="lt-LT"/>
        </w:rPr>
      </w:pPr>
    </w:p>
    <w:p w14:paraId="0BB917C5" w14:textId="77777777" w:rsidR="0014427E" w:rsidRPr="00305F6A" w:rsidRDefault="0014427E" w:rsidP="0014427E">
      <w:pPr>
        <w:suppressAutoHyphens w:val="0"/>
        <w:overflowPunct w:val="0"/>
        <w:autoSpaceDE w:val="0"/>
        <w:adjustRightInd w:val="0"/>
        <w:ind w:right="-1566"/>
        <w:rPr>
          <w:b/>
          <w:lang w:eastAsia="lt-LT"/>
        </w:rPr>
      </w:pPr>
    </w:p>
    <w:p w14:paraId="56D1A799" w14:textId="4154023C" w:rsidR="0014427E" w:rsidRPr="00305F6A" w:rsidRDefault="0014427E" w:rsidP="003425D6">
      <w:pPr>
        <w:suppressAutoHyphens w:val="0"/>
        <w:overflowPunct w:val="0"/>
        <w:autoSpaceDE w:val="0"/>
        <w:adjustRightInd w:val="0"/>
        <w:ind w:left="6480" w:right="-23" w:firstLine="7"/>
        <w:rPr>
          <w:lang w:eastAsia="lt-LT"/>
        </w:rPr>
      </w:pPr>
      <w:r w:rsidRPr="00305F6A">
        <w:rPr>
          <w:lang w:eastAsia="lt-LT"/>
        </w:rPr>
        <w:t>Galioja nuo __________________</w:t>
      </w:r>
    </w:p>
    <w:p w14:paraId="441779EA" w14:textId="77777777" w:rsidR="0014427E" w:rsidRPr="00305F6A" w:rsidRDefault="0014427E" w:rsidP="0014427E">
      <w:pPr>
        <w:suppressAutoHyphens w:val="0"/>
        <w:overflowPunct w:val="0"/>
        <w:autoSpaceDE w:val="0"/>
        <w:adjustRightInd w:val="0"/>
        <w:ind w:right="-1566" w:firstLine="2977"/>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
        <w:gridCol w:w="1020"/>
        <w:gridCol w:w="1297"/>
        <w:gridCol w:w="1483"/>
        <w:gridCol w:w="2409"/>
        <w:gridCol w:w="1205"/>
        <w:gridCol w:w="1111"/>
      </w:tblGrid>
      <w:tr w:rsidR="0014427E" w:rsidRPr="00305F6A" w14:paraId="754C043C" w14:textId="77777777" w:rsidTr="00EF6E5A">
        <w:tc>
          <w:tcPr>
            <w:tcW w:w="1093" w:type="pct"/>
            <w:gridSpan w:val="2"/>
            <w:shd w:val="clear" w:color="auto" w:fill="auto"/>
          </w:tcPr>
          <w:p w14:paraId="53ACDDF9" w14:textId="77777777" w:rsidR="0014427E" w:rsidRPr="00305F6A" w:rsidRDefault="0014427E" w:rsidP="00723002">
            <w:r w:rsidRPr="00305F6A">
              <w:t>Išvykimo laikas</w:t>
            </w:r>
          </w:p>
        </w:tc>
        <w:tc>
          <w:tcPr>
            <w:tcW w:w="1447" w:type="pct"/>
            <w:gridSpan w:val="2"/>
            <w:shd w:val="clear" w:color="auto" w:fill="auto"/>
          </w:tcPr>
          <w:p w14:paraId="29CC7CBD" w14:textId="77777777" w:rsidR="0014427E" w:rsidRPr="00305F6A" w:rsidRDefault="0014427E" w:rsidP="00723002">
            <w:pPr>
              <w:jc w:val="center"/>
            </w:pPr>
            <w:r w:rsidRPr="00305F6A">
              <w:t>Atstumas, km</w:t>
            </w:r>
          </w:p>
        </w:tc>
        <w:tc>
          <w:tcPr>
            <w:tcW w:w="1254" w:type="pct"/>
            <w:vMerge w:val="restart"/>
            <w:shd w:val="clear" w:color="auto" w:fill="auto"/>
            <w:vAlign w:val="center"/>
          </w:tcPr>
          <w:p w14:paraId="24DA2BFD" w14:textId="77777777" w:rsidR="0014427E" w:rsidRPr="00305F6A" w:rsidRDefault="0014427E" w:rsidP="00723002">
            <w:pPr>
              <w:jc w:val="center"/>
            </w:pPr>
            <w:r w:rsidRPr="00305F6A">
              <w:t>Sustojimo vietos pavadinimas</w:t>
            </w:r>
          </w:p>
          <w:p w14:paraId="60D64DC5" w14:textId="77777777" w:rsidR="0014427E" w:rsidRPr="00305F6A" w:rsidRDefault="0014427E" w:rsidP="00723002">
            <w:pPr>
              <w:overflowPunct w:val="0"/>
              <w:autoSpaceDE w:val="0"/>
              <w:adjustRightInd w:val="0"/>
              <w:ind w:right="-1566"/>
              <w:jc w:val="center"/>
            </w:pPr>
          </w:p>
        </w:tc>
        <w:tc>
          <w:tcPr>
            <w:tcW w:w="1206" w:type="pct"/>
            <w:gridSpan w:val="2"/>
            <w:shd w:val="clear" w:color="auto" w:fill="auto"/>
          </w:tcPr>
          <w:p w14:paraId="187255A3" w14:textId="77777777" w:rsidR="0014427E" w:rsidRPr="00305F6A" w:rsidRDefault="0014427E" w:rsidP="00723002">
            <w:r w:rsidRPr="00305F6A">
              <w:t>Išvykimo laikas</w:t>
            </w:r>
          </w:p>
        </w:tc>
      </w:tr>
      <w:tr w:rsidR="0014427E" w:rsidRPr="00305F6A" w14:paraId="530CB162" w14:textId="77777777" w:rsidTr="00EF6E5A">
        <w:trPr>
          <w:trHeight w:val="488"/>
        </w:trPr>
        <w:tc>
          <w:tcPr>
            <w:tcW w:w="563" w:type="pct"/>
            <w:shd w:val="clear" w:color="auto" w:fill="auto"/>
            <w:vAlign w:val="center"/>
          </w:tcPr>
          <w:p w14:paraId="004B7094" w14:textId="77777777" w:rsidR="0014427E" w:rsidRPr="00305F6A" w:rsidRDefault="0014427E" w:rsidP="00723002">
            <w:pPr>
              <w:suppressAutoHyphens w:val="0"/>
              <w:overflowPunct w:val="0"/>
              <w:autoSpaceDE w:val="0"/>
              <w:adjustRightInd w:val="0"/>
              <w:ind w:right="-1566"/>
              <w:rPr>
                <w:sz w:val="20"/>
                <w:lang w:eastAsia="lt-LT"/>
              </w:rPr>
            </w:pPr>
            <w:r w:rsidRPr="00305F6A">
              <w:rPr>
                <w:sz w:val="20"/>
                <w:lang w:eastAsia="lt-LT"/>
              </w:rPr>
              <w:t>Reisas</w:t>
            </w:r>
          </w:p>
          <w:p w14:paraId="692A9E20" w14:textId="77777777" w:rsidR="0014427E" w:rsidRPr="00305F6A" w:rsidRDefault="0014427E" w:rsidP="00723002">
            <w:pPr>
              <w:suppressAutoHyphens w:val="0"/>
              <w:overflowPunct w:val="0"/>
              <w:autoSpaceDE w:val="0"/>
              <w:adjustRightInd w:val="0"/>
              <w:ind w:right="-1566"/>
              <w:rPr>
                <w:sz w:val="20"/>
                <w:lang w:eastAsia="lt-LT"/>
              </w:rPr>
            </w:pPr>
            <w:r w:rsidRPr="00305F6A">
              <w:rPr>
                <w:sz w:val="20"/>
                <w:lang w:eastAsia="lt-LT"/>
              </w:rPr>
              <w:t>Nr.1</w:t>
            </w:r>
          </w:p>
        </w:tc>
        <w:tc>
          <w:tcPr>
            <w:tcW w:w="531" w:type="pct"/>
            <w:shd w:val="clear" w:color="auto" w:fill="auto"/>
            <w:vAlign w:val="center"/>
          </w:tcPr>
          <w:p w14:paraId="230132F4" w14:textId="77777777" w:rsidR="0014427E" w:rsidRPr="00305F6A" w:rsidRDefault="0014427E" w:rsidP="00723002">
            <w:pPr>
              <w:suppressAutoHyphens w:val="0"/>
              <w:overflowPunct w:val="0"/>
              <w:autoSpaceDE w:val="0"/>
              <w:adjustRightInd w:val="0"/>
              <w:ind w:right="-1566"/>
              <w:rPr>
                <w:sz w:val="20"/>
                <w:lang w:eastAsia="lt-LT"/>
              </w:rPr>
            </w:pPr>
            <w:r w:rsidRPr="00305F6A">
              <w:rPr>
                <w:sz w:val="20"/>
                <w:lang w:eastAsia="lt-LT"/>
              </w:rPr>
              <w:t>Reisas</w:t>
            </w:r>
          </w:p>
          <w:p w14:paraId="000C9023" w14:textId="77777777" w:rsidR="0014427E" w:rsidRPr="00305F6A" w:rsidRDefault="0014427E" w:rsidP="00723002">
            <w:pPr>
              <w:suppressAutoHyphens w:val="0"/>
              <w:overflowPunct w:val="0"/>
              <w:autoSpaceDE w:val="0"/>
              <w:adjustRightInd w:val="0"/>
              <w:ind w:right="-1566"/>
              <w:rPr>
                <w:sz w:val="20"/>
                <w:lang w:eastAsia="lt-LT"/>
              </w:rPr>
            </w:pPr>
            <w:r w:rsidRPr="00305F6A">
              <w:rPr>
                <w:sz w:val="20"/>
                <w:lang w:eastAsia="lt-LT"/>
              </w:rPr>
              <w:t>Nr.3</w:t>
            </w:r>
          </w:p>
        </w:tc>
        <w:tc>
          <w:tcPr>
            <w:tcW w:w="675" w:type="pct"/>
            <w:shd w:val="clear" w:color="auto" w:fill="auto"/>
            <w:vAlign w:val="center"/>
          </w:tcPr>
          <w:p w14:paraId="7D024BDA" w14:textId="77777777" w:rsidR="0014427E" w:rsidRPr="00305F6A" w:rsidRDefault="0014427E" w:rsidP="00723002">
            <w:pPr>
              <w:suppressAutoHyphens w:val="0"/>
              <w:overflowPunct w:val="0"/>
              <w:autoSpaceDE w:val="0"/>
              <w:adjustRightInd w:val="0"/>
              <w:ind w:right="-1566"/>
              <w:rPr>
                <w:sz w:val="20"/>
                <w:lang w:eastAsia="lt-LT"/>
              </w:rPr>
            </w:pPr>
            <w:r w:rsidRPr="00305F6A">
              <w:rPr>
                <w:sz w:val="20"/>
                <w:lang w:eastAsia="lt-LT"/>
              </w:rPr>
              <w:t>nuo pradžios</w:t>
            </w:r>
          </w:p>
        </w:tc>
        <w:tc>
          <w:tcPr>
            <w:tcW w:w="772" w:type="pct"/>
            <w:shd w:val="clear" w:color="auto" w:fill="auto"/>
            <w:vAlign w:val="center"/>
          </w:tcPr>
          <w:p w14:paraId="5C24F2CA" w14:textId="77777777" w:rsidR="0014427E" w:rsidRPr="00305F6A" w:rsidRDefault="0014427E" w:rsidP="00723002">
            <w:pPr>
              <w:suppressAutoHyphens w:val="0"/>
              <w:overflowPunct w:val="0"/>
              <w:autoSpaceDE w:val="0"/>
              <w:adjustRightInd w:val="0"/>
              <w:ind w:right="-1566"/>
              <w:rPr>
                <w:sz w:val="20"/>
                <w:lang w:eastAsia="lt-LT"/>
              </w:rPr>
            </w:pPr>
            <w:r w:rsidRPr="00305F6A">
              <w:rPr>
                <w:sz w:val="20"/>
                <w:lang w:eastAsia="lt-LT"/>
              </w:rPr>
              <w:t>tarp punktų</w:t>
            </w:r>
          </w:p>
        </w:tc>
        <w:tc>
          <w:tcPr>
            <w:tcW w:w="1254" w:type="pct"/>
            <w:vMerge/>
            <w:shd w:val="clear" w:color="auto" w:fill="auto"/>
          </w:tcPr>
          <w:p w14:paraId="10831BF5" w14:textId="77777777" w:rsidR="0014427E" w:rsidRPr="00305F6A" w:rsidRDefault="0014427E" w:rsidP="00723002">
            <w:pPr>
              <w:suppressAutoHyphens w:val="0"/>
              <w:overflowPunct w:val="0"/>
              <w:autoSpaceDE w:val="0"/>
              <w:adjustRightInd w:val="0"/>
              <w:ind w:right="-1566"/>
              <w:rPr>
                <w:sz w:val="20"/>
                <w:lang w:eastAsia="lt-LT"/>
              </w:rPr>
            </w:pPr>
          </w:p>
        </w:tc>
        <w:tc>
          <w:tcPr>
            <w:tcW w:w="627" w:type="pct"/>
            <w:shd w:val="clear" w:color="auto" w:fill="auto"/>
            <w:vAlign w:val="center"/>
          </w:tcPr>
          <w:p w14:paraId="10D4410D" w14:textId="77777777" w:rsidR="0014427E" w:rsidRPr="00305F6A" w:rsidRDefault="0014427E" w:rsidP="00723002">
            <w:pPr>
              <w:suppressAutoHyphens w:val="0"/>
              <w:overflowPunct w:val="0"/>
              <w:autoSpaceDE w:val="0"/>
              <w:adjustRightInd w:val="0"/>
              <w:ind w:right="-1566"/>
              <w:rPr>
                <w:sz w:val="20"/>
                <w:lang w:eastAsia="lt-LT"/>
              </w:rPr>
            </w:pPr>
            <w:r w:rsidRPr="00305F6A">
              <w:rPr>
                <w:sz w:val="20"/>
                <w:lang w:eastAsia="lt-LT"/>
              </w:rPr>
              <w:t>Reisas</w:t>
            </w:r>
          </w:p>
          <w:p w14:paraId="39D0484B" w14:textId="77777777" w:rsidR="0014427E" w:rsidRPr="00305F6A" w:rsidRDefault="0014427E" w:rsidP="00723002">
            <w:pPr>
              <w:suppressAutoHyphens w:val="0"/>
              <w:overflowPunct w:val="0"/>
              <w:autoSpaceDE w:val="0"/>
              <w:adjustRightInd w:val="0"/>
              <w:ind w:right="-1566"/>
              <w:rPr>
                <w:sz w:val="20"/>
                <w:lang w:eastAsia="lt-LT"/>
              </w:rPr>
            </w:pPr>
            <w:r w:rsidRPr="00305F6A">
              <w:rPr>
                <w:sz w:val="20"/>
                <w:lang w:eastAsia="lt-LT"/>
              </w:rPr>
              <w:t>Nr.2</w:t>
            </w:r>
          </w:p>
        </w:tc>
        <w:tc>
          <w:tcPr>
            <w:tcW w:w="579" w:type="pct"/>
            <w:shd w:val="clear" w:color="auto" w:fill="auto"/>
            <w:vAlign w:val="center"/>
          </w:tcPr>
          <w:p w14:paraId="06724469" w14:textId="77777777" w:rsidR="0014427E" w:rsidRPr="00305F6A" w:rsidRDefault="0014427E" w:rsidP="00723002">
            <w:pPr>
              <w:suppressAutoHyphens w:val="0"/>
              <w:overflowPunct w:val="0"/>
              <w:autoSpaceDE w:val="0"/>
              <w:adjustRightInd w:val="0"/>
              <w:ind w:right="-1566"/>
              <w:rPr>
                <w:sz w:val="20"/>
                <w:lang w:eastAsia="lt-LT"/>
              </w:rPr>
            </w:pPr>
            <w:r w:rsidRPr="00305F6A">
              <w:rPr>
                <w:sz w:val="20"/>
                <w:lang w:eastAsia="lt-LT"/>
              </w:rPr>
              <w:t>Reisas</w:t>
            </w:r>
          </w:p>
          <w:p w14:paraId="68B7177B" w14:textId="77777777" w:rsidR="0014427E" w:rsidRPr="00305F6A" w:rsidRDefault="0014427E" w:rsidP="00723002">
            <w:pPr>
              <w:suppressAutoHyphens w:val="0"/>
              <w:overflowPunct w:val="0"/>
              <w:autoSpaceDE w:val="0"/>
              <w:adjustRightInd w:val="0"/>
              <w:ind w:right="-1566"/>
              <w:rPr>
                <w:sz w:val="20"/>
                <w:lang w:eastAsia="lt-LT"/>
              </w:rPr>
            </w:pPr>
            <w:r w:rsidRPr="00305F6A">
              <w:rPr>
                <w:sz w:val="20"/>
                <w:lang w:eastAsia="lt-LT"/>
              </w:rPr>
              <w:t>Nr.4</w:t>
            </w:r>
          </w:p>
        </w:tc>
      </w:tr>
      <w:tr w:rsidR="0014427E" w:rsidRPr="00305F6A" w14:paraId="01AEBC4D" w14:textId="77777777" w:rsidTr="00EF6E5A">
        <w:tc>
          <w:tcPr>
            <w:tcW w:w="563" w:type="pct"/>
            <w:shd w:val="clear" w:color="auto" w:fill="auto"/>
          </w:tcPr>
          <w:p w14:paraId="28FDE56E"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2F5764DC"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46C512BB"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116C5C5D"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052019C1"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3B88BCE8"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07C3E82D"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07AE85BC" w14:textId="77777777" w:rsidTr="00EF6E5A">
        <w:tc>
          <w:tcPr>
            <w:tcW w:w="563" w:type="pct"/>
            <w:shd w:val="clear" w:color="auto" w:fill="auto"/>
          </w:tcPr>
          <w:p w14:paraId="277A810F"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21B5E0F0"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5983226A"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16CC2470"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309E8DB1"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4DAE9132"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3D051976"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62BA6BF3" w14:textId="77777777" w:rsidTr="00EF6E5A">
        <w:tc>
          <w:tcPr>
            <w:tcW w:w="563" w:type="pct"/>
            <w:shd w:val="clear" w:color="auto" w:fill="auto"/>
          </w:tcPr>
          <w:p w14:paraId="4D4D23CF"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2363A3FA"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40967740"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6769AC63"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5C073F82"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1D1C4D7F"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61D5D0DC"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52E3DC91" w14:textId="77777777" w:rsidTr="00EF6E5A">
        <w:tc>
          <w:tcPr>
            <w:tcW w:w="563" w:type="pct"/>
            <w:shd w:val="clear" w:color="auto" w:fill="auto"/>
          </w:tcPr>
          <w:p w14:paraId="24CC35ED"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493D871C"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587517FC"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1F25FE15"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0F9135D0"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50CA194B"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74393CF1"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0AE64F50" w14:textId="77777777" w:rsidTr="00EF6E5A">
        <w:tc>
          <w:tcPr>
            <w:tcW w:w="563" w:type="pct"/>
            <w:shd w:val="clear" w:color="auto" w:fill="auto"/>
          </w:tcPr>
          <w:p w14:paraId="0A9179A0"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09F3A587"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6321DA92"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24CB0B87"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1C85F085"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5968D3D0"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2592C6EE"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57B76B43" w14:textId="77777777" w:rsidTr="00EF6E5A">
        <w:tc>
          <w:tcPr>
            <w:tcW w:w="563" w:type="pct"/>
            <w:shd w:val="clear" w:color="auto" w:fill="auto"/>
          </w:tcPr>
          <w:p w14:paraId="407D620A"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2526F965"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633A5069"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4F2BB93D"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5B6E44FB"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305939A3"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6A04DDA1"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0D5D25BD" w14:textId="77777777" w:rsidTr="00EF6E5A">
        <w:tc>
          <w:tcPr>
            <w:tcW w:w="563" w:type="pct"/>
            <w:shd w:val="clear" w:color="auto" w:fill="auto"/>
          </w:tcPr>
          <w:p w14:paraId="329ADA42"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79B3E58C"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057A2852"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3A697A07"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7B7B26C5"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3E8B57AA"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02AEF798"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15B2A497" w14:textId="77777777" w:rsidTr="00EF6E5A">
        <w:tc>
          <w:tcPr>
            <w:tcW w:w="563" w:type="pct"/>
            <w:shd w:val="clear" w:color="auto" w:fill="auto"/>
          </w:tcPr>
          <w:p w14:paraId="497D7AE2"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6DE01BEC"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499C152F"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03E58E02"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1885A5B7"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5A331FCA"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76577F11"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6D7A0424" w14:textId="77777777" w:rsidTr="00EF6E5A">
        <w:tc>
          <w:tcPr>
            <w:tcW w:w="563" w:type="pct"/>
            <w:shd w:val="clear" w:color="auto" w:fill="auto"/>
          </w:tcPr>
          <w:p w14:paraId="0161009D"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01612CA7"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07FABD31"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3938BA75"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5055E7CD"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0AAA8748"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4B148689"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38724B91" w14:textId="77777777" w:rsidTr="00EF6E5A">
        <w:tc>
          <w:tcPr>
            <w:tcW w:w="563" w:type="pct"/>
            <w:shd w:val="clear" w:color="auto" w:fill="auto"/>
          </w:tcPr>
          <w:p w14:paraId="7CFDD921"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317FB12A"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0ABC5A93"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76EB635C"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3F4FB5D6"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6FFF9E7E"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3C703A1D"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5FCEF164" w14:textId="77777777" w:rsidTr="00EF6E5A">
        <w:tc>
          <w:tcPr>
            <w:tcW w:w="563" w:type="pct"/>
            <w:shd w:val="clear" w:color="auto" w:fill="auto"/>
          </w:tcPr>
          <w:p w14:paraId="13C9DC22"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420ED1C1"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4D91A4F1"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6771847F"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08F4D8E7"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3431C473"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744A41E5"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7E047EC7" w14:textId="77777777" w:rsidTr="00EF6E5A">
        <w:tc>
          <w:tcPr>
            <w:tcW w:w="563" w:type="pct"/>
            <w:shd w:val="clear" w:color="auto" w:fill="auto"/>
          </w:tcPr>
          <w:p w14:paraId="210F6544"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66ACB6AB"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0AE8BD94"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1DBD891F"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0B422024"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02D7A933"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2682ABC5"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777460AB" w14:textId="77777777" w:rsidTr="00EF6E5A">
        <w:tc>
          <w:tcPr>
            <w:tcW w:w="563" w:type="pct"/>
            <w:shd w:val="clear" w:color="auto" w:fill="auto"/>
          </w:tcPr>
          <w:p w14:paraId="0D80A3D0"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1B191E6F"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2DB140D2"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0410907C"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0A839082"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744B8C30"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114DF9C9"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56BCFFAC" w14:textId="77777777" w:rsidTr="00EF6E5A">
        <w:tc>
          <w:tcPr>
            <w:tcW w:w="563" w:type="pct"/>
            <w:shd w:val="clear" w:color="auto" w:fill="auto"/>
          </w:tcPr>
          <w:p w14:paraId="46AD795B"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08156E01"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3929DCF4"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160E4626"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3CA5DA8D"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41BE1649"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3469B7CD"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7CF04487" w14:textId="77777777" w:rsidTr="00EF6E5A">
        <w:tc>
          <w:tcPr>
            <w:tcW w:w="563" w:type="pct"/>
            <w:shd w:val="clear" w:color="auto" w:fill="auto"/>
          </w:tcPr>
          <w:p w14:paraId="2BA95F46" w14:textId="77777777" w:rsidR="0014427E" w:rsidRPr="00305F6A" w:rsidRDefault="0014427E" w:rsidP="00723002">
            <w:pPr>
              <w:suppressAutoHyphens w:val="0"/>
              <w:overflowPunct w:val="0"/>
              <w:autoSpaceDE w:val="0"/>
              <w:adjustRightInd w:val="0"/>
              <w:ind w:right="-1566"/>
              <w:rPr>
                <w:lang w:eastAsia="lt-LT"/>
              </w:rPr>
            </w:pPr>
          </w:p>
        </w:tc>
        <w:tc>
          <w:tcPr>
            <w:tcW w:w="531" w:type="pct"/>
            <w:shd w:val="clear" w:color="auto" w:fill="auto"/>
          </w:tcPr>
          <w:p w14:paraId="1BB8C897" w14:textId="77777777" w:rsidR="0014427E" w:rsidRPr="00305F6A" w:rsidRDefault="0014427E" w:rsidP="00723002">
            <w:pPr>
              <w:suppressAutoHyphens w:val="0"/>
              <w:overflowPunct w:val="0"/>
              <w:autoSpaceDE w:val="0"/>
              <w:adjustRightInd w:val="0"/>
              <w:ind w:right="-1566"/>
              <w:rPr>
                <w:lang w:eastAsia="lt-LT"/>
              </w:rPr>
            </w:pPr>
          </w:p>
        </w:tc>
        <w:tc>
          <w:tcPr>
            <w:tcW w:w="675" w:type="pct"/>
            <w:shd w:val="clear" w:color="auto" w:fill="auto"/>
          </w:tcPr>
          <w:p w14:paraId="1AF3F943" w14:textId="77777777" w:rsidR="0014427E" w:rsidRPr="00305F6A" w:rsidRDefault="0014427E" w:rsidP="00723002">
            <w:pPr>
              <w:suppressAutoHyphens w:val="0"/>
              <w:overflowPunct w:val="0"/>
              <w:autoSpaceDE w:val="0"/>
              <w:adjustRightInd w:val="0"/>
              <w:ind w:right="-1566"/>
              <w:rPr>
                <w:lang w:eastAsia="lt-LT"/>
              </w:rPr>
            </w:pPr>
          </w:p>
        </w:tc>
        <w:tc>
          <w:tcPr>
            <w:tcW w:w="772" w:type="pct"/>
            <w:shd w:val="clear" w:color="auto" w:fill="auto"/>
          </w:tcPr>
          <w:p w14:paraId="1CAE3FDB" w14:textId="77777777" w:rsidR="0014427E" w:rsidRPr="00305F6A" w:rsidRDefault="0014427E" w:rsidP="00723002">
            <w:pPr>
              <w:suppressAutoHyphens w:val="0"/>
              <w:overflowPunct w:val="0"/>
              <w:autoSpaceDE w:val="0"/>
              <w:adjustRightInd w:val="0"/>
              <w:ind w:right="-1566"/>
              <w:rPr>
                <w:lang w:eastAsia="lt-LT"/>
              </w:rPr>
            </w:pPr>
          </w:p>
        </w:tc>
        <w:tc>
          <w:tcPr>
            <w:tcW w:w="1254" w:type="pct"/>
            <w:shd w:val="clear" w:color="auto" w:fill="auto"/>
          </w:tcPr>
          <w:p w14:paraId="63D47718" w14:textId="77777777" w:rsidR="0014427E" w:rsidRPr="00305F6A" w:rsidRDefault="0014427E" w:rsidP="00723002">
            <w:pPr>
              <w:suppressAutoHyphens w:val="0"/>
              <w:overflowPunct w:val="0"/>
              <w:autoSpaceDE w:val="0"/>
              <w:adjustRightInd w:val="0"/>
              <w:ind w:right="-1566"/>
              <w:rPr>
                <w:lang w:eastAsia="lt-LT"/>
              </w:rPr>
            </w:pPr>
          </w:p>
        </w:tc>
        <w:tc>
          <w:tcPr>
            <w:tcW w:w="627" w:type="pct"/>
            <w:shd w:val="clear" w:color="auto" w:fill="auto"/>
          </w:tcPr>
          <w:p w14:paraId="68E9B8F2" w14:textId="77777777" w:rsidR="0014427E" w:rsidRPr="00305F6A" w:rsidRDefault="0014427E" w:rsidP="00723002">
            <w:pPr>
              <w:suppressAutoHyphens w:val="0"/>
              <w:overflowPunct w:val="0"/>
              <w:autoSpaceDE w:val="0"/>
              <w:adjustRightInd w:val="0"/>
              <w:ind w:right="-1566"/>
              <w:rPr>
                <w:lang w:eastAsia="lt-LT"/>
              </w:rPr>
            </w:pPr>
          </w:p>
        </w:tc>
        <w:tc>
          <w:tcPr>
            <w:tcW w:w="579" w:type="pct"/>
            <w:shd w:val="clear" w:color="auto" w:fill="auto"/>
          </w:tcPr>
          <w:p w14:paraId="696904F6" w14:textId="77777777" w:rsidR="0014427E" w:rsidRPr="00305F6A" w:rsidRDefault="0014427E" w:rsidP="00723002">
            <w:pPr>
              <w:suppressAutoHyphens w:val="0"/>
              <w:overflowPunct w:val="0"/>
              <w:autoSpaceDE w:val="0"/>
              <w:adjustRightInd w:val="0"/>
              <w:ind w:right="-1566"/>
              <w:rPr>
                <w:lang w:eastAsia="lt-LT"/>
              </w:rPr>
            </w:pPr>
          </w:p>
        </w:tc>
      </w:tr>
      <w:tr w:rsidR="0014427E" w:rsidRPr="00305F6A" w14:paraId="409F106C" w14:textId="77777777" w:rsidTr="00EF6E5A">
        <w:tc>
          <w:tcPr>
            <w:tcW w:w="563" w:type="pct"/>
            <w:shd w:val="clear" w:color="auto" w:fill="auto"/>
          </w:tcPr>
          <w:p w14:paraId="2881F637" w14:textId="77777777" w:rsidR="0014427E" w:rsidRPr="00305F6A" w:rsidRDefault="0014427E" w:rsidP="00723002">
            <w:pPr>
              <w:suppressAutoHyphens w:val="0"/>
              <w:overflowPunct w:val="0"/>
              <w:autoSpaceDE w:val="0"/>
              <w:adjustRightInd w:val="0"/>
              <w:ind w:right="-1566"/>
              <w:rPr>
                <w:highlight w:val="yellow"/>
                <w:lang w:eastAsia="lt-LT"/>
              </w:rPr>
            </w:pPr>
          </w:p>
        </w:tc>
        <w:tc>
          <w:tcPr>
            <w:tcW w:w="531" w:type="pct"/>
            <w:shd w:val="clear" w:color="auto" w:fill="auto"/>
          </w:tcPr>
          <w:p w14:paraId="1CCF6989" w14:textId="77777777" w:rsidR="0014427E" w:rsidRPr="00305F6A" w:rsidRDefault="0014427E" w:rsidP="00723002">
            <w:pPr>
              <w:suppressAutoHyphens w:val="0"/>
              <w:overflowPunct w:val="0"/>
              <w:autoSpaceDE w:val="0"/>
              <w:adjustRightInd w:val="0"/>
              <w:ind w:right="-1566"/>
              <w:rPr>
                <w:highlight w:val="yellow"/>
                <w:lang w:eastAsia="lt-LT"/>
              </w:rPr>
            </w:pPr>
          </w:p>
        </w:tc>
        <w:tc>
          <w:tcPr>
            <w:tcW w:w="675" w:type="pct"/>
            <w:shd w:val="clear" w:color="auto" w:fill="auto"/>
          </w:tcPr>
          <w:p w14:paraId="5C10602B" w14:textId="77777777" w:rsidR="0014427E" w:rsidRPr="00305F6A" w:rsidRDefault="0014427E" w:rsidP="00723002">
            <w:pPr>
              <w:suppressAutoHyphens w:val="0"/>
              <w:overflowPunct w:val="0"/>
              <w:autoSpaceDE w:val="0"/>
              <w:adjustRightInd w:val="0"/>
              <w:ind w:right="-1566"/>
              <w:rPr>
                <w:highlight w:val="yellow"/>
                <w:lang w:eastAsia="lt-LT"/>
              </w:rPr>
            </w:pPr>
          </w:p>
        </w:tc>
        <w:tc>
          <w:tcPr>
            <w:tcW w:w="772" w:type="pct"/>
            <w:shd w:val="clear" w:color="auto" w:fill="auto"/>
          </w:tcPr>
          <w:p w14:paraId="7B4642AF" w14:textId="77777777" w:rsidR="0014427E" w:rsidRPr="00305F6A" w:rsidRDefault="0014427E" w:rsidP="00723002">
            <w:pPr>
              <w:suppressAutoHyphens w:val="0"/>
              <w:overflowPunct w:val="0"/>
              <w:autoSpaceDE w:val="0"/>
              <w:adjustRightInd w:val="0"/>
              <w:ind w:right="-1566"/>
              <w:rPr>
                <w:highlight w:val="yellow"/>
                <w:lang w:eastAsia="lt-LT"/>
              </w:rPr>
            </w:pPr>
          </w:p>
        </w:tc>
        <w:tc>
          <w:tcPr>
            <w:tcW w:w="1254" w:type="pct"/>
            <w:shd w:val="clear" w:color="auto" w:fill="auto"/>
          </w:tcPr>
          <w:p w14:paraId="51793773" w14:textId="77777777" w:rsidR="0014427E" w:rsidRPr="00305F6A" w:rsidRDefault="0014427E" w:rsidP="00723002">
            <w:pPr>
              <w:suppressAutoHyphens w:val="0"/>
              <w:overflowPunct w:val="0"/>
              <w:autoSpaceDE w:val="0"/>
              <w:adjustRightInd w:val="0"/>
              <w:ind w:right="-1566"/>
              <w:rPr>
                <w:highlight w:val="yellow"/>
                <w:lang w:eastAsia="lt-LT"/>
              </w:rPr>
            </w:pPr>
          </w:p>
        </w:tc>
        <w:tc>
          <w:tcPr>
            <w:tcW w:w="627" w:type="pct"/>
            <w:shd w:val="clear" w:color="auto" w:fill="auto"/>
          </w:tcPr>
          <w:p w14:paraId="325104A1" w14:textId="77777777" w:rsidR="0014427E" w:rsidRPr="00305F6A" w:rsidRDefault="0014427E" w:rsidP="00723002">
            <w:pPr>
              <w:suppressAutoHyphens w:val="0"/>
              <w:overflowPunct w:val="0"/>
              <w:autoSpaceDE w:val="0"/>
              <w:adjustRightInd w:val="0"/>
              <w:ind w:right="-1566"/>
              <w:rPr>
                <w:highlight w:val="yellow"/>
                <w:lang w:eastAsia="lt-LT"/>
              </w:rPr>
            </w:pPr>
          </w:p>
        </w:tc>
        <w:tc>
          <w:tcPr>
            <w:tcW w:w="579" w:type="pct"/>
            <w:shd w:val="clear" w:color="auto" w:fill="auto"/>
          </w:tcPr>
          <w:p w14:paraId="692B63C3" w14:textId="77777777" w:rsidR="0014427E" w:rsidRPr="00305F6A" w:rsidRDefault="0014427E" w:rsidP="00723002">
            <w:pPr>
              <w:suppressAutoHyphens w:val="0"/>
              <w:overflowPunct w:val="0"/>
              <w:autoSpaceDE w:val="0"/>
              <w:adjustRightInd w:val="0"/>
              <w:ind w:right="-1566"/>
              <w:rPr>
                <w:lang w:eastAsia="lt-LT"/>
              </w:rPr>
            </w:pPr>
          </w:p>
        </w:tc>
      </w:tr>
    </w:tbl>
    <w:p w14:paraId="606BD6A6" w14:textId="77777777" w:rsidR="0014427E" w:rsidRPr="00305F6A" w:rsidRDefault="0014427E" w:rsidP="0014427E">
      <w:pPr>
        <w:suppressAutoHyphens w:val="0"/>
        <w:overflowPunct w:val="0"/>
        <w:autoSpaceDE w:val="0"/>
        <w:adjustRightInd w:val="0"/>
        <w:ind w:left="480" w:right="-1566"/>
        <w:rPr>
          <w:lang w:eastAsia="lt-LT"/>
        </w:rPr>
      </w:pPr>
      <w:r w:rsidRPr="00305F6A">
        <w:rPr>
          <w:highlight w:val="lightGray"/>
          <w:lang w:eastAsia="lt-LT"/>
        </w:rPr>
        <w:t>[....]</w:t>
      </w:r>
      <w:r w:rsidRPr="00305F6A">
        <w:rPr>
          <w:lang w:eastAsia="lt-LT"/>
        </w:rPr>
        <w:t xml:space="preserve"> maršrutai atliekami_____________________</w:t>
      </w:r>
    </w:p>
    <w:p w14:paraId="24168E40" w14:textId="77777777" w:rsidR="0014427E" w:rsidRPr="00305F6A" w:rsidRDefault="0014427E" w:rsidP="0014427E">
      <w:pPr>
        <w:suppressAutoHyphens w:val="0"/>
        <w:overflowPunct w:val="0"/>
        <w:autoSpaceDE w:val="0"/>
        <w:adjustRightInd w:val="0"/>
        <w:ind w:left="480" w:right="-1566"/>
        <w:rPr>
          <w:lang w:eastAsia="lt-LT"/>
        </w:rPr>
      </w:pPr>
      <w:r w:rsidRPr="00305F6A">
        <w:rPr>
          <w:highlight w:val="lightGray"/>
          <w:lang w:eastAsia="lt-LT"/>
        </w:rPr>
        <w:t>[....]</w:t>
      </w:r>
      <w:r w:rsidRPr="00305F6A">
        <w:rPr>
          <w:lang w:eastAsia="lt-LT"/>
        </w:rPr>
        <w:t xml:space="preserve"> maršrutai atliekami ____________________</w:t>
      </w:r>
    </w:p>
    <w:p w14:paraId="105BEEF7" w14:textId="77777777" w:rsidR="0014427E" w:rsidRPr="00305F6A" w:rsidRDefault="0014427E" w:rsidP="0014427E">
      <w:pPr>
        <w:suppressAutoHyphens w:val="0"/>
        <w:overflowPunct w:val="0"/>
        <w:autoSpaceDE w:val="0"/>
        <w:adjustRightInd w:val="0"/>
        <w:ind w:left="480" w:right="-1566"/>
        <w:rPr>
          <w:lang w:eastAsia="lt-LT"/>
        </w:rPr>
      </w:pPr>
      <w:r w:rsidRPr="00305F6A">
        <w:rPr>
          <w:lang w:eastAsia="lt-LT"/>
        </w:rPr>
        <w:t>Maršrutų skaičius - ____________</w:t>
      </w:r>
    </w:p>
    <w:p w14:paraId="31EB38AC" w14:textId="77777777" w:rsidR="0014427E" w:rsidRPr="00305F6A" w:rsidRDefault="0014427E" w:rsidP="0014427E">
      <w:pPr>
        <w:suppressAutoHyphens w:val="0"/>
        <w:overflowPunct w:val="0"/>
        <w:autoSpaceDE w:val="0"/>
        <w:adjustRightInd w:val="0"/>
        <w:ind w:left="480" w:right="-1566"/>
        <w:rPr>
          <w:lang w:eastAsia="lt-LT"/>
        </w:rPr>
      </w:pPr>
      <w:r w:rsidRPr="00305F6A">
        <w:rPr>
          <w:lang w:eastAsia="lt-LT"/>
        </w:rPr>
        <w:t>Maršruto ilgis -________  km</w:t>
      </w:r>
    </w:p>
    <w:p w14:paraId="7EAE772E" w14:textId="77777777" w:rsidR="006D7419" w:rsidRPr="00305F6A" w:rsidRDefault="006D7419" w:rsidP="0014427E">
      <w:pPr>
        <w:suppressAutoHyphens w:val="0"/>
        <w:overflowPunct w:val="0"/>
        <w:autoSpaceDE w:val="0"/>
        <w:adjustRightInd w:val="0"/>
        <w:ind w:left="480" w:right="-1566"/>
        <w:rPr>
          <w:lang w:eastAsia="lt-LT"/>
        </w:rPr>
      </w:pPr>
    </w:p>
    <w:p w14:paraId="70B3E160" w14:textId="77777777" w:rsidR="006D7419" w:rsidRPr="00305F6A" w:rsidRDefault="006D7419" w:rsidP="0014427E">
      <w:pPr>
        <w:suppressAutoHyphens w:val="0"/>
        <w:overflowPunct w:val="0"/>
        <w:autoSpaceDE w:val="0"/>
        <w:adjustRightInd w:val="0"/>
        <w:ind w:left="480" w:right="-1566"/>
        <w:rPr>
          <w:lang w:eastAsia="lt-LT"/>
        </w:rPr>
      </w:pPr>
    </w:p>
    <w:p w14:paraId="532E7C88" w14:textId="5351B4BA" w:rsidR="00DF6071" w:rsidRPr="00305F6A" w:rsidRDefault="00DF6071" w:rsidP="006D7419">
      <w:pPr>
        <w:suppressAutoHyphens w:val="0"/>
        <w:overflowPunct w:val="0"/>
        <w:autoSpaceDE w:val="0"/>
        <w:adjustRightInd w:val="0"/>
        <w:ind w:left="480" w:right="-1566"/>
        <w:rPr>
          <w:lang w:eastAsia="lt-LT"/>
        </w:rPr>
      </w:pPr>
    </w:p>
    <w:p w14:paraId="008F1492" w14:textId="77777777" w:rsidR="00DF6071" w:rsidRPr="00305F6A" w:rsidRDefault="00DF6071">
      <w:pPr>
        <w:suppressAutoHyphens w:val="0"/>
        <w:autoSpaceDN/>
        <w:spacing w:after="160" w:line="259" w:lineRule="auto"/>
        <w:textAlignment w:val="auto"/>
        <w:rPr>
          <w:lang w:eastAsia="lt-LT"/>
        </w:rPr>
      </w:pPr>
      <w:r w:rsidRPr="00305F6A">
        <w:rPr>
          <w:lang w:eastAsia="lt-LT"/>
        </w:rPr>
        <w:br w:type="page"/>
      </w:r>
    </w:p>
    <w:p w14:paraId="7156D290" w14:textId="77777777" w:rsidR="00DF6071" w:rsidRPr="00305F6A" w:rsidRDefault="00DF6071" w:rsidP="003F5E4D">
      <w:pPr>
        <w:suppressAutoHyphens w:val="0"/>
        <w:overflowPunct w:val="0"/>
        <w:autoSpaceDE w:val="0"/>
        <w:adjustRightInd w:val="0"/>
        <w:ind w:left="3072" w:right="-1566" w:firstLine="816"/>
        <w:jc w:val="center"/>
      </w:pPr>
    </w:p>
    <w:p w14:paraId="08E4F9D9" w14:textId="057840B3" w:rsidR="00DF6071" w:rsidRPr="00305F6A" w:rsidRDefault="00DF6071" w:rsidP="003F5E4D">
      <w:pPr>
        <w:suppressAutoHyphens w:val="0"/>
        <w:overflowPunct w:val="0"/>
        <w:autoSpaceDE w:val="0"/>
        <w:adjustRightInd w:val="0"/>
        <w:ind w:left="3072" w:right="-1566" w:firstLine="816"/>
        <w:jc w:val="center"/>
        <w:rPr>
          <w:lang w:eastAsia="lt-LT"/>
        </w:rPr>
      </w:pPr>
      <w:r w:rsidRPr="00305F6A">
        <w:t>Sutarties 6 priedas</w:t>
      </w:r>
      <w:r w:rsidRPr="00305F6A">
        <w:rPr>
          <w:lang w:eastAsia="lt-LT"/>
        </w:rPr>
        <w:t xml:space="preserve"> </w:t>
      </w:r>
    </w:p>
    <w:p w14:paraId="0EFE0E2E" w14:textId="77777777" w:rsidR="00B53647" w:rsidRPr="00305F6A" w:rsidRDefault="00B53647" w:rsidP="00B53647">
      <w:pPr>
        <w:suppressAutoHyphens w:val="0"/>
        <w:autoSpaceDN/>
        <w:jc w:val="center"/>
        <w:textAlignment w:val="auto"/>
        <w:rPr>
          <w:b/>
          <w:lang w:eastAsia="lt-LT"/>
        </w:rPr>
      </w:pPr>
      <w:r w:rsidRPr="00305F6A">
        <w:rPr>
          <w:b/>
          <w:lang w:eastAsia="lt-LT"/>
        </w:rPr>
        <w:t>(FORMA)</w:t>
      </w:r>
    </w:p>
    <w:p w14:paraId="4372BF6C" w14:textId="77777777" w:rsidR="00B53647" w:rsidRPr="00305F6A" w:rsidRDefault="00B53647" w:rsidP="00B53647">
      <w:pPr>
        <w:suppressAutoHyphens w:val="0"/>
        <w:autoSpaceDN/>
        <w:jc w:val="center"/>
        <w:textAlignment w:val="auto"/>
        <w:rPr>
          <w:b/>
          <w:lang w:eastAsia="lt-LT"/>
        </w:rPr>
      </w:pPr>
    </w:p>
    <w:p w14:paraId="24265B5E" w14:textId="77777777" w:rsidR="00B53647" w:rsidRPr="00305F6A" w:rsidRDefault="00B53647" w:rsidP="00B53647">
      <w:pPr>
        <w:suppressAutoHyphens w:val="0"/>
        <w:autoSpaceDN/>
        <w:jc w:val="center"/>
        <w:textAlignment w:val="auto"/>
        <w:rPr>
          <w:b/>
          <w:lang w:eastAsia="lt-LT"/>
        </w:rPr>
      </w:pPr>
    </w:p>
    <w:p w14:paraId="6E8BE369" w14:textId="77777777" w:rsidR="00B53647" w:rsidRPr="00305F6A" w:rsidRDefault="00B53647" w:rsidP="00B53647">
      <w:pPr>
        <w:suppressAutoHyphens w:val="0"/>
        <w:autoSpaceDN/>
        <w:jc w:val="center"/>
        <w:textAlignment w:val="auto"/>
        <w:rPr>
          <w:b/>
          <w:lang w:eastAsia="lt-LT"/>
        </w:rPr>
      </w:pPr>
      <w:r w:rsidRPr="00305F6A">
        <w:rPr>
          <w:b/>
          <w:lang w:eastAsia="lt-LT"/>
        </w:rPr>
        <w:t>___________________________________________________________________________</w:t>
      </w:r>
    </w:p>
    <w:p w14:paraId="07A0312D" w14:textId="77777777" w:rsidR="00B53647" w:rsidRPr="00305F6A" w:rsidRDefault="00B53647" w:rsidP="00B53647">
      <w:pPr>
        <w:suppressAutoHyphens w:val="0"/>
        <w:autoSpaceDN/>
        <w:jc w:val="center"/>
        <w:textAlignment w:val="auto"/>
        <w:rPr>
          <w:b/>
          <w:lang w:eastAsia="lt-LT"/>
        </w:rPr>
      </w:pPr>
      <w:r w:rsidRPr="00305F6A">
        <w:rPr>
          <w:b/>
          <w:lang w:eastAsia="lt-LT"/>
        </w:rPr>
        <w:t>(įmonės pavadinimas)</w:t>
      </w:r>
    </w:p>
    <w:p w14:paraId="278B52C2" w14:textId="77777777" w:rsidR="00B53647" w:rsidRPr="00305F6A" w:rsidRDefault="00B53647" w:rsidP="00B53647">
      <w:pPr>
        <w:suppressAutoHyphens w:val="0"/>
        <w:autoSpaceDN/>
        <w:jc w:val="center"/>
        <w:textAlignment w:val="auto"/>
        <w:rPr>
          <w:b/>
          <w:lang w:eastAsia="lt-LT"/>
        </w:rPr>
      </w:pPr>
      <w:r w:rsidRPr="00305F6A">
        <w:rPr>
          <w:b/>
          <w:lang w:eastAsia="lt-LT"/>
        </w:rPr>
        <w:t>___________________________________________________________________________</w:t>
      </w:r>
    </w:p>
    <w:p w14:paraId="26F293ED" w14:textId="77777777" w:rsidR="00B53647" w:rsidRPr="00305F6A" w:rsidRDefault="00B53647" w:rsidP="00B53647">
      <w:pPr>
        <w:suppressAutoHyphens w:val="0"/>
        <w:autoSpaceDN/>
        <w:jc w:val="center"/>
        <w:textAlignment w:val="auto"/>
        <w:rPr>
          <w:b/>
          <w:lang w:eastAsia="lt-LT"/>
        </w:rPr>
      </w:pPr>
      <w:r w:rsidRPr="00305F6A">
        <w:rPr>
          <w:b/>
          <w:lang w:eastAsia="lt-LT"/>
        </w:rPr>
        <w:t>(įmonės kodas, adresas, kiti duomenys)</w:t>
      </w:r>
    </w:p>
    <w:p w14:paraId="7539B2A7" w14:textId="77777777" w:rsidR="00DF6071" w:rsidRPr="00305F6A" w:rsidRDefault="00DF6071" w:rsidP="00DF6071">
      <w:pPr>
        <w:suppressAutoHyphens w:val="0"/>
        <w:autoSpaceDN/>
        <w:jc w:val="center"/>
        <w:textAlignment w:val="auto"/>
        <w:rPr>
          <w:b/>
          <w:lang w:eastAsia="lt-LT"/>
        </w:rPr>
      </w:pPr>
    </w:p>
    <w:p w14:paraId="4187B5BE" w14:textId="77777777" w:rsidR="00DF6071" w:rsidRPr="00305F6A" w:rsidRDefault="00DF6071" w:rsidP="00DF6071">
      <w:pPr>
        <w:suppressAutoHyphens w:val="0"/>
        <w:autoSpaceDN/>
        <w:jc w:val="center"/>
        <w:textAlignment w:val="auto"/>
        <w:rPr>
          <w:lang w:eastAsia="lt-LT"/>
        </w:rPr>
      </w:pPr>
    </w:p>
    <w:p w14:paraId="0E540448" w14:textId="5036C296" w:rsidR="00DF6071" w:rsidRPr="00305F6A" w:rsidRDefault="00DF6071" w:rsidP="00DF6071">
      <w:pPr>
        <w:suppressAutoHyphens w:val="0"/>
        <w:autoSpaceDN/>
        <w:textAlignment w:val="auto"/>
        <w:rPr>
          <w:lang w:eastAsia="lt-LT"/>
        </w:rPr>
      </w:pPr>
      <w:r w:rsidRPr="00305F6A">
        <w:rPr>
          <w:lang w:eastAsia="lt-LT"/>
        </w:rPr>
        <w:t xml:space="preserve">_________________________ savivaldybės administracijai </w:t>
      </w:r>
    </w:p>
    <w:p w14:paraId="4834F1DB" w14:textId="77777777" w:rsidR="00DF6071" w:rsidRPr="00305F6A" w:rsidRDefault="00DF6071" w:rsidP="00DF6071">
      <w:pPr>
        <w:suppressAutoHyphens w:val="0"/>
        <w:autoSpaceDN/>
        <w:jc w:val="center"/>
        <w:textAlignment w:val="auto"/>
        <w:rPr>
          <w:lang w:eastAsia="lt-LT"/>
        </w:rPr>
      </w:pPr>
    </w:p>
    <w:p w14:paraId="322F4523" w14:textId="77777777" w:rsidR="00DF6071" w:rsidRPr="00305F6A" w:rsidRDefault="00DF6071" w:rsidP="00DF6071">
      <w:pPr>
        <w:suppressAutoHyphens w:val="0"/>
        <w:autoSpaceDN/>
        <w:ind w:firstLine="60"/>
        <w:jc w:val="center"/>
        <w:textAlignment w:val="auto"/>
        <w:rPr>
          <w:b/>
          <w:lang w:eastAsia="lt-LT"/>
        </w:rPr>
      </w:pPr>
    </w:p>
    <w:p w14:paraId="5A7C1CBD" w14:textId="039BE544" w:rsidR="00DF6071" w:rsidRPr="00305F6A" w:rsidRDefault="00DF6071" w:rsidP="00DF6071">
      <w:pPr>
        <w:suppressAutoHyphens w:val="0"/>
        <w:autoSpaceDN/>
        <w:ind w:firstLine="60"/>
        <w:jc w:val="center"/>
        <w:textAlignment w:val="auto"/>
        <w:rPr>
          <w:b/>
          <w:lang w:eastAsia="lt-LT"/>
        </w:rPr>
      </w:pPr>
      <w:r w:rsidRPr="00305F6A">
        <w:rPr>
          <w:b/>
          <w:lang w:eastAsia="lt-LT"/>
        </w:rPr>
        <w:t>KELEIVIŲ VEŽIMO VIETINIO (MIESTO) REGULIARAUS SUSISIEKIMO  AUTOBUSŲ MARŠRUTAIS 20___ M. ____________MĖN. ATASKAITA</w:t>
      </w:r>
    </w:p>
    <w:p w14:paraId="6667745F" w14:textId="77777777" w:rsidR="00DF6071" w:rsidRPr="00305F6A" w:rsidRDefault="00DF6071" w:rsidP="00DF6071">
      <w:pPr>
        <w:suppressAutoHyphens w:val="0"/>
        <w:autoSpaceDN/>
        <w:jc w:val="center"/>
        <w:textAlignment w:val="auto"/>
        <w:rPr>
          <w:lang w:eastAsia="lt-LT"/>
        </w:rPr>
      </w:pPr>
    </w:p>
    <w:p w14:paraId="29E84810" w14:textId="77777777" w:rsidR="00DF6071" w:rsidRPr="00305F6A" w:rsidRDefault="00DF6071" w:rsidP="00DF6071">
      <w:pPr>
        <w:suppressAutoHyphens w:val="0"/>
        <w:autoSpaceDN/>
        <w:ind w:firstLine="60"/>
        <w:jc w:val="center"/>
        <w:textAlignment w:val="auto"/>
        <w:rPr>
          <w:lang w:eastAsia="lt-LT"/>
        </w:rPr>
      </w:pPr>
      <w:r w:rsidRPr="00305F6A">
        <w:rPr>
          <w:lang w:eastAsia="lt-LT"/>
        </w:rPr>
        <w:t>20___________ Nr. ___________</w:t>
      </w:r>
    </w:p>
    <w:p w14:paraId="4F2168B3" w14:textId="77777777" w:rsidR="00DF6071" w:rsidRPr="00305F6A" w:rsidRDefault="00DF6071" w:rsidP="00DF6071">
      <w:pPr>
        <w:suppressAutoHyphens w:val="0"/>
        <w:autoSpaceDN/>
        <w:ind w:firstLine="60"/>
        <w:jc w:val="center"/>
        <w:textAlignment w:val="auto"/>
        <w:rPr>
          <w:lang w:eastAsia="lt-LT"/>
        </w:rPr>
      </w:pPr>
      <w:r w:rsidRPr="00305F6A">
        <w:rPr>
          <w:lang w:eastAsia="lt-LT"/>
        </w:rPr>
        <w:t xml:space="preserve">(parengimo vieta) </w:t>
      </w:r>
    </w:p>
    <w:p w14:paraId="4FBA8187" w14:textId="77777777" w:rsidR="00DF6071" w:rsidRPr="00305F6A" w:rsidRDefault="00DF6071" w:rsidP="00DF6071">
      <w:pPr>
        <w:suppressAutoHyphens w:val="0"/>
        <w:autoSpaceDN/>
        <w:jc w:val="center"/>
        <w:textAlignment w:val="auto"/>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6"/>
        <w:gridCol w:w="2171"/>
      </w:tblGrid>
      <w:tr w:rsidR="00DF6071" w:rsidRPr="00305F6A" w14:paraId="7879E633" w14:textId="77777777" w:rsidTr="008E382B">
        <w:tc>
          <w:tcPr>
            <w:tcW w:w="7452" w:type="dxa"/>
          </w:tcPr>
          <w:p w14:paraId="41080477" w14:textId="2A0A1822" w:rsidR="00DF6071" w:rsidRPr="00305F6A" w:rsidRDefault="00DF6071" w:rsidP="00DF6071">
            <w:pPr>
              <w:suppressAutoHyphens w:val="0"/>
              <w:autoSpaceDN/>
              <w:jc w:val="both"/>
              <w:textAlignment w:val="auto"/>
              <w:rPr>
                <w:lang w:eastAsia="lt-LT"/>
              </w:rPr>
            </w:pPr>
            <w:r w:rsidRPr="00305F6A">
              <w:rPr>
                <w:lang w:eastAsia="lt-LT"/>
              </w:rPr>
              <w:t>Keleivių vežimo vietinio (miesto) reguliaraus susisiekimo autobusais rida, km ∑(</w:t>
            </w:r>
            <m:oMath>
              <m:d>
                <m:dPr>
                  <m:ctrlPr>
                    <w:rPr>
                      <w:rFonts w:ascii="Cambria Math" w:hAnsi="Cambria Math"/>
                      <w:b/>
                      <w:lang w:eastAsia="lt-LT"/>
                    </w:rPr>
                  </m:ctrlPr>
                </m:dPr>
                <m:e>
                  <m:sSub>
                    <m:sSubPr>
                      <m:ctrlPr>
                        <w:rPr>
                          <w:rFonts w:ascii="Cambria Math" w:hAnsi="Cambria Math"/>
                          <w:b/>
                          <w:lang w:eastAsia="lt-LT"/>
                        </w:rPr>
                      </m:ctrlPr>
                    </m:sSubPr>
                    <m:e>
                      <m:r>
                        <m:rPr>
                          <m:sty m:val="p"/>
                        </m:rPr>
                        <w:rPr>
                          <w:rFonts w:ascii="Cambria Math" w:hAnsi="Cambria Math"/>
                          <w:lang w:eastAsia="lt-LT"/>
                        </w:rPr>
                        <m:t>R</m:t>
                      </m:r>
                    </m:e>
                    <m:sub>
                      <m:r>
                        <m:rPr>
                          <m:sty m:val="b"/>
                        </m:rPr>
                        <w:rPr>
                          <w:rFonts w:ascii="Cambria Math" w:hAnsi="Cambria Math"/>
                          <w:lang w:eastAsia="lt-LT"/>
                        </w:rPr>
                        <m:t>i</m:t>
                      </m:r>
                    </m:sub>
                  </m:sSub>
                  <m:r>
                    <m:rPr>
                      <m:sty m:val="b"/>
                    </m:rPr>
                    <w:rPr>
                      <w:rFonts w:ascii="Cambria Math" w:hAnsi="Cambria Math"/>
                      <w:lang w:eastAsia="lt-LT"/>
                    </w:rPr>
                    <m:t>-</m:t>
                  </m:r>
                  <m:r>
                    <m:rPr>
                      <m:sty m:val="p"/>
                    </m:rPr>
                    <w:rPr>
                      <w:rFonts w:ascii="Cambria Math" w:hAnsi="Cambria Math"/>
                      <w:lang w:eastAsia="lt-LT"/>
                    </w:rPr>
                    <m:t>R</m:t>
                  </m:r>
                  <m:sSub>
                    <m:sSubPr>
                      <m:ctrlPr>
                        <w:rPr>
                          <w:rFonts w:ascii="Cambria Math" w:hAnsi="Cambria Math"/>
                          <w:lang w:eastAsia="lt-LT"/>
                        </w:rPr>
                      </m:ctrlPr>
                    </m:sSubPr>
                    <m:e>
                      <m:r>
                        <m:rPr>
                          <m:sty m:val="p"/>
                        </m:rPr>
                        <w:rPr>
                          <w:rFonts w:ascii="Cambria Math" w:hAnsi="Cambria Math"/>
                          <w:lang w:eastAsia="lt-LT"/>
                        </w:rPr>
                        <m:t>N</m:t>
                      </m:r>
                    </m:e>
                    <m:sub>
                      <m:r>
                        <m:rPr>
                          <m:sty m:val="p"/>
                        </m:rPr>
                        <w:rPr>
                          <w:rFonts w:ascii="Cambria Math" w:hAnsi="Cambria Math"/>
                          <w:lang w:eastAsia="lt-LT"/>
                        </w:rPr>
                        <m:t>i</m:t>
                      </m:r>
                    </m:sub>
                  </m:sSub>
                </m:e>
              </m:d>
              <m:r>
                <m:rPr>
                  <m:nor/>
                </m:rPr>
                <w:rPr>
                  <w:lang w:eastAsia="lt-LT"/>
                </w:rPr>
                <m:t xml:space="preserve"> x </m:t>
              </m:r>
              <m:sSub>
                <m:sSubPr>
                  <m:ctrlPr>
                    <w:rPr>
                      <w:rFonts w:ascii="Cambria Math" w:hAnsi="Cambria Math"/>
                      <w:b/>
                      <w:lang w:eastAsia="lt-LT"/>
                    </w:rPr>
                  </m:ctrlPr>
                </m:sSubPr>
                <m:e>
                  <m:r>
                    <m:rPr>
                      <m:sty m:val="p"/>
                    </m:rPr>
                    <w:rPr>
                      <w:rFonts w:ascii="Cambria Math" w:hAnsi="Cambria Math"/>
                      <w:lang w:eastAsia="lt-LT"/>
                    </w:rPr>
                    <m:t>M</m:t>
                  </m:r>
                </m:e>
                <m:sub>
                  <m:r>
                    <m:rPr>
                      <m:sty m:val="b"/>
                    </m:rPr>
                    <w:rPr>
                      <w:rFonts w:ascii="Cambria Math" w:hAnsi="Cambria Math"/>
                      <w:lang w:eastAsia="lt-LT"/>
                    </w:rPr>
                    <m:t>i</m:t>
                  </m:r>
                </m:sub>
              </m:sSub>
              <m:r>
                <m:rPr>
                  <m:sty m:val="bi"/>
                </m:rPr>
                <w:rPr>
                  <w:rFonts w:ascii="Cambria Math" w:hAnsi="Cambria Math"/>
                  <w:lang w:eastAsia="lt-LT"/>
                </w:rPr>
                <m:t>)</m:t>
              </m:r>
            </m:oMath>
            <w:r w:rsidRPr="00305F6A">
              <w:rPr>
                <w:lang w:eastAsia="lt-LT"/>
              </w:rPr>
              <w:t xml:space="preserve"> iš </w:t>
            </w:r>
            <w:r w:rsidRPr="00305F6A">
              <w:t>Paslaugų priėmimo-perdavimo akto Nr.__)</w:t>
            </w:r>
          </w:p>
        </w:tc>
        <w:tc>
          <w:tcPr>
            <w:tcW w:w="2176" w:type="dxa"/>
          </w:tcPr>
          <w:p w14:paraId="6BA01CB3" w14:textId="77777777" w:rsidR="00DF6071" w:rsidRPr="00305F6A" w:rsidRDefault="00DF6071" w:rsidP="00DF6071">
            <w:pPr>
              <w:suppressAutoHyphens w:val="0"/>
              <w:autoSpaceDN/>
              <w:jc w:val="both"/>
              <w:textAlignment w:val="auto"/>
              <w:rPr>
                <w:sz w:val="32"/>
                <w:lang w:eastAsia="lt-LT"/>
              </w:rPr>
            </w:pPr>
          </w:p>
        </w:tc>
      </w:tr>
      <w:tr w:rsidR="00DF6071" w:rsidRPr="00305F6A" w14:paraId="424EF5DD" w14:textId="77777777" w:rsidTr="008E382B">
        <w:tc>
          <w:tcPr>
            <w:tcW w:w="7452" w:type="dxa"/>
          </w:tcPr>
          <w:p w14:paraId="7781375F" w14:textId="59E4458E" w:rsidR="00DF6071" w:rsidRPr="00305F6A" w:rsidRDefault="00DF6071" w:rsidP="00DF6071">
            <w:pPr>
              <w:suppressAutoHyphens w:val="0"/>
              <w:autoSpaceDN/>
              <w:jc w:val="both"/>
              <w:textAlignment w:val="auto"/>
              <w:rPr>
                <w:sz w:val="32"/>
                <w:lang w:eastAsia="lt-LT"/>
              </w:rPr>
            </w:pPr>
            <w:r w:rsidRPr="00305F6A">
              <w:rPr>
                <w:lang w:eastAsia="lt-LT"/>
              </w:rPr>
              <w:t>Keleivių vežimo vietinio (miesto) reguliaraus susisiekimo autobusais savikaina, Eur/km (</w:t>
            </w:r>
            <w:proofErr w:type="spellStart"/>
            <w:r w:rsidRPr="00305F6A">
              <w:rPr>
                <w:b/>
                <w:lang w:eastAsia="lt-LT"/>
              </w:rPr>
              <w:t>S</w:t>
            </w:r>
            <w:r w:rsidRPr="00305F6A">
              <w:rPr>
                <w:b/>
                <w:vertAlign w:val="subscript"/>
                <w:lang w:eastAsia="lt-LT"/>
              </w:rPr>
              <w:t>i</w:t>
            </w:r>
            <w:proofErr w:type="spellEnd"/>
            <w:r w:rsidRPr="00305F6A">
              <w:rPr>
                <w:b/>
                <w:vertAlign w:val="subscript"/>
                <w:lang w:eastAsia="lt-LT"/>
              </w:rPr>
              <w:t xml:space="preserve"> </w:t>
            </w:r>
            <w:r w:rsidRPr="00305F6A">
              <w:rPr>
                <w:lang w:eastAsia="lt-LT"/>
              </w:rPr>
              <w:t>– nustatytas vieno kilometro įkainis Sutarties 4.2 punkte)</w:t>
            </w:r>
            <w:r w:rsidRPr="00305F6A">
              <w:rPr>
                <w:position w:val="-6"/>
              </w:rPr>
              <w:t xml:space="preserve"> </w:t>
            </w:r>
          </w:p>
        </w:tc>
        <w:tc>
          <w:tcPr>
            <w:tcW w:w="2176" w:type="dxa"/>
          </w:tcPr>
          <w:p w14:paraId="333639AA" w14:textId="77777777" w:rsidR="00DF6071" w:rsidRPr="00305F6A" w:rsidRDefault="00DF6071" w:rsidP="00DF6071">
            <w:pPr>
              <w:suppressAutoHyphens w:val="0"/>
              <w:autoSpaceDN/>
              <w:jc w:val="both"/>
              <w:textAlignment w:val="auto"/>
              <w:rPr>
                <w:sz w:val="32"/>
                <w:lang w:eastAsia="lt-LT"/>
              </w:rPr>
            </w:pPr>
          </w:p>
        </w:tc>
      </w:tr>
      <w:tr w:rsidR="00DF6071" w:rsidRPr="00305F6A" w14:paraId="6A049BE5" w14:textId="77777777" w:rsidTr="008E382B">
        <w:tc>
          <w:tcPr>
            <w:tcW w:w="7452" w:type="dxa"/>
          </w:tcPr>
          <w:p w14:paraId="6A3B0795" w14:textId="321E03C0" w:rsidR="00DF6071" w:rsidRPr="00305F6A" w:rsidRDefault="00DF6071" w:rsidP="00DF6071">
            <w:pPr>
              <w:suppressAutoHyphens w:val="0"/>
              <w:autoSpaceDN/>
              <w:jc w:val="both"/>
              <w:textAlignment w:val="auto"/>
              <w:rPr>
                <w:lang w:eastAsia="lt-LT"/>
              </w:rPr>
            </w:pPr>
            <w:r w:rsidRPr="00305F6A">
              <w:rPr>
                <w:lang w:eastAsia="lt-LT"/>
              </w:rPr>
              <w:t>Pajamos, gautos iš keleivių, vežant vietinio (miesto) reguliaraus susisiekimo autobusais, Eur (</w:t>
            </w:r>
            <w:r w:rsidRPr="00305F6A">
              <w:rPr>
                <w:b/>
                <w:lang w:eastAsia="lt-LT"/>
              </w:rPr>
              <w:t>B</w:t>
            </w:r>
            <w:r w:rsidRPr="00305F6A">
              <w:rPr>
                <w:lang w:eastAsia="lt-LT"/>
              </w:rPr>
              <w:t>- iš Ataskaitos Nr.1)</w:t>
            </w:r>
          </w:p>
        </w:tc>
        <w:tc>
          <w:tcPr>
            <w:tcW w:w="2176" w:type="dxa"/>
          </w:tcPr>
          <w:p w14:paraId="759ED956" w14:textId="77777777" w:rsidR="00DF6071" w:rsidRPr="00305F6A" w:rsidRDefault="00DF6071" w:rsidP="00DF6071">
            <w:pPr>
              <w:suppressAutoHyphens w:val="0"/>
              <w:autoSpaceDN/>
              <w:jc w:val="both"/>
              <w:textAlignment w:val="auto"/>
              <w:rPr>
                <w:sz w:val="32"/>
                <w:lang w:eastAsia="lt-LT"/>
              </w:rPr>
            </w:pPr>
          </w:p>
        </w:tc>
      </w:tr>
      <w:tr w:rsidR="00DF6071" w:rsidRPr="00305F6A" w14:paraId="6A4D5C5A" w14:textId="77777777" w:rsidTr="008E382B">
        <w:tc>
          <w:tcPr>
            <w:tcW w:w="7452" w:type="dxa"/>
          </w:tcPr>
          <w:p w14:paraId="4DDD9082" w14:textId="6771C42F" w:rsidR="00DF6071" w:rsidRPr="00305F6A" w:rsidRDefault="00DF6071" w:rsidP="00DF6071">
            <w:pPr>
              <w:suppressAutoHyphens w:val="0"/>
              <w:autoSpaceDN/>
              <w:jc w:val="both"/>
              <w:textAlignment w:val="auto"/>
              <w:rPr>
                <w:lang w:eastAsia="lt-LT"/>
              </w:rPr>
            </w:pPr>
            <w:r w:rsidRPr="00305F6A">
              <w:rPr>
                <w:lang w:eastAsia="lt-LT"/>
              </w:rPr>
              <w:t>Negautų dėl keleivių važiavimo vietinio (priemiesčio) reguliaraus susis</w:t>
            </w:r>
            <w:r w:rsidR="00B53647" w:rsidRPr="00305F6A">
              <w:rPr>
                <w:lang w:eastAsia="lt-LT"/>
              </w:rPr>
              <w:t>iekimo autobusais</w:t>
            </w:r>
            <w:r w:rsidRPr="00305F6A">
              <w:rPr>
                <w:lang w:eastAsia="lt-LT"/>
              </w:rPr>
              <w:t xml:space="preserve"> lengvatų, nustatytų Lietuvos Respublikos transporto lengvatų įstatymu, pajamų atlyginimas, gaunamas iš savivaldybės biudžeto, Eur (</w:t>
            </w:r>
            <w:r w:rsidRPr="00305F6A">
              <w:rPr>
                <w:b/>
                <w:lang w:eastAsia="lt-LT"/>
              </w:rPr>
              <w:t>C</w:t>
            </w:r>
            <w:r w:rsidRPr="00305F6A">
              <w:rPr>
                <w:lang w:eastAsia="lt-LT"/>
              </w:rPr>
              <w:t xml:space="preserve"> - iš Ataskaitų Nr. 1 ir Nr.2) </w:t>
            </w:r>
          </w:p>
        </w:tc>
        <w:tc>
          <w:tcPr>
            <w:tcW w:w="2176" w:type="dxa"/>
          </w:tcPr>
          <w:p w14:paraId="47FDAFC8" w14:textId="77777777" w:rsidR="00DF6071" w:rsidRPr="00305F6A" w:rsidRDefault="00DF6071" w:rsidP="00DF6071">
            <w:pPr>
              <w:suppressAutoHyphens w:val="0"/>
              <w:autoSpaceDN/>
              <w:jc w:val="both"/>
              <w:textAlignment w:val="auto"/>
              <w:rPr>
                <w:sz w:val="32"/>
                <w:lang w:eastAsia="lt-LT"/>
              </w:rPr>
            </w:pPr>
          </w:p>
        </w:tc>
      </w:tr>
      <w:tr w:rsidR="00DF6071" w:rsidRPr="00305F6A" w14:paraId="6A4A3657" w14:textId="77777777" w:rsidTr="008E382B">
        <w:tc>
          <w:tcPr>
            <w:tcW w:w="7452" w:type="dxa"/>
          </w:tcPr>
          <w:p w14:paraId="34DCDA96" w14:textId="785B000B" w:rsidR="00DF6071" w:rsidRPr="00305F6A" w:rsidRDefault="00DF6071" w:rsidP="00DF6071">
            <w:pPr>
              <w:suppressAutoHyphens w:val="0"/>
              <w:autoSpaceDN/>
              <w:jc w:val="both"/>
              <w:textAlignment w:val="auto"/>
              <w:rPr>
                <w:lang w:eastAsia="lt-LT"/>
              </w:rPr>
            </w:pPr>
            <w:r w:rsidRPr="00305F6A">
              <w:rPr>
                <w:lang w:eastAsia="lt-LT"/>
              </w:rPr>
              <w:t xml:space="preserve">Vežėjui mokama </w:t>
            </w:r>
            <w:r w:rsidR="00B53647" w:rsidRPr="00305F6A">
              <w:rPr>
                <w:color w:val="000000" w:themeColor="text1"/>
              </w:rPr>
              <w:t xml:space="preserve"> nuostolio kompensacijos suma</w:t>
            </w:r>
            <w:r w:rsidRPr="00305F6A">
              <w:rPr>
                <w:lang w:eastAsia="lt-LT"/>
              </w:rPr>
              <w:t>, Eur (</w:t>
            </w:r>
            <w:r w:rsidRPr="00305F6A">
              <w:rPr>
                <w:b/>
                <w:lang w:eastAsia="lt-LT"/>
              </w:rPr>
              <w:t>A</w:t>
            </w:r>
            <w:r w:rsidRPr="00305F6A">
              <w:rPr>
                <w:lang w:eastAsia="lt-LT"/>
              </w:rPr>
              <w:t>)</w:t>
            </w:r>
          </w:p>
        </w:tc>
        <w:tc>
          <w:tcPr>
            <w:tcW w:w="2176" w:type="dxa"/>
          </w:tcPr>
          <w:p w14:paraId="17BA89EE" w14:textId="77777777" w:rsidR="00DF6071" w:rsidRPr="00305F6A" w:rsidRDefault="00DF6071" w:rsidP="00DF6071">
            <w:pPr>
              <w:suppressAutoHyphens w:val="0"/>
              <w:autoSpaceDN/>
              <w:jc w:val="both"/>
              <w:textAlignment w:val="auto"/>
              <w:rPr>
                <w:sz w:val="32"/>
                <w:lang w:eastAsia="lt-LT"/>
              </w:rPr>
            </w:pPr>
          </w:p>
        </w:tc>
      </w:tr>
    </w:tbl>
    <w:p w14:paraId="58224CFE" w14:textId="77777777" w:rsidR="00DF6071" w:rsidRPr="00305F6A" w:rsidRDefault="00DF6071" w:rsidP="00DF6071">
      <w:pPr>
        <w:suppressAutoHyphens w:val="0"/>
        <w:autoSpaceDN/>
        <w:jc w:val="both"/>
        <w:textAlignment w:val="auto"/>
        <w:rPr>
          <w:sz w:val="32"/>
          <w:lang w:eastAsia="lt-LT"/>
        </w:rPr>
      </w:pPr>
    </w:p>
    <w:p w14:paraId="21065D7F" w14:textId="77777777" w:rsidR="00B53647" w:rsidRPr="00305F6A" w:rsidRDefault="00B53647" w:rsidP="003F5E4D">
      <w:pPr>
        <w:suppressAutoHyphens w:val="0"/>
        <w:overflowPunct w:val="0"/>
        <w:autoSpaceDE w:val="0"/>
        <w:adjustRightInd w:val="0"/>
        <w:ind w:left="3072" w:right="-1566" w:hanging="2739"/>
        <w:jc w:val="both"/>
        <w:rPr>
          <w:b/>
          <w:lang w:eastAsia="lt-LT"/>
        </w:rPr>
      </w:pPr>
      <w:r w:rsidRPr="00305F6A">
        <w:rPr>
          <w:b/>
          <w:lang w:eastAsia="lt-LT"/>
        </w:rPr>
        <w:t>PATVIRTINTA:</w:t>
      </w:r>
    </w:p>
    <w:p w14:paraId="0C3D91E1" w14:textId="77777777" w:rsidR="00B53647" w:rsidRPr="00305F6A" w:rsidRDefault="00B53647" w:rsidP="003F5E4D">
      <w:pPr>
        <w:suppressAutoHyphens w:val="0"/>
        <w:overflowPunct w:val="0"/>
        <w:autoSpaceDE w:val="0"/>
        <w:adjustRightInd w:val="0"/>
        <w:ind w:left="3072" w:right="-1566" w:hanging="2739"/>
        <w:jc w:val="both"/>
        <w:rPr>
          <w:b/>
          <w:lang w:eastAsia="lt-LT"/>
        </w:rPr>
      </w:pPr>
    </w:p>
    <w:p w14:paraId="311215D1" w14:textId="77777777" w:rsidR="00B53647" w:rsidRPr="00305F6A" w:rsidRDefault="00B53647" w:rsidP="003F5E4D">
      <w:pPr>
        <w:suppressAutoHyphens w:val="0"/>
        <w:overflowPunct w:val="0"/>
        <w:autoSpaceDE w:val="0"/>
        <w:adjustRightInd w:val="0"/>
        <w:ind w:left="3072" w:right="-1566" w:hanging="2739"/>
        <w:jc w:val="both"/>
        <w:rPr>
          <w:b/>
          <w:lang w:eastAsia="lt-LT"/>
        </w:rPr>
      </w:pPr>
      <w:r w:rsidRPr="00305F6A">
        <w:rPr>
          <w:b/>
          <w:lang w:eastAsia="lt-LT"/>
        </w:rPr>
        <w:t>Vežėjo vardu:</w:t>
      </w:r>
    </w:p>
    <w:p w14:paraId="1DDBCBCB" w14:textId="77777777" w:rsidR="00B53647" w:rsidRPr="00305F6A" w:rsidRDefault="00B53647" w:rsidP="003F5E4D">
      <w:pPr>
        <w:suppressAutoHyphens w:val="0"/>
        <w:overflowPunct w:val="0"/>
        <w:autoSpaceDE w:val="0"/>
        <w:adjustRightInd w:val="0"/>
        <w:ind w:left="3072" w:right="-1566" w:hanging="2739"/>
        <w:jc w:val="both"/>
        <w:rPr>
          <w:lang w:eastAsia="lt-LT"/>
        </w:rPr>
      </w:pPr>
    </w:p>
    <w:p w14:paraId="1425EE8F" w14:textId="77777777" w:rsidR="00B53647" w:rsidRPr="00305F6A" w:rsidRDefault="00B53647" w:rsidP="003F5E4D">
      <w:pPr>
        <w:suppressAutoHyphens w:val="0"/>
        <w:overflowPunct w:val="0"/>
        <w:autoSpaceDE w:val="0"/>
        <w:adjustRightInd w:val="0"/>
        <w:ind w:left="3072" w:right="-1566" w:hanging="2739"/>
        <w:jc w:val="both"/>
        <w:rPr>
          <w:lang w:eastAsia="lt-LT"/>
        </w:rPr>
      </w:pPr>
      <w:r w:rsidRPr="00305F6A">
        <w:rPr>
          <w:lang w:eastAsia="lt-LT"/>
        </w:rPr>
        <w:t>____________________</w:t>
      </w:r>
      <w:r w:rsidRPr="00305F6A">
        <w:rPr>
          <w:lang w:eastAsia="lt-LT"/>
        </w:rPr>
        <w:tab/>
      </w:r>
      <w:r w:rsidRPr="00305F6A">
        <w:rPr>
          <w:lang w:eastAsia="lt-LT"/>
        </w:rPr>
        <w:tab/>
      </w:r>
      <w:r w:rsidRPr="00305F6A">
        <w:rPr>
          <w:lang w:eastAsia="lt-LT"/>
        </w:rPr>
        <w:tab/>
      </w:r>
      <w:r w:rsidRPr="00305F6A">
        <w:rPr>
          <w:lang w:eastAsia="lt-LT"/>
        </w:rPr>
        <w:tab/>
        <w:t>_____________</w:t>
      </w:r>
    </w:p>
    <w:p w14:paraId="0E3DA630" w14:textId="77777777" w:rsidR="00B53647" w:rsidRPr="00305F6A" w:rsidRDefault="00B53647" w:rsidP="003F5E4D">
      <w:pPr>
        <w:suppressAutoHyphens w:val="0"/>
        <w:overflowPunct w:val="0"/>
        <w:autoSpaceDE w:val="0"/>
        <w:adjustRightInd w:val="0"/>
        <w:ind w:left="3072" w:right="-1566" w:hanging="2739"/>
        <w:jc w:val="both"/>
        <w:rPr>
          <w:b/>
          <w:i/>
          <w:lang w:eastAsia="lt-LT"/>
        </w:rPr>
      </w:pPr>
      <w:r w:rsidRPr="00305F6A">
        <w:rPr>
          <w:i/>
          <w:lang w:eastAsia="lt-LT"/>
        </w:rPr>
        <w:t>(Nurodyti vardą, pavardę, pareigas)                                                        (Parašas)</w:t>
      </w:r>
    </w:p>
    <w:p w14:paraId="6E1D48CA" w14:textId="77777777" w:rsidR="00B53647" w:rsidRPr="00305F6A" w:rsidRDefault="00B53647" w:rsidP="003F5E4D">
      <w:pPr>
        <w:suppressAutoHyphens w:val="0"/>
        <w:overflowPunct w:val="0"/>
        <w:autoSpaceDE w:val="0"/>
        <w:adjustRightInd w:val="0"/>
        <w:ind w:left="3072" w:right="-1566" w:hanging="2739"/>
        <w:jc w:val="both"/>
        <w:rPr>
          <w:lang w:eastAsia="lt-LT"/>
        </w:rPr>
      </w:pPr>
      <w:r w:rsidRPr="00305F6A">
        <w:rPr>
          <w:vertAlign w:val="superscript"/>
          <w:lang w:eastAsia="lt-LT"/>
        </w:rPr>
        <w:tab/>
      </w:r>
      <w:r w:rsidRPr="00305F6A">
        <w:rPr>
          <w:vertAlign w:val="superscript"/>
          <w:lang w:eastAsia="lt-LT"/>
        </w:rPr>
        <w:tab/>
      </w:r>
      <w:r w:rsidRPr="00305F6A">
        <w:rPr>
          <w:vertAlign w:val="superscript"/>
          <w:lang w:eastAsia="lt-LT"/>
        </w:rPr>
        <w:tab/>
      </w:r>
      <w:r w:rsidRPr="00305F6A">
        <w:rPr>
          <w:vertAlign w:val="superscript"/>
          <w:lang w:eastAsia="lt-LT"/>
        </w:rPr>
        <w:tab/>
      </w:r>
    </w:p>
    <w:p w14:paraId="747E66EA" w14:textId="77777777" w:rsidR="00B53647" w:rsidRPr="00305F6A" w:rsidRDefault="00B53647" w:rsidP="003F5E4D">
      <w:pPr>
        <w:suppressAutoHyphens w:val="0"/>
        <w:overflowPunct w:val="0"/>
        <w:autoSpaceDE w:val="0"/>
        <w:adjustRightInd w:val="0"/>
        <w:ind w:left="3072" w:right="-1566" w:hanging="2739"/>
        <w:jc w:val="both"/>
        <w:rPr>
          <w:b/>
          <w:lang w:eastAsia="lt-LT"/>
        </w:rPr>
      </w:pPr>
    </w:p>
    <w:p w14:paraId="303F10AD" w14:textId="77777777" w:rsidR="00B53647" w:rsidRPr="00305F6A" w:rsidRDefault="00B53647" w:rsidP="003F5E4D">
      <w:pPr>
        <w:suppressAutoHyphens w:val="0"/>
        <w:overflowPunct w:val="0"/>
        <w:autoSpaceDE w:val="0"/>
        <w:adjustRightInd w:val="0"/>
        <w:ind w:left="3072" w:right="-1566" w:hanging="2739"/>
        <w:jc w:val="both"/>
        <w:rPr>
          <w:b/>
          <w:lang w:eastAsia="lt-LT"/>
        </w:rPr>
      </w:pPr>
    </w:p>
    <w:p w14:paraId="7E6F8573" w14:textId="77777777" w:rsidR="00B53647" w:rsidRPr="00305F6A" w:rsidRDefault="00B53647" w:rsidP="003F5E4D">
      <w:pPr>
        <w:suppressAutoHyphens w:val="0"/>
        <w:overflowPunct w:val="0"/>
        <w:autoSpaceDE w:val="0"/>
        <w:adjustRightInd w:val="0"/>
        <w:ind w:left="3072" w:right="-1566" w:hanging="2739"/>
        <w:jc w:val="both"/>
        <w:rPr>
          <w:b/>
          <w:lang w:eastAsia="lt-LT"/>
        </w:rPr>
      </w:pPr>
      <w:r w:rsidRPr="00305F6A">
        <w:rPr>
          <w:b/>
          <w:lang w:eastAsia="lt-LT"/>
        </w:rPr>
        <w:t>Užsakovo vardu:</w:t>
      </w:r>
    </w:p>
    <w:p w14:paraId="175F8D5B" w14:textId="77777777" w:rsidR="00B53647" w:rsidRPr="00305F6A" w:rsidRDefault="00B53647" w:rsidP="003F5E4D">
      <w:pPr>
        <w:suppressAutoHyphens w:val="0"/>
        <w:overflowPunct w:val="0"/>
        <w:autoSpaceDE w:val="0"/>
        <w:adjustRightInd w:val="0"/>
        <w:ind w:left="3072" w:right="-1566" w:hanging="2739"/>
        <w:jc w:val="both"/>
        <w:rPr>
          <w:b/>
          <w:lang w:eastAsia="lt-LT"/>
        </w:rPr>
      </w:pPr>
    </w:p>
    <w:p w14:paraId="47BEAA35" w14:textId="77777777" w:rsidR="00B53647" w:rsidRPr="00305F6A" w:rsidRDefault="00B53647" w:rsidP="003F5E4D">
      <w:pPr>
        <w:suppressAutoHyphens w:val="0"/>
        <w:overflowPunct w:val="0"/>
        <w:autoSpaceDE w:val="0"/>
        <w:adjustRightInd w:val="0"/>
        <w:ind w:left="3072" w:right="-1566" w:hanging="2739"/>
        <w:jc w:val="both"/>
        <w:rPr>
          <w:lang w:eastAsia="lt-LT"/>
        </w:rPr>
      </w:pPr>
      <w:r w:rsidRPr="00305F6A">
        <w:rPr>
          <w:lang w:eastAsia="lt-LT"/>
        </w:rPr>
        <w:t>____________________</w:t>
      </w:r>
      <w:r w:rsidRPr="00305F6A">
        <w:rPr>
          <w:lang w:eastAsia="lt-LT"/>
        </w:rPr>
        <w:tab/>
      </w:r>
      <w:r w:rsidRPr="00305F6A">
        <w:rPr>
          <w:lang w:eastAsia="lt-LT"/>
        </w:rPr>
        <w:tab/>
      </w:r>
      <w:r w:rsidRPr="00305F6A">
        <w:rPr>
          <w:lang w:eastAsia="lt-LT"/>
        </w:rPr>
        <w:tab/>
      </w:r>
      <w:r w:rsidRPr="00305F6A">
        <w:rPr>
          <w:lang w:eastAsia="lt-LT"/>
        </w:rPr>
        <w:tab/>
        <w:t>_____________</w:t>
      </w:r>
    </w:p>
    <w:p w14:paraId="78949E66" w14:textId="77777777" w:rsidR="00B53647" w:rsidRPr="00305F6A" w:rsidRDefault="00B53647" w:rsidP="003F5E4D">
      <w:pPr>
        <w:suppressAutoHyphens w:val="0"/>
        <w:overflowPunct w:val="0"/>
        <w:autoSpaceDE w:val="0"/>
        <w:adjustRightInd w:val="0"/>
        <w:ind w:left="3072" w:right="-1566" w:hanging="2739"/>
        <w:jc w:val="both"/>
        <w:rPr>
          <w:b/>
          <w:i/>
          <w:lang w:eastAsia="lt-LT"/>
        </w:rPr>
      </w:pPr>
      <w:r w:rsidRPr="00305F6A">
        <w:rPr>
          <w:i/>
          <w:lang w:eastAsia="lt-LT"/>
        </w:rPr>
        <w:t>(Nurodyti vardą, pavardę, pareigas)                                                         (Parašas)</w:t>
      </w:r>
    </w:p>
    <w:sectPr w:rsidR="00B53647" w:rsidRPr="00305F6A" w:rsidSect="00BA6A84">
      <w:footerReference w:type="default" r:id="rId13"/>
      <w:pgSz w:w="11906" w:h="16838"/>
      <w:pgMar w:top="1134"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5A567" w14:textId="77777777" w:rsidR="001E5D23" w:rsidRDefault="001E5D23" w:rsidP="0014427E">
      <w:r>
        <w:separator/>
      </w:r>
    </w:p>
  </w:endnote>
  <w:endnote w:type="continuationSeparator" w:id="0">
    <w:p w14:paraId="699623E5" w14:textId="77777777" w:rsidR="001E5D23" w:rsidRDefault="001E5D23" w:rsidP="0014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charset w:val="00"/>
    <w:family w:val="auto"/>
    <w:pitch w:val="variable"/>
    <w:sig w:usb0="A00002FF" w:usb1="5000205B" w:usb2="00000002" w:usb3="00000000" w:csb0="0000000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425063"/>
      <w:docPartObj>
        <w:docPartGallery w:val="Page Numbers (Bottom of Page)"/>
        <w:docPartUnique/>
      </w:docPartObj>
    </w:sdtPr>
    <w:sdtContent>
      <w:p w14:paraId="322F869C" w14:textId="579AF384" w:rsidR="00DD2E1B" w:rsidRDefault="00DD2E1B" w:rsidP="00EF6E5A">
        <w:pPr>
          <w:pStyle w:val="Porat"/>
          <w:jc w:val="right"/>
        </w:pPr>
        <w:r>
          <w:fldChar w:fldCharType="begin"/>
        </w:r>
        <w:r>
          <w:instrText>PAGE   \* MERGEFORMAT</w:instrText>
        </w:r>
        <w:r>
          <w:fldChar w:fldCharType="separate"/>
        </w:r>
        <w:r w:rsidR="00956DA5">
          <w:rPr>
            <w:noProof/>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8EF63" w14:textId="77777777" w:rsidR="001E5D23" w:rsidRDefault="001E5D23" w:rsidP="0014427E">
      <w:r>
        <w:separator/>
      </w:r>
    </w:p>
  </w:footnote>
  <w:footnote w:type="continuationSeparator" w:id="0">
    <w:p w14:paraId="68E4B8CA" w14:textId="77777777" w:rsidR="001E5D23" w:rsidRDefault="001E5D23" w:rsidP="0014427E">
      <w:r>
        <w:continuationSeparator/>
      </w:r>
    </w:p>
  </w:footnote>
  <w:footnote w:id="1">
    <w:p w14:paraId="681978BD" w14:textId="5A4952ED" w:rsidR="00DD2E1B" w:rsidRPr="00964E36" w:rsidRDefault="00DD2E1B" w:rsidP="00964E36">
      <w:pPr>
        <w:pStyle w:val="Puslapioinaostekstas"/>
        <w:jc w:val="both"/>
        <w:rPr>
          <w:sz w:val="18"/>
          <w:szCs w:val="18"/>
          <w:lang w:val="lt-LT"/>
        </w:rPr>
      </w:pPr>
      <w:r>
        <w:rPr>
          <w:rStyle w:val="Puslapioinaosnuoroda"/>
        </w:rPr>
        <w:footnoteRef/>
      </w:r>
      <w:r>
        <w:t xml:space="preserve"> </w:t>
      </w:r>
      <w:r>
        <w:rPr>
          <w:lang w:val="lt-LT"/>
        </w:rPr>
        <w:t xml:space="preserve">mokamų </w:t>
      </w:r>
      <w:r w:rsidRPr="00964E36">
        <w:rPr>
          <w:sz w:val="18"/>
          <w:szCs w:val="18"/>
          <w:lang w:val="lt-LT"/>
        </w:rPr>
        <w:t>vadovaujantis Nuostolių, patirtų vykdant keleivinio kelių transporto viešųjų paslaugų įsipareigojimus, kompensacijos apskaičiavimo tvarkos apraš</w:t>
      </w:r>
      <w:r>
        <w:rPr>
          <w:sz w:val="18"/>
          <w:szCs w:val="18"/>
          <w:lang w:val="lt-LT"/>
        </w:rPr>
        <w:t xml:space="preserve">u, patvirtintu Lietuvos Respublikos susisiekimo ministro </w:t>
      </w:r>
      <w:r w:rsidRPr="00964E36">
        <w:rPr>
          <w:sz w:val="18"/>
          <w:szCs w:val="18"/>
          <w:lang w:val="lt-LT"/>
        </w:rPr>
        <w:t xml:space="preserve">2010 m. liepos 20 d. </w:t>
      </w:r>
      <w:r>
        <w:rPr>
          <w:sz w:val="18"/>
          <w:szCs w:val="18"/>
          <w:lang w:val="lt-LT"/>
        </w:rPr>
        <w:t xml:space="preserve">įsakymu </w:t>
      </w:r>
      <w:r w:rsidRPr="00964E36">
        <w:rPr>
          <w:sz w:val="18"/>
          <w:szCs w:val="18"/>
          <w:lang w:val="lt-LT"/>
        </w:rPr>
        <w:t>Nr. 3-457</w:t>
      </w:r>
      <w:r>
        <w:rPr>
          <w:sz w:val="18"/>
          <w:szCs w:val="18"/>
          <w:lang w:val="lt-LT"/>
        </w:rPr>
        <w:t xml:space="preserve"> (</w:t>
      </w:r>
      <w:r w:rsidRPr="00964E36">
        <w:rPr>
          <w:sz w:val="18"/>
          <w:szCs w:val="18"/>
          <w:lang w:val="lt-LT"/>
        </w:rPr>
        <w:t>Žin. 2010, Nr. 88-4687</w:t>
      </w:r>
      <w:r>
        <w:rPr>
          <w:sz w:val="18"/>
          <w:szCs w:val="18"/>
          <w:lang w:val="lt-LT"/>
        </w:rPr>
        <w:t xml:space="preserve">) </w:t>
      </w:r>
      <w:hyperlink r:id="rId1" w:history="1">
        <w:r w:rsidRPr="00CF09E0">
          <w:rPr>
            <w:rStyle w:val="Hipersaitas"/>
            <w:sz w:val="18"/>
            <w:szCs w:val="18"/>
            <w:lang w:val="lt-LT"/>
          </w:rPr>
          <w:t>https://e-seimas.lrs.lt/portal/legalAct/lt/TAD/TAIS.378748/asr</w:t>
        </w:r>
      </w:hyperlink>
      <w:r>
        <w:rPr>
          <w:sz w:val="18"/>
          <w:szCs w:val="18"/>
          <w:lang w:val="lt-LT"/>
        </w:rPr>
        <w:t xml:space="preserve"> .</w:t>
      </w:r>
    </w:p>
    <w:p w14:paraId="2F681B51" w14:textId="2056B6DE" w:rsidR="00DD2E1B" w:rsidRPr="00964E36" w:rsidRDefault="00DD2E1B" w:rsidP="00964E36">
      <w:pPr>
        <w:pStyle w:val="Puslapioinaostekstas"/>
        <w:jc w:val="both"/>
        <w:rPr>
          <w:lang w:val="lt-LT"/>
        </w:rPr>
      </w:pPr>
    </w:p>
  </w:footnote>
  <w:footnote w:id="2">
    <w:p w14:paraId="2783AA84" w14:textId="77777777" w:rsidR="00753596" w:rsidRPr="00A6030E" w:rsidRDefault="00753596" w:rsidP="00753596">
      <w:pPr>
        <w:pStyle w:val="Puslapioinaostekstas"/>
        <w:jc w:val="both"/>
        <w:rPr>
          <w:color w:val="000000"/>
          <w:u w:val="single"/>
          <w:lang w:val="lt-LT"/>
        </w:rPr>
      </w:pPr>
      <w:r w:rsidRPr="001C0632">
        <w:rPr>
          <w:rStyle w:val="Puslapioinaosnuoroda"/>
          <w:color w:val="000000"/>
        </w:rPr>
        <w:footnoteRef/>
      </w:r>
      <w:r w:rsidRPr="00423637">
        <w:rPr>
          <w:color w:val="000000"/>
          <w:lang w:val="lt-LT"/>
        </w:rPr>
        <w:t>Ne mažesnė, kaip nustatyta Lietuvos Respublikos Vyriausybės nutarimu</w:t>
      </w:r>
      <w:r w:rsidRPr="00A6030E">
        <w:rPr>
          <w:i/>
          <w:iCs/>
          <w:color w:val="000000"/>
          <w:lang w:val="lt-LT"/>
        </w:rPr>
        <w:t xml:space="preserve"> </w:t>
      </w:r>
      <w:hyperlink r:id="rId2" w:history="1">
        <w:r w:rsidRPr="00A6030E">
          <w:rPr>
            <w:rStyle w:val="Hipersaitas"/>
            <w:i/>
            <w:iCs/>
            <w:lang w:val="lt-LT"/>
          </w:rPr>
          <w:t>https://www.e-tar.lt/portal/lt/legalAct/f095bac0463c11edbc04912defe897d1</w:t>
        </w:r>
      </w:hyperlink>
      <w:r w:rsidRPr="00A6030E">
        <w:rPr>
          <w:i/>
          <w:iCs/>
          <w:color w:val="000000"/>
          <w:lang w:val="lt-LT"/>
        </w:rPr>
        <w:t xml:space="preserve">  202</w:t>
      </w:r>
      <w:r>
        <w:rPr>
          <w:i/>
          <w:iCs/>
          <w:color w:val="000000"/>
          <w:lang w:val="lt-LT"/>
        </w:rPr>
        <w:t>4</w:t>
      </w:r>
      <w:r w:rsidRPr="00A6030E">
        <w:rPr>
          <w:i/>
          <w:iCs/>
          <w:color w:val="000000"/>
          <w:lang w:val="lt-LT"/>
        </w:rPr>
        <w:t xml:space="preserve"> m. – </w:t>
      </w:r>
      <w:r>
        <w:rPr>
          <w:i/>
          <w:iCs/>
          <w:color w:val="000000"/>
          <w:lang w:val="lt-LT"/>
        </w:rPr>
        <w:t>924</w:t>
      </w:r>
      <w:r w:rsidRPr="00A6030E">
        <w:rPr>
          <w:i/>
          <w:iCs/>
          <w:color w:val="000000"/>
          <w:lang w:val="lt-LT"/>
        </w:rPr>
        <w:t xml:space="preserve"> </w:t>
      </w:r>
      <w:r>
        <w:rPr>
          <w:i/>
          <w:iCs/>
          <w:color w:val="000000"/>
          <w:lang w:val="lt-LT"/>
        </w:rPr>
        <w:t>E</w:t>
      </w:r>
      <w:r w:rsidRPr="00A6030E">
        <w:rPr>
          <w:i/>
          <w:iCs/>
          <w:color w:val="000000"/>
          <w:lang w:val="lt-LT"/>
        </w:rPr>
        <w:t>ur</w:t>
      </w:r>
      <w:r w:rsidRPr="00A6030E">
        <w:rPr>
          <w:color w:val="000000"/>
          <w:lang w:val="lt-LT" w:eastAsia="x-none"/>
        </w:rPr>
        <w:t xml:space="preserve">. </w:t>
      </w:r>
    </w:p>
  </w:footnote>
  <w:footnote w:id="3">
    <w:p w14:paraId="3392FD0A" w14:textId="56CA6C29" w:rsidR="00DD2E1B" w:rsidRPr="00E66487" w:rsidRDefault="00DD2E1B" w:rsidP="00E66487">
      <w:pPr>
        <w:pStyle w:val="Puslapioinaostekstas"/>
        <w:jc w:val="both"/>
        <w:rPr>
          <w:lang w:val="lt-LT"/>
        </w:rPr>
      </w:pPr>
      <w:r>
        <w:rPr>
          <w:rStyle w:val="Puslapioinaosnuoroda"/>
        </w:rPr>
        <w:footnoteRef/>
      </w:r>
      <w:r w:rsidRPr="0004761C">
        <w:rPr>
          <w:sz w:val="18"/>
          <w:szCs w:val="18"/>
          <w:lang w:val="lt-LT"/>
        </w:rPr>
        <w:t xml:space="preserve">patvirtintų Lietuvos Respublikos susisiekimo ministro 1997 m. gruodžio 1 d. įsakymu Nr. 443 „Dėl keleiviniame kelių transporte naudojamų bilietų ūkio taisyklių patvirtinimo“ (aktualia redakcija). </w:t>
      </w:r>
      <w:r w:rsidRPr="00B2695D">
        <w:rPr>
          <w:sz w:val="18"/>
          <w:szCs w:val="18"/>
          <w:lang w:val="lt-LT"/>
        </w:rPr>
        <w:t xml:space="preserve"> </w:t>
      </w:r>
      <w:hyperlink r:id="rId3" w:history="1">
        <w:r w:rsidRPr="00E66487">
          <w:rPr>
            <w:rStyle w:val="Hipersaitas"/>
            <w:sz w:val="18"/>
            <w:szCs w:val="18"/>
          </w:rPr>
          <w:t>https://e-seimas.lrs.lt/portal/legalAct/lt/TAD/TAIS.47381/asr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upperLetter"/>
      <w:lvlText w:val="(%1)"/>
      <w:lvlJc w:val="left"/>
      <w:pPr>
        <w:tabs>
          <w:tab w:val="num" w:pos="567"/>
        </w:tabs>
        <w:ind w:left="567" w:hanging="567"/>
      </w:pPr>
      <w:rPr>
        <w:b w:val="0"/>
      </w:rPr>
    </w:lvl>
  </w:abstractNum>
  <w:abstractNum w:abstractNumId="1" w15:restartNumberingAfterBreak="0">
    <w:nsid w:val="00000002"/>
    <w:multiLevelType w:val="multilevel"/>
    <w:tmpl w:val="ECDC78B2"/>
    <w:name w:val="WW8Num2"/>
    <w:lvl w:ilvl="0">
      <w:start w:val="1"/>
      <w:numFmt w:val="decimal"/>
      <w:lvlText w:val="%1."/>
      <w:lvlJc w:val="left"/>
      <w:pPr>
        <w:tabs>
          <w:tab w:val="num" w:pos="993"/>
        </w:tabs>
        <w:ind w:left="993" w:hanging="567"/>
      </w:pPr>
    </w:lvl>
    <w:lvl w:ilvl="1">
      <w:start w:val="1"/>
      <w:numFmt w:val="decimal"/>
      <w:lvlText w:val="%2."/>
      <w:lvlJc w:val="left"/>
      <w:pPr>
        <w:tabs>
          <w:tab w:val="num" w:pos="1506"/>
        </w:tabs>
        <w:ind w:left="1506" w:hanging="360"/>
      </w:pPr>
    </w:lvl>
    <w:lvl w:ilvl="2">
      <w:start w:val="1"/>
      <w:numFmt w:val="decimal"/>
      <w:lvlText w:val="%3."/>
      <w:lvlJc w:val="left"/>
      <w:pPr>
        <w:tabs>
          <w:tab w:val="num" w:pos="1866"/>
        </w:tabs>
        <w:ind w:left="1866" w:hanging="360"/>
      </w:p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2" w15:restartNumberingAfterBreak="0">
    <w:nsid w:val="02B86EEA"/>
    <w:multiLevelType w:val="multilevel"/>
    <w:tmpl w:val="972C096E"/>
    <w:lvl w:ilvl="0">
      <w:start w:val="14"/>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DA80C58"/>
    <w:multiLevelType w:val="multilevel"/>
    <w:tmpl w:val="57E4201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AB26B6"/>
    <w:multiLevelType w:val="multilevel"/>
    <w:tmpl w:val="C62AED70"/>
    <w:lvl w:ilvl="0">
      <w:start w:val="1"/>
      <w:numFmt w:val="decimal"/>
      <w:lvlText w:val="%1."/>
      <w:lvlJc w:val="left"/>
      <w:pPr>
        <w:ind w:left="444" w:hanging="444"/>
      </w:pPr>
      <w:rPr>
        <w:rFonts w:hint="default"/>
        <w:b/>
        <w:bCs/>
        <w:i w:val="0"/>
        <w:iCs w:val="0"/>
      </w:rPr>
    </w:lvl>
    <w:lvl w:ilvl="1">
      <w:start w:val="1"/>
      <w:numFmt w:val="decimal"/>
      <w:lvlText w:val="%1.%2."/>
      <w:lvlJc w:val="left"/>
      <w:pPr>
        <w:ind w:left="1720" w:hanging="444"/>
      </w:pPr>
      <w:rPr>
        <w:rFonts w:hint="default"/>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199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6750C4"/>
    <w:multiLevelType w:val="multilevel"/>
    <w:tmpl w:val="0010C686"/>
    <w:lvl w:ilvl="0">
      <w:start w:val="1"/>
      <w:numFmt w:val="decimal"/>
      <w:lvlText w:val="%1."/>
      <w:lvlJc w:val="left"/>
      <w:pPr>
        <w:ind w:left="360" w:hanging="360"/>
      </w:pPr>
      <w:rPr>
        <w:rFonts w:hint="default"/>
      </w:rPr>
    </w:lvl>
    <w:lvl w:ilvl="1">
      <w:start w:val="1"/>
      <w:numFmt w:val="decimal"/>
      <w:lvlText w:val="%1.%2."/>
      <w:lvlJc w:val="left"/>
      <w:pPr>
        <w:ind w:left="2715" w:hanging="360"/>
      </w:pPr>
      <w:rPr>
        <w:rFonts w:hint="default"/>
        <w:b w:val="0"/>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9" w15:restartNumberingAfterBreak="0">
    <w:nsid w:val="162B36B2"/>
    <w:multiLevelType w:val="multilevel"/>
    <w:tmpl w:val="F9A23D3A"/>
    <w:lvl w:ilvl="0">
      <w:start w:val="4"/>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D6B70"/>
    <w:multiLevelType w:val="hybridMultilevel"/>
    <w:tmpl w:val="810E7994"/>
    <w:lvl w:ilvl="0" w:tplc="300A5F90">
      <w:start w:val="4"/>
      <w:numFmt w:val="bullet"/>
      <w:lvlText w:val="-"/>
      <w:lvlJc w:val="left"/>
      <w:pPr>
        <w:ind w:left="2487" w:hanging="360"/>
      </w:pPr>
      <w:rPr>
        <w:rFonts w:ascii="Times New Roman" w:eastAsia="Times New Roman"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11" w15:restartNumberingAfterBreak="0">
    <w:nsid w:val="197F439D"/>
    <w:multiLevelType w:val="multilevel"/>
    <w:tmpl w:val="F9A23D3A"/>
    <w:lvl w:ilvl="0">
      <w:start w:val="4"/>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8875E7"/>
    <w:multiLevelType w:val="hybridMultilevel"/>
    <w:tmpl w:val="8848A828"/>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EA14BB"/>
    <w:multiLevelType w:val="multilevel"/>
    <w:tmpl w:val="F334CD3C"/>
    <w:lvl w:ilvl="0">
      <w:start w:val="12"/>
      <w:numFmt w:val="decimal"/>
      <w:lvlText w:val="%1."/>
      <w:lvlJc w:val="left"/>
      <w:pPr>
        <w:ind w:left="435" w:hanging="435"/>
      </w:pPr>
      <w:rPr>
        <w:rFonts w:hint="default"/>
        <w:color w:val="auto"/>
      </w:rPr>
    </w:lvl>
    <w:lvl w:ilvl="1">
      <w:start w:val="5"/>
      <w:numFmt w:val="decimal"/>
      <w:lvlText w:val="%1.%2."/>
      <w:lvlJc w:val="left"/>
      <w:pPr>
        <w:ind w:left="1003" w:hanging="435"/>
      </w:pPr>
      <w:rPr>
        <w:rFonts w:hint="default"/>
        <w:b w:val="0"/>
        <w:bCs w:val="0"/>
        <w:color w:val="auto"/>
      </w:rPr>
    </w:lvl>
    <w:lvl w:ilvl="2">
      <w:start w:val="1"/>
      <w:numFmt w:val="decimal"/>
      <w:lvlText w:val="%1.%2.%3."/>
      <w:lvlJc w:val="left"/>
      <w:pPr>
        <w:ind w:left="3274" w:hanging="720"/>
      </w:pPr>
      <w:rPr>
        <w:rFonts w:hint="default"/>
        <w:color w:val="auto"/>
      </w:rPr>
    </w:lvl>
    <w:lvl w:ilvl="3">
      <w:start w:val="1"/>
      <w:numFmt w:val="decimal"/>
      <w:lvlText w:val="%1.%2.%3.%4."/>
      <w:lvlJc w:val="left"/>
      <w:pPr>
        <w:ind w:left="4551" w:hanging="720"/>
      </w:pPr>
      <w:rPr>
        <w:rFonts w:hint="default"/>
        <w:color w:val="auto"/>
      </w:rPr>
    </w:lvl>
    <w:lvl w:ilvl="4">
      <w:start w:val="1"/>
      <w:numFmt w:val="decimal"/>
      <w:lvlText w:val="%1.%2.%3.%4.%5."/>
      <w:lvlJc w:val="left"/>
      <w:pPr>
        <w:ind w:left="6188" w:hanging="1080"/>
      </w:pPr>
      <w:rPr>
        <w:rFonts w:hint="default"/>
        <w:color w:val="auto"/>
      </w:rPr>
    </w:lvl>
    <w:lvl w:ilvl="5">
      <w:start w:val="1"/>
      <w:numFmt w:val="decimal"/>
      <w:lvlText w:val="%1.%2.%3.%4.%5.%6."/>
      <w:lvlJc w:val="left"/>
      <w:pPr>
        <w:ind w:left="7465" w:hanging="1080"/>
      </w:pPr>
      <w:rPr>
        <w:rFonts w:hint="default"/>
        <w:color w:val="auto"/>
      </w:rPr>
    </w:lvl>
    <w:lvl w:ilvl="6">
      <w:start w:val="1"/>
      <w:numFmt w:val="decimal"/>
      <w:lvlText w:val="%1.%2.%3.%4.%5.%6.%7."/>
      <w:lvlJc w:val="left"/>
      <w:pPr>
        <w:ind w:left="9102" w:hanging="1440"/>
      </w:pPr>
      <w:rPr>
        <w:rFonts w:hint="default"/>
        <w:color w:val="auto"/>
      </w:rPr>
    </w:lvl>
    <w:lvl w:ilvl="7">
      <w:start w:val="1"/>
      <w:numFmt w:val="decimal"/>
      <w:lvlText w:val="%1.%2.%3.%4.%5.%6.%7.%8."/>
      <w:lvlJc w:val="left"/>
      <w:pPr>
        <w:ind w:left="10379" w:hanging="1440"/>
      </w:pPr>
      <w:rPr>
        <w:rFonts w:hint="default"/>
        <w:color w:val="auto"/>
      </w:rPr>
    </w:lvl>
    <w:lvl w:ilvl="8">
      <w:start w:val="1"/>
      <w:numFmt w:val="decimal"/>
      <w:lvlText w:val="%1.%2.%3.%4.%5.%6.%7.%8.%9."/>
      <w:lvlJc w:val="left"/>
      <w:pPr>
        <w:ind w:left="12016" w:hanging="1800"/>
      </w:pPr>
      <w:rPr>
        <w:rFonts w:hint="default"/>
        <w:color w:val="auto"/>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2C7155D"/>
    <w:multiLevelType w:val="multilevel"/>
    <w:tmpl w:val="6DC82AB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41765B"/>
    <w:multiLevelType w:val="multilevel"/>
    <w:tmpl w:val="93CA1ED2"/>
    <w:lvl w:ilvl="0">
      <w:start w:val="3"/>
      <w:numFmt w:val="decimal"/>
      <w:lvlText w:val="%1"/>
      <w:lvlJc w:val="left"/>
      <w:pPr>
        <w:ind w:left="480" w:hanging="480"/>
      </w:pPr>
      <w:rPr>
        <w:rFonts w:hint="default"/>
      </w:rPr>
    </w:lvl>
    <w:lvl w:ilvl="1">
      <w:start w:val="2"/>
      <w:numFmt w:val="decimal"/>
      <w:lvlText w:val="%1.%2"/>
      <w:lvlJc w:val="left"/>
      <w:pPr>
        <w:ind w:left="1015" w:hanging="48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7" w15:restartNumberingAfterBreak="0">
    <w:nsid w:val="51D77886"/>
    <w:multiLevelType w:val="multilevel"/>
    <w:tmpl w:val="5CFC933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b w:val="0"/>
        <w:i w:val="0"/>
        <w:iCs w:val="0"/>
        <w:strike w:val="0"/>
        <w:dstrike w:val="0"/>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CF2A5D"/>
    <w:multiLevelType w:val="multilevel"/>
    <w:tmpl w:val="0D0AA8CC"/>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91706A"/>
    <w:multiLevelType w:val="multilevel"/>
    <w:tmpl w:val="BEAC6322"/>
    <w:lvl w:ilvl="0">
      <w:start w:val="4"/>
      <w:numFmt w:val="decimal"/>
      <w:lvlText w:val="%1"/>
      <w:lvlJc w:val="left"/>
      <w:pPr>
        <w:ind w:left="480" w:hanging="480"/>
      </w:pPr>
      <w:rPr>
        <w:rFonts w:hint="default"/>
        <w:b w:val="0"/>
      </w:rPr>
    </w:lvl>
    <w:lvl w:ilvl="1">
      <w:start w:val="2"/>
      <w:numFmt w:val="decimal"/>
      <w:lvlText w:val="%1.%2"/>
      <w:lvlJc w:val="left"/>
      <w:pPr>
        <w:ind w:left="763" w:hanging="480"/>
      </w:pPr>
      <w:rPr>
        <w:rFonts w:hint="default"/>
        <w:b w:val="0"/>
      </w:rPr>
    </w:lvl>
    <w:lvl w:ilvl="2">
      <w:start w:val="1"/>
      <w:numFmt w:val="decimal"/>
      <w:lvlText w:val="%1.%2.%3"/>
      <w:lvlJc w:val="left"/>
      <w:pPr>
        <w:ind w:left="1286" w:hanging="720"/>
      </w:pPr>
      <w:rPr>
        <w:rFonts w:hint="default"/>
        <w:b w:val="0"/>
        <w:strike w:val="0"/>
        <w:dstrike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F3349F"/>
    <w:multiLevelType w:val="hybridMultilevel"/>
    <w:tmpl w:val="34BC931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73A71324"/>
    <w:multiLevelType w:val="multilevel"/>
    <w:tmpl w:val="DACA370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EB7B73"/>
    <w:multiLevelType w:val="multilevel"/>
    <w:tmpl w:val="67E2CAEA"/>
    <w:lvl w:ilvl="0">
      <w:start w:val="1"/>
      <w:numFmt w:val="decimal"/>
      <w:lvlText w:val="%1."/>
      <w:lvlJc w:val="left"/>
      <w:pPr>
        <w:tabs>
          <w:tab w:val="num" w:pos="0"/>
        </w:tabs>
        <w:ind w:left="0" w:firstLine="567"/>
      </w:pPr>
      <w:rPr>
        <w:rFonts w:ascii="Times New Roman" w:hAnsi="Times New Roman" w:cs="Times New Roman" w:hint="default"/>
        <w:i w:val="0"/>
        <w:sz w:val="24"/>
        <w:szCs w:val="24"/>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num w:numId="1" w16cid:durableId="1460150163">
    <w:abstractNumId w:val="3"/>
  </w:num>
  <w:num w:numId="2" w16cid:durableId="988554673">
    <w:abstractNumId w:val="18"/>
  </w:num>
  <w:num w:numId="3" w16cid:durableId="424619191">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19886092">
    <w:abstractNumId w:val="4"/>
  </w:num>
  <w:num w:numId="5" w16cid:durableId="94249392">
    <w:abstractNumId w:val="24"/>
  </w:num>
  <w:num w:numId="6" w16cid:durableId="1571303366">
    <w:abstractNumId w:val="14"/>
  </w:num>
  <w:num w:numId="7" w16cid:durableId="678896156">
    <w:abstractNumId w:val="21"/>
  </w:num>
  <w:num w:numId="8" w16cid:durableId="1490558841">
    <w:abstractNumId w:val="7"/>
  </w:num>
  <w:num w:numId="9" w16cid:durableId="1051227612">
    <w:abstractNumId w:val="25"/>
  </w:num>
  <w:num w:numId="10" w16cid:durableId="140271916">
    <w:abstractNumId w:val="26"/>
  </w:num>
  <w:num w:numId="11" w16cid:durableId="1352141456">
    <w:abstractNumId w:val="17"/>
  </w:num>
  <w:num w:numId="12" w16cid:durableId="1528636588">
    <w:abstractNumId w:val="22"/>
  </w:num>
  <w:num w:numId="13" w16cid:durableId="129858419">
    <w:abstractNumId w:val="8"/>
  </w:num>
  <w:num w:numId="14" w16cid:durableId="1794783372">
    <w:abstractNumId w:val="27"/>
  </w:num>
  <w:num w:numId="15" w16cid:durableId="460653760">
    <w:abstractNumId w:val="23"/>
  </w:num>
  <w:num w:numId="16" w16cid:durableId="1674526034">
    <w:abstractNumId w:val="5"/>
  </w:num>
  <w:num w:numId="17" w16cid:durableId="326061408">
    <w:abstractNumId w:val="19"/>
  </w:num>
  <w:num w:numId="18" w16cid:durableId="1427463519">
    <w:abstractNumId w:val="15"/>
  </w:num>
  <w:num w:numId="19" w16cid:durableId="1720592695">
    <w:abstractNumId w:val="16"/>
  </w:num>
  <w:num w:numId="20" w16cid:durableId="1273054192">
    <w:abstractNumId w:val="20"/>
  </w:num>
  <w:num w:numId="21" w16cid:durableId="184248047">
    <w:abstractNumId w:val="13"/>
  </w:num>
  <w:num w:numId="22" w16cid:durableId="703991128">
    <w:abstractNumId w:val="9"/>
  </w:num>
  <w:num w:numId="23" w16cid:durableId="1501431037">
    <w:abstractNumId w:val="10"/>
  </w:num>
  <w:num w:numId="24" w16cid:durableId="1964387058">
    <w:abstractNumId w:val="6"/>
  </w:num>
  <w:num w:numId="25" w16cid:durableId="1909804467">
    <w:abstractNumId w:val="11"/>
  </w:num>
  <w:num w:numId="26" w16cid:durableId="394282576">
    <w:abstractNumId w:val="2"/>
  </w:num>
  <w:num w:numId="27" w16cid:durableId="57435963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7E"/>
    <w:rsid w:val="000016AF"/>
    <w:rsid w:val="00002014"/>
    <w:rsid w:val="000045E0"/>
    <w:rsid w:val="00005F4E"/>
    <w:rsid w:val="0000677F"/>
    <w:rsid w:val="000067CB"/>
    <w:rsid w:val="00006854"/>
    <w:rsid w:val="00007ADD"/>
    <w:rsid w:val="00011683"/>
    <w:rsid w:val="00012B26"/>
    <w:rsid w:val="000147D9"/>
    <w:rsid w:val="00015691"/>
    <w:rsid w:val="00015E66"/>
    <w:rsid w:val="00016822"/>
    <w:rsid w:val="00020CB7"/>
    <w:rsid w:val="00020E46"/>
    <w:rsid w:val="000225E3"/>
    <w:rsid w:val="00022922"/>
    <w:rsid w:val="00023714"/>
    <w:rsid w:val="000241B1"/>
    <w:rsid w:val="00025F5D"/>
    <w:rsid w:val="000267A9"/>
    <w:rsid w:val="00030840"/>
    <w:rsid w:val="00031A4B"/>
    <w:rsid w:val="00033EC4"/>
    <w:rsid w:val="00033FBA"/>
    <w:rsid w:val="00034352"/>
    <w:rsid w:val="00040A5A"/>
    <w:rsid w:val="00040F11"/>
    <w:rsid w:val="0004120E"/>
    <w:rsid w:val="0004278B"/>
    <w:rsid w:val="000458A3"/>
    <w:rsid w:val="00046D58"/>
    <w:rsid w:val="0004761C"/>
    <w:rsid w:val="00054586"/>
    <w:rsid w:val="00055863"/>
    <w:rsid w:val="00056077"/>
    <w:rsid w:val="0005642A"/>
    <w:rsid w:val="00057C47"/>
    <w:rsid w:val="00060A24"/>
    <w:rsid w:val="0006685C"/>
    <w:rsid w:val="00066AE9"/>
    <w:rsid w:val="00067454"/>
    <w:rsid w:val="00070783"/>
    <w:rsid w:val="00074619"/>
    <w:rsid w:val="0007701A"/>
    <w:rsid w:val="000800FB"/>
    <w:rsid w:val="00084456"/>
    <w:rsid w:val="00084623"/>
    <w:rsid w:val="0008473F"/>
    <w:rsid w:val="00085D75"/>
    <w:rsid w:val="000901C6"/>
    <w:rsid w:val="0009159E"/>
    <w:rsid w:val="000963B7"/>
    <w:rsid w:val="000A0E20"/>
    <w:rsid w:val="000A14C2"/>
    <w:rsid w:val="000A285B"/>
    <w:rsid w:val="000A4176"/>
    <w:rsid w:val="000A663E"/>
    <w:rsid w:val="000A7BA4"/>
    <w:rsid w:val="000B055E"/>
    <w:rsid w:val="000B1818"/>
    <w:rsid w:val="000B51B4"/>
    <w:rsid w:val="000B5C41"/>
    <w:rsid w:val="000B7613"/>
    <w:rsid w:val="000C0D0B"/>
    <w:rsid w:val="000C1B4D"/>
    <w:rsid w:val="000C5B0F"/>
    <w:rsid w:val="000C657A"/>
    <w:rsid w:val="000D2CCB"/>
    <w:rsid w:val="000D5EBD"/>
    <w:rsid w:val="000E0241"/>
    <w:rsid w:val="000E682E"/>
    <w:rsid w:val="000E7537"/>
    <w:rsid w:val="000F5077"/>
    <w:rsid w:val="000F6621"/>
    <w:rsid w:val="000F6B8C"/>
    <w:rsid w:val="00102FA6"/>
    <w:rsid w:val="0010481E"/>
    <w:rsid w:val="001074EA"/>
    <w:rsid w:val="00111874"/>
    <w:rsid w:val="001127F2"/>
    <w:rsid w:val="00112C1D"/>
    <w:rsid w:val="0011518B"/>
    <w:rsid w:val="00122441"/>
    <w:rsid w:val="00122D23"/>
    <w:rsid w:val="001257C9"/>
    <w:rsid w:val="00125817"/>
    <w:rsid w:val="00125DD3"/>
    <w:rsid w:val="00133664"/>
    <w:rsid w:val="0013386E"/>
    <w:rsid w:val="001355AA"/>
    <w:rsid w:val="001367AB"/>
    <w:rsid w:val="0014427E"/>
    <w:rsid w:val="00144CB2"/>
    <w:rsid w:val="00144D73"/>
    <w:rsid w:val="00146F4B"/>
    <w:rsid w:val="00147139"/>
    <w:rsid w:val="0015139D"/>
    <w:rsid w:val="00153C01"/>
    <w:rsid w:val="0016074E"/>
    <w:rsid w:val="0016154F"/>
    <w:rsid w:val="00170AA0"/>
    <w:rsid w:val="00174ED4"/>
    <w:rsid w:val="001805DA"/>
    <w:rsid w:val="00180C20"/>
    <w:rsid w:val="00183A73"/>
    <w:rsid w:val="00184ED1"/>
    <w:rsid w:val="001948CC"/>
    <w:rsid w:val="001956B2"/>
    <w:rsid w:val="00195CC4"/>
    <w:rsid w:val="0019749D"/>
    <w:rsid w:val="001A0846"/>
    <w:rsid w:val="001A1CC9"/>
    <w:rsid w:val="001A2097"/>
    <w:rsid w:val="001A621B"/>
    <w:rsid w:val="001B1040"/>
    <w:rsid w:val="001B5FC3"/>
    <w:rsid w:val="001B65F2"/>
    <w:rsid w:val="001C19D4"/>
    <w:rsid w:val="001C7F3D"/>
    <w:rsid w:val="001D428C"/>
    <w:rsid w:val="001D47D3"/>
    <w:rsid w:val="001D657D"/>
    <w:rsid w:val="001E5185"/>
    <w:rsid w:val="001E5D23"/>
    <w:rsid w:val="001E6603"/>
    <w:rsid w:val="001E6A5F"/>
    <w:rsid w:val="001F1DD3"/>
    <w:rsid w:val="001F73B6"/>
    <w:rsid w:val="002022A0"/>
    <w:rsid w:val="0020441F"/>
    <w:rsid w:val="002104D9"/>
    <w:rsid w:val="002170B0"/>
    <w:rsid w:val="002173E9"/>
    <w:rsid w:val="00220F4F"/>
    <w:rsid w:val="00221084"/>
    <w:rsid w:val="00221937"/>
    <w:rsid w:val="00222725"/>
    <w:rsid w:val="002230D0"/>
    <w:rsid w:val="00224BCC"/>
    <w:rsid w:val="00224D3C"/>
    <w:rsid w:val="002251E5"/>
    <w:rsid w:val="00225EFE"/>
    <w:rsid w:val="00227D0B"/>
    <w:rsid w:val="00230131"/>
    <w:rsid w:val="002328EC"/>
    <w:rsid w:val="00236744"/>
    <w:rsid w:val="00236765"/>
    <w:rsid w:val="00242214"/>
    <w:rsid w:val="00244698"/>
    <w:rsid w:val="00247114"/>
    <w:rsid w:val="00250C9F"/>
    <w:rsid w:val="00250ED9"/>
    <w:rsid w:val="00251870"/>
    <w:rsid w:val="00251C19"/>
    <w:rsid w:val="00253019"/>
    <w:rsid w:val="00256AA3"/>
    <w:rsid w:val="00260D46"/>
    <w:rsid w:val="002611CB"/>
    <w:rsid w:val="00261369"/>
    <w:rsid w:val="00262BA1"/>
    <w:rsid w:val="00267E62"/>
    <w:rsid w:val="00267F8B"/>
    <w:rsid w:val="0027452E"/>
    <w:rsid w:val="0027470A"/>
    <w:rsid w:val="002757E5"/>
    <w:rsid w:val="0027610F"/>
    <w:rsid w:val="00276363"/>
    <w:rsid w:val="00282742"/>
    <w:rsid w:val="00287921"/>
    <w:rsid w:val="0029046F"/>
    <w:rsid w:val="002913A0"/>
    <w:rsid w:val="00291873"/>
    <w:rsid w:val="0029402A"/>
    <w:rsid w:val="002943ED"/>
    <w:rsid w:val="00296204"/>
    <w:rsid w:val="00296486"/>
    <w:rsid w:val="002A0863"/>
    <w:rsid w:val="002A0F2B"/>
    <w:rsid w:val="002A54DE"/>
    <w:rsid w:val="002A7ED3"/>
    <w:rsid w:val="002B16B2"/>
    <w:rsid w:val="002B178E"/>
    <w:rsid w:val="002B2A3A"/>
    <w:rsid w:val="002B3359"/>
    <w:rsid w:val="002B525E"/>
    <w:rsid w:val="002B6ED4"/>
    <w:rsid w:val="002B7906"/>
    <w:rsid w:val="002D149F"/>
    <w:rsid w:val="002D15C1"/>
    <w:rsid w:val="002D4024"/>
    <w:rsid w:val="002D6C25"/>
    <w:rsid w:val="002D71B8"/>
    <w:rsid w:val="002E0E47"/>
    <w:rsid w:val="002E2868"/>
    <w:rsid w:val="002E331A"/>
    <w:rsid w:val="002E5CF6"/>
    <w:rsid w:val="002E621B"/>
    <w:rsid w:val="002E7F54"/>
    <w:rsid w:val="002F584A"/>
    <w:rsid w:val="002F5972"/>
    <w:rsid w:val="002F6C52"/>
    <w:rsid w:val="002F6F54"/>
    <w:rsid w:val="00301296"/>
    <w:rsid w:val="00303236"/>
    <w:rsid w:val="00303530"/>
    <w:rsid w:val="00305F6A"/>
    <w:rsid w:val="00306CDA"/>
    <w:rsid w:val="003131B7"/>
    <w:rsid w:val="0032037F"/>
    <w:rsid w:val="003210A7"/>
    <w:rsid w:val="00321A41"/>
    <w:rsid w:val="003248A6"/>
    <w:rsid w:val="0032670B"/>
    <w:rsid w:val="003274A8"/>
    <w:rsid w:val="003306D7"/>
    <w:rsid w:val="00330D42"/>
    <w:rsid w:val="00331C4C"/>
    <w:rsid w:val="003344EC"/>
    <w:rsid w:val="00334BEF"/>
    <w:rsid w:val="00335B80"/>
    <w:rsid w:val="003374C1"/>
    <w:rsid w:val="00337582"/>
    <w:rsid w:val="00340B7E"/>
    <w:rsid w:val="00341315"/>
    <w:rsid w:val="00341C91"/>
    <w:rsid w:val="003425D6"/>
    <w:rsid w:val="00343B85"/>
    <w:rsid w:val="003458D2"/>
    <w:rsid w:val="00346D92"/>
    <w:rsid w:val="00347DAB"/>
    <w:rsid w:val="0035112B"/>
    <w:rsid w:val="003530E1"/>
    <w:rsid w:val="0035382D"/>
    <w:rsid w:val="003544C0"/>
    <w:rsid w:val="003556D1"/>
    <w:rsid w:val="00356A4D"/>
    <w:rsid w:val="00361A86"/>
    <w:rsid w:val="003629DB"/>
    <w:rsid w:val="00364FC1"/>
    <w:rsid w:val="00371EAA"/>
    <w:rsid w:val="00372E85"/>
    <w:rsid w:val="00374513"/>
    <w:rsid w:val="00377C02"/>
    <w:rsid w:val="0038796F"/>
    <w:rsid w:val="00387A6D"/>
    <w:rsid w:val="00390D53"/>
    <w:rsid w:val="003974E9"/>
    <w:rsid w:val="003A00D9"/>
    <w:rsid w:val="003A3394"/>
    <w:rsid w:val="003A6673"/>
    <w:rsid w:val="003B0461"/>
    <w:rsid w:val="003B0AB7"/>
    <w:rsid w:val="003B1389"/>
    <w:rsid w:val="003B22FE"/>
    <w:rsid w:val="003B3094"/>
    <w:rsid w:val="003B5486"/>
    <w:rsid w:val="003C1279"/>
    <w:rsid w:val="003C17CB"/>
    <w:rsid w:val="003C1B1D"/>
    <w:rsid w:val="003C4068"/>
    <w:rsid w:val="003C620C"/>
    <w:rsid w:val="003C715D"/>
    <w:rsid w:val="003D3E27"/>
    <w:rsid w:val="003E15A2"/>
    <w:rsid w:val="003E2EC3"/>
    <w:rsid w:val="003E38D6"/>
    <w:rsid w:val="003E5FDC"/>
    <w:rsid w:val="003E65A3"/>
    <w:rsid w:val="003F2379"/>
    <w:rsid w:val="003F24E4"/>
    <w:rsid w:val="003F4EBF"/>
    <w:rsid w:val="003F5E4D"/>
    <w:rsid w:val="003F6132"/>
    <w:rsid w:val="003F78E3"/>
    <w:rsid w:val="00400264"/>
    <w:rsid w:val="004003AB"/>
    <w:rsid w:val="004009CF"/>
    <w:rsid w:val="004012D4"/>
    <w:rsid w:val="00401347"/>
    <w:rsid w:val="0040143F"/>
    <w:rsid w:val="00402355"/>
    <w:rsid w:val="004056D0"/>
    <w:rsid w:val="004063D8"/>
    <w:rsid w:val="00406A58"/>
    <w:rsid w:val="004070CD"/>
    <w:rsid w:val="00411510"/>
    <w:rsid w:val="004115D7"/>
    <w:rsid w:val="00413394"/>
    <w:rsid w:val="0041373E"/>
    <w:rsid w:val="00415928"/>
    <w:rsid w:val="00416CC4"/>
    <w:rsid w:val="004212DA"/>
    <w:rsid w:val="00423A02"/>
    <w:rsid w:val="0042597D"/>
    <w:rsid w:val="00430144"/>
    <w:rsid w:val="00431C06"/>
    <w:rsid w:val="00434011"/>
    <w:rsid w:val="0044016B"/>
    <w:rsid w:val="0044630D"/>
    <w:rsid w:val="00447DF9"/>
    <w:rsid w:val="00450365"/>
    <w:rsid w:val="00451056"/>
    <w:rsid w:val="004524C4"/>
    <w:rsid w:val="00455553"/>
    <w:rsid w:val="004569B3"/>
    <w:rsid w:val="00456E68"/>
    <w:rsid w:val="00456F5C"/>
    <w:rsid w:val="0045725B"/>
    <w:rsid w:val="00457E7D"/>
    <w:rsid w:val="0046131B"/>
    <w:rsid w:val="0046312B"/>
    <w:rsid w:val="00463928"/>
    <w:rsid w:val="004654A6"/>
    <w:rsid w:val="004661CE"/>
    <w:rsid w:val="004666E8"/>
    <w:rsid w:val="00466953"/>
    <w:rsid w:val="00476386"/>
    <w:rsid w:val="00480F07"/>
    <w:rsid w:val="00486537"/>
    <w:rsid w:val="00486EEB"/>
    <w:rsid w:val="004874DC"/>
    <w:rsid w:val="00487FB4"/>
    <w:rsid w:val="00491A30"/>
    <w:rsid w:val="00492992"/>
    <w:rsid w:val="00492EA2"/>
    <w:rsid w:val="00494CCE"/>
    <w:rsid w:val="00494F61"/>
    <w:rsid w:val="004A271F"/>
    <w:rsid w:val="004A31B4"/>
    <w:rsid w:val="004A3926"/>
    <w:rsid w:val="004A43D5"/>
    <w:rsid w:val="004A58C2"/>
    <w:rsid w:val="004A66DE"/>
    <w:rsid w:val="004A6901"/>
    <w:rsid w:val="004A7D87"/>
    <w:rsid w:val="004A7E17"/>
    <w:rsid w:val="004B05AB"/>
    <w:rsid w:val="004B35EA"/>
    <w:rsid w:val="004B4102"/>
    <w:rsid w:val="004B4E1D"/>
    <w:rsid w:val="004C3CC4"/>
    <w:rsid w:val="004C4AD8"/>
    <w:rsid w:val="004C516D"/>
    <w:rsid w:val="004C6BFA"/>
    <w:rsid w:val="004C78EE"/>
    <w:rsid w:val="004D0BED"/>
    <w:rsid w:val="004D100C"/>
    <w:rsid w:val="004D2216"/>
    <w:rsid w:val="004E42CC"/>
    <w:rsid w:val="004E4BE6"/>
    <w:rsid w:val="004E519E"/>
    <w:rsid w:val="004E59C8"/>
    <w:rsid w:val="004E60F3"/>
    <w:rsid w:val="004F1121"/>
    <w:rsid w:val="004F1FC5"/>
    <w:rsid w:val="004F26B5"/>
    <w:rsid w:val="004F3B7E"/>
    <w:rsid w:val="004F446F"/>
    <w:rsid w:val="004F4FD4"/>
    <w:rsid w:val="004F52D8"/>
    <w:rsid w:val="004F689E"/>
    <w:rsid w:val="004F703F"/>
    <w:rsid w:val="004F720B"/>
    <w:rsid w:val="00503F41"/>
    <w:rsid w:val="005043DA"/>
    <w:rsid w:val="005071C0"/>
    <w:rsid w:val="00507383"/>
    <w:rsid w:val="0051136F"/>
    <w:rsid w:val="00512556"/>
    <w:rsid w:val="005128BF"/>
    <w:rsid w:val="0051398C"/>
    <w:rsid w:val="00514360"/>
    <w:rsid w:val="0051526B"/>
    <w:rsid w:val="00517CEC"/>
    <w:rsid w:val="00520E92"/>
    <w:rsid w:val="00521747"/>
    <w:rsid w:val="005224BC"/>
    <w:rsid w:val="005250EA"/>
    <w:rsid w:val="0052589B"/>
    <w:rsid w:val="00525F0E"/>
    <w:rsid w:val="00526A1A"/>
    <w:rsid w:val="00527372"/>
    <w:rsid w:val="00531E8A"/>
    <w:rsid w:val="00533E00"/>
    <w:rsid w:val="005346AF"/>
    <w:rsid w:val="0053717A"/>
    <w:rsid w:val="005400A7"/>
    <w:rsid w:val="005430EB"/>
    <w:rsid w:val="0055171D"/>
    <w:rsid w:val="0055502F"/>
    <w:rsid w:val="00555A81"/>
    <w:rsid w:val="0056057C"/>
    <w:rsid w:val="00561F48"/>
    <w:rsid w:val="00563A60"/>
    <w:rsid w:val="00564133"/>
    <w:rsid w:val="00565C26"/>
    <w:rsid w:val="0057138B"/>
    <w:rsid w:val="0057269D"/>
    <w:rsid w:val="0057366D"/>
    <w:rsid w:val="005738D6"/>
    <w:rsid w:val="005755A3"/>
    <w:rsid w:val="005767C9"/>
    <w:rsid w:val="00583BCB"/>
    <w:rsid w:val="00583C27"/>
    <w:rsid w:val="0058438B"/>
    <w:rsid w:val="00590942"/>
    <w:rsid w:val="00590C86"/>
    <w:rsid w:val="00594833"/>
    <w:rsid w:val="005971E3"/>
    <w:rsid w:val="005A0C4F"/>
    <w:rsid w:val="005A3A5F"/>
    <w:rsid w:val="005A7D36"/>
    <w:rsid w:val="005B045F"/>
    <w:rsid w:val="005B320A"/>
    <w:rsid w:val="005B462B"/>
    <w:rsid w:val="005B5CD8"/>
    <w:rsid w:val="005B6234"/>
    <w:rsid w:val="005B7CDE"/>
    <w:rsid w:val="005C6BAE"/>
    <w:rsid w:val="005D2417"/>
    <w:rsid w:val="005D4287"/>
    <w:rsid w:val="005D4BCD"/>
    <w:rsid w:val="005E4012"/>
    <w:rsid w:val="005E4D10"/>
    <w:rsid w:val="005E77CC"/>
    <w:rsid w:val="005F1BAF"/>
    <w:rsid w:val="005F2AE9"/>
    <w:rsid w:val="005F459E"/>
    <w:rsid w:val="005F5E1E"/>
    <w:rsid w:val="005F7180"/>
    <w:rsid w:val="00600CCA"/>
    <w:rsid w:val="0060178A"/>
    <w:rsid w:val="00605430"/>
    <w:rsid w:val="0060568B"/>
    <w:rsid w:val="0060581F"/>
    <w:rsid w:val="006072A0"/>
    <w:rsid w:val="006103E8"/>
    <w:rsid w:val="00610C29"/>
    <w:rsid w:val="00611070"/>
    <w:rsid w:val="00615201"/>
    <w:rsid w:val="00616B7F"/>
    <w:rsid w:val="0062466A"/>
    <w:rsid w:val="0062628D"/>
    <w:rsid w:val="00626DFC"/>
    <w:rsid w:val="006275C1"/>
    <w:rsid w:val="00627D94"/>
    <w:rsid w:val="00631B69"/>
    <w:rsid w:val="00631CAE"/>
    <w:rsid w:val="006320AE"/>
    <w:rsid w:val="00634866"/>
    <w:rsid w:val="00634DEE"/>
    <w:rsid w:val="006355C3"/>
    <w:rsid w:val="00635E1A"/>
    <w:rsid w:val="006362AC"/>
    <w:rsid w:val="0063721A"/>
    <w:rsid w:val="0063741E"/>
    <w:rsid w:val="00640689"/>
    <w:rsid w:val="00641D39"/>
    <w:rsid w:val="00643A80"/>
    <w:rsid w:val="006443A9"/>
    <w:rsid w:val="006445A6"/>
    <w:rsid w:val="00652CB4"/>
    <w:rsid w:val="00654FE5"/>
    <w:rsid w:val="00655C21"/>
    <w:rsid w:val="00656DB8"/>
    <w:rsid w:val="00657E3F"/>
    <w:rsid w:val="006606EF"/>
    <w:rsid w:val="00663A79"/>
    <w:rsid w:val="006649E4"/>
    <w:rsid w:val="00665A83"/>
    <w:rsid w:val="006719D1"/>
    <w:rsid w:val="00673C29"/>
    <w:rsid w:val="0067556C"/>
    <w:rsid w:val="00675B5A"/>
    <w:rsid w:val="00683450"/>
    <w:rsid w:val="00684BF4"/>
    <w:rsid w:val="00685472"/>
    <w:rsid w:val="00686927"/>
    <w:rsid w:val="00690A23"/>
    <w:rsid w:val="00693D1D"/>
    <w:rsid w:val="00694147"/>
    <w:rsid w:val="00694A27"/>
    <w:rsid w:val="0069532A"/>
    <w:rsid w:val="00695966"/>
    <w:rsid w:val="00697AFC"/>
    <w:rsid w:val="006A1EBD"/>
    <w:rsid w:val="006A3A62"/>
    <w:rsid w:val="006A50A0"/>
    <w:rsid w:val="006B109F"/>
    <w:rsid w:val="006B46C5"/>
    <w:rsid w:val="006D3C08"/>
    <w:rsid w:val="006D69FB"/>
    <w:rsid w:val="006D6E65"/>
    <w:rsid w:val="006D7419"/>
    <w:rsid w:val="006E264F"/>
    <w:rsid w:val="006E3221"/>
    <w:rsid w:val="006E3364"/>
    <w:rsid w:val="006E4F66"/>
    <w:rsid w:val="006E5034"/>
    <w:rsid w:val="006E5121"/>
    <w:rsid w:val="006E5B9F"/>
    <w:rsid w:val="006F2D08"/>
    <w:rsid w:val="006F6115"/>
    <w:rsid w:val="00700601"/>
    <w:rsid w:val="00700783"/>
    <w:rsid w:val="007013F4"/>
    <w:rsid w:val="007017D9"/>
    <w:rsid w:val="00702477"/>
    <w:rsid w:val="00702CB6"/>
    <w:rsid w:val="00702DBA"/>
    <w:rsid w:val="00704DAD"/>
    <w:rsid w:val="007067BA"/>
    <w:rsid w:val="0071026D"/>
    <w:rsid w:val="007126F2"/>
    <w:rsid w:val="007137C1"/>
    <w:rsid w:val="00714E99"/>
    <w:rsid w:val="00716F95"/>
    <w:rsid w:val="00723002"/>
    <w:rsid w:val="007235EC"/>
    <w:rsid w:val="007247EC"/>
    <w:rsid w:val="00725C48"/>
    <w:rsid w:val="007377FF"/>
    <w:rsid w:val="00740005"/>
    <w:rsid w:val="00740011"/>
    <w:rsid w:val="00741305"/>
    <w:rsid w:val="007425EE"/>
    <w:rsid w:val="00743D2F"/>
    <w:rsid w:val="00743FAB"/>
    <w:rsid w:val="00746E8F"/>
    <w:rsid w:val="00750F0B"/>
    <w:rsid w:val="00752F0D"/>
    <w:rsid w:val="00753596"/>
    <w:rsid w:val="00757AD2"/>
    <w:rsid w:val="0076285A"/>
    <w:rsid w:val="0076406D"/>
    <w:rsid w:val="00764B84"/>
    <w:rsid w:val="00770249"/>
    <w:rsid w:val="00774B0C"/>
    <w:rsid w:val="00776E9C"/>
    <w:rsid w:val="007800B2"/>
    <w:rsid w:val="007808DD"/>
    <w:rsid w:val="00783823"/>
    <w:rsid w:val="00784735"/>
    <w:rsid w:val="0078659C"/>
    <w:rsid w:val="00786A34"/>
    <w:rsid w:val="00797B21"/>
    <w:rsid w:val="007A1F46"/>
    <w:rsid w:val="007A6D9E"/>
    <w:rsid w:val="007A774A"/>
    <w:rsid w:val="007B192E"/>
    <w:rsid w:val="007B1FC4"/>
    <w:rsid w:val="007B3EB0"/>
    <w:rsid w:val="007B5530"/>
    <w:rsid w:val="007B7CCA"/>
    <w:rsid w:val="007C0A98"/>
    <w:rsid w:val="007C40C5"/>
    <w:rsid w:val="007C61D7"/>
    <w:rsid w:val="007C6E6F"/>
    <w:rsid w:val="007D0D77"/>
    <w:rsid w:val="007D2595"/>
    <w:rsid w:val="007D5B8F"/>
    <w:rsid w:val="007D5D9A"/>
    <w:rsid w:val="007E1526"/>
    <w:rsid w:val="007E2EFC"/>
    <w:rsid w:val="007E3EE0"/>
    <w:rsid w:val="007E6FFE"/>
    <w:rsid w:val="007F0724"/>
    <w:rsid w:val="007F3033"/>
    <w:rsid w:val="007F3316"/>
    <w:rsid w:val="007F3707"/>
    <w:rsid w:val="007F3BBA"/>
    <w:rsid w:val="007F562C"/>
    <w:rsid w:val="007F7AE3"/>
    <w:rsid w:val="00800086"/>
    <w:rsid w:val="008008D3"/>
    <w:rsid w:val="00800CCE"/>
    <w:rsid w:val="00800D92"/>
    <w:rsid w:val="00800EB0"/>
    <w:rsid w:val="00802D1F"/>
    <w:rsid w:val="0080309A"/>
    <w:rsid w:val="008036D2"/>
    <w:rsid w:val="00804045"/>
    <w:rsid w:val="0080653C"/>
    <w:rsid w:val="00811B14"/>
    <w:rsid w:val="008159CB"/>
    <w:rsid w:val="00816C89"/>
    <w:rsid w:val="0082181D"/>
    <w:rsid w:val="008228F3"/>
    <w:rsid w:val="00822D4E"/>
    <w:rsid w:val="0082397E"/>
    <w:rsid w:val="00823BD9"/>
    <w:rsid w:val="0082798E"/>
    <w:rsid w:val="0083538B"/>
    <w:rsid w:val="00836928"/>
    <w:rsid w:val="008406B7"/>
    <w:rsid w:val="00845E5C"/>
    <w:rsid w:val="008475F9"/>
    <w:rsid w:val="0085150D"/>
    <w:rsid w:val="008561A8"/>
    <w:rsid w:val="008577E9"/>
    <w:rsid w:val="0086293B"/>
    <w:rsid w:val="00864F99"/>
    <w:rsid w:val="008673F5"/>
    <w:rsid w:val="00871043"/>
    <w:rsid w:val="008721EE"/>
    <w:rsid w:val="00872338"/>
    <w:rsid w:val="0087394D"/>
    <w:rsid w:val="008754BA"/>
    <w:rsid w:val="00876749"/>
    <w:rsid w:val="008812FC"/>
    <w:rsid w:val="00882C30"/>
    <w:rsid w:val="008843B0"/>
    <w:rsid w:val="00885BFA"/>
    <w:rsid w:val="0089053A"/>
    <w:rsid w:val="008917A1"/>
    <w:rsid w:val="0089685D"/>
    <w:rsid w:val="00897E0D"/>
    <w:rsid w:val="008A2C69"/>
    <w:rsid w:val="008A3E8B"/>
    <w:rsid w:val="008A641F"/>
    <w:rsid w:val="008A64BC"/>
    <w:rsid w:val="008A6812"/>
    <w:rsid w:val="008A7B2A"/>
    <w:rsid w:val="008B32B5"/>
    <w:rsid w:val="008B3424"/>
    <w:rsid w:val="008B437B"/>
    <w:rsid w:val="008B47E5"/>
    <w:rsid w:val="008B4877"/>
    <w:rsid w:val="008C0EA8"/>
    <w:rsid w:val="008C3DA8"/>
    <w:rsid w:val="008C6700"/>
    <w:rsid w:val="008C7890"/>
    <w:rsid w:val="008D24DE"/>
    <w:rsid w:val="008D296F"/>
    <w:rsid w:val="008D5208"/>
    <w:rsid w:val="008D5D5A"/>
    <w:rsid w:val="008D6914"/>
    <w:rsid w:val="008E382B"/>
    <w:rsid w:val="008E4261"/>
    <w:rsid w:val="008E64D6"/>
    <w:rsid w:val="008F1F02"/>
    <w:rsid w:val="009000FA"/>
    <w:rsid w:val="009008E9"/>
    <w:rsid w:val="00901684"/>
    <w:rsid w:val="009028BD"/>
    <w:rsid w:val="00907C0B"/>
    <w:rsid w:val="00912B82"/>
    <w:rsid w:val="00912D65"/>
    <w:rsid w:val="009147EA"/>
    <w:rsid w:val="00916BE0"/>
    <w:rsid w:val="00916F08"/>
    <w:rsid w:val="00917A8E"/>
    <w:rsid w:val="009216EB"/>
    <w:rsid w:val="0092520F"/>
    <w:rsid w:val="009266DE"/>
    <w:rsid w:val="0092670D"/>
    <w:rsid w:val="00933937"/>
    <w:rsid w:val="00934926"/>
    <w:rsid w:val="00936052"/>
    <w:rsid w:val="009413CF"/>
    <w:rsid w:val="00941503"/>
    <w:rsid w:val="00942EF7"/>
    <w:rsid w:val="009446CB"/>
    <w:rsid w:val="00945658"/>
    <w:rsid w:val="00946F45"/>
    <w:rsid w:val="0094752B"/>
    <w:rsid w:val="009513BF"/>
    <w:rsid w:val="009521B6"/>
    <w:rsid w:val="00952C76"/>
    <w:rsid w:val="00955CBD"/>
    <w:rsid w:val="00956612"/>
    <w:rsid w:val="00956DA5"/>
    <w:rsid w:val="00957A04"/>
    <w:rsid w:val="00961E30"/>
    <w:rsid w:val="00962BC5"/>
    <w:rsid w:val="00963723"/>
    <w:rsid w:val="00963DE7"/>
    <w:rsid w:val="00964E36"/>
    <w:rsid w:val="00970CD6"/>
    <w:rsid w:val="00973804"/>
    <w:rsid w:val="00975C31"/>
    <w:rsid w:val="00976E16"/>
    <w:rsid w:val="00980685"/>
    <w:rsid w:val="0098076D"/>
    <w:rsid w:val="00984370"/>
    <w:rsid w:val="00991504"/>
    <w:rsid w:val="009919D0"/>
    <w:rsid w:val="0099254A"/>
    <w:rsid w:val="0099401E"/>
    <w:rsid w:val="00994839"/>
    <w:rsid w:val="00995627"/>
    <w:rsid w:val="009A0EF4"/>
    <w:rsid w:val="009A43EB"/>
    <w:rsid w:val="009A7BB9"/>
    <w:rsid w:val="009A7D64"/>
    <w:rsid w:val="009B1046"/>
    <w:rsid w:val="009B67F3"/>
    <w:rsid w:val="009C19C9"/>
    <w:rsid w:val="009C5379"/>
    <w:rsid w:val="009C5724"/>
    <w:rsid w:val="009C6AD0"/>
    <w:rsid w:val="009C6E3C"/>
    <w:rsid w:val="009D3152"/>
    <w:rsid w:val="009D4342"/>
    <w:rsid w:val="009D623A"/>
    <w:rsid w:val="009D6715"/>
    <w:rsid w:val="009E25BE"/>
    <w:rsid w:val="009E2C35"/>
    <w:rsid w:val="009E42B0"/>
    <w:rsid w:val="009E50EE"/>
    <w:rsid w:val="009F0957"/>
    <w:rsid w:val="009F0D99"/>
    <w:rsid w:val="009F12C1"/>
    <w:rsid w:val="009F222D"/>
    <w:rsid w:val="009F7870"/>
    <w:rsid w:val="00A01767"/>
    <w:rsid w:val="00A02567"/>
    <w:rsid w:val="00A026B7"/>
    <w:rsid w:val="00A1064C"/>
    <w:rsid w:val="00A10A9D"/>
    <w:rsid w:val="00A111FF"/>
    <w:rsid w:val="00A1304B"/>
    <w:rsid w:val="00A14325"/>
    <w:rsid w:val="00A14748"/>
    <w:rsid w:val="00A164CB"/>
    <w:rsid w:val="00A23AF3"/>
    <w:rsid w:val="00A24DA3"/>
    <w:rsid w:val="00A252F1"/>
    <w:rsid w:val="00A31159"/>
    <w:rsid w:val="00A353B9"/>
    <w:rsid w:val="00A36245"/>
    <w:rsid w:val="00A4186E"/>
    <w:rsid w:val="00A4201D"/>
    <w:rsid w:val="00A43F46"/>
    <w:rsid w:val="00A4449B"/>
    <w:rsid w:val="00A44736"/>
    <w:rsid w:val="00A45173"/>
    <w:rsid w:val="00A454B0"/>
    <w:rsid w:val="00A506E5"/>
    <w:rsid w:val="00A557A5"/>
    <w:rsid w:val="00A5619E"/>
    <w:rsid w:val="00A56B21"/>
    <w:rsid w:val="00A573D1"/>
    <w:rsid w:val="00A6030E"/>
    <w:rsid w:val="00A64C3D"/>
    <w:rsid w:val="00A71694"/>
    <w:rsid w:val="00A76AEF"/>
    <w:rsid w:val="00A80E2D"/>
    <w:rsid w:val="00A82AEA"/>
    <w:rsid w:val="00A85BB5"/>
    <w:rsid w:val="00A90E28"/>
    <w:rsid w:val="00A91428"/>
    <w:rsid w:val="00A95464"/>
    <w:rsid w:val="00A979E4"/>
    <w:rsid w:val="00AA2450"/>
    <w:rsid w:val="00AA3EB2"/>
    <w:rsid w:val="00AA4698"/>
    <w:rsid w:val="00AA4FD2"/>
    <w:rsid w:val="00AA63DE"/>
    <w:rsid w:val="00AB2DE4"/>
    <w:rsid w:val="00AB670B"/>
    <w:rsid w:val="00AC2843"/>
    <w:rsid w:val="00AC4DB7"/>
    <w:rsid w:val="00AC60C0"/>
    <w:rsid w:val="00AC6EB7"/>
    <w:rsid w:val="00AD07B2"/>
    <w:rsid w:val="00AD1A2D"/>
    <w:rsid w:val="00AD2266"/>
    <w:rsid w:val="00AD3C17"/>
    <w:rsid w:val="00AD508D"/>
    <w:rsid w:val="00AD67AC"/>
    <w:rsid w:val="00AE11BC"/>
    <w:rsid w:val="00AE3ED5"/>
    <w:rsid w:val="00AE5BF9"/>
    <w:rsid w:val="00AE7785"/>
    <w:rsid w:val="00AF2C42"/>
    <w:rsid w:val="00AF5A1A"/>
    <w:rsid w:val="00AF5E5D"/>
    <w:rsid w:val="00AF7444"/>
    <w:rsid w:val="00B0093A"/>
    <w:rsid w:val="00B05143"/>
    <w:rsid w:val="00B05D2F"/>
    <w:rsid w:val="00B10CE9"/>
    <w:rsid w:val="00B11881"/>
    <w:rsid w:val="00B12CD5"/>
    <w:rsid w:val="00B12D0A"/>
    <w:rsid w:val="00B13E59"/>
    <w:rsid w:val="00B14B52"/>
    <w:rsid w:val="00B16D2C"/>
    <w:rsid w:val="00B20B13"/>
    <w:rsid w:val="00B23608"/>
    <w:rsid w:val="00B24506"/>
    <w:rsid w:val="00B25103"/>
    <w:rsid w:val="00B253E3"/>
    <w:rsid w:val="00B2695D"/>
    <w:rsid w:val="00B27779"/>
    <w:rsid w:val="00B30707"/>
    <w:rsid w:val="00B309CA"/>
    <w:rsid w:val="00B36234"/>
    <w:rsid w:val="00B40F5D"/>
    <w:rsid w:val="00B44C78"/>
    <w:rsid w:val="00B463AF"/>
    <w:rsid w:val="00B53647"/>
    <w:rsid w:val="00B5553E"/>
    <w:rsid w:val="00B55675"/>
    <w:rsid w:val="00B5637E"/>
    <w:rsid w:val="00B56ADC"/>
    <w:rsid w:val="00B62C78"/>
    <w:rsid w:val="00B63AC4"/>
    <w:rsid w:val="00B66A40"/>
    <w:rsid w:val="00B67217"/>
    <w:rsid w:val="00B7165F"/>
    <w:rsid w:val="00B71DAB"/>
    <w:rsid w:val="00B72BAB"/>
    <w:rsid w:val="00B7367F"/>
    <w:rsid w:val="00B74390"/>
    <w:rsid w:val="00B75FC4"/>
    <w:rsid w:val="00B77ED5"/>
    <w:rsid w:val="00B80508"/>
    <w:rsid w:val="00B81819"/>
    <w:rsid w:val="00B82AF7"/>
    <w:rsid w:val="00B839F8"/>
    <w:rsid w:val="00B87CBD"/>
    <w:rsid w:val="00B94447"/>
    <w:rsid w:val="00BA6A84"/>
    <w:rsid w:val="00BB12A9"/>
    <w:rsid w:val="00BB328A"/>
    <w:rsid w:val="00BB4891"/>
    <w:rsid w:val="00BB4D2D"/>
    <w:rsid w:val="00BB647F"/>
    <w:rsid w:val="00BC556B"/>
    <w:rsid w:val="00BC61CD"/>
    <w:rsid w:val="00BC630C"/>
    <w:rsid w:val="00BC654A"/>
    <w:rsid w:val="00BC67F9"/>
    <w:rsid w:val="00BC7A86"/>
    <w:rsid w:val="00BD2BD6"/>
    <w:rsid w:val="00BD3F02"/>
    <w:rsid w:val="00BD48B3"/>
    <w:rsid w:val="00BD542C"/>
    <w:rsid w:val="00BD60A9"/>
    <w:rsid w:val="00BE5DD1"/>
    <w:rsid w:val="00BE5EF1"/>
    <w:rsid w:val="00BE7709"/>
    <w:rsid w:val="00BF4AE6"/>
    <w:rsid w:val="00BF6197"/>
    <w:rsid w:val="00BF7592"/>
    <w:rsid w:val="00BF79FF"/>
    <w:rsid w:val="00C02C89"/>
    <w:rsid w:val="00C04837"/>
    <w:rsid w:val="00C05502"/>
    <w:rsid w:val="00C0598D"/>
    <w:rsid w:val="00C05D4A"/>
    <w:rsid w:val="00C10EF5"/>
    <w:rsid w:val="00C15189"/>
    <w:rsid w:val="00C159FA"/>
    <w:rsid w:val="00C16183"/>
    <w:rsid w:val="00C17ABC"/>
    <w:rsid w:val="00C247D2"/>
    <w:rsid w:val="00C25178"/>
    <w:rsid w:val="00C26D9E"/>
    <w:rsid w:val="00C325A3"/>
    <w:rsid w:val="00C3442B"/>
    <w:rsid w:val="00C348E4"/>
    <w:rsid w:val="00C35198"/>
    <w:rsid w:val="00C35558"/>
    <w:rsid w:val="00C35B0E"/>
    <w:rsid w:val="00C409D6"/>
    <w:rsid w:val="00C43637"/>
    <w:rsid w:val="00C44E07"/>
    <w:rsid w:val="00C45129"/>
    <w:rsid w:val="00C515BA"/>
    <w:rsid w:val="00C5328B"/>
    <w:rsid w:val="00C53FA1"/>
    <w:rsid w:val="00C57B04"/>
    <w:rsid w:val="00C57BAF"/>
    <w:rsid w:val="00C6249A"/>
    <w:rsid w:val="00C624AE"/>
    <w:rsid w:val="00C62F06"/>
    <w:rsid w:val="00C6748E"/>
    <w:rsid w:val="00C72ECE"/>
    <w:rsid w:val="00C73DCB"/>
    <w:rsid w:val="00C7446D"/>
    <w:rsid w:val="00C748C5"/>
    <w:rsid w:val="00C75987"/>
    <w:rsid w:val="00C837AF"/>
    <w:rsid w:val="00C85C91"/>
    <w:rsid w:val="00C85DF7"/>
    <w:rsid w:val="00C86009"/>
    <w:rsid w:val="00C904C7"/>
    <w:rsid w:val="00C9257C"/>
    <w:rsid w:val="00C944D2"/>
    <w:rsid w:val="00C958EB"/>
    <w:rsid w:val="00C959A0"/>
    <w:rsid w:val="00CA3E52"/>
    <w:rsid w:val="00CA4C70"/>
    <w:rsid w:val="00CA5958"/>
    <w:rsid w:val="00CA6BBC"/>
    <w:rsid w:val="00CB0E95"/>
    <w:rsid w:val="00CB3577"/>
    <w:rsid w:val="00CB578E"/>
    <w:rsid w:val="00CB5995"/>
    <w:rsid w:val="00CB68E4"/>
    <w:rsid w:val="00CB72F3"/>
    <w:rsid w:val="00CC0AEF"/>
    <w:rsid w:val="00CC3826"/>
    <w:rsid w:val="00CC42E4"/>
    <w:rsid w:val="00CD093A"/>
    <w:rsid w:val="00CD4123"/>
    <w:rsid w:val="00CD4B52"/>
    <w:rsid w:val="00CD6E8F"/>
    <w:rsid w:val="00CD745D"/>
    <w:rsid w:val="00CE27FF"/>
    <w:rsid w:val="00CE2C4B"/>
    <w:rsid w:val="00CE3798"/>
    <w:rsid w:val="00CE445B"/>
    <w:rsid w:val="00CE5323"/>
    <w:rsid w:val="00CE5AE3"/>
    <w:rsid w:val="00CE7100"/>
    <w:rsid w:val="00CE7BAB"/>
    <w:rsid w:val="00CF729A"/>
    <w:rsid w:val="00D01E64"/>
    <w:rsid w:val="00D01E7E"/>
    <w:rsid w:val="00D02E1C"/>
    <w:rsid w:val="00D03881"/>
    <w:rsid w:val="00D04851"/>
    <w:rsid w:val="00D0513A"/>
    <w:rsid w:val="00D06922"/>
    <w:rsid w:val="00D10BD1"/>
    <w:rsid w:val="00D1175B"/>
    <w:rsid w:val="00D12283"/>
    <w:rsid w:val="00D122AB"/>
    <w:rsid w:val="00D14362"/>
    <w:rsid w:val="00D15346"/>
    <w:rsid w:val="00D179F2"/>
    <w:rsid w:val="00D208DD"/>
    <w:rsid w:val="00D2140C"/>
    <w:rsid w:val="00D2156D"/>
    <w:rsid w:val="00D22E34"/>
    <w:rsid w:val="00D330C8"/>
    <w:rsid w:val="00D341DA"/>
    <w:rsid w:val="00D36694"/>
    <w:rsid w:val="00D506C2"/>
    <w:rsid w:val="00D50B71"/>
    <w:rsid w:val="00D51487"/>
    <w:rsid w:val="00D53387"/>
    <w:rsid w:val="00D53B04"/>
    <w:rsid w:val="00D60C6D"/>
    <w:rsid w:val="00D62F45"/>
    <w:rsid w:val="00D636E6"/>
    <w:rsid w:val="00D648CB"/>
    <w:rsid w:val="00D703FC"/>
    <w:rsid w:val="00D70B4F"/>
    <w:rsid w:val="00D735F5"/>
    <w:rsid w:val="00D76CE4"/>
    <w:rsid w:val="00D824A6"/>
    <w:rsid w:val="00D86F64"/>
    <w:rsid w:val="00D878C4"/>
    <w:rsid w:val="00D90203"/>
    <w:rsid w:val="00D94816"/>
    <w:rsid w:val="00D953C4"/>
    <w:rsid w:val="00D95501"/>
    <w:rsid w:val="00D961EF"/>
    <w:rsid w:val="00DA1B04"/>
    <w:rsid w:val="00DA3B41"/>
    <w:rsid w:val="00DA49F9"/>
    <w:rsid w:val="00DA5D51"/>
    <w:rsid w:val="00DB2986"/>
    <w:rsid w:val="00DB6900"/>
    <w:rsid w:val="00DC53BB"/>
    <w:rsid w:val="00DC7676"/>
    <w:rsid w:val="00DC7AD5"/>
    <w:rsid w:val="00DD02CA"/>
    <w:rsid w:val="00DD2E1B"/>
    <w:rsid w:val="00DD4DED"/>
    <w:rsid w:val="00DD5296"/>
    <w:rsid w:val="00DE032D"/>
    <w:rsid w:val="00DE0AA8"/>
    <w:rsid w:val="00DE1669"/>
    <w:rsid w:val="00DE50B8"/>
    <w:rsid w:val="00DE5F4F"/>
    <w:rsid w:val="00DE6D6D"/>
    <w:rsid w:val="00DE6EDC"/>
    <w:rsid w:val="00DF0959"/>
    <w:rsid w:val="00DF0A34"/>
    <w:rsid w:val="00DF0D4E"/>
    <w:rsid w:val="00DF11CB"/>
    <w:rsid w:val="00DF1974"/>
    <w:rsid w:val="00DF364F"/>
    <w:rsid w:val="00DF38B7"/>
    <w:rsid w:val="00DF6071"/>
    <w:rsid w:val="00DF67C2"/>
    <w:rsid w:val="00E028E9"/>
    <w:rsid w:val="00E04E3C"/>
    <w:rsid w:val="00E068F6"/>
    <w:rsid w:val="00E10521"/>
    <w:rsid w:val="00E12C7F"/>
    <w:rsid w:val="00E13940"/>
    <w:rsid w:val="00E16780"/>
    <w:rsid w:val="00E17A4E"/>
    <w:rsid w:val="00E21C13"/>
    <w:rsid w:val="00E228AC"/>
    <w:rsid w:val="00E30772"/>
    <w:rsid w:val="00E32581"/>
    <w:rsid w:val="00E35CCB"/>
    <w:rsid w:val="00E3729A"/>
    <w:rsid w:val="00E37A15"/>
    <w:rsid w:val="00E4077A"/>
    <w:rsid w:val="00E41871"/>
    <w:rsid w:val="00E45369"/>
    <w:rsid w:val="00E45F43"/>
    <w:rsid w:val="00E46AAD"/>
    <w:rsid w:val="00E51891"/>
    <w:rsid w:val="00E526C7"/>
    <w:rsid w:val="00E56FF3"/>
    <w:rsid w:val="00E606B1"/>
    <w:rsid w:val="00E6493A"/>
    <w:rsid w:val="00E65149"/>
    <w:rsid w:val="00E66487"/>
    <w:rsid w:val="00E674F7"/>
    <w:rsid w:val="00E7026E"/>
    <w:rsid w:val="00E712E7"/>
    <w:rsid w:val="00E73196"/>
    <w:rsid w:val="00E76C2C"/>
    <w:rsid w:val="00E76E79"/>
    <w:rsid w:val="00E76FEE"/>
    <w:rsid w:val="00E770DA"/>
    <w:rsid w:val="00E7799C"/>
    <w:rsid w:val="00E80824"/>
    <w:rsid w:val="00E828CE"/>
    <w:rsid w:val="00E83927"/>
    <w:rsid w:val="00E85892"/>
    <w:rsid w:val="00E87A1F"/>
    <w:rsid w:val="00E87D34"/>
    <w:rsid w:val="00E956FA"/>
    <w:rsid w:val="00E9692D"/>
    <w:rsid w:val="00EA04AA"/>
    <w:rsid w:val="00EA318D"/>
    <w:rsid w:val="00EA4F2A"/>
    <w:rsid w:val="00EA5FE8"/>
    <w:rsid w:val="00EB09C6"/>
    <w:rsid w:val="00EB2CDD"/>
    <w:rsid w:val="00EB4020"/>
    <w:rsid w:val="00EB412E"/>
    <w:rsid w:val="00EB4325"/>
    <w:rsid w:val="00EB73AD"/>
    <w:rsid w:val="00EC0669"/>
    <w:rsid w:val="00EC1C4C"/>
    <w:rsid w:val="00EC6FF1"/>
    <w:rsid w:val="00ED1C6D"/>
    <w:rsid w:val="00ED4769"/>
    <w:rsid w:val="00ED4EC0"/>
    <w:rsid w:val="00ED5781"/>
    <w:rsid w:val="00ED6B01"/>
    <w:rsid w:val="00ED72C7"/>
    <w:rsid w:val="00EE05D2"/>
    <w:rsid w:val="00EE1C64"/>
    <w:rsid w:val="00EE71FA"/>
    <w:rsid w:val="00EE7C57"/>
    <w:rsid w:val="00EF2032"/>
    <w:rsid w:val="00EF39A5"/>
    <w:rsid w:val="00EF6E5A"/>
    <w:rsid w:val="00EF7DFC"/>
    <w:rsid w:val="00F02840"/>
    <w:rsid w:val="00F02F2A"/>
    <w:rsid w:val="00F03010"/>
    <w:rsid w:val="00F04195"/>
    <w:rsid w:val="00F051F5"/>
    <w:rsid w:val="00F05C22"/>
    <w:rsid w:val="00F077B2"/>
    <w:rsid w:val="00F10014"/>
    <w:rsid w:val="00F10814"/>
    <w:rsid w:val="00F10BAD"/>
    <w:rsid w:val="00F13428"/>
    <w:rsid w:val="00F21116"/>
    <w:rsid w:val="00F23283"/>
    <w:rsid w:val="00F27924"/>
    <w:rsid w:val="00F30CBD"/>
    <w:rsid w:val="00F3123F"/>
    <w:rsid w:val="00F350BD"/>
    <w:rsid w:val="00F3736E"/>
    <w:rsid w:val="00F37C94"/>
    <w:rsid w:val="00F41874"/>
    <w:rsid w:val="00F44DD3"/>
    <w:rsid w:val="00F47371"/>
    <w:rsid w:val="00F53B0F"/>
    <w:rsid w:val="00F53D00"/>
    <w:rsid w:val="00F53F23"/>
    <w:rsid w:val="00F54269"/>
    <w:rsid w:val="00F60D76"/>
    <w:rsid w:val="00F617C1"/>
    <w:rsid w:val="00F633A8"/>
    <w:rsid w:val="00F640B3"/>
    <w:rsid w:val="00F662FC"/>
    <w:rsid w:val="00F73CA7"/>
    <w:rsid w:val="00F752A9"/>
    <w:rsid w:val="00F753E0"/>
    <w:rsid w:val="00F82F09"/>
    <w:rsid w:val="00F855CC"/>
    <w:rsid w:val="00F85878"/>
    <w:rsid w:val="00F907E5"/>
    <w:rsid w:val="00F9305F"/>
    <w:rsid w:val="00F941CE"/>
    <w:rsid w:val="00F949B3"/>
    <w:rsid w:val="00F94C22"/>
    <w:rsid w:val="00F950AB"/>
    <w:rsid w:val="00F95560"/>
    <w:rsid w:val="00FA0570"/>
    <w:rsid w:val="00FA24B2"/>
    <w:rsid w:val="00FB062F"/>
    <w:rsid w:val="00FB1FC0"/>
    <w:rsid w:val="00FB2E44"/>
    <w:rsid w:val="00FB4E0F"/>
    <w:rsid w:val="00FB586D"/>
    <w:rsid w:val="00FB6EA1"/>
    <w:rsid w:val="00FC12F2"/>
    <w:rsid w:val="00FC1450"/>
    <w:rsid w:val="00FC16F0"/>
    <w:rsid w:val="00FC323D"/>
    <w:rsid w:val="00FC4C01"/>
    <w:rsid w:val="00FD004F"/>
    <w:rsid w:val="00FD0E70"/>
    <w:rsid w:val="00FD7236"/>
    <w:rsid w:val="00FD762B"/>
    <w:rsid w:val="00FD7B2C"/>
    <w:rsid w:val="00FE08CB"/>
    <w:rsid w:val="00FE21C9"/>
    <w:rsid w:val="00FE2DCD"/>
    <w:rsid w:val="00FE3296"/>
    <w:rsid w:val="00FE3314"/>
    <w:rsid w:val="00FE55E9"/>
    <w:rsid w:val="00FE620F"/>
    <w:rsid w:val="00FE6CED"/>
    <w:rsid w:val="00FF2B5A"/>
    <w:rsid w:val="00FF75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A273"/>
  <w15:docId w15:val="{026F0105-5B97-4371-8D4E-936791DC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84735"/>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aliases w:val="Skyrius,H11,H12,H13,H14,H111,H121,H15,H112,H122,H16,H113,H123,H17,H114,H124,H18,H115,H125,H19,H110,H116,H126,H117,H127,H118,H128,H131,H141,H1111,H1211,H151,H1121,H1221,H161,H1131,H1231,H171,H1141,H1241,H181,H1151,H1251,H191,H1101,H1161,H1261"/>
    <w:basedOn w:val="prastasis"/>
    <w:next w:val="prastasis"/>
    <w:link w:val="Antrat1Diagrama1"/>
    <w:qFormat/>
    <w:rsid w:val="0014427E"/>
    <w:pPr>
      <w:keepNext/>
      <w:jc w:val="center"/>
      <w:outlineLvl w:val="0"/>
    </w:pPr>
    <w:rPr>
      <w:b/>
    </w:rPr>
  </w:style>
  <w:style w:type="paragraph" w:styleId="Antrat2">
    <w:name w:val="heading 2"/>
    <w:aliases w:val="Title Header2"/>
    <w:basedOn w:val="prastasis"/>
    <w:next w:val="prastasis"/>
    <w:link w:val="Antrat2Diagrama1"/>
    <w:qFormat/>
    <w:rsid w:val="0014427E"/>
    <w:pPr>
      <w:keepNext/>
      <w:jc w:val="center"/>
      <w:outlineLvl w:val="1"/>
    </w:pPr>
    <w:rPr>
      <w:b/>
      <w:sz w:val="28"/>
    </w:rPr>
  </w:style>
  <w:style w:type="paragraph" w:styleId="Antrat3">
    <w:name w:val="heading 3"/>
    <w:aliases w:val="Section Header3,Sub-Clause Paragraph,Papunktis,H3,H31,H32,H33,H311,H321,H34,H312,H322,H35,H313,H323,H36,H37,H314,H324,H38,H315,H325,H39,H316,H326,H331,H3111,H3211,H341,H3121,H3221,H351,H3131,H3231,H361,H371,H3141,H3241,H381,H3151,H3251"/>
    <w:basedOn w:val="prastasis"/>
    <w:next w:val="prastasis"/>
    <w:link w:val="Antrat3Diagrama1"/>
    <w:uiPriority w:val="9"/>
    <w:qFormat/>
    <w:rsid w:val="0014427E"/>
    <w:pPr>
      <w:keepNext/>
      <w:spacing w:before="240" w:after="60"/>
      <w:outlineLvl w:val="2"/>
    </w:pPr>
    <w:rPr>
      <w:rFonts w:ascii="Cambria" w:hAnsi="Cambria"/>
      <w:b/>
      <w:bCs/>
      <w:sz w:val="26"/>
      <w:szCs w:val="26"/>
      <w:lang w:val="en-GB"/>
    </w:rPr>
  </w:style>
  <w:style w:type="paragraph" w:styleId="Antrat4">
    <w:name w:val="heading 4"/>
    <w:aliases w:val="Heading 4 Char Char Char Char,Heading 4 Char Char Char Char Char, Sub-Clause Sub-paragraph,Sub-Clause Sub-paragraph,Overskrift 4 indholdsforteg."/>
    <w:basedOn w:val="prastasis"/>
    <w:next w:val="prastasis"/>
    <w:link w:val="Antrat4Diagrama1"/>
    <w:qFormat/>
    <w:rsid w:val="0014427E"/>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1"/>
    <w:qFormat/>
    <w:rsid w:val="0014427E"/>
    <w:pPr>
      <w:keepNext/>
      <w:keepLines/>
      <w:spacing w:before="200"/>
      <w:outlineLvl w:val="4"/>
    </w:pPr>
    <w:rPr>
      <w:rFonts w:ascii="Cambria" w:hAnsi="Cambria"/>
      <w:color w:val="243F60"/>
    </w:rPr>
  </w:style>
  <w:style w:type="paragraph" w:styleId="Antrat6">
    <w:name w:val="heading 6"/>
    <w:basedOn w:val="prastasis"/>
    <w:next w:val="prastasis"/>
    <w:link w:val="Antrat6Diagrama1"/>
    <w:qFormat/>
    <w:rsid w:val="0014427E"/>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1"/>
    <w:qFormat/>
    <w:rsid w:val="0014427E"/>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1"/>
    <w:qFormat/>
    <w:rsid w:val="0014427E"/>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1"/>
    <w:qFormat/>
    <w:rsid w:val="0014427E"/>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Skyrius Diagrama1,H11 Diagrama1,H12 Diagrama1,H13 Diagrama1,H14 Diagrama1,H111 Diagrama1,H121 Diagrama1,H15 Diagrama1,H112 Diagrama1,H122 Diagrama1,H16 Diagrama1,H113 Diagrama1,H123 Diagrama1,H17 Diagrama1,H114 Diagrama1"/>
    <w:basedOn w:val="Numatytasispastraiposriftas"/>
    <w:link w:val="Antrat1"/>
    <w:rsid w:val="0014427E"/>
    <w:rPr>
      <w:rFonts w:ascii="Times New Roman" w:eastAsia="Times New Roman" w:hAnsi="Times New Roman" w:cs="Times New Roman"/>
      <w:b/>
      <w:kern w:val="0"/>
      <w:sz w:val="24"/>
      <w:szCs w:val="24"/>
      <w14:ligatures w14:val="none"/>
    </w:rPr>
  </w:style>
  <w:style w:type="character" w:customStyle="1" w:styleId="Antrat2Diagrama1">
    <w:name w:val="Antraštė 2 Diagrama1"/>
    <w:aliases w:val="Title Header2 Diagrama1"/>
    <w:basedOn w:val="Numatytasispastraiposriftas"/>
    <w:link w:val="Antrat2"/>
    <w:rsid w:val="0014427E"/>
    <w:rPr>
      <w:rFonts w:ascii="Times New Roman" w:eastAsia="Times New Roman" w:hAnsi="Times New Roman" w:cs="Times New Roman"/>
      <w:b/>
      <w:kern w:val="0"/>
      <w:sz w:val="28"/>
      <w:szCs w:val="24"/>
      <w14:ligatures w14:val="none"/>
    </w:rPr>
  </w:style>
  <w:style w:type="character" w:customStyle="1" w:styleId="Antrat3Diagrama1">
    <w:name w:val="Antraštė 3 Diagrama1"/>
    <w:aliases w:val="Section Header3 Diagrama1,Sub-Clause Paragraph Diagrama1,Papunktis Diagrama1,H3 Diagrama1,H31 Diagrama1,H32 Diagrama1,H33 Diagrama1,H311 Diagrama1,H321 Diagrama1,H34 Diagrama1,H312 Diagrama1,H322 Diagrama1,H35 Diagrama1,H37 Diagrama"/>
    <w:basedOn w:val="Numatytasispastraiposriftas"/>
    <w:link w:val="Antrat3"/>
    <w:uiPriority w:val="9"/>
    <w:rsid w:val="0014427E"/>
    <w:rPr>
      <w:rFonts w:ascii="Cambria" w:eastAsia="Times New Roman" w:hAnsi="Cambria" w:cs="Times New Roman"/>
      <w:b/>
      <w:bCs/>
      <w:kern w:val="0"/>
      <w:sz w:val="26"/>
      <w:szCs w:val="26"/>
      <w:lang w:val="en-GB"/>
      <w14:ligatures w14:val="none"/>
    </w:rPr>
  </w:style>
  <w:style w:type="character" w:customStyle="1" w:styleId="Antrat4Diagrama1">
    <w:name w:val="Antraštė 4 Diagrama1"/>
    <w:aliases w:val="Heading 4 Char Char Char Char Diagrama1,Heading 4 Char Char Char Char Char Diagrama1, Sub-Clause Sub-paragraph Diagrama1,Sub-Clause Sub-paragraph Diagrama1,Overskrift 4 indholdsforteg. Diagrama1"/>
    <w:basedOn w:val="Numatytasispastraiposriftas"/>
    <w:link w:val="Antrat4"/>
    <w:rsid w:val="0014427E"/>
    <w:rPr>
      <w:rFonts w:ascii="Times New Roman" w:eastAsia="Times New Roman" w:hAnsi="Times New Roman" w:cs="Times New Roman"/>
      <w:kern w:val="0"/>
      <w:sz w:val="44"/>
      <w:szCs w:val="20"/>
      <w:lang w:eastAsia="ar-SA"/>
      <w14:ligatures w14:val="none"/>
    </w:rPr>
  </w:style>
  <w:style w:type="character" w:customStyle="1" w:styleId="Antrat5Diagrama1">
    <w:name w:val="Antraštė 5 Diagrama1"/>
    <w:basedOn w:val="Numatytasispastraiposriftas"/>
    <w:link w:val="Antrat5"/>
    <w:rsid w:val="0014427E"/>
    <w:rPr>
      <w:rFonts w:ascii="Cambria" w:eastAsia="Times New Roman" w:hAnsi="Cambria" w:cs="Times New Roman"/>
      <w:color w:val="243F60"/>
      <w:kern w:val="0"/>
      <w:sz w:val="24"/>
      <w:szCs w:val="24"/>
      <w14:ligatures w14:val="none"/>
    </w:rPr>
  </w:style>
  <w:style w:type="character" w:customStyle="1" w:styleId="Antrat6Diagrama1">
    <w:name w:val="Antraštė 6 Diagrama1"/>
    <w:basedOn w:val="Numatytasispastraiposriftas"/>
    <w:link w:val="Antrat6"/>
    <w:rsid w:val="0014427E"/>
    <w:rPr>
      <w:rFonts w:ascii="Times New Roman" w:eastAsia="Times New Roman" w:hAnsi="Times New Roman" w:cs="Times New Roman"/>
      <w:kern w:val="0"/>
      <w:sz w:val="36"/>
      <w:szCs w:val="20"/>
      <w:lang w:eastAsia="ar-SA"/>
      <w14:ligatures w14:val="none"/>
    </w:rPr>
  </w:style>
  <w:style w:type="character" w:customStyle="1" w:styleId="Antrat7Diagrama1">
    <w:name w:val="Antraštė 7 Diagrama1"/>
    <w:basedOn w:val="Numatytasispastraiposriftas"/>
    <w:link w:val="Antrat7"/>
    <w:rsid w:val="0014427E"/>
    <w:rPr>
      <w:rFonts w:ascii="Times New Roman" w:eastAsia="Times New Roman" w:hAnsi="Times New Roman" w:cs="Times New Roman"/>
      <w:kern w:val="0"/>
      <w:sz w:val="48"/>
      <w:szCs w:val="20"/>
      <w:lang w:eastAsia="ar-SA"/>
      <w14:ligatures w14:val="none"/>
    </w:rPr>
  </w:style>
  <w:style w:type="character" w:customStyle="1" w:styleId="Antrat8Diagrama1">
    <w:name w:val="Antraštė 8 Diagrama1"/>
    <w:basedOn w:val="Numatytasispastraiposriftas"/>
    <w:link w:val="Antrat8"/>
    <w:rsid w:val="0014427E"/>
    <w:rPr>
      <w:rFonts w:ascii="Cambria" w:eastAsia="Times New Roman" w:hAnsi="Cambria" w:cs="Times New Roman"/>
      <w:color w:val="404040"/>
      <w:kern w:val="0"/>
      <w:sz w:val="20"/>
      <w:szCs w:val="20"/>
      <w14:ligatures w14:val="none"/>
    </w:rPr>
  </w:style>
  <w:style w:type="character" w:customStyle="1" w:styleId="Antrat9Diagrama1">
    <w:name w:val="Antraštė 9 Diagrama1"/>
    <w:basedOn w:val="Numatytasispastraiposriftas"/>
    <w:link w:val="Antrat9"/>
    <w:rsid w:val="0014427E"/>
    <w:rPr>
      <w:rFonts w:ascii="Cambria" w:eastAsia="Times New Roman" w:hAnsi="Cambria" w:cs="Times New Roman"/>
      <w:i/>
      <w:iCs/>
      <w:color w:val="404040"/>
      <w:kern w:val="0"/>
      <w:sz w:val="20"/>
      <w:szCs w:val="20"/>
      <w14:ligatures w14:val="none"/>
    </w:rPr>
  </w:style>
  <w:style w:type="character" w:customStyle="1" w:styleId="Antrat1Diagrama">
    <w:name w:val="Antraštė 1 Diagrama"/>
    <w:aliases w:val="Skyrius Diagrama,H11 Diagrama,H12 Diagrama,H13 Diagrama,H14 Diagrama,H111 Diagrama,H121 Diagrama,H15 Diagrama,H112 Diagrama,H122 Diagrama,H16 Diagrama,H113 Diagrama,H123 Diagrama,H17 Diagrama,H114 Diagrama,H124 Diagrama,H18 Diagrama"/>
    <w:basedOn w:val="Numatytasispastraiposriftas"/>
    <w:rsid w:val="0014427E"/>
    <w:rPr>
      <w:rFonts w:ascii="Times New Roman" w:eastAsia="Times New Roman" w:hAnsi="Times New Roman" w:cs="Times New Roman"/>
      <w:b/>
      <w:sz w:val="24"/>
      <w:szCs w:val="24"/>
    </w:rPr>
  </w:style>
  <w:style w:type="character" w:customStyle="1" w:styleId="Antrat2Diagrama">
    <w:name w:val="Antraštė 2 Diagrama"/>
    <w:aliases w:val="Title Header2 Diagrama"/>
    <w:basedOn w:val="Numatytasispastraiposriftas"/>
    <w:rsid w:val="0014427E"/>
    <w:rPr>
      <w:rFonts w:ascii="Times New Roman" w:eastAsia="Times New Roman" w:hAnsi="Times New Roman" w:cs="Times New Roman"/>
      <w:b/>
      <w:sz w:val="28"/>
      <w:szCs w:val="24"/>
    </w:rPr>
  </w:style>
  <w:style w:type="character" w:customStyle="1" w:styleId="Antrat3Diagrama">
    <w:name w:val="Antraštė 3 Diagrama"/>
    <w:aliases w:val="Section Header3 Diagrama,Sub-Clause Paragraph Diagrama,Papunktis Diagrama,H3 Diagrama,H31 Diagrama,H32 Diagrama,H33 Diagrama,H311 Diagrama,H321 Diagrama,H34 Diagrama,H312 Diagrama,H322 Diagrama,H35 Diagrama,H313 Diagrama,H36 Diagrama"/>
    <w:basedOn w:val="Numatytasispastraiposriftas"/>
    <w:uiPriority w:val="9"/>
    <w:rsid w:val="0014427E"/>
    <w:rPr>
      <w:rFonts w:ascii="Cambria" w:eastAsia="Times New Roman" w:hAnsi="Cambria" w:cs="Times New Roman"/>
      <w:b/>
      <w:bCs/>
      <w:sz w:val="26"/>
      <w:szCs w:val="26"/>
      <w:lang w:val="en-GB"/>
    </w:rPr>
  </w:style>
  <w:style w:type="character" w:customStyle="1" w:styleId="Antrat4Diagrama">
    <w:name w:val="Antraštė 4 Diagrama"/>
    <w:aliases w:val="Heading 4 Char Char Char Char Diagrama,Heading 4 Char Char Char Char Char Diagrama, Sub-Clause Sub-paragraph Diagrama,Sub-Clause Sub-paragraph Diagrama,Overskrift 4 indholdsforteg. Diagrama"/>
    <w:basedOn w:val="Numatytasispastraiposriftas"/>
    <w:rsid w:val="0014427E"/>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sid w:val="0014427E"/>
    <w:rPr>
      <w:rFonts w:ascii="Cambria" w:eastAsia="Times New Roman" w:hAnsi="Cambria" w:cs="Times New Roman"/>
      <w:color w:val="243F60"/>
      <w:sz w:val="24"/>
      <w:szCs w:val="24"/>
    </w:rPr>
  </w:style>
  <w:style w:type="character" w:customStyle="1" w:styleId="Antrat6Diagrama">
    <w:name w:val="Antraštė 6 Diagrama"/>
    <w:basedOn w:val="Numatytasispastraiposriftas"/>
    <w:rsid w:val="0014427E"/>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sid w:val="0014427E"/>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sid w:val="0014427E"/>
    <w:rPr>
      <w:rFonts w:ascii="Cambria" w:eastAsia="Times New Roman" w:hAnsi="Cambria" w:cs="Times New Roman"/>
      <w:color w:val="404040"/>
      <w:sz w:val="20"/>
      <w:szCs w:val="20"/>
    </w:rPr>
  </w:style>
  <w:style w:type="character" w:customStyle="1" w:styleId="Antrat9Diagrama">
    <w:name w:val="Antraštė 9 Diagrama"/>
    <w:basedOn w:val="Numatytasispastraiposriftas"/>
    <w:rsid w:val="0014427E"/>
    <w:rPr>
      <w:rFonts w:ascii="Cambria" w:eastAsia="Times New Roman" w:hAnsi="Cambria" w:cs="Times New Roman"/>
      <w:i/>
      <w:iCs/>
      <w:color w:val="404040"/>
      <w:sz w:val="20"/>
      <w:szCs w:val="20"/>
    </w:rPr>
  </w:style>
  <w:style w:type="paragraph" w:styleId="Porat">
    <w:name w:val="footer"/>
    <w:basedOn w:val="prastasis"/>
    <w:link w:val="PoratDiagrama1"/>
    <w:rsid w:val="0014427E"/>
    <w:pPr>
      <w:tabs>
        <w:tab w:val="center" w:pos="4153"/>
        <w:tab w:val="right" w:pos="8306"/>
      </w:tabs>
      <w:overflowPunct w:val="0"/>
      <w:autoSpaceDE w:val="0"/>
    </w:pPr>
    <w:rPr>
      <w:rFonts w:ascii="TimesLT" w:hAnsi="TimesLT"/>
      <w:szCs w:val="20"/>
    </w:rPr>
  </w:style>
  <w:style w:type="character" w:customStyle="1" w:styleId="PoratDiagrama1">
    <w:name w:val="Poraštė Diagrama1"/>
    <w:basedOn w:val="Numatytasispastraiposriftas"/>
    <w:link w:val="Porat"/>
    <w:rsid w:val="0014427E"/>
    <w:rPr>
      <w:rFonts w:ascii="TimesLT" w:eastAsia="Times New Roman" w:hAnsi="TimesLT" w:cs="Times New Roman"/>
      <w:kern w:val="0"/>
      <w:sz w:val="24"/>
      <w:szCs w:val="20"/>
      <w14:ligatures w14:val="none"/>
    </w:rPr>
  </w:style>
  <w:style w:type="character" w:customStyle="1" w:styleId="PoratDiagrama">
    <w:name w:val="Poraštė Diagrama"/>
    <w:basedOn w:val="Numatytasispastraiposriftas"/>
    <w:uiPriority w:val="99"/>
    <w:rsid w:val="0014427E"/>
    <w:rPr>
      <w:rFonts w:ascii="TimesLT" w:eastAsia="Times New Roman" w:hAnsi="TimesLT" w:cs="Times New Roman"/>
      <w:sz w:val="24"/>
      <w:szCs w:val="20"/>
    </w:rPr>
  </w:style>
  <w:style w:type="character" w:styleId="Hipersaitas">
    <w:name w:val="Hyperlink"/>
    <w:rsid w:val="0014427E"/>
    <w:rPr>
      <w:color w:val="0000FF"/>
      <w:u w:val="single"/>
    </w:rPr>
  </w:style>
  <w:style w:type="paragraph" w:styleId="Debesliotekstas">
    <w:name w:val="Balloon Text"/>
    <w:basedOn w:val="prastasis"/>
    <w:link w:val="DebesliotekstasDiagrama1"/>
    <w:rsid w:val="0014427E"/>
    <w:rPr>
      <w:rFonts w:ascii="Tahoma" w:hAnsi="Tahoma"/>
      <w:sz w:val="16"/>
      <w:szCs w:val="16"/>
    </w:rPr>
  </w:style>
  <w:style w:type="character" w:customStyle="1" w:styleId="DebesliotekstasDiagrama1">
    <w:name w:val="Debesėlio tekstas Diagrama1"/>
    <w:basedOn w:val="Numatytasispastraiposriftas"/>
    <w:link w:val="Debesliotekstas"/>
    <w:rsid w:val="0014427E"/>
    <w:rPr>
      <w:rFonts w:ascii="Tahoma" w:eastAsia="Times New Roman" w:hAnsi="Tahoma" w:cs="Times New Roman"/>
      <w:kern w:val="0"/>
      <w:sz w:val="16"/>
      <w:szCs w:val="16"/>
      <w14:ligatures w14:val="none"/>
    </w:rPr>
  </w:style>
  <w:style w:type="character" w:customStyle="1" w:styleId="DebesliotekstasDiagrama">
    <w:name w:val="Debesėlio tekstas Diagrama"/>
    <w:basedOn w:val="Numatytasispastraiposriftas"/>
    <w:uiPriority w:val="99"/>
    <w:rsid w:val="0014427E"/>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body text,contents,bt,b,??"/>
    <w:basedOn w:val="prastasis"/>
    <w:link w:val="PagrindinistekstasDiagrama2"/>
    <w:qFormat/>
    <w:rsid w:val="0014427E"/>
    <w:pPr>
      <w:tabs>
        <w:tab w:val="left" w:pos="0"/>
        <w:tab w:val="left" w:pos="3119"/>
      </w:tabs>
      <w:autoSpaceDE w:val="0"/>
      <w:jc w:val="both"/>
    </w:pPr>
    <w:rPr>
      <w:sz w:val="22"/>
      <w:szCs w:val="22"/>
      <w:lang w:val="en-US"/>
    </w:rPr>
  </w:style>
  <w:style w:type="character" w:customStyle="1" w:styleId="PagrindinistekstasDiagrama2">
    <w:name w:val="Pagrindinis tekstas Diagrama2"/>
    <w:aliases w:val=" Char1 Diagrama1,Char Diagrama1,Char Char Diagrama1,Char Char Diagrama Diagrama,Char Char Char Diagrama Diagrama Diagrama Diagrama Diagrama Diagrama1,Char Char Char Diagrama Diagrama Diagrama, Char Char Diagrama,b Diagrama"/>
    <w:basedOn w:val="Numatytasispastraiposriftas"/>
    <w:link w:val="Pagrindinistekstas"/>
    <w:rsid w:val="0014427E"/>
    <w:rPr>
      <w:rFonts w:ascii="Times New Roman" w:eastAsia="Times New Roman" w:hAnsi="Times New Roman" w:cs="Times New Roman"/>
      <w:kern w:val="0"/>
      <w:lang w:val="en-US"/>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rsid w:val="0014427E"/>
    <w:rPr>
      <w:rFonts w:ascii="Times New Roman" w:eastAsia="Times New Roman" w:hAnsi="Times New Roman" w:cs="Times New Roman"/>
      <w:lang w:val="en-US"/>
    </w:rPr>
  </w:style>
  <w:style w:type="paragraph" w:styleId="Antrats">
    <w:name w:val="header"/>
    <w:basedOn w:val="prastasis"/>
    <w:link w:val="AntratsDiagrama1"/>
    <w:uiPriority w:val="99"/>
    <w:rsid w:val="0014427E"/>
    <w:pPr>
      <w:tabs>
        <w:tab w:val="center" w:pos="4819"/>
        <w:tab w:val="right" w:pos="9638"/>
      </w:tabs>
    </w:pPr>
  </w:style>
  <w:style w:type="character" w:customStyle="1" w:styleId="AntratsDiagrama1">
    <w:name w:val="Antraštės Diagrama1"/>
    <w:basedOn w:val="Numatytasispastraiposriftas"/>
    <w:link w:val="Antrats"/>
    <w:uiPriority w:val="99"/>
    <w:rsid w:val="0014427E"/>
    <w:rPr>
      <w:rFonts w:ascii="Times New Roman" w:eastAsia="Times New Roman" w:hAnsi="Times New Roman" w:cs="Times New Roman"/>
      <w:kern w:val="0"/>
      <w:sz w:val="24"/>
      <w:szCs w:val="24"/>
      <w14:ligatures w14:val="none"/>
    </w:rPr>
  </w:style>
  <w:style w:type="character" w:customStyle="1" w:styleId="AntratsDiagrama">
    <w:name w:val="Antraštės Diagrama"/>
    <w:basedOn w:val="Numatytasispastraiposriftas"/>
    <w:uiPriority w:val="99"/>
    <w:rsid w:val="0014427E"/>
    <w:rPr>
      <w:rFonts w:ascii="Times New Roman" w:eastAsia="Times New Roman" w:hAnsi="Times New Roman" w:cs="Times New Roman"/>
      <w:sz w:val="24"/>
      <w:szCs w:val="24"/>
    </w:rPr>
  </w:style>
  <w:style w:type="character" w:styleId="Puslapionumeris">
    <w:name w:val="page number"/>
    <w:basedOn w:val="Numatytasispastraiposriftas"/>
    <w:rsid w:val="0014427E"/>
  </w:style>
  <w:style w:type="paragraph" w:styleId="Turinioantrat">
    <w:name w:val="TOC Heading"/>
    <w:basedOn w:val="Antrat1"/>
    <w:next w:val="prastasis"/>
    <w:rsid w:val="0014427E"/>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14427E"/>
  </w:style>
  <w:style w:type="character" w:customStyle="1" w:styleId="KomentarotekstasDiagrama">
    <w:name w:val="Komentaro tekstas Diagrama"/>
    <w:aliases w:val=" Char3 Diagrama, Char Diagrama,Char3 Diagrama, Char1 Diagrama,Diagrama Diagrama,Char1 Diagrama, Diagrama Diagrama, Diagrama Diagrama Diagrama Diagrama,Diagrama Diagrama Diagrama Diagrama"/>
    <w:uiPriority w:val="99"/>
    <w:rsid w:val="0014427E"/>
    <w:rPr>
      <w:rFonts w:eastAsia="Calibri"/>
    </w:rPr>
  </w:style>
  <w:style w:type="paragraph" w:styleId="Komentarotekstas">
    <w:name w:val="annotation text"/>
    <w:aliases w:val=" Char3, Char,Char3,Diagrama,Char1, Diagrama, Diagrama Diagrama Diagrama"/>
    <w:basedOn w:val="prastasis"/>
    <w:link w:val="KomentarotekstasDiagrama2"/>
    <w:uiPriority w:val="99"/>
    <w:rsid w:val="0014427E"/>
    <w:pPr>
      <w:spacing w:after="200" w:line="276" w:lineRule="auto"/>
    </w:pPr>
    <w:rPr>
      <w:rFonts w:ascii="Calibri" w:eastAsia="Calibri" w:hAnsi="Calibri"/>
      <w:sz w:val="22"/>
      <w:szCs w:val="22"/>
    </w:rPr>
  </w:style>
  <w:style w:type="character" w:customStyle="1" w:styleId="KomentarotekstasDiagrama2">
    <w:name w:val="Komentaro tekstas Diagrama2"/>
    <w:aliases w:val=" Char3 Diagrama1, Char Diagrama1,Char3 Diagrama1,Diagrama Diagrama1,Char1 Diagrama1, Diagrama Diagrama1, Diagrama Diagrama Diagrama Diagrama1"/>
    <w:basedOn w:val="Numatytasispastraiposriftas"/>
    <w:link w:val="Komentarotekstas"/>
    <w:uiPriority w:val="99"/>
    <w:rsid w:val="0014427E"/>
    <w:rPr>
      <w:rFonts w:ascii="Calibri" w:eastAsia="Calibri" w:hAnsi="Calibri" w:cs="Times New Roman"/>
      <w:kern w:val="0"/>
      <w14:ligatures w14:val="none"/>
    </w:rPr>
  </w:style>
  <w:style w:type="character" w:customStyle="1" w:styleId="KomentarotekstasDiagrama1">
    <w:name w:val="Komentaro tekstas Diagrama1"/>
    <w:basedOn w:val="Numatytasispastraiposriftas"/>
    <w:rsid w:val="0014427E"/>
    <w:rPr>
      <w:rFonts w:ascii="Times New Roman" w:eastAsia="Times New Roman" w:hAnsi="Times New Roman" w:cs="Times New Roman"/>
      <w:sz w:val="20"/>
      <w:szCs w:val="20"/>
    </w:rPr>
  </w:style>
  <w:style w:type="character" w:customStyle="1" w:styleId="tblrowlbl1">
    <w:name w:val="tblrowlbl1"/>
    <w:rsid w:val="0014427E"/>
    <w:rPr>
      <w:rFonts w:ascii="Arial" w:hAnsi="Arial" w:cs="Arial"/>
      <w:b/>
      <w:bCs/>
      <w:color w:val="000000"/>
      <w:sz w:val="18"/>
      <w:szCs w:val="18"/>
      <w:shd w:val="clear" w:color="auto" w:fill="FFFFFF"/>
    </w:rPr>
  </w:style>
  <w:style w:type="character" w:customStyle="1" w:styleId="parahead1">
    <w:name w:val="parahead1"/>
    <w:rsid w:val="0014427E"/>
    <w:rPr>
      <w:rFonts w:ascii="Verdana" w:hAnsi="Verdana"/>
      <w:b/>
      <w:bCs/>
      <w:color w:val="000000"/>
      <w:sz w:val="17"/>
      <w:szCs w:val="17"/>
    </w:rPr>
  </w:style>
  <w:style w:type="paragraph" w:styleId="Sraopastraipa">
    <w:name w:val="List Paragraph"/>
    <w:aliases w:val="Numbering,ERP-List Paragraph,List Paragraph11,List Paragraph111,Medium Grid 1 - Accent 21,List Paragraph2,Buletai,List Paragraph21,lp1,Bullet 1,Use Case List Paragraph,List Paragr1,Paragraph,List Paragraph Red,Sąrašo pastraipa.Bullet"/>
    <w:basedOn w:val="prastasis"/>
    <w:link w:val="SraopastraipaDiagrama"/>
    <w:qFormat/>
    <w:rsid w:val="0014427E"/>
    <w:pPr>
      <w:ind w:left="1296"/>
    </w:pPr>
  </w:style>
  <w:style w:type="paragraph" w:customStyle="1" w:styleId="Point1">
    <w:name w:val="Point 1"/>
    <w:basedOn w:val="prastasis"/>
    <w:rsid w:val="0014427E"/>
    <w:pPr>
      <w:spacing w:before="120" w:after="120"/>
      <w:ind w:left="1418" w:hanging="567"/>
      <w:jc w:val="both"/>
    </w:pPr>
    <w:rPr>
      <w:szCs w:val="20"/>
      <w:lang w:val="en-GB"/>
    </w:rPr>
  </w:style>
  <w:style w:type="character" w:styleId="Komentaronuoroda">
    <w:name w:val="annotation reference"/>
    <w:uiPriority w:val="99"/>
    <w:rsid w:val="0014427E"/>
    <w:rPr>
      <w:sz w:val="16"/>
      <w:szCs w:val="16"/>
    </w:rPr>
  </w:style>
  <w:style w:type="paragraph" w:styleId="Komentarotema">
    <w:name w:val="annotation subject"/>
    <w:basedOn w:val="Komentarotekstas"/>
    <w:next w:val="Komentarotekstas"/>
    <w:link w:val="KomentarotemaDiagrama1"/>
    <w:uiPriority w:val="99"/>
    <w:rsid w:val="0014427E"/>
    <w:pPr>
      <w:spacing w:after="0" w:line="240" w:lineRule="auto"/>
    </w:pPr>
    <w:rPr>
      <w:b/>
      <w:bCs/>
    </w:rPr>
  </w:style>
  <w:style w:type="character" w:customStyle="1" w:styleId="KomentarotemaDiagrama1">
    <w:name w:val="Komentaro tema Diagrama1"/>
    <w:basedOn w:val="KomentarotekstasDiagrama2"/>
    <w:link w:val="Komentarotema"/>
    <w:uiPriority w:val="99"/>
    <w:rsid w:val="0014427E"/>
    <w:rPr>
      <w:rFonts w:ascii="Calibri" w:eastAsia="Calibri" w:hAnsi="Calibri" w:cs="Times New Roman"/>
      <w:b/>
      <w:bCs/>
      <w:kern w:val="0"/>
      <w14:ligatures w14:val="none"/>
    </w:rPr>
  </w:style>
  <w:style w:type="character" w:customStyle="1" w:styleId="KomentarotemaDiagrama">
    <w:name w:val="Komentaro tema Diagrama"/>
    <w:basedOn w:val="KomentarotekstasDiagrama1"/>
    <w:uiPriority w:val="99"/>
    <w:rsid w:val="0014427E"/>
    <w:rPr>
      <w:rFonts w:ascii="Times New Roman" w:eastAsia="Calibri" w:hAnsi="Times New Roman" w:cs="Times New Roman"/>
      <w:b/>
      <w:bCs/>
      <w:sz w:val="20"/>
      <w:szCs w:val="20"/>
    </w:rPr>
  </w:style>
  <w:style w:type="paragraph" w:styleId="Turinys2">
    <w:name w:val="toc 2"/>
    <w:basedOn w:val="prastasis"/>
    <w:next w:val="prastasis"/>
    <w:autoRedefine/>
    <w:rsid w:val="0014427E"/>
    <w:pPr>
      <w:ind w:left="240"/>
    </w:pPr>
  </w:style>
  <w:style w:type="paragraph" w:customStyle="1" w:styleId="Punktas1">
    <w:name w:val="Punktas 1"/>
    <w:basedOn w:val="prastasis"/>
    <w:autoRedefine/>
    <w:rsid w:val="0014427E"/>
    <w:pPr>
      <w:ind w:firstLine="993"/>
      <w:jc w:val="both"/>
    </w:pPr>
    <w:rPr>
      <w:rFonts w:eastAsia="Calibri"/>
      <w:bCs/>
      <w:color w:val="000000"/>
    </w:rPr>
  </w:style>
  <w:style w:type="paragraph" w:customStyle="1" w:styleId="Punktas2">
    <w:name w:val="Punktas 2"/>
    <w:basedOn w:val="prastasis"/>
    <w:autoRedefine/>
    <w:rsid w:val="0014427E"/>
    <w:pPr>
      <w:spacing w:after="60"/>
      <w:ind w:firstLine="993"/>
      <w:jc w:val="both"/>
    </w:pPr>
    <w:rPr>
      <w:rFonts w:eastAsia="Calibri"/>
      <w:szCs w:val="22"/>
    </w:rPr>
  </w:style>
  <w:style w:type="character" w:customStyle="1" w:styleId="hps">
    <w:name w:val="hps"/>
    <w:rsid w:val="0014427E"/>
  </w:style>
  <w:style w:type="paragraph" w:styleId="Antrat">
    <w:name w:val="caption"/>
    <w:basedOn w:val="prastasis"/>
    <w:next w:val="prastasis"/>
    <w:qFormat/>
    <w:rsid w:val="0014427E"/>
    <w:rPr>
      <w:b/>
      <w:bCs/>
      <w:sz w:val="20"/>
      <w:szCs w:val="20"/>
      <w:lang w:val="en-GB"/>
    </w:rPr>
  </w:style>
  <w:style w:type="character" w:styleId="Grietas">
    <w:name w:val="Strong"/>
    <w:uiPriority w:val="22"/>
    <w:qFormat/>
    <w:rsid w:val="0014427E"/>
    <w:rPr>
      <w:b/>
      <w:bCs/>
    </w:rPr>
  </w:style>
  <w:style w:type="paragraph" w:styleId="Paprastasistekstas">
    <w:name w:val="Plain Text"/>
    <w:basedOn w:val="prastasis"/>
    <w:link w:val="PaprastasistekstasDiagrama1"/>
    <w:rsid w:val="0014427E"/>
    <w:rPr>
      <w:rFonts w:ascii="Consolas" w:eastAsia="Calibri" w:hAnsi="Consolas"/>
      <w:sz w:val="21"/>
      <w:szCs w:val="21"/>
    </w:rPr>
  </w:style>
  <w:style w:type="character" w:customStyle="1" w:styleId="PaprastasistekstasDiagrama1">
    <w:name w:val="Paprastasis tekstas Diagrama1"/>
    <w:basedOn w:val="Numatytasispastraiposriftas"/>
    <w:link w:val="Paprastasistekstas"/>
    <w:rsid w:val="0014427E"/>
    <w:rPr>
      <w:rFonts w:ascii="Consolas" w:eastAsia="Calibri" w:hAnsi="Consolas" w:cs="Times New Roman"/>
      <w:kern w:val="0"/>
      <w:sz w:val="21"/>
      <w:szCs w:val="21"/>
      <w14:ligatures w14:val="none"/>
    </w:rPr>
  </w:style>
  <w:style w:type="character" w:customStyle="1" w:styleId="PaprastasistekstasDiagrama">
    <w:name w:val="Paprastasis tekstas Diagrama"/>
    <w:basedOn w:val="Numatytasispastraiposriftas"/>
    <w:rsid w:val="0014427E"/>
    <w:rPr>
      <w:rFonts w:ascii="Consolas" w:eastAsia="Calibri" w:hAnsi="Consolas" w:cs="Times New Roman"/>
      <w:sz w:val="21"/>
      <w:szCs w:val="21"/>
    </w:rPr>
  </w:style>
  <w:style w:type="paragraph" w:styleId="Puslapioinaostekstas">
    <w:name w:val="footnote text"/>
    <w:aliases w:val="Diagrama1"/>
    <w:basedOn w:val="prastasis"/>
    <w:link w:val="PuslapioinaostekstasDiagrama1"/>
    <w:uiPriority w:val="99"/>
    <w:rsid w:val="0014427E"/>
    <w:rPr>
      <w:sz w:val="20"/>
      <w:szCs w:val="20"/>
      <w:lang w:val="en-GB"/>
    </w:rPr>
  </w:style>
  <w:style w:type="character" w:customStyle="1" w:styleId="PuslapioinaostekstasDiagrama1">
    <w:name w:val="Puslapio išnašos tekstas Diagrama1"/>
    <w:aliases w:val="Diagrama1 Diagrama"/>
    <w:basedOn w:val="Numatytasispastraiposriftas"/>
    <w:link w:val="Puslapioinaostekstas"/>
    <w:uiPriority w:val="99"/>
    <w:rsid w:val="0014427E"/>
    <w:rPr>
      <w:rFonts w:ascii="Times New Roman" w:eastAsia="Times New Roman" w:hAnsi="Times New Roman" w:cs="Times New Roman"/>
      <w:kern w:val="0"/>
      <w:sz w:val="20"/>
      <w:szCs w:val="20"/>
      <w:lang w:val="en-GB"/>
      <w14:ligatures w14:val="none"/>
    </w:rPr>
  </w:style>
  <w:style w:type="character" w:customStyle="1" w:styleId="PuslapioinaostekstasDiagrama">
    <w:name w:val="Puslapio išnašos tekstas Diagrama"/>
    <w:basedOn w:val="Numatytasispastraiposriftas"/>
    <w:uiPriority w:val="99"/>
    <w:rsid w:val="0014427E"/>
    <w:rPr>
      <w:rFonts w:ascii="Times New Roman" w:eastAsia="Times New Roman" w:hAnsi="Times New Roman" w:cs="Times New Roman"/>
      <w:sz w:val="20"/>
      <w:szCs w:val="20"/>
      <w:lang w:val="en-GB"/>
    </w:rPr>
  </w:style>
  <w:style w:type="character" w:styleId="Puslapioinaosnuoroda">
    <w:name w:val="footnote reference"/>
    <w:uiPriority w:val="99"/>
    <w:rsid w:val="0014427E"/>
    <w:rPr>
      <w:position w:val="0"/>
      <w:vertAlign w:val="superscript"/>
    </w:rPr>
  </w:style>
  <w:style w:type="paragraph" w:styleId="Pagrindiniotekstotrauka2">
    <w:name w:val="Body Text Indent 2"/>
    <w:basedOn w:val="prastasis"/>
    <w:link w:val="Pagrindiniotekstotrauka2Diagrama1"/>
    <w:rsid w:val="0014427E"/>
    <w:pPr>
      <w:ind w:left="90" w:firstLine="540"/>
      <w:jc w:val="both"/>
    </w:pPr>
  </w:style>
  <w:style w:type="character" w:customStyle="1" w:styleId="Pagrindiniotekstotrauka2Diagrama1">
    <w:name w:val="Pagrindinio teksto įtrauka 2 Diagrama1"/>
    <w:basedOn w:val="Numatytasispastraiposriftas"/>
    <w:link w:val="Pagrindiniotekstotrauka2"/>
    <w:rsid w:val="0014427E"/>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rsid w:val="0014427E"/>
    <w:rPr>
      <w:rFonts w:ascii="Times New Roman" w:eastAsia="Times New Roman" w:hAnsi="Times New Roman" w:cs="Times New Roman"/>
      <w:sz w:val="24"/>
      <w:szCs w:val="24"/>
    </w:rPr>
  </w:style>
  <w:style w:type="paragraph" w:styleId="Pagrindinistekstas2">
    <w:name w:val="Body Text 2"/>
    <w:basedOn w:val="prastasis"/>
    <w:link w:val="Pagrindinistekstas2Diagrama1"/>
    <w:uiPriority w:val="99"/>
    <w:rsid w:val="0014427E"/>
    <w:pPr>
      <w:spacing w:after="120" w:line="480" w:lineRule="auto"/>
    </w:pPr>
    <w:rPr>
      <w:lang w:val="en-GB"/>
    </w:rPr>
  </w:style>
  <w:style w:type="character" w:customStyle="1" w:styleId="Pagrindinistekstas2Diagrama1">
    <w:name w:val="Pagrindinis tekstas 2 Diagrama1"/>
    <w:basedOn w:val="Numatytasispastraiposriftas"/>
    <w:link w:val="Pagrindinistekstas2"/>
    <w:uiPriority w:val="99"/>
    <w:rsid w:val="0014427E"/>
    <w:rPr>
      <w:rFonts w:ascii="Times New Roman" w:eastAsia="Times New Roman" w:hAnsi="Times New Roman" w:cs="Times New Roman"/>
      <w:kern w:val="0"/>
      <w:sz w:val="24"/>
      <w:szCs w:val="24"/>
      <w:lang w:val="en-GB"/>
      <w14:ligatures w14:val="none"/>
    </w:rPr>
  </w:style>
  <w:style w:type="character" w:customStyle="1" w:styleId="Pagrindinistekstas2Diagrama">
    <w:name w:val="Pagrindinis tekstas 2 Diagrama"/>
    <w:basedOn w:val="Numatytasispastraiposriftas"/>
    <w:uiPriority w:val="99"/>
    <w:rsid w:val="0014427E"/>
    <w:rPr>
      <w:rFonts w:ascii="Times New Roman" w:eastAsia="Times New Roman" w:hAnsi="Times New Roman" w:cs="Times New Roman"/>
      <w:sz w:val="24"/>
      <w:szCs w:val="24"/>
      <w:lang w:val="en-GB"/>
    </w:rPr>
  </w:style>
  <w:style w:type="paragraph" w:styleId="Sraassuenkleliais">
    <w:name w:val="List Bullet"/>
    <w:basedOn w:val="prastasis"/>
    <w:rsid w:val="0014427E"/>
    <w:pPr>
      <w:numPr>
        <w:numId w:val="4"/>
      </w:numPr>
      <w:tabs>
        <w:tab w:val="left" w:pos="0"/>
        <w:tab w:val="left" w:pos="1301"/>
      </w:tabs>
    </w:pPr>
    <w:rPr>
      <w:szCs w:val="20"/>
      <w:lang w:val="en-GB"/>
    </w:rPr>
  </w:style>
  <w:style w:type="paragraph" w:styleId="Pataisymai">
    <w:name w:val="Revision"/>
    <w:uiPriority w:val="99"/>
    <w:rsid w:val="0014427E"/>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14427E"/>
    <w:pPr>
      <w:numPr>
        <w:numId w:val="5"/>
      </w:numPr>
      <w:jc w:val="both"/>
    </w:pPr>
    <w:rPr>
      <w:rFonts w:ascii="Tms Rmn" w:eastAsia="Batang" w:hAnsi="Tms Rmn"/>
      <w:color w:val="000000"/>
      <w:lang w:val="en-US"/>
    </w:rPr>
  </w:style>
  <w:style w:type="paragraph" w:styleId="Sraassuenkleliais2">
    <w:name w:val="List Bullet 2"/>
    <w:basedOn w:val="prastasis"/>
    <w:rsid w:val="0014427E"/>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14427E"/>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14427E"/>
    <w:pPr>
      <w:spacing w:before="120" w:line="288" w:lineRule="auto"/>
      <w:ind w:firstLine="567"/>
      <w:jc w:val="both"/>
    </w:pPr>
    <w:rPr>
      <w:szCs w:val="20"/>
      <w:lang w:eastAsia="da-DK"/>
    </w:rPr>
  </w:style>
  <w:style w:type="paragraph" w:styleId="prastojitrauka">
    <w:name w:val="Normal Indent"/>
    <w:basedOn w:val="prastasis"/>
    <w:rsid w:val="0014427E"/>
    <w:pPr>
      <w:spacing w:before="240" w:after="120"/>
      <w:ind w:left="1304"/>
      <w:jc w:val="both"/>
    </w:pPr>
    <w:rPr>
      <w:rFonts w:ascii="Arial" w:hAnsi="Arial"/>
      <w:szCs w:val="20"/>
      <w:lang w:val="en-GB"/>
    </w:rPr>
  </w:style>
  <w:style w:type="character" w:customStyle="1" w:styleId="prastojitraukaDiagrama">
    <w:name w:val="Įprastoji įtrauka Diagrama"/>
    <w:rsid w:val="0014427E"/>
    <w:rPr>
      <w:rFonts w:ascii="Arial" w:eastAsia="Times New Roman" w:hAnsi="Arial" w:cs="Times New Roman"/>
      <w:sz w:val="24"/>
      <w:szCs w:val="20"/>
      <w:lang w:val="en-GB"/>
    </w:rPr>
  </w:style>
  <w:style w:type="paragraph" w:customStyle="1" w:styleId="1WXW">
    <w:name w:val="1WXW"/>
    <w:basedOn w:val="prastasis"/>
    <w:autoRedefine/>
    <w:rsid w:val="0014427E"/>
    <w:pPr>
      <w:spacing w:after="200" w:line="276" w:lineRule="auto"/>
    </w:pPr>
    <w:rPr>
      <w:rFonts w:ascii="Cambria" w:eastAsia="Calibri" w:hAnsi="Cambria"/>
      <w:b/>
      <w:sz w:val="22"/>
      <w:lang w:bidi="en-US"/>
    </w:rPr>
  </w:style>
  <w:style w:type="paragraph" w:customStyle="1" w:styleId="2WXW">
    <w:name w:val="2WXW"/>
    <w:basedOn w:val="prastasis"/>
    <w:autoRedefine/>
    <w:rsid w:val="0014427E"/>
    <w:pPr>
      <w:numPr>
        <w:numId w:val="8"/>
      </w:numPr>
      <w:spacing w:after="200" w:line="276" w:lineRule="auto"/>
    </w:pPr>
    <w:rPr>
      <w:rFonts w:ascii="Cambria" w:eastAsia="Calibri" w:hAnsi="Cambria"/>
      <w:b/>
      <w:sz w:val="22"/>
      <w:lang w:bidi="en-US"/>
    </w:rPr>
  </w:style>
  <w:style w:type="character" w:customStyle="1" w:styleId="apple-style-span">
    <w:name w:val="apple-style-span"/>
    <w:rsid w:val="0014427E"/>
  </w:style>
  <w:style w:type="paragraph" w:customStyle="1" w:styleId="Pagrindinistekstas1">
    <w:name w:val="Pagrindinis tekstas1"/>
    <w:rsid w:val="0014427E"/>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rsid w:val="0014427E"/>
    <w:pPr>
      <w:spacing w:before="100" w:after="100"/>
    </w:pPr>
    <w:rPr>
      <w:lang w:eastAsia="lt-LT"/>
    </w:rPr>
  </w:style>
  <w:style w:type="paragraph" w:customStyle="1" w:styleId="Sraopastraipa1">
    <w:name w:val="Sąrašo pastraipa1"/>
    <w:basedOn w:val="prastasis"/>
    <w:rsid w:val="0014427E"/>
    <w:pPr>
      <w:spacing w:after="200" w:line="276" w:lineRule="auto"/>
      <w:ind w:left="720"/>
    </w:pPr>
    <w:rPr>
      <w:rFonts w:ascii="Calibri" w:hAnsi="Calibri"/>
      <w:sz w:val="22"/>
      <w:szCs w:val="22"/>
    </w:rPr>
  </w:style>
  <w:style w:type="paragraph" w:customStyle="1" w:styleId="Pagrindinistekstas20">
    <w:name w:val="Pagrindinis tekstas2"/>
    <w:rsid w:val="0014427E"/>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uiPriority w:val="99"/>
    <w:rsid w:val="0014427E"/>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1"/>
    <w:rsid w:val="0014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1">
    <w:name w:val="HTML iš anksto formatuotas Diagrama1"/>
    <w:basedOn w:val="Numatytasispastraiposriftas"/>
    <w:link w:val="HTMLiankstoformatuotas"/>
    <w:rsid w:val="0014427E"/>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rsid w:val="0014427E"/>
    <w:rPr>
      <w:rFonts w:ascii="Courier New" w:eastAsia="Times New Roman" w:hAnsi="Courier New" w:cs="Courier New"/>
      <w:sz w:val="20"/>
      <w:szCs w:val="20"/>
      <w:lang w:eastAsia="lt-LT"/>
    </w:rPr>
  </w:style>
  <w:style w:type="paragraph" w:customStyle="1" w:styleId="MAZAS">
    <w:name w:val="MAZAS"/>
    <w:uiPriority w:val="99"/>
    <w:rsid w:val="0014427E"/>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14427E"/>
    <w:pPr>
      <w:ind w:left="720"/>
    </w:pPr>
    <w:rPr>
      <w:lang w:eastAsia="lt-LT"/>
    </w:rPr>
  </w:style>
  <w:style w:type="paragraph" w:styleId="Pagrindiniotekstotrauka3">
    <w:name w:val="Body Text Indent 3"/>
    <w:basedOn w:val="prastasis"/>
    <w:link w:val="Pagrindiniotekstotrauka3Diagrama1"/>
    <w:uiPriority w:val="99"/>
    <w:rsid w:val="0014427E"/>
    <w:pPr>
      <w:spacing w:after="120"/>
      <w:ind w:left="283"/>
    </w:pPr>
    <w:rPr>
      <w:sz w:val="16"/>
      <w:szCs w:val="16"/>
    </w:rPr>
  </w:style>
  <w:style w:type="character" w:customStyle="1" w:styleId="Pagrindiniotekstotrauka3Diagrama1">
    <w:name w:val="Pagrindinio teksto įtrauka 3 Diagrama1"/>
    <w:basedOn w:val="Numatytasispastraiposriftas"/>
    <w:link w:val="Pagrindiniotekstotrauka3"/>
    <w:uiPriority w:val="99"/>
    <w:rsid w:val="0014427E"/>
    <w:rPr>
      <w:rFonts w:ascii="Times New Roman" w:eastAsia="Times New Roman" w:hAnsi="Times New Roman" w:cs="Times New Roman"/>
      <w:kern w:val="0"/>
      <w:sz w:val="16"/>
      <w:szCs w:val="16"/>
      <w14:ligatures w14:val="none"/>
    </w:rPr>
  </w:style>
  <w:style w:type="character" w:customStyle="1" w:styleId="Pagrindiniotekstotrauka3Diagrama">
    <w:name w:val="Pagrindinio teksto įtrauka 3 Diagrama"/>
    <w:basedOn w:val="Numatytasispastraiposriftas"/>
    <w:uiPriority w:val="99"/>
    <w:rsid w:val="0014427E"/>
    <w:rPr>
      <w:rFonts w:ascii="Times New Roman" w:eastAsia="Times New Roman" w:hAnsi="Times New Roman" w:cs="Times New Roman"/>
      <w:sz w:val="16"/>
      <w:szCs w:val="16"/>
    </w:rPr>
  </w:style>
  <w:style w:type="paragraph" w:styleId="Literatrossraoantrat">
    <w:name w:val="toa heading"/>
    <w:basedOn w:val="prastasis"/>
    <w:next w:val="prastasis"/>
    <w:rsid w:val="0014427E"/>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1"/>
    <w:rsid w:val="0014427E"/>
    <w:pPr>
      <w:snapToGrid w:val="0"/>
      <w:spacing w:before="120" w:after="120"/>
      <w:ind w:left="283"/>
    </w:pPr>
    <w:rPr>
      <w:rFonts w:ascii="Arial" w:hAnsi="Arial"/>
      <w:sz w:val="20"/>
      <w:szCs w:val="20"/>
      <w:lang w:val="sv-SE"/>
    </w:rPr>
  </w:style>
  <w:style w:type="character" w:customStyle="1" w:styleId="PagrindiniotekstotraukaDiagrama1">
    <w:name w:val="Pagrindinio teksto įtrauka Diagrama1"/>
    <w:basedOn w:val="Numatytasispastraiposriftas"/>
    <w:link w:val="Pagrindiniotekstotrauka"/>
    <w:rsid w:val="0014427E"/>
    <w:rPr>
      <w:rFonts w:ascii="Arial" w:eastAsia="Times New Roman" w:hAnsi="Arial" w:cs="Times New Roman"/>
      <w:kern w:val="0"/>
      <w:sz w:val="20"/>
      <w:szCs w:val="20"/>
      <w:lang w:val="sv-SE"/>
      <w14:ligatures w14:val="none"/>
    </w:rPr>
  </w:style>
  <w:style w:type="character" w:customStyle="1" w:styleId="PagrindiniotekstotraukaDiagrama">
    <w:name w:val="Pagrindinio teksto įtrauka Diagrama"/>
    <w:basedOn w:val="Numatytasispastraiposriftas"/>
    <w:rsid w:val="0014427E"/>
    <w:rPr>
      <w:rFonts w:ascii="Arial" w:eastAsia="Times New Roman" w:hAnsi="Arial" w:cs="Times New Roman"/>
      <w:sz w:val="20"/>
      <w:szCs w:val="20"/>
      <w:lang w:val="sv-SE"/>
    </w:rPr>
  </w:style>
  <w:style w:type="paragraph" w:customStyle="1" w:styleId="Default">
    <w:name w:val="Default"/>
    <w:rsid w:val="0014427E"/>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14427E"/>
    <w:pPr>
      <w:numPr>
        <w:numId w:val="9"/>
      </w:numPr>
      <w:jc w:val="both"/>
    </w:pPr>
    <w:rPr>
      <w:lang w:eastAsia="lt-LT"/>
    </w:rPr>
  </w:style>
  <w:style w:type="paragraph" w:customStyle="1" w:styleId="Tvarkostekstas">
    <w:name w:val="Tvarkos tekstas"/>
    <w:basedOn w:val="prastasis"/>
    <w:rsid w:val="0014427E"/>
    <w:pPr>
      <w:numPr>
        <w:numId w:val="3"/>
      </w:numPr>
      <w:jc w:val="both"/>
    </w:pPr>
    <w:rPr>
      <w:lang w:eastAsia="lt-LT"/>
    </w:rPr>
  </w:style>
  <w:style w:type="character" w:customStyle="1" w:styleId="HTMLTypewriter1">
    <w:name w:val="HTML Typewriter1"/>
    <w:rsid w:val="0014427E"/>
    <w:rPr>
      <w:rFonts w:ascii="Courier New" w:eastAsia="Times New Roman" w:hAnsi="Courier New" w:cs="Courier New"/>
      <w:sz w:val="20"/>
      <w:szCs w:val="20"/>
    </w:rPr>
  </w:style>
  <w:style w:type="character" w:customStyle="1" w:styleId="WW8Num1z1">
    <w:name w:val="WW8Num1z1"/>
    <w:rsid w:val="0014427E"/>
    <w:rPr>
      <w:b w:val="0"/>
      <w:i w:val="0"/>
      <w:strike/>
    </w:rPr>
  </w:style>
  <w:style w:type="character" w:customStyle="1" w:styleId="WW8Num2z1">
    <w:name w:val="WW8Num2z1"/>
    <w:rsid w:val="0014427E"/>
    <w:rPr>
      <w:b w:val="0"/>
      <w:i w:val="0"/>
      <w:strike/>
    </w:rPr>
  </w:style>
  <w:style w:type="character" w:customStyle="1" w:styleId="Absatz-Standardschriftart">
    <w:name w:val="Absatz-Standardschriftart"/>
    <w:rsid w:val="0014427E"/>
  </w:style>
  <w:style w:type="character" w:customStyle="1" w:styleId="WW-Absatz-Standardschriftart">
    <w:name w:val="WW-Absatz-Standardschriftart"/>
    <w:rsid w:val="0014427E"/>
  </w:style>
  <w:style w:type="character" w:customStyle="1" w:styleId="DefaultParagraphFont2">
    <w:name w:val="Default Paragraph Font2"/>
    <w:rsid w:val="0014427E"/>
  </w:style>
  <w:style w:type="character" w:customStyle="1" w:styleId="WW-DefaultParagraphFont">
    <w:name w:val="WW-Default Paragraph Font"/>
    <w:rsid w:val="0014427E"/>
  </w:style>
  <w:style w:type="character" w:customStyle="1" w:styleId="WW-DefaultParagraphFont1">
    <w:name w:val="WW-Default Paragraph Font1"/>
    <w:rsid w:val="0014427E"/>
  </w:style>
  <w:style w:type="character" w:customStyle="1" w:styleId="WW-Absatz-Standardschriftart1">
    <w:name w:val="WW-Absatz-Standardschriftart1"/>
    <w:rsid w:val="0014427E"/>
  </w:style>
  <w:style w:type="character" w:customStyle="1" w:styleId="WW-Absatz-Standardschriftart11">
    <w:name w:val="WW-Absatz-Standardschriftart11"/>
    <w:rsid w:val="0014427E"/>
  </w:style>
  <w:style w:type="character" w:customStyle="1" w:styleId="WW-DefaultParagraphFont11">
    <w:name w:val="WW-Default Paragraph Font11"/>
    <w:rsid w:val="0014427E"/>
  </w:style>
  <w:style w:type="character" w:customStyle="1" w:styleId="CommentTextChar1">
    <w:name w:val="Comment Text Char1"/>
    <w:rsid w:val="0014427E"/>
    <w:rPr>
      <w:rFonts w:ascii="Times New Roman" w:eastAsia="Calibri" w:hAnsi="Times New Roman"/>
      <w:b w:val="0"/>
      <w:caps w:val="0"/>
      <w:smallCaps w:val="0"/>
      <w:sz w:val="20"/>
      <w:szCs w:val="20"/>
      <w:lang w:val="lt-LT"/>
    </w:rPr>
  </w:style>
  <w:style w:type="character" w:customStyle="1" w:styleId="FooterChar1">
    <w:name w:val="Footer Char1"/>
    <w:rsid w:val="0014427E"/>
    <w:rPr>
      <w:rFonts w:ascii="Times New Roman" w:eastAsia="Calibri" w:hAnsi="Times New Roman"/>
      <w:b w:val="0"/>
      <w:caps w:val="0"/>
      <w:smallCaps w:val="0"/>
      <w:lang w:val="lt-LT"/>
    </w:rPr>
  </w:style>
  <w:style w:type="character" w:customStyle="1" w:styleId="BodyTextChar1">
    <w:name w:val="Body Text Char1"/>
    <w:rsid w:val="0014427E"/>
    <w:rPr>
      <w:rFonts w:ascii="Times New Roman" w:eastAsia="Calibri" w:hAnsi="Times New Roman"/>
      <w:b w:val="0"/>
      <w:caps w:val="0"/>
      <w:smallCaps w:val="0"/>
      <w:lang w:val="lt-LT"/>
    </w:rPr>
  </w:style>
  <w:style w:type="character" w:customStyle="1" w:styleId="BodyTextIndent3Char1">
    <w:name w:val="Body Text Indent 3 Char1"/>
    <w:rsid w:val="0014427E"/>
    <w:rPr>
      <w:rFonts w:ascii="Times New Roman" w:eastAsia="Calibri" w:hAnsi="Times New Roman"/>
      <w:b w:val="0"/>
      <w:caps w:val="0"/>
      <w:smallCaps w:val="0"/>
      <w:szCs w:val="20"/>
      <w:lang w:val="lt-LT"/>
    </w:rPr>
  </w:style>
  <w:style w:type="character" w:customStyle="1" w:styleId="PlainTextChar1">
    <w:name w:val="Plain Text Char1"/>
    <w:rsid w:val="0014427E"/>
    <w:rPr>
      <w:rFonts w:ascii="Courier New" w:eastAsia="Calibri" w:hAnsi="Courier New"/>
      <w:b w:val="0"/>
      <w:caps w:val="0"/>
      <w:smallCaps w:val="0"/>
      <w:szCs w:val="20"/>
      <w:lang w:val="lt-LT"/>
    </w:rPr>
  </w:style>
  <w:style w:type="character" w:customStyle="1" w:styleId="CommentSubjectChar1">
    <w:name w:val="Comment Subject Char1"/>
    <w:rsid w:val="0014427E"/>
    <w:rPr>
      <w:rFonts w:ascii="Times New Roman" w:eastAsia="Calibri" w:hAnsi="Times New Roman"/>
      <w:b w:val="0"/>
      <w:caps w:val="0"/>
      <w:smallCaps w:val="0"/>
      <w:szCs w:val="20"/>
      <w:lang w:val="lt-LT"/>
    </w:rPr>
  </w:style>
  <w:style w:type="character" w:customStyle="1" w:styleId="BalloonTextChar1">
    <w:name w:val="Balloon Text Char1"/>
    <w:rsid w:val="0014427E"/>
    <w:rPr>
      <w:rFonts w:ascii="Tahoma" w:eastAsia="Calibri" w:hAnsi="Tahoma"/>
      <w:b w:val="0"/>
      <w:caps w:val="0"/>
      <w:smallCaps w:val="0"/>
      <w:sz w:val="16"/>
      <w:szCs w:val="16"/>
      <w:lang w:val="lt-LT"/>
    </w:rPr>
  </w:style>
  <w:style w:type="character" w:customStyle="1" w:styleId="HTMLPreformattedChar1">
    <w:name w:val="HTML Preformatted Char1"/>
    <w:rsid w:val="0014427E"/>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14427E"/>
  </w:style>
  <w:style w:type="character" w:customStyle="1" w:styleId="BodyTextChar2">
    <w:name w:val="Body Text Char2"/>
    <w:rsid w:val="0014427E"/>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14427E"/>
    <w:rPr>
      <w:rFonts w:ascii="Times New Roman" w:hAnsi="Times New Roman" w:cs="Times New Roman Bold"/>
      <w:sz w:val="24"/>
      <w:szCs w:val="22"/>
      <w:lang w:val="lt-LT"/>
    </w:rPr>
  </w:style>
  <w:style w:type="character" w:customStyle="1" w:styleId="IprastasJ">
    <w:name w:val="Iprastas_J"/>
    <w:rsid w:val="0014427E"/>
    <w:rPr>
      <w:rFonts w:ascii="Arial" w:hAnsi="Arial"/>
      <w:lang w:val="lt-LT"/>
    </w:rPr>
  </w:style>
  <w:style w:type="character" w:customStyle="1" w:styleId="BodyTextFirstIndentChar">
    <w:name w:val="Body Text First Indent Char"/>
    <w:rsid w:val="0014427E"/>
    <w:rPr>
      <w:rFonts w:eastAsia="Lucida Sans Unicode"/>
      <w:sz w:val="24"/>
      <w:szCs w:val="24"/>
      <w:lang w:val="lt-LT" w:eastAsia="ar-SA" w:bidi="ar-SA"/>
    </w:rPr>
  </w:style>
  <w:style w:type="character" w:customStyle="1" w:styleId="Numeravimosimboliai">
    <w:name w:val="Numeravimo simboliai"/>
    <w:rsid w:val="0014427E"/>
  </w:style>
  <w:style w:type="paragraph" w:customStyle="1" w:styleId="Patvirtinta">
    <w:name w:val="Patvirtinta"/>
    <w:rsid w:val="0014427E"/>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14427E"/>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14427E"/>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14427E"/>
    <w:pPr>
      <w:spacing w:before="280" w:after="280"/>
    </w:pPr>
    <w:rPr>
      <w:rFonts w:eastAsia="Calibri"/>
      <w:lang w:val="en-US" w:eastAsia="ar-SA"/>
    </w:rPr>
  </w:style>
  <w:style w:type="paragraph" w:styleId="Betarp">
    <w:name w:val="No Spacing"/>
    <w:uiPriority w:val="1"/>
    <w:qFormat/>
    <w:rsid w:val="0014427E"/>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14427E"/>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2"/>
    <w:rsid w:val="0014427E"/>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2">
    <w:name w:val="Pagrindinio teksto pirma įtrauka Diagrama2"/>
    <w:basedOn w:val="PagrindinistekstasDiagrama2"/>
    <w:link w:val="Pagrindiniotekstopirmatrauka"/>
    <w:rsid w:val="0014427E"/>
    <w:rPr>
      <w:rFonts w:ascii="Times New Roman" w:eastAsia="Calibri" w:hAnsi="Times New Roman" w:cs="Times New Roman Bold"/>
      <w:kern w:val="0"/>
      <w:sz w:val="20"/>
      <w:szCs w:val="20"/>
      <w:lang w:val="en-US" w:eastAsia="ar-SA"/>
      <w14:ligatures w14:val="none"/>
    </w:rPr>
  </w:style>
  <w:style w:type="character" w:customStyle="1" w:styleId="PagrindiniotekstopirmatraukaDiagrama1">
    <w:name w:val="Pagrindinio teksto pirma įtrauka Diagrama1"/>
    <w:basedOn w:val="PagrindinistekstasDiagrama"/>
    <w:rsid w:val="0014427E"/>
    <w:rPr>
      <w:rFonts w:ascii="Times New Roman" w:eastAsia="Times New Roman" w:hAnsi="Times New Roman" w:cs="Times New Roman"/>
      <w:lang w:val="en-US"/>
    </w:rPr>
  </w:style>
  <w:style w:type="paragraph" w:customStyle="1" w:styleId="BodyText21">
    <w:name w:val="Body Text 21"/>
    <w:basedOn w:val="prastasis"/>
    <w:rsid w:val="0014427E"/>
    <w:pPr>
      <w:spacing w:after="120" w:line="480" w:lineRule="auto"/>
    </w:pPr>
    <w:rPr>
      <w:lang w:eastAsia="ar-SA"/>
    </w:rPr>
  </w:style>
  <w:style w:type="paragraph" w:customStyle="1" w:styleId="Hyperlink1">
    <w:name w:val="Hyperlink1"/>
    <w:rsid w:val="0014427E"/>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14427E"/>
    <w:pPr>
      <w:widowControl w:val="0"/>
      <w:spacing w:before="200"/>
      <w:jc w:val="both"/>
    </w:pPr>
    <w:rPr>
      <w:rFonts w:eastAsia="Lucida Sans Unicode"/>
      <w:lang w:eastAsia="ar-SA"/>
    </w:rPr>
  </w:style>
  <w:style w:type="paragraph" w:customStyle="1" w:styleId="bodytext0">
    <w:name w:val="bodytext"/>
    <w:basedOn w:val="prastasis"/>
    <w:rsid w:val="0014427E"/>
    <w:pPr>
      <w:spacing w:before="280" w:after="280" w:line="276" w:lineRule="auto"/>
    </w:pPr>
    <w:rPr>
      <w:rFonts w:ascii="Calibri" w:hAnsi="Calibri"/>
      <w:sz w:val="22"/>
      <w:szCs w:val="22"/>
      <w:lang w:eastAsia="ar-SA"/>
    </w:rPr>
  </w:style>
  <w:style w:type="paragraph" w:customStyle="1" w:styleId="Stilius1">
    <w:name w:val="Stilius1"/>
    <w:basedOn w:val="prastasis"/>
    <w:link w:val="Stilius1Diagrama"/>
    <w:uiPriority w:val="99"/>
    <w:qFormat/>
    <w:rsid w:val="0014427E"/>
    <w:pPr>
      <w:spacing w:before="240" w:after="240"/>
      <w:jc w:val="center"/>
    </w:pPr>
    <w:rPr>
      <w:b/>
      <w:lang w:eastAsia="ar-SA"/>
    </w:rPr>
  </w:style>
  <w:style w:type="paragraph" w:styleId="Pavadinimas">
    <w:name w:val="Title"/>
    <w:basedOn w:val="prastasis"/>
    <w:next w:val="Paantrat"/>
    <w:link w:val="PavadinimasDiagrama1"/>
    <w:rsid w:val="0014427E"/>
    <w:pPr>
      <w:widowControl w:val="0"/>
      <w:jc w:val="center"/>
    </w:pPr>
    <w:rPr>
      <w:bCs/>
      <w:sz w:val="28"/>
      <w:szCs w:val="28"/>
      <w:lang w:eastAsia="ar-SA"/>
    </w:rPr>
  </w:style>
  <w:style w:type="character" w:customStyle="1" w:styleId="PavadinimasDiagrama1">
    <w:name w:val="Pavadinimas Diagrama1"/>
    <w:basedOn w:val="Numatytasispastraiposriftas"/>
    <w:link w:val="Pavadinimas"/>
    <w:rsid w:val="0014427E"/>
    <w:rPr>
      <w:rFonts w:ascii="Times New Roman" w:eastAsia="Times New Roman" w:hAnsi="Times New Roman" w:cs="Times New Roman"/>
      <w:bCs/>
      <w:kern w:val="0"/>
      <w:sz w:val="28"/>
      <w:szCs w:val="28"/>
      <w:lang w:eastAsia="ar-SA"/>
      <w14:ligatures w14:val="none"/>
    </w:rPr>
  </w:style>
  <w:style w:type="character" w:customStyle="1" w:styleId="PavadinimasDiagrama">
    <w:name w:val="Pavadinimas Diagrama"/>
    <w:basedOn w:val="Numatytasispastraiposriftas"/>
    <w:rsid w:val="0014427E"/>
    <w:rPr>
      <w:rFonts w:ascii="Times New Roman" w:eastAsia="Times New Roman" w:hAnsi="Times New Roman" w:cs="Times New Roman"/>
      <w:bCs/>
      <w:sz w:val="28"/>
      <w:szCs w:val="28"/>
      <w:lang w:eastAsia="ar-SA"/>
    </w:rPr>
  </w:style>
  <w:style w:type="paragraph" w:styleId="Paantrat">
    <w:name w:val="Subtitle"/>
    <w:basedOn w:val="prastasis"/>
    <w:next w:val="prastasis"/>
    <w:link w:val="PaantratDiagrama"/>
    <w:rsid w:val="0014427E"/>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14427E"/>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14427E"/>
    <w:rPr>
      <w:rFonts w:ascii="Cambria" w:eastAsia="Times New Roman" w:hAnsi="Cambria" w:cs="Times New Roman"/>
      <w:sz w:val="20"/>
      <w:szCs w:val="24"/>
      <w:lang w:eastAsia="ar-SA"/>
    </w:rPr>
  </w:style>
  <w:style w:type="paragraph" w:customStyle="1" w:styleId="Stilius6">
    <w:name w:val="Stilius6"/>
    <w:basedOn w:val="Stilius1"/>
    <w:rsid w:val="0014427E"/>
    <w:pPr>
      <w:spacing w:before="0" w:after="0"/>
      <w:ind w:firstLine="720"/>
      <w:jc w:val="both"/>
    </w:pPr>
    <w:rPr>
      <w:b w:val="0"/>
    </w:rPr>
  </w:style>
  <w:style w:type="numbering" w:customStyle="1" w:styleId="Style2">
    <w:name w:val="Style2"/>
    <w:basedOn w:val="Sraonra"/>
    <w:rsid w:val="0014427E"/>
    <w:pPr>
      <w:numPr>
        <w:numId w:val="1"/>
      </w:numPr>
    </w:pPr>
  </w:style>
  <w:style w:type="numbering" w:customStyle="1" w:styleId="CurrentList2">
    <w:name w:val="Current List2"/>
    <w:basedOn w:val="Sraonra"/>
    <w:rsid w:val="0014427E"/>
    <w:pPr>
      <w:numPr>
        <w:numId w:val="2"/>
      </w:numPr>
    </w:pPr>
  </w:style>
  <w:style w:type="numbering" w:customStyle="1" w:styleId="LFO2">
    <w:name w:val="LFO2"/>
    <w:basedOn w:val="Sraonra"/>
    <w:rsid w:val="0014427E"/>
    <w:pPr>
      <w:numPr>
        <w:numId w:val="10"/>
      </w:numPr>
    </w:pPr>
  </w:style>
  <w:style w:type="numbering" w:customStyle="1" w:styleId="LFO4">
    <w:name w:val="LFO4"/>
    <w:basedOn w:val="Sraonra"/>
    <w:rsid w:val="0014427E"/>
    <w:pPr>
      <w:numPr>
        <w:numId w:val="4"/>
      </w:numPr>
    </w:pPr>
  </w:style>
  <w:style w:type="numbering" w:customStyle="1" w:styleId="LFO5">
    <w:name w:val="LFO5"/>
    <w:basedOn w:val="Sraonra"/>
    <w:rsid w:val="0014427E"/>
    <w:pPr>
      <w:numPr>
        <w:numId w:val="5"/>
      </w:numPr>
    </w:pPr>
  </w:style>
  <w:style w:type="numbering" w:customStyle="1" w:styleId="LFO7">
    <w:name w:val="LFO7"/>
    <w:basedOn w:val="Sraonra"/>
    <w:rsid w:val="0014427E"/>
    <w:pPr>
      <w:numPr>
        <w:numId w:val="6"/>
      </w:numPr>
    </w:pPr>
  </w:style>
  <w:style w:type="numbering" w:customStyle="1" w:styleId="LFO8">
    <w:name w:val="LFO8"/>
    <w:basedOn w:val="Sraonra"/>
    <w:rsid w:val="0014427E"/>
    <w:pPr>
      <w:numPr>
        <w:numId w:val="7"/>
      </w:numPr>
    </w:pPr>
  </w:style>
  <w:style w:type="numbering" w:customStyle="1" w:styleId="LFO9">
    <w:name w:val="LFO9"/>
    <w:basedOn w:val="Sraonra"/>
    <w:rsid w:val="0014427E"/>
    <w:pPr>
      <w:numPr>
        <w:numId w:val="8"/>
      </w:numPr>
    </w:pPr>
  </w:style>
  <w:style w:type="numbering" w:customStyle="1" w:styleId="LFO10">
    <w:name w:val="LFO10"/>
    <w:basedOn w:val="Sraonra"/>
    <w:rsid w:val="0014427E"/>
    <w:pPr>
      <w:numPr>
        <w:numId w:val="9"/>
      </w:numPr>
    </w:pPr>
  </w:style>
  <w:style w:type="paragraph" w:customStyle="1" w:styleId="Pagrindinistekstas4">
    <w:name w:val="Pagrindinis tekstas4"/>
    <w:rsid w:val="0014427E"/>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39"/>
    <w:rsid w:val="0014427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4427E"/>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14427E"/>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14427E"/>
    <w:rPr>
      <w:color w:val="954F72" w:themeColor="followedHyperlink"/>
      <w:u w:val="single"/>
    </w:rPr>
  </w:style>
  <w:style w:type="paragraph" w:styleId="Pagrindinistekstas30">
    <w:name w:val="Body Text 3"/>
    <w:basedOn w:val="prastasis"/>
    <w:link w:val="Pagrindinistekstas3Diagrama"/>
    <w:uiPriority w:val="99"/>
    <w:rsid w:val="0014427E"/>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14427E"/>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144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14427E"/>
    <w:rPr>
      <w:rFonts w:ascii="Times New Roman" w:hAnsi="Times New Roman" w:cs="Times New Roman"/>
      <w:spacing w:val="0"/>
      <w:sz w:val="22"/>
      <w:szCs w:val="22"/>
    </w:rPr>
  </w:style>
  <w:style w:type="character" w:customStyle="1" w:styleId="Lentelsuraas211">
    <w:name w:val="Lentelės u˛raas (2) + 11"/>
    <w:aliases w:val="5 tk.1,Ne pusjuodis,Kursyvas1"/>
    <w:rsid w:val="0014427E"/>
    <w:rPr>
      <w:rFonts w:ascii="Times New Roman" w:hAnsi="Times New Roman" w:cs="Times New Roman"/>
      <w:b/>
      <w:bCs/>
      <w:i/>
      <w:iCs/>
      <w:spacing w:val="0"/>
      <w:sz w:val="23"/>
      <w:szCs w:val="23"/>
    </w:rPr>
  </w:style>
  <w:style w:type="character" w:customStyle="1" w:styleId="Stilius3Diagrama">
    <w:name w:val="Stilius3 Diagrama"/>
    <w:link w:val="Stilius3"/>
    <w:locked/>
    <w:rsid w:val="0014427E"/>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14427E"/>
  </w:style>
  <w:style w:type="table" w:customStyle="1" w:styleId="Lentelstinklelis2">
    <w:name w:val="Lentelės tinklelis2"/>
    <w:basedOn w:val="prastojilentel"/>
    <w:next w:val="Lentelstinklelis"/>
    <w:uiPriority w:val="39"/>
    <w:rsid w:val="00144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4427E"/>
    <w:rPr>
      <w:color w:val="808080"/>
      <w:shd w:val="clear" w:color="auto" w:fill="E6E6E6"/>
    </w:rPr>
  </w:style>
  <w:style w:type="paragraph" w:customStyle="1" w:styleId="point10">
    <w:name w:val="point1"/>
    <w:basedOn w:val="prastasis"/>
    <w:rsid w:val="0014427E"/>
    <w:pPr>
      <w:suppressAutoHyphens w:val="0"/>
      <w:autoSpaceDN/>
      <w:spacing w:before="100" w:beforeAutospacing="1" w:after="100" w:afterAutospacing="1"/>
      <w:textAlignment w:val="auto"/>
    </w:pPr>
    <w:rPr>
      <w:lang w:eastAsia="lt-LT"/>
    </w:rPr>
  </w:style>
  <w:style w:type="character" w:customStyle="1" w:styleId="FontStyle16">
    <w:name w:val="Font Style16"/>
    <w:uiPriority w:val="99"/>
    <w:rsid w:val="0014427E"/>
    <w:rPr>
      <w:rFonts w:ascii="Times New Roman" w:hAnsi="Times New Roman" w:cs="Times New Roman"/>
      <w:sz w:val="22"/>
      <w:szCs w:val="22"/>
    </w:rPr>
  </w:style>
  <w:style w:type="character" w:customStyle="1" w:styleId="FontStyle12">
    <w:name w:val="Font Style12"/>
    <w:uiPriority w:val="99"/>
    <w:rsid w:val="0014427E"/>
    <w:rPr>
      <w:rFonts w:ascii="Times New Roman" w:hAnsi="Times New Roman" w:cs="Times New Roman"/>
      <w:sz w:val="22"/>
      <w:szCs w:val="22"/>
    </w:rPr>
  </w:style>
  <w:style w:type="character" w:customStyle="1" w:styleId="FontStyle20">
    <w:name w:val="Font Style20"/>
    <w:uiPriority w:val="99"/>
    <w:rsid w:val="0014427E"/>
    <w:rPr>
      <w:rFonts w:ascii="Times New Roman" w:hAnsi="Times New Roman"/>
      <w:sz w:val="22"/>
    </w:rPr>
  </w:style>
  <w:style w:type="character" w:customStyle="1" w:styleId="FontStyle28">
    <w:name w:val="Font Style28"/>
    <w:uiPriority w:val="99"/>
    <w:rsid w:val="0014427E"/>
    <w:rPr>
      <w:rFonts w:ascii="Times New Roman" w:hAnsi="Times New Roman" w:cs="Times New Roman"/>
      <w:sz w:val="20"/>
      <w:szCs w:val="20"/>
    </w:rPr>
  </w:style>
  <w:style w:type="paragraph" w:customStyle="1" w:styleId="ListParagraph1">
    <w:name w:val="List Paragraph1"/>
    <w:basedOn w:val="prastasis"/>
    <w:qFormat/>
    <w:rsid w:val="0014427E"/>
    <w:pPr>
      <w:suppressAutoHyphens w:val="0"/>
      <w:autoSpaceDN/>
      <w:ind w:left="720"/>
      <w:contextualSpacing/>
      <w:textAlignment w:val="auto"/>
    </w:pPr>
    <w:rPr>
      <w:lang w:val="en-GB"/>
    </w:rPr>
  </w:style>
  <w:style w:type="numbering" w:customStyle="1" w:styleId="Sraonra1">
    <w:name w:val="Sąrašo nėra1"/>
    <w:next w:val="Sraonra"/>
    <w:uiPriority w:val="99"/>
    <w:semiHidden/>
    <w:unhideWhenUsed/>
    <w:rsid w:val="0014427E"/>
  </w:style>
  <w:style w:type="paragraph" w:customStyle="1" w:styleId="Style1">
    <w:name w:val="Style1"/>
    <w:basedOn w:val="prastasis"/>
    <w:uiPriority w:val="99"/>
    <w:rsid w:val="0014427E"/>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14427E"/>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14427E"/>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14427E"/>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14427E"/>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14427E"/>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14427E"/>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14427E"/>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14427E"/>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14427E"/>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14427E"/>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14427E"/>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14427E"/>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14427E"/>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14427E"/>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14427E"/>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14427E"/>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14427E"/>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14427E"/>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14427E"/>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14427E"/>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14427E"/>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14427E"/>
    <w:pPr>
      <w:widowControl w:val="0"/>
      <w:suppressAutoHyphens w:val="0"/>
      <w:autoSpaceDE w:val="0"/>
      <w:adjustRightInd w:val="0"/>
      <w:spacing w:line="259" w:lineRule="exact"/>
      <w:ind w:hanging="396"/>
      <w:textAlignment w:val="auto"/>
    </w:pPr>
    <w:rPr>
      <w:lang w:eastAsia="lt-LT"/>
    </w:rPr>
  </w:style>
  <w:style w:type="character" w:customStyle="1" w:styleId="FontStyle26">
    <w:name w:val="Font Style26"/>
    <w:uiPriority w:val="99"/>
    <w:rsid w:val="0014427E"/>
    <w:rPr>
      <w:rFonts w:ascii="Times New Roman" w:hAnsi="Times New Roman" w:cs="Times New Roman"/>
      <w:spacing w:val="-20"/>
      <w:sz w:val="36"/>
      <w:szCs w:val="36"/>
    </w:rPr>
  </w:style>
  <w:style w:type="character" w:customStyle="1" w:styleId="FontStyle27">
    <w:name w:val="Font Style27"/>
    <w:uiPriority w:val="99"/>
    <w:rsid w:val="0014427E"/>
    <w:rPr>
      <w:rFonts w:ascii="Lucida Sans Unicode" w:hAnsi="Lucida Sans Unicode" w:cs="Lucida Sans Unicode"/>
      <w:sz w:val="22"/>
      <w:szCs w:val="22"/>
    </w:rPr>
  </w:style>
  <w:style w:type="character" w:customStyle="1" w:styleId="FontStyle29">
    <w:name w:val="Font Style29"/>
    <w:uiPriority w:val="99"/>
    <w:rsid w:val="0014427E"/>
    <w:rPr>
      <w:rFonts w:ascii="Times New Roman" w:hAnsi="Times New Roman" w:cs="Times New Roman"/>
      <w:b/>
      <w:bCs/>
      <w:i/>
      <w:iCs/>
      <w:sz w:val="20"/>
      <w:szCs w:val="20"/>
    </w:rPr>
  </w:style>
  <w:style w:type="character" w:customStyle="1" w:styleId="FontStyle30">
    <w:name w:val="Font Style30"/>
    <w:uiPriority w:val="99"/>
    <w:rsid w:val="0014427E"/>
    <w:rPr>
      <w:rFonts w:ascii="Times New Roman" w:hAnsi="Times New Roman" w:cs="Times New Roman"/>
      <w:sz w:val="24"/>
      <w:szCs w:val="24"/>
    </w:rPr>
  </w:style>
  <w:style w:type="character" w:customStyle="1" w:styleId="FontStyle31">
    <w:name w:val="Font Style31"/>
    <w:uiPriority w:val="99"/>
    <w:rsid w:val="0014427E"/>
    <w:rPr>
      <w:rFonts w:ascii="Times New Roman" w:hAnsi="Times New Roman" w:cs="Times New Roman"/>
      <w:b/>
      <w:bCs/>
      <w:i/>
      <w:iCs/>
      <w:spacing w:val="-10"/>
      <w:sz w:val="20"/>
      <w:szCs w:val="20"/>
    </w:rPr>
  </w:style>
  <w:style w:type="character" w:customStyle="1" w:styleId="FontStyle32">
    <w:name w:val="Font Style32"/>
    <w:uiPriority w:val="99"/>
    <w:rsid w:val="0014427E"/>
    <w:rPr>
      <w:rFonts w:ascii="Times New Roman" w:hAnsi="Times New Roman" w:cs="Times New Roman"/>
      <w:b/>
      <w:bCs/>
      <w:sz w:val="20"/>
      <w:szCs w:val="20"/>
    </w:rPr>
  </w:style>
  <w:style w:type="character" w:customStyle="1" w:styleId="FontStyle33">
    <w:name w:val="Font Style33"/>
    <w:uiPriority w:val="99"/>
    <w:rsid w:val="0014427E"/>
    <w:rPr>
      <w:rFonts w:ascii="Times New Roman" w:hAnsi="Times New Roman" w:cs="Times New Roman"/>
      <w:b/>
      <w:bCs/>
      <w:i/>
      <w:iCs/>
      <w:sz w:val="20"/>
      <w:szCs w:val="20"/>
    </w:rPr>
  </w:style>
  <w:style w:type="character" w:customStyle="1" w:styleId="FontStyle34">
    <w:name w:val="Font Style34"/>
    <w:uiPriority w:val="99"/>
    <w:rsid w:val="0014427E"/>
    <w:rPr>
      <w:rFonts w:ascii="Times New Roman" w:hAnsi="Times New Roman" w:cs="Times New Roman"/>
      <w:b/>
      <w:bCs/>
      <w:i/>
      <w:iCs/>
      <w:sz w:val="18"/>
      <w:szCs w:val="18"/>
    </w:rPr>
  </w:style>
  <w:style w:type="character" w:customStyle="1" w:styleId="FontStyle35">
    <w:name w:val="Font Style35"/>
    <w:uiPriority w:val="99"/>
    <w:rsid w:val="0014427E"/>
    <w:rPr>
      <w:rFonts w:ascii="Cambria" w:hAnsi="Cambria" w:cs="Cambria"/>
      <w:sz w:val="20"/>
      <w:szCs w:val="20"/>
    </w:rPr>
  </w:style>
  <w:style w:type="character" w:customStyle="1" w:styleId="FontStyle36">
    <w:name w:val="Font Style36"/>
    <w:uiPriority w:val="99"/>
    <w:rsid w:val="0014427E"/>
    <w:rPr>
      <w:rFonts w:ascii="Times New Roman" w:hAnsi="Times New Roman" w:cs="Times New Roman"/>
      <w:b/>
      <w:bCs/>
      <w:sz w:val="14"/>
      <w:szCs w:val="14"/>
    </w:rPr>
  </w:style>
  <w:style w:type="character" w:customStyle="1" w:styleId="FontStyle37">
    <w:name w:val="Font Style37"/>
    <w:uiPriority w:val="99"/>
    <w:rsid w:val="0014427E"/>
    <w:rPr>
      <w:rFonts w:ascii="Times New Roman" w:hAnsi="Times New Roman" w:cs="Times New Roman"/>
      <w:b/>
      <w:bCs/>
      <w:sz w:val="14"/>
      <w:szCs w:val="14"/>
    </w:rPr>
  </w:style>
  <w:style w:type="character" w:customStyle="1" w:styleId="FontStyle38">
    <w:name w:val="Font Style38"/>
    <w:uiPriority w:val="99"/>
    <w:rsid w:val="0014427E"/>
    <w:rPr>
      <w:rFonts w:ascii="Times New Roman" w:hAnsi="Times New Roman" w:cs="Times New Roman"/>
      <w:sz w:val="14"/>
      <w:szCs w:val="14"/>
    </w:rPr>
  </w:style>
  <w:style w:type="character" w:customStyle="1" w:styleId="FontStyle39">
    <w:name w:val="Font Style39"/>
    <w:uiPriority w:val="99"/>
    <w:rsid w:val="0014427E"/>
    <w:rPr>
      <w:rFonts w:ascii="Lucida Sans Unicode" w:hAnsi="Lucida Sans Unicode" w:cs="Lucida Sans Unicode"/>
      <w:sz w:val="10"/>
      <w:szCs w:val="10"/>
    </w:rPr>
  </w:style>
  <w:style w:type="character" w:customStyle="1" w:styleId="FontStyle40">
    <w:name w:val="Font Style40"/>
    <w:uiPriority w:val="99"/>
    <w:rsid w:val="0014427E"/>
    <w:rPr>
      <w:rFonts w:ascii="Times New Roman" w:hAnsi="Times New Roman" w:cs="Times New Roman"/>
      <w:b/>
      <w:bCs/>
      <w:sz w:val="10"/>
      <w:szCs w:val="10"/>
    </w:rPr>
  </w:style>
  <w:style w:type="character" w:customStyle="1" w:styleId="FontStyle41">
    <w:name w:val="Font Style41"/>
    <w:uiPriority w:val="99"/>
    <w:rsid w:val="0014427E"/>
    <w:rPr>
      <w:rFonts w:ascii="Times New Roman" w:hAnsi="Times New Roman" w:cs="Times New Roman"/>
      <w:b/>
      <w:bCs/>
      <w:sz w:val="8"/>
      <w:szCs w:val="8"/>
    </w:rPr>
  </w:style>
  <w:style w:type="character" w:customStyle="1" w:styleId="FontStyle42">
    <w:name w:val="Font Style42"/>
    <w:uiPriority w:val="99"/>
    <w:rsid w:val="0014427E"/>
    <w:rPr>
      <w:rFonts w:ascii="Times New Roman" w:hAnsi="Times New Roman" w:cs="Times New Roman"/>
      <w:smallCaps/>
      <w:sz w:val="8"/>
      <w:szCs w:val="8"/>
    </w:rPr>
  </w:style>
  <w:style w:type="character" w:customStyle="1" w:styleId="FontStyle43">
    <w:name w:val="Font Style43"/>
    <w:uiPriority w:val="99"/>
    <w:rsid w:val="0014427E"/>
    <w:rPr>
      <w:rFonts w:ascii="Times New Roman" w:hAnsi="Times New Roman" w:cs="Times New Roman"/>
      <w:b/>
      <w:bCs/>
      <w:i/>
      <w:iCs/>
      <w:sz w:val="20"/>
      <w:szCs w:val="20"/>
    </w:rPr>
  </w:style>
  <w:style w:type="character" w:customStyle="1" w:styleId="FontStyle44">
    <w:name w:val="Font Style44"/>
    <w:uiPriority w:val="99"/>
    <w:rsid w:val="0014427E"/>
    <w:rPr>
      <w:rFonts w:ascii="David" w:cs="David"/>
      <w:b/>
      <w:bCs/>
      <w:i/>
      <w:iCs/>
      <w:spacing w:val="10"/>
      <w:sz w:val="18"/>
      <w:szCs w:val="18"/>
      <w:lang w:bidi="he-IL"/>
    </w:rPr>
  </w:style>
  <w:style w:type="table" w:customStyle="1" w:styleId="Lentelstinklelis3">
    <w:name w:val="Lentelės tinklelis3"/>
    <w:basedOn w:val="prastojilentel"/>
    <w:next w:val="Lentelstinklelis"/>
    <w:uiPriority w:val="59"/>
    <w:rsid w:val="0014427E"/>
    <w:pPr>
      <w:spacing w:after="0" w:line="240" w:lineRule="auto"/>
    </w:pPr>
    <w:rPr>
      <w:rFonts w:ascii="Times New Roman"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14427E"/>
    <w:rPr>
      <w:rFonts w:ascii="Times New Roman" w:hAnsi="Times New Roman" w:cs="Times New Roman"/>
      <w:sz w:val="22"/>
      <w:szCs w:val="22"/>
    </w:rPr>
  </w:style>
  <w:style w:type="character" w:customStyle="1" w:styleId="Bodytext">
    <w:name w:val="Body text_"/>
    <w:link w:val="Pagrindinistekstas3"/>
    <w:rsid w:val="0014427E"/>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14427E"/>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14427E"/>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14427E"/>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rsid w:val="0014427E"/>
    <w:rPr>
      <w:b/>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rsid w:val="0014427E"/>
    <w:rPr>
      <w:rFonts w:hAnsi="Times New Roman"/>
      <w:sz w:val="24"/>
      <w:szCs w:val="24"/>
    </w:rPr>
  </w:style>
  <w:style w:type="character" w:customStyle="1" w:styleId="st">
    <w:name w:val="st"/>
    <w:rsid w:val="0014427E"/>
  </w:style>
  <w:style w:type="numbering" w:customStyle="1" w:styleId="Sraonra2">
    <w:name w:val="Sąrašo nėra2"/>
    <w:next w:val="Sraonra"/>
    <w:uiPriority w:val="99"/>
    <w:semiHidden/>
    <w:unhideWhenUsed/>
    <w:rsid w:val="0014427E"/>
  </w:style>
  <w:style w:type="table" w:customStyle="1" w:styleId="Lentelstinklelis4">
    <w:name w:val="Lentelės tinklelis4"/>
    <w:basedOn w:val="prastojilentel"/>
    <w:next w:val="Lentelstinklelis"/>
    <w:uiPriority w:val="59"/>
    <w:rsid w:val="0014427E"/>
    <w:pPr>
      <w:spacing w:after="0" w:line="240" w:lineRule="auto"/>
    </w:pPr>
    <w:rPr>
      <w:rFonts w:ascii="Times New Roman"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14427E"/>
  </w:style>
  <w:style w:type="table" w:customStyle="1" w:styleId="Lentelstinklelis5">
    <w:name w:val="Lentelės tinklelis5"/>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0">
    <w:name w:val="listparagraph1"/>
    <w:basedOn w:val="prastasis"/>
    <w:rsid w:val="0014427E"/>
    <w:pPr>
      <w:suppressAutoHyphens w:val="0"/>
      <w:autoSpaceDN/>
      <w:spacing w:before="100" w:beforeAutospacing="1" w:after="100" w:afterAutospacing="1"/>
      <w:textAlignment w:val="auto"/>
    </w:pPr>
    <w:rPr>
      <w:lang w:eastAsia="lt-LT"/>
    </w:rPr>
  </w:style>
  <w:style w:type="numbering" w:customStyle="1" w:styleId="Sraonra4">
    <w:name w:val="Sąrašo nėra4"/>
    <w:next w:val="Sraonra"/>
    <w:uiPriority w:val="99"/>
    <w:semiHidden/>
    <w:unhideWhenUsed/>
    <w:rsid w:val="0014427E"/>
  </w:style>
  <w:style w:type="table" w:customStyle="1" w:styleId="Lentelstinklelis6">
    <w:name w:val="Lentelės tinklelis6"/>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14427E"/>
  </w:style>
  <w:style w:type="table" w:customStyle="1" w:styleId="Lentelstinklelis7">
    <w:name w:val="Lentelės tinklelis7"/>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14427E"/>
  </w:style>
  <w:style w:type="table" w:customStyle="1" w:styleId="Lentelstinklelis8">
    <w:name w:val="Lentelės tinklelis8"/>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
    <w:name w:val="Sąrašo nėra7"/>
    <w:next w:val="Sraonra"/>
    <w:uiPriority w:val="99"/>
    <w:semiHidden/>
    <w:unhideWhenUsed/>
    <w:rsid w:val="0014427E"/>
  </w:style>
  <w:style w:type="table" w:customStyle="1" w:styleId="Lentelstinklelis9">
    <w:name w:val="Lentelės tinklelis9"/>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14427E"/>
  </w:style>
  <w:style w:type="table" w:customStyle="1" w:styleId="Lentelstinklelis10">
    <w:name w:val="Lentelės tinklelis10"/>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14427E"/>
  </w:style>
  <w:style w:type="table" w:customStyle="1" w:styleId="Lentelstinklelis11">
    <w:name w:val="Lentelės tinklelis11"/>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14427E"/>
  </w:style>
  <w:style w:type="table" w:customStyle="1" w:styleId="Lentelstinklelis12">
    <w:name w:val="Lentelės tinklelis12"/>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unhideWhenUsed/>
    <w:rsid w:val="0014427E"/>
  </w:style>
  <w:style w:type="table" w:customStyle="1" w:styleId="Lentelstinklelis13">
    <w:name w:val="Lentelės tinklelis13"/>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14427E"/>
  </w:style>
  <w:style w:type="table" w:customStyle="1" w:styleId="Lentelstinklelis14">
    <w:name w:val="Lentelės tinklelis14"/>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14427E"/>
  </w:style>
  <w:style w:type="table" w:customStyle="1" w:styleId="Lentelstinklelis15">
    <w:name w:val="Lentelės tinklelis15"/>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14427E"/>
  </w:style>
  <w:style w:type="table" w:customStyle="1" w:styleId="Lentelstinklelis16">
    <w:name w:val="Lentelės tinklelis16"/>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14427E"/>
  </w:style>
  <w:style w:type="table" w:customStyle="1" w:styleId="Lentelstinklelis17">
    <w:name w:val="Lentelės tinklelis17"/>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14427E"/>
  </w:style>
  <w:style w:type="table" w:customStyle="1" w:styleId="Lentelstinklelis18">
    <w:name w:val="Lentelės tinklelis18"/>
    <w:basedOn w:val="prastojilentel"/>
    <w:next w:val="Lentelstinklelis"/>
    <w:uiPriority w:val="59"/>
    <w:rsid w:val="0014427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
    <w:name w:val="Diagrama Diagrama Diagrama"/>
    <w:basedOn w:val="prastasis"/>
    <w:rsid w:val="0014427E"/>
    <w:pPr>
      <w:suppressAutoHyphens w:val="0"/>
      <w:autoSpaceDN/>
      <w:spacing w:after="160" w:line="240" w:lineRule="exact"/>
      <w:textAlignment w:val="auto"/>
    </w:pPr>
    <w:rPr>
      <w:rFonts w:ascii="Tahoma" w:hAnsi="Tahoma"/>
      <w:sz w:val="20"/>
      <w:szCs w:val="20"/>
      <w:lang w:val="en-US"/>
    </w:rPr>
  </w:style>
  <w:style w:type="table" w:customStyle="1" w:styleId="Lentelstinklelis19">
    <w:name w:val="Lentelės tinklelis19"/>
    <w:basedOn w:val="prastojilentel"/>
    <w:next w:val="Lentelstinklelis"/>
    <w:rsid w:val="0014427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14427E"/>
    <w:pPr>
      <w:tabs>
        <w:tab w:val="left" w:pos="709"/>
      </w:tabs>
      <w:suppressAutoHyphens w:val="0"/>
      <w:autoSpaceDN/>
      <w:ind w:left="0"/>
      <w:contextualSpacing/>
      <w:jc w:val="both"/>
      <w:textAlignment w:val="auto"/>
    </w:pPr>
    <w:rPr>
      <w:rFonts w:asciiTheme="minorHAnsi" w:eastAsia="Calibri" w:hAnsiTheme="minorHAnsi"/>
    </w:rPr>
  </w:style>
  <w:style w:type="paragraph" w:customStyle="1" w:styleId="SLONormal">
    <w:name w:val="SLO Normal"/>
    <w:uiPriority w:val="99"/>
    <w:qFormat/>
    <w:rsid w:val="0014427E"/>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Bodytxt">
    <w:name w:val="Bodytxt"/>
    <w:basedOn w:val="prastasis"/>
    <w:rsid w:val="0014427E"/>
    <w:pPr>
      <w:keepNext/>
      <w:suppressAutoHyphens w:val="0"/>
      <w:autoSpaceDN/>
      <w:jc w:val="both"/>
      <w:textAlignment w:val="auto"/>
    </w:pPr>
    <w:rPr>
      <w:sz w:val="22"/>
      <w:szCs w:val="22"/>
      <w:lang w:eastAsia="fi-FI"/>
    </w:rPr>
  </w:style>
  <w:style w:type="character" w:customStyle="1" w:styleId="normal-h">
    <w:name w:val="normal-h"/>
    <w:basedOn w:val="Numatytasispastraiposriftas"/>
    <w:rsid w:val="0014427E"/>
  </w:style>
  <w:style w:type="character" w:customStyle="1" w:styleId="Hyperlink0">
    <w:name w:val="Hyperlink.0"/>
    <w:basedOn w:val="Hipersaitas"/>
    <w:rsid w:val="0014427E"/>
    <w:rPr>
      <w:rFonts w:cs="Times New Roman"/>
      <w:color w:val="0563C1" w:themeColor="hyperlink"/>
      <w:u w:val="single"/>
    </w:rPr>
  </w:style>
  <w:style w:type="paragraph" w:customStyle="1" w:styleId="S1lygis">
    <w:name w:val="_S 1 lygis"/>
    <w:basedOn w:val="prastasis"/>
    <w:rsid w:val="0014427E"/>
    <w:pPr>
      <w:numPr>
        <w:numId w:val="12"/>
      </w:numPr>
      <w:suppressAutoHyphens w:val="0"/>
      <w:autoSpaceDN/>
      <w:spacing w:before="240" w:after="240"/>
      <w:textAlignment w:val="auto"/>
    </w:pPr>
    <w:rPr>
      <w:b/>
      <w:lang w:eastAsia="lt-LT"/>
    </w:rPr>
  </w:style>
  <w:style w:type="paragraph" w:customStyle="1" w:styleId="S2lygis">
    <w:name w:val="_S 2 lygis"/>
    <w:basedOn w:val="prastasis"/>
    <w:rsid w:val="0014427E"/>
    <w:pPr>
      <w:numPr>
        <w:ilvl w:val="1"/>
        <w:numId w:val="12"/>
      </w:numPr>
      <w:suppressAutoHyphens w:val="0"/>
      <w:autoSpaceDN/>
      <w:spacing w:before="120" w:after="120"/>
      <w:jc w:val="both"/>
      <w:textAlignment w:val="auto"/>
    </w:pPr>
    <w:rPr>
      <w:lang w:eastAsia="lt-LT"/>
    </w:rPr>
  </w:style>
  <w:style w:type="paragraph" w:customStyle="1" w:styleId="S3lygis">
    <w:name w:val="_S 3 lygis"/>
    <w:basedOn w:val="S2lygis"/>
    <w:rsid w:val="0014427E"/>
    <w:pPr>
      <w:numPr>
        <w:ilvl w:val="2"/>
      </w:numPr>
    </w:pPr>
  </w:style>
  <w:style w:type="paragraph" w:customStyle="1" w:styleId="msolistparagraph0">
    <w:name w:val="msolistparagraph"/>
    <w:basedOn w:val="prastasis"/>
    <w:rsid w:val="0014427E"/>
    <w:pPr>
      <w:suppressAutoHyphens w:val="0"/>
      <w:autoSpaceDN/>
      <w:spacing w:before="100" w:beforeAutospacing="1" w:after="100" w:afterAutospacing="1"/>
      <w:textAlignment w:val="auto"/>
    </w:pPr>
    <w:rPr>
      <w:lang w:eastAsia="lt-LT"/>
    </w:rPr>
  </w:style>
  <w:style w:type="paragraph" w:customStyle="1" w:styleId="766">
    <w:name w:val="766"/>
    <w:basedOn w:val="prastasis"/>
    <w:rsid w:val="0014427E"/>
    <w:pPr>
      <w:numPr>
        <w:ilvl w:val="1"/>
        <w:numId w:val="14"/>
      </w:numPr>
      <w:suppressAutoHyphens w:val="0"/>
      <w:autoSpaceDN/>
      <w:textAlignment w:val="auto"/>
    </w:pPr>
    <w:rPr>
      <w:szCs w:val="20"/>
      <w:lang w:eastAsia="lt-LT"/>
    </w:rPr>
  </w:style>
  <w:style w:type="paragraph" w:customStyle="1" w:styleId="msolistparagraphcxspmiddle">
    <w:name w:val="msolistparagraphcxspmiddle"/>
    <w:basedOn w:val="prastasis"/>
    <w:rsid w:val="0014427E"/>
    <w:pPr>
      <w:suppressAutoHyphens w:val="0"/>
      <w:autoSpaceDN/>
      <w:spacing w:before="100" w:beforeAutospacing="1" w:after="100" w:afterAutospacing="1"/>
      <w:textAlignment w:val="auto"/>
    </w:pPr>
    <w:rPr>
      <w:lang w:eastAsia="lt-LT"/>
    </w:rPr>
  </w:style>
  <w:style w:type="paragraph" w:customStyle="1" w:styleId="Char1CharChar">
    <w:name w:val="Char1 Char Char"/>
    <w:basedOn w:val="prastasis"/>
    <w:rsid w:val="0014427E"/>
    <w:pPr>
      <w:suppressAutoHyphens w:val="0"/>
      <w:autoSpaceDN/>
      <w:spacing w:after="160" w:line="240" w:lineRule="exact"/>
      <w:textAlignment w:val="auto"/>
    </w:pPr>
    <w:rPr>
      <w:rFonts w:ascii="Verdana" w:hAnsi="Verdana" w:cs="Verdana"/>
      <w:sz w:val="20"/>
      <w:szCs w:val="20"/>
      <w:lang w:val="en-US"/>
    </w:rPr>
  </w:style>
  <w:style w:type="character" w:customStyle="1" w:styleId="FontStyle51">
    <w:name w:val="Font Style51"/>
    <w:uiPriority w:val="99"/>
    <w:rsid w:val="0014427E"/>
    <w:rPr>
      <w:rFonts w:ascii="Times New Roman" w:hAnsi="Times New Roman"/>
      <w:b/>
      <w:sz w:val="22"/>
    </w:rPr>
  </w:style>
  <w:style w:type="table" w:customStyle="1" w:styleId="TableNormal1">
    <w:name w:val="Table Normal1"/>
    <w:rsid w:val="0014427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14427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customStyle="1" w:styleId="Body2">
    <w:name w:val="Body 2"/>
    <w:rsid w:val="0014427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Body">
    <w:name w:val="Body"/>
    <w:rsid w:val="0014427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Heading">
    <w:name w:val="Heading"/>
    <w:next w:val="Body2"/>
    <w:rsid w:val="0014427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customStyle="1" w:styleId="CharChar14DiagramaDiagramaCharCharDiagramaDiagramaCharCharDiagramaDiagrama">
    <w:name w:val="Char Char14 Diagrama Diagrama Char Char Diagrama Diagrama Char Char Diagrama Diagrama"/>
    <w:basedOn w:val="prastasis"/>
    <w:rsid w:val="0014427E"/>
    <w:pPr>
      <w:suppressAutoHyphens w:val="0"/>
      <w:autoSpaceDN/>
      <w:spacing w:after="160" w:line="240" w:lineRule="exact"/>
      <w:textAlignment w:val="auto"/>
    </w:pPr>
    <w:rPr>
      <w:rFonts w:ascii="Tahoma" w:hAnsi="Tahoma"/>
      <w:sz w:val="20"/>
      <w:szCs w:val="20"/>
      <w:lang w:val="en-US"/>
    </w:rPr>
  </w:style>
  <w:style w:type="character" w:styleId="Emfaz">
    <w:name w:val="Emphasis"/>
    <w:qFormat/>
    <w:rsid w:val="0014427E"/>
    <w:rPr>
      <w:i/>
      <w:iCs/>
    </w:rPr>
  </w:style>
  <w:style w:type="character" w:customStyle="1" w:styleId="Stilius1Diagrama">
    <w:name w:val="Stilius1 Diagrama"/>
    <w:link w:val="Stilius1"/>
    <w:uiPriority w:val="99"/>
    <w:locked/>
    <w:rsid w:val="0014427E"/>
    <w:rPr>
      <w:rFonts w:ascii="Times New Roman" w:eastAsia="Times New Roman" w:hAnsi="Times New Roman" w:cs="Times New Roman"/>
      <w:b/>
      <w:kern w:val="0"/>
      <w:sz w:val="24"/>
      <w:szCs w:val="24"/>
      <w:lang w:eastAsia="ar-SA"/>
      <w14:ligatures w14:val="none"/>
    </w:rPr>
  </w:style>
  <w:style w:type="table" w:styleId="LentelTinklelis8">
    <w:name w:val="Table Grid 8"/>
    <w:basedOn w:val="prastojilentel"/>
    <w:rsid w:val="0014427E"/>
    <w:pPr>
      <w:spacing w:after="0" w:line="240" w:lineRule="auto"/>
    </w:pPr>
    <w:rPr>
      <w:rFonts w:ascii="Times New Roman" w:eastAsia="Times New Roman" w:hAnsi="Times New Roman" w:cs="Times New Roman"/>
      <w:kern w:val="0"/>
      <w:sz w:val="20"/>
      <w:szCs w:val="20"/>
      <w:lang w:eastAsia="lt-LT"/>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ntrat20">
    <w:name w:val="Antraštė2"/>
    <w:basedOn w:val="prastasis"/>
    <w:next w:val="Pagrindinistekstas"/>
    <w:rsid w:val="0014427E"/>
    <w:pPr>
      <w:keepNext/>
      <w:autoSpaceDN/>
      <w:spacing w:before="240" w:after="120"/>
      <w:textAlignment w:val="auto"/>
    </w:pPr>
    <w:rPr>
      <w:rFonts w:ascii="Arial" w:eastAsia="Lucida Sans Unicode" w:hAnsi="Arial" w:cs="Tahoma"/>
      <w:sz w:val="28"/>
      <w:szCs w:val="28"/>
      <w:lang w:eastAsia="ar-SA"/>
    </w:rPr>
  </w:style>
  <w:style w:type="character" w:styleId="Nerykuspabraukimas">
    <w:name w:val="Subtle Emphasis"/>
    <w:basedOn w:val="Numatytasispastraiposriftas"/>
    <w:uiPriority w:val="19"/>
    <w:qFormat/>
    <w:rsid w:val="0014427E"/>
    <w:rPr>
      <w:i/>
      <w:iCs/>
    </w:rPr>
  </w:style>
  <w:style w:type="numbering" w:customStyle="1" w:styleId="LFO42">
    <w:name w:val="LFO42"/>
    <w:basedOn w:val="Sraonra"/>
    <w:rsid w:val="0014427E"/>
  </w:style>
  <w:style w:type="paragraph" w:customStyle="1" w:styleId="3lyg">
    <w:name w:val="3 lyg"/>
    <w:basedOn w:val="prastasis"/>
    <w:link w:val="3lygDiagrama"/>
    <w:qFormat/>
    <w:rsid w:val="0014427E"/>
    <w:pPr>
      <w:tabs>
        <w:tab w:val="num" w:pos="1843"/>
        <w:tab w:val="left" w:pos="1985"/>
      </w:tabs>
      <w:suppressAutoHyphens w:val="0"/>
      <w:autoSpaceDN/>
      <w:ind w:firstLine="851"/>
      <w:jc w:val="both"/>
      <w:textAlignment w:val="auto"/>
      <w:outlineLvl w:val="2"/>
    </w:pPr>
    <w:rPr>
      <w:bCs/>
      <w:lang w:eastAsia="lt-LT"/>
    </w:rPr>
  </w:style>
  <w:style w:type="character" w:customStyle="1" w:styleId="3lygDiagrama">
    <w:name w:val="3 lyg Diagrama"/>
    <w:link w:val="3lyg"/>
    <w:rsid w:val="0014427E"/>
    <w:rPr>
      <w:rFonts w:ascii="Times New Roman" w:eastAsia="Times New Roman" w:hAnsi="Times New Roman" w:cs="Times New Roman"/>
      <w:bCs/>
      <w:kern w:val="0"/>
      <w:sz w:val="24"/>
      <w:szCs w:val="24"/>
      <w:lang w:eastAsia="lt-LT"/>
      <w14:ligatures w14:val="none"/>
    </w:rPr>
  </w:style>
  <w:style w:type="character" w:customStyle="1" w:styleId="UnresolvedMention2">
    <w:name w:val="Unresolved Mention2"/>
    <w:basedOn w:val="Numatytasispastraiposriftas"/>
    <w:uiPriority w:val="99"/>
    <w:semiHidden/>
    <w:unhideWhenUsed/>
    <w:rsid w:val="0014427E"/>
    <w:rPr>
      <w:color w:val="605E5C"/>
      <w:shd w:val="clear" w:color="auto" w:fill="E1DFDD"/>
    </w:rPr>
  </w:style>
  <w:style w:type="paragraph" w:customStyle="1" w:styleId="L1">
    <w:name w:val="L1"/>
    <w:basedOn w:val="prastasis"/>
    <w:link w:val="L1Char"/>
    <w:qFormat/>
    <w:rsid w:val="00012B26"/>
    <w:pPr>
      <w:numPr>
        <w:numId w:val="17"/>
      </w:numPr>
      <w:pBdr>
        <w:top w:val="nil"/>
        <w:left w:val="nil"/>
        <w:bottom w:val="nil"/>
        <w:right w:val="nil"/>
        <w:between w:val="nil"/>
        <w:bar w:val="nil"/>
      </w:pBdr>
      <w:tabs>
        <w:tab w:val="left" w:pos="567"/>
        <w:tab w:val="left" w:pos="810"/>
        <w:tab w:val="left" w:pos="9072"/>
        <w:tab w:val="left" w:pos="9132"/>
      </w:tabs>
      <w:suppressAutoHyphens w:val="0"/>
      <w:autoSpaceDN/>
      <w:spacing w:after="200" w:line="276" w:lineRule="auto"/>
      <w:textAlignment w:val="auto"/>
    </w:pPr>
    <w:rPr>
      <w:rFonts w:eastAsia="Tms Rmn" w:cs="Tms Rmn"/>
      <w:bCs/>
      <w:noProof/>
      <w:color w:val="000000"/>
      <w:szCs w:val="22"/>
      <w:bdr w:val="nil"/>
    </w:rPr>
  </w:style>
  <w:style w:type="character" w:customStyle="1" w:styleId="L1Char">
    <w:name w:val="L1 Char"/>
    <w:basedOn w:val="Numatytasispastraiposriftas"/>
    <w:link w:val="L1"/>
    <w:rsid w:val="00012B26"/>
    <w:rPr>
      <w:rFonts w:ascii="Times New Roman" w:eastAsia="Tms Rmn" w:hAnsi="Times New Roman" w:cs="Tms Rmn"/>
      <w:bCs/>
      <w:noProof/>
      <w:color w:val="000000"/>
      <w:kern w:val="0"/>
      <w:sz w:val="24"/>
      <w:bdr w:val="nil"/>
      <w14:ligatures w14:val="none"/>
    </w:rPr>
  </w:style>
  <w:style w:type="paragraph" w:customStyle="1" w:styleId="L2">
    <w:name w:val="L2"/>
    <w:basedOn w:val="prastasis"/>
    <w:qFormat/>
    <w:rsid w:val="00012B26"/>
    <w:pPr>
      <w:numPr>
        <w:ilvl w:val="1"/>
        <w:numId w:val="17"/>
      </w:numPr>
      <w:pBdr>
        <w:top w:val="nil"/>
        <w:left w:val="nil"/>
        <w:bottom w:val="nil"/>
        <w:right w:val="nil"/>
        <w:between w:val="nil"/>
        <w:bar w:val="nil"/>
      </w:pBdr>
      <w:tabs>
        <w:tab w:val="left" w:pos="567"/>
        <w:tab w:val="left" w:pos="810"/>
      </w:tabs>
      <w:suppressAutoHyphens w:val="0"/>
      <w:autoSpaceDN/>
      <w:spacing w:after="200" w:line="276" w:lineRule="auto"/>
      <w:textAlignment w:val="auto"/>
    </w:pPr>
    <w:rPr>
      <w:rFonts w:eastAsia="Tms Rmn" w:cs="Tms Rmn"/>
      <w:bCs/>
      <w:noProof/>
      <w:color w:val="000000"/>
      <w:szCs w:val="22"/>
      <w:bdr w:val="nil"/>
    </w:rPr>
  </w:style>
  <w:style w:type="paragraph" w:customStyle="1" w:styleId="L3">
    <w:name w:val="L3"/>
    <w:basedOn w:val="prastasis"/>
    <w:qFormat/>
    <w:rsid w:val="00012B26"/>
    <w:pPr>
      <w:numPr>
        <w:ilvl w:val="2"/>
        <w:numId w:val="17"/>
      </w:numPr>
      <w:pBdr>
        <w:top w:val="nil"/>
        <w:left w:val="nil"/>
        <w:bottom w:val="nil"/>
        <w:right w:val="nil"/>
        <w:between w:val="nil"/>
        <w:bar w:val="nil"/>
      </w:pBdr>
      <w:tabs>
        <w:tab w:val="left" w:pos="720"/>
      </w:tabs>
      <w:suppressAutoHyphens w:val="0"/>
      <w:autoSpaceDN/>
      <w:spacing w:after="200" w:line="276" w:lineRule="auto"/>
      <w:textAlignment w:val="auto"/>
    </w:pPr>
    <w:rPr>
      <w:rFonts w:eastAsia="Tms Rmn" w:cs="Tms Rmn"/>
      <w:noProof/>
      <w:color w:val="000000"/>
      <w:szCs w:val="22"/>
      <w:bdr w:val="nil"/>
    </w:rPr>
  </w:style>
  <w:style w:type="character" w:styleId="Neapdorotaspaminjimas">
    <w:name w:val="Unresolved Mention"/>
    <w:basedOn w:val="Numatytasispastraiposriftas"/>
    <w:uiPriority w:val="99"/>
    <w:semiHidden/>
    <w:unhideWhenUsed/>
    <w:rsid w:val="00921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dpoolgroup.com/en/Market-data1/Dayahead/Area-Prices/LT/Monthly/?view=tabl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p.stat.go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47381/asr" TargetMode="External"/><Relationship Id="rId2" Type="http://schemas.openxmlformats.org/officeDocument/2006/relationships/hyperlink" Target="https://www.e-tar.lt/portal/lt/legalAct/f095bac0463c11edbc04912defe897d1" TargetMode="External"/><Relationship Id="rId1" Type="http://schemas.openxmlformats.org/officeDocument/2006/relationships/hyperlink" Target="https://e-seimas.lrs.lt/portal/legalAct/lt/TAD/TAIS.378748/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CC51D-D542-4440-93DE-84DDF8F7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36469</Words>
  <Characters>20788</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Valdimaras</cp:lastModifiedBy>
  <cp:revision>5</cp:revision>
  <dcterms:created xsi:type="dcterms:W3CDTF">2024-11-28T15:26:00Z</dcterms:created>
  <dcterms:modified xsi:type="dcterms:W3CDTF">2024-12-14T18:45:00Z</dcterms:modified>
</cp:coreProperties>
</file>