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BF68EB" w14:textId="090BA078" w:rsidR="00205AB1" w:rsidRPr="00370648" w:rsidRDefault="00D8337A" w:rsidP="00205AB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sz w:val="22"/>
          <w:szCs w:val="22"/>
          <w:lang w:val="lt-LT" w:eastAsia="en-GB"/>
        </w:rPr>
      </w:pPr>
      <w:r>
        <w:rPr>
          <w:color w:val="000000"/>
          <w:sz w:val="22"/>
          <w:szCs w:val="22"/>
          <w:lang w:val="lt-LT" w:eastAsia="en-GB"/>
        </w:rPr>
        <w:t xml:space="preserve"> </w:t>
      </w:r>
      <w:r w:rsidR="00205AB1" w:rsidRPr="00370648">
        <w:rPr>
          <w:color w:val="000000"/>
          <w:sz w:val="22"/>
          <w:szCs w:val="22"/>
          <w:lang w:val="lt-LT" w:eastAsia="en-GB"/>
        </w:rPr>
        <w:t>PATVIRTINTA:</w:t>
      </w:r>
    </w:p>
    <w:p w14:paraId="4A28BD56" w14:textId="77777777" w:rsidR="00205AB1" w:rsidRPr="00370648" w:rsidRDefault="00205AB1" w:rsidP="00205AB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sz w:val="22"/>
          <w:szCs w:val="22"/>
          <w:lang w:val="lt-LT" w:eastAsia="en-GB"/>
        </w:rPr>
      </w:pPr>
      <w:r w:rsidRPr="00370648">
        <w:rPr>
          <w:color w:val="000000"/>
          <w:sz w:val="22"/>
          <w:szCs w:val="22"/>
          <w:lang w:val="lt-LT" w:eastAsia="en-GB"/>
        </w:rPr>
        <w:t>Viešojo pirkimo komisijos</w:t>
      </w:r>
    </w:p>
    <w:p w14:paraId="17F46E67" w14:textId="77777777" w:rsidR="00205AB1" w:rsidRPr="00370648" w:rsidRDefault="00205AB1" w:rsidP="00205AB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sz w:val="22"/>
          <w:szCs w:val="22"/>
          <w:lang w:val="lt-LT" w:eastAsia="en-GB"/>
        </w:rPr>
      </w:pPr>
      <w:r w:rsidRPr="00370648">
        <w:rPr>
          <w:color w:val="000000"/>
          <w:sz w:val="22"/>
          <w:szCs w:val="22"/>
          <w:lang w:val="lt-LT" w:eastAsia="en-GB"/>
        </w:rPr>
        <w:t>20</w:t>
      </w:r>
      <w:r>
        <w:rPr>
          <w:color w:val="000000"/>
          <w:sz w:val="22"/>
          <w:szCs w:val="22"/>
          <w:lang w:val="lt-LT" w:eastAsia="en-GB"/>
        </w:rPr>
        <w:t>2</w:t>
      </w:r>
      <w:r w:rsidRPr="00370648">
        <w:rPr>
          <w:color w:val="000000"/>
          <w:sz w:val="22"/>
          <w:szCs w:val="22"/>
          <w:lang w:val="lt-LT" w:eastAsia="en-GB"/>
        </w:rPr>
        <w:t>___ m. ________ __ d. protokolu</w:t>
      </w:r>
    </w:p>
    <w:p w14:paraId="173C226A" w14:textId="77777777" w:rsidR="00205AB1" w:rsidRPr="00370648" w:rsidRDefault="00205AB1" w:rsidP="00205AB1">
      <w:pPr>
        <w:pStyle w:val="Heading"/>
        <w:jc w:val="center"/>
        <w:rPr>
          <w:sz w:val="24"/>
          <w:szCs w:val="24"/>
          <w:lang w:val="lt-LT"/>
        </w:rPr>
      </w:pPr>
    </w:p>
    <w:p w14:paraId="7900EA70" w14:textId="77777777" w:rsidR="00205AB1" w:rsidRDefault="00205AB1" w:rsidP="00205AB1">
      <w:pPr>
        <w:pStyle w:val="Body2"/>
        <w:rPr>
          <w:color w:val="000000" w:themeColor="text1"/>
          <w:lang w:val="lt-LT"/>
        </w:rPr>
      </w:pPr>
    </w:p>
    <w:p w14:paraId="7B77D841" w14:textId="77777777" w:rsidR="00264BE7" w:rsidRPr="00BE4004" w:rsidRDefault="00264BE7" w:rsidP="00205AB1">
      <w:pPr>
        <w:pStyle w:val="Body2"/>
        <w:rPr>
          <w:color w:val="000000" w:themeColor="text1"/>
          <w:lang w:val="lt-LT"/>
        </w:rPr>
      </w:pPr>
    </w:p>
    <w:p w14:paraId="332EB1CA" w14:textId="77777777" w:rsidR="00205AB1" w:rsidRPr="00BE4004" w:rsidRDefault="00205AB1" w:rsidP="00205AB1">
      <w:pPr>
        <w:pStyle w:val="Heading"/>
        <w:jc w:val="center"/>
        <w:rPr>
          <w:color w:val="000000" w:themeColor="text1"/>
          <w:lang w:val="lt-LT"/>
        </w:rPr>
      </w:pPr>
      <w:r w:rsidRPr="00BE4004">
        <w:rPr>
          <w:color w:val="000000" w:themeColor="text1"/>
          <w:lang w:val="lt-LT"/>
        </w:rPr>
        <w:t>Gynybos resursų agentūra prie KAM</w:t>
      </w:r>
    </w:p>
    <w:p w14:paraId="216769D4" w14:textId="77777777" w:rsidR="00205AB1" w:rsidRPr="00BE4004" w:rsidRDefault="00205AB1" w:rsidP="00205AB1">
      <w:pPr>
        <w:pStyle w:val="Heading"/>
        <w:jc w:val="center"/>
        <w:rPr>
          <w:color w:val="000000" w:themeColor="text1"/>
          <w:lang w:val="lt-LT"/>
        </w:rPr>
      </w:pPr>
    </w:p>
    <w:p w14:paraId="17539C85" w14:textId="77777777" w:rsidR="00205AB1" w:rsidRPr="00BE4004" w:rsidRDefault="00205AB1" w:rsidP="00205AB1">
      <w:pPr>
        <w:pStyle w:val="Heading"/>
        <w:jc w:val="center"/>
        <w:rPr>
          <w:color w:val="000000" w:themeColor="text1"/>
          <w:lang w:val="lt-LT"/>
        </w:rPr>
      </w:pPr>
      <w:r w:rsidRPr="00BE4004">
        <w:rPr>
          <w:color w:val="000000" w:themeColor="text1"/>
          <w:lang w:val="lt-LT"/>
        </w:rPr>
        <w:t>Atviras konkursas (VPĮ)</w:t>
      </w:r>
    </w:p>
    <w:p w14:paraId="7DA85E20" w14:textId="77777777" w:rsidR="00205AB1" w:rsidRPr="00BE4004" w:rsidRDefault="00205AB1" w:rsidP="00205AB1">
      <w:pPr>
        <w:pStyle w:val="Heading"/>
        <w:jc w:val="center"/>
        <w:rPr>
          <w:color w:val="000000" w:themeColor="text1"/>
          <w:lang w:val="lt-LT"/>
        </w:rPr>
      </w:pPr>
    </w:p>
    <w:p w14:paraId="3F2FDA3A" w14:textId="64772395" w:rsidR="00205AB1" w:rsidRDefault="00E51F5B" w:rsidP="00205AB1">
      <w:pPr>
        <w:pStyle w:val="Heading"/>
        <w:jc w:val="center"/>
        <w:rPr>
          <w:color w:val="000000" w:themeColor="text1"/>
          <w:lang w:val="lt-LT"/>
        </w:rPr>
      </w:pPr>
      <w:r>
        <w:rPr>
          <w:color w:val="000000" w:themeColor="text1"/>
          <w:lang w:val="lt-LT"/>
        </w:rPr>
        <w:t>METALINIAI, AUSTINIAI IR SIUVINĖTI ŽENKLAI</w:t>
      </w:r>
      <w:r w:rsidR="00205AB1" w:rsidRPr="00BE4004">
        <w:rPr>
          <w:color w:val="000000" w:themeColor="text1"/>
          <w:lang w:val="lt-LT"/>
        </w:rPr>
        <w:t xml:space="preserve"> </w:t>
      </w:r>
    </w:p>
    <w:p w14:paraId="50A1B36E" w14:textId="77777777" w:rsidR="001125E3" w:rsidRDefault="001125E3" w:rsidP="001125E3">
      <w:pPr>
        <w:pStyle w:val="Body2"/>
        <w:rPr>
          <w:lang w:val="lt-LT"/>
        </w:rPr>
      </w:pPr>
    </w:p>
    <w:p w14:paraId="65493DD3" w14:textId="77777777" w:rsidR="00264BE7" w:rsidRPr="001125E3" w:rsidRDefault="00264BE7" w:rsidP="001125E3">
      <w:pPr>
        <w:pStyle w:val="Body2"/>
        <w:rPr>
          <w:lang w:val="lt-LT"/>
        </w:rPr>
      </w:pPr>
    </w:p>
    <w:p w14:paraId="388AA4C5" w14:textId="77777777" w:rsidR="00205AB1" w:rsidRPr="00370648" w:rsidRDefault="00205AB1" w:rsidP="00205AB1">
      <w:pPr>
        <w:pStyle w:val="Body2"/>
        <w:rPr>
          <w:lang w:val="lt-LT"/>
        </w:rPr>
      </w:pPr>
    </w:p>
    <w:p w14:paraId="49BFEF6E" w14:textId="54173087" w:rsidR="00C60049" w:rsidRDefault="00205AB1" w:rsidP="00205AB1">
      <w:pPr>
        <w:pStyle w:val="Body2"/>
        <w:rPr>
          <w:lang w:val="lt-LT"/>
        </w:rPr>
      </w:pPr>
      <w:r w:rsidRPr="00370648">
        <w:rPr>
          <w:lang w:val="lt-LT"/>
        </w:rPr>
        <w:tab/>
        <w:t>1. BENDROSIOS NUOSTATOS</w:t>
      </w:r>
      <w:r w:rsidRPr="00370648">
        <w:rPr>
          <w:lang w:val="lt-LT"/>
        </w:rPr>
        <w:tab/>
      </w:r>
      <w:r w:rsidRPr="00370648">
        <w:rPr>
          <w:lang w:val="lt-LT"/>
        </w:rPr>
        <w:br/>
      </w:r>
      <w:r w:rsidRPr="00370648">
        <w:rPr>
          <w:lang w:val="lt-LT"/>
        </w:rPr>
        <w:tab/>
      </w:r>
      <w:r w:rsidRPr="00370648">
        <w:rPr>
          <w:lang w:val="lt-LT"/>
        </w:rPr>
        <w:br/>
      </w:r>
      <w:r w:rsidRPr="00370648">
        <w:rPr>
          <w:lang w:val="lt-LT"/>
        </w:rPr>
        <w:tab/>
        <w:t>1.1. Perkančioji organizacija Gynybos resursų agentūra prie KAM, juridinio asmens kodas 304740061, adresas Giedraičių g. 41</w:t>
      </w:r>
      <w:r w:rsidR="006853A7">
        <w:rPr>
          <w:lang w:val="lt-LT"/>
        </w:rPr>
        <w:t>-101</w:t>
      </w:r>
      <w:r w:rsidRPr="00370648">
        <w:rPr>
          <w:lang w:val="lt-LT"/>
        </w:rPr>
        <w:t>, LT-0</w:t>
      </w:r>
      <w:r w:rsidR="00C60049">
        <w:rPr>
          <w:lang w:val="lt-LT"/>
        </w:rPr>
        <w:t xml:space="preserve">9303 Vilnius, Lietuva (toliau – </w:t>
      </w:r>
      <w:r w:rsidRPr="00370648">
        <w:rPr>
          <w:lang w:val="lt-LT"/>
        </w:rPr>
        <w:t>perkančioji organizacija),  vykdydama šį viešąjį pirkimą numato įsigyti pirkimo sąlygų techninėje specifikacijoje nurodytą pirkimo objektą.</w:t>
      </w:r>
      <w:r w:rsidRPr="00370648">
        <w:rPr>
          <w:lang w:val="lt-LT"/>
        </w:rPr>
        <w:tab/>
      </w:r>
      <w:r w:rsidRPr="00370648">
        <w:rPr>
          <w:lang w:val="lt-LT"/>
        </w:rPr>
        <w:br/>
      </w:r>
      <w:r w:rsidRPr="00370648">
        <w:rPr>
          <w:lang w:val="lt-LT"/>
        </w:rPr>
        <w:tab/>
        <w:t xml:space="preserve">1.2. </w:t>
      </w:r>
      <w:r w:rsidR="006853A7" w:rsidRPr="006853A7">
        <w:rPr>
          <w:lang w:val="lt-LT"/>
        </w:rPr>
        <w:t>Šis viešasis pirkimas atliekamas vadovaujantis Lietuvos Respublikos viešųjų pirkimų įstatymu (toliau – VPĮ), Lietuvos Respublikos civiliniu kodeksu, kitais viešuosius pirkimus reglamentuojančiais teisės aktais bei šiomis pirkimo sąlygomis. Vartojamos sąvokos, apibrėžtos VPĮ</w:t>
      </w:r>
      <w:r w:rsidRPr="00370648">
        <w:rPr>
          <w:lang w:val="lt-LT"/>
        </w:rPr>
        <w:t xml:space="preserve">. </w:t>
      </w:r>
      <w:r w:rsidRPr="00370648">
        <w:rPr>
          <w:lang w:val="lt-LT"/>
        </w:rPr>
        <w:tab/>
      </w:r>
      <w:r w:rsidRPr="00370648">
        <w:rPr>
          <w:lang w:val="lt-LT"/>
        </w:rPr>
        <w:br/>
      </w:r>
      <w:r w:rsidRPr="00370648">
        <w:rPr>
          <w:lang w:val="lt-LT"/>
        </w:rPr>
        <w:tab/>
        <w:t>1.3. Išankstinis skelbimas apie pirkimą nebuvo skelbtas.</w:t>
      </w:r>
      <w:r w:rsidRPr="00370648">
        <w:rPr>
          <w:lang w:val="lt-LT"/>
        </w:rPr>
        <w:tab/>
      </w:r>
      <w:r w:rsidRPr="00370648">
        <w:rPr>
          <w:lang w:val="lt-LT"/>
        </w:rPr>
        <w:br/>
      </w:r>
      <w:r w:rsidRPr="00370648">
        <w:rPr>
          <w:lang w:val="lt-LT"/>
        </w:rPr>
        <w:tab/>
        <w:t>1.4. Pirkimo dokumentų sudedamoji dalis yra skelbimas apie pirkimą, todėl perkančioji organizacija didžiosios dalies skelbime esančios informacijos šiame dokumente pakartotinai neteikia.</w:t>
      </w:r>
      <w:r w:rsidRPr="00370648">
        <w:rPr>
          <w:lang w:val="lt-LT"/>
        </w:rPr>
        <w:tab/>
      </w:r>
      <w:r w:rsidRPr="00370648">
        <w:rPr>
          <w:lang w:val="lt-LT"/>
        </w:rPr>
        <w:br/>
      </w:r>
      <w:r w:rsidRPr="00370648">
        <w:rPr>
          <w:lang w:val="lt-LT"/>
        </w:rPr>
        <w:tab/>
        <w:t xml:space="preserve">1.5. </w:t>
      </w:r>
      <w:r w:rsidR="006853A7" w:rsidRPr="006853A7">
        <w:rPr>
          <w:lang w:val="lt-LT"/>
        </w:rPr>
        <w:t>Šis tarptautinis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w:t>
      </w:r>
      <w:r w:rsidR="00540B5B">
        <w:rPr>
          <w:lang w:val="lt-LT"/>
        </w:rPr>
        <w:t xml:space="preserve"> </w:t>
      </w:r>
      <w:r w:rsidR="006853A7" w:rsidRPr="006853A7">
        <w:rPr>
          <w:lang w:val="lt-LT"/>
        </w:rPr>
        <w:t xml:space="preserve"> </w:t>
      </w:r>
      <w:hyperlink r:id="rId6" w:history="1">
        <w:r w:rsidR="00540B5B" w:rsidRPr="00DE2E00">
          <w:rPr>
            <w:rStyle w:val="Hyperlink"/>
            <w:lang w:val="lt-LT"/>
          </w:rPr>
          <w:t>https://viesiejipirkimai.lt</w:t>
        </w:r>
      </w:hyperlink>
      <w:r w:rsidR="00540B5B">
        <w:rPr>
          <w:lang w:val="lt-LT"/>
        </w:rPr>
        <w:t xml:space="preserve">. </w:t>
      </w:r>
      <w:r w:rsidR="00C60049" w:rsidRPr="00C60049">
        <w:rPr>
          <w:lang w:val="lt-LT"/>
        </w:rPr>
        <w:t xml:space="preserve">Dėl klausimų, susijusių su CVP IS sistemos veikimo ypatumais, kreiptis adresu </w:t>
      </w:r>
      <w:hyperlink r:id="rId7" w:history="1">
        <w:r w:rsidR="00C60049" w:rsidRPr="00BD51E1">
          <w:rPr>
            <w:rStyle w:val="Hyperlink"/>
            <w:lang w:val="lt-LT"/>
          </w:rPr>
          <w:t>pagalba@vpt.lt</w:t>
        </w:r>
      </w:hyperlink>
      <w:r w:rsidR="00C60049">
        <w:rPr>
          <w:lang w:val="lt-LT"/>
        </w:rPr>
        <w:t xml:space="preserve">. </w:t>
      </w:r>
    </w:p>
    <w:p w14:paraId="1EAAF021" w14:textId="77777777" w:rsidR="00C370DD" w:rsidRDefault="00C60049" w:rsidP="00C60049">
      <w:pPr>
        <w:pStyle w:val="Body2"/>
        <w:ind w:firstLine="720"/>
        <w:rPr>
          <w:lang w:val="lt-LT"/>
        </w:rPr>
      </w:pPr>
      <w:r>
        <w:rPr>
          <w:lang w:val="lt-LT"/>
        </w:rPr>
        <w:t xml:space="preserve">1.6. </w:t>
      </w:r>
      <w:r w:rsidR="006853A7" w:rsidRPr="006853A7">
        <w:rPr>
          <w:lang w:val="lt-LT"/>
        </w:rPr>
        <w:t>Pirkimas atliekamas laikantis lygiateisiškumo, nediskriminavimo, abipusio pripažinimo, proporcingumo ir skaidrumo principų bei konfidencialumo ir nešališkumo reikalavimų</w:t>
      </w:r>
      <w:r w:rsidR="00205AB1" w:rsidRPr="00370648">
        <w:rPr>
          <w:lang w:val="lt-LT"/>
        </w:rPr>
        <w:t>.</w:t>
      </w:r>
      <w:r w:rsidR="00205AB1" w:rsidRPr="00370648">
        <w:rPr>
          <w:lang w:val="lt-LT"/>
        </w:rPr>
        <w:tab/>
      </w:r>
    </w:p>
    <w:p w14:paraId="255702FD" w14:textId="77777777" w:rsidR="00C370DD" w:rsidRDefault="00C370DD" w:rsidP="00C370DD">
      <w:pPr>
        <w:pStyle w:val="Body2"/>
        <w:ind w:firstLine="720"/>
        <w:rPr>
          <w:lang w:val="lt-LT"/>
        </w:rPr>
      </w:pPr>
      <w:r>
        <w:rPr>
          <w:lang w:val="lt-LT"/>
        </w:rPr>
        <w:t xml:space="preserve">1.7. </w:t>
      </w:r>
      <w:r w:rsidRPr="00C370DD">
        <w:rPr>
          <w:lang w:val="lt-LT"/>
        </w:rPr>
        <w:t>Pateikdamas pasiūlymą, tiekėjas patvirtina, kad sutinka su pirkimo sąlygose nustatytomis tolesnėmis pirkimo procedūromis ir būsimos sutarties sąlygomis</w:t>
      </w:r>
      <w:r>
        <w:rPr>
          <w:lang w:val="lt-LT"/>
        </w:rPr>
        <w:t>.</w:t>
      </w:r>
    </w:p>
    <w:p w14:paraId="461E9DE8" w14:textId="3B3B4A22" w:rsidR="000F223A" w:rsidRPr="000F223A" w:rsidRDefault="000F223A" w:rsidP="00C370DD">
      <w:pPr>
        <w:pStyle w:val="Body2"/>
        <w:ind w:firstLine="720"/>
        <w:rPr>
          <w:lang w:val="lt-LT"/>
        </w:rPr>
      </w:pPr>
      <w:r w:rsidRPr="000F223A">
        <w:rPr>
          <w:lang w:val="lt-LT"/>
        </w:rPr>
        <w:t xml:space="preserve">1.8. </w:t>
      </w:r>
      <w:r w:rsidRPr="000F223A">
        <w:rPr>
          <w:rFonts w:cs="Times New Roman"/>
          <w:lang w:val="lt-LT"/>
        </w:rPr>
        <w:t xml:space="preserve">Vadovaujantis Viešųjų pirkimų įstatymo 17 straipsnio 5 dalimi, tiekėjas, jo subtiekėjas ir ūkio subjektas, kurio </w:t>
      </w:r>
      <w:proofErr w:type="spellStart"/>
      <w:r w:rsidRPr="000F223A">
        <w:rPr>
          <w:rFonts w:cs="Times New Roman"/>
          <w:lang w:val="lt-LT"/>
        </w:rPr>
        <w:t>pajėgumais</w:t>
      </w:r>
      <w:proofErr w:type="spellEnd"/>
      <w:r w:rsidRPr="000F223A">
        <w:rPr>
          <w:rFonts w:cs="Times New Roman"/>
          <w:lang w:val="lt-LT"/>
        </w:rPr>
        <w:t xml:space="preserve"> remiamasi, privalo būti registruotas (jeigu tiekėjas, jų subtiekėjas ar ūkio subjektas, kurio </w:t>
      </w:r>
      <w:proofErr w:type="spellStart"/>
      <w:r w:rsidRPr="000F223A">
        <w:rPr>
          <w:rFonts w:cs="Times New Roman"/>
          <w:lang w:val="lt-LT"/>
        </w:rPr>
        <w:t>pajėgumais</w:t>
      </w:r>
      <w:proofErr w:type="spellEnd"/>
      <w:r w:rsidRPr="000F223A">
        <w:rPr>
          <w:rFonts w:cs="Times New Roman"/>
          <w:lang w:val="lt-LT"/>
        </w:rPr>
        <w:t xml:space="preserve"> remiamasi, yra fizinis asmuo – nuolat gyvenantis ar turintis pilietybę) Europos sąjungos valstybėje narėje, Šiaurės Atlanto sutarties organizacijos valstybėje narėje ar trečiojoje šalyje, pasirašiusioje Pasaulio prekybos organizacijos sutartį dėl viešųjų pirkimų ar kitus tarptautinius susitarimus, kurie yra privalomi valstybėms narėms.</w:t>
      </w:r>
    </w:p>
    <w:p w14:paraId="56DA55E4" w14:textId="56E28B61" w:rsidR="00472B46" w:rsidRDefault="00F72B36" w:rsidP="006853A7">
      <w:pPr>
        <w:pStyle w:val="Body2"/>
        <w:ind w:firstLine="720"/>
        <w:rPr>
          <w:lang w:val="lt-LT"/>
        </w:rPr>
      </w:pPr>
      <w:r w:rsidRPr="000F223A">
        <w:rPr>
          <w:lang w:val="lt-LT"/>
        </w:rPr>
        <w:t>1.</w:t>
      </w:r>
      <w:r w:rsidR="000F223A" w:rsidRPr="000F223A">
        <w:rPr>
          <w:lang w:val="lt-LT"/>
        </w:rPr>
        <w:t>9</w:t>
      </w:r>
      <w:r w:rsidR="00472B46" w:rsidRPr="000F223A">
        <w:rPr>
          <w:lang w:val="lt-LT"/>
        </w:rPr>
        <w:t>.</w:t>
      </w:r>
      <w:r w:rsidR="00472B46" w:rsidRPr="000F223A">
        <w:t xml:space="preserve"> </w:t>
      </w:r>
      <w:r w:rsidR="00472B46" w:rsidRPr="000F223A">
        <w:rPr>
          <w:lang w:val="lt-LT"/>
        </w:rPr>
        <w:t>Vadovaudamasi VPĮ 29 straipsnio 3 ir 4 dalimis perkančioji organizacija privalo nutraukti pradėtas pirkimo ar projekto konkurso procedūras, jeigu buvo pažeisti šio įstatymo 17 straipsnio 1 dalyje nustatyti principai ir atitinkamos padėties negalima ištaisyti. Perkančioji organizacija turi teisę savo iniciatyva nutraukti pradėtas pirkimo procedūras, jeigu atsirado aplinkybių, kurių nebuvo galima numatyti, arba pirkimo sąlygose padaryta esminių klaidų, dėl kurių pirkimas tampa nebetikslingas ar jį įvykdžius būtų įsigytas perkančiosios organizacijos poreikių neatitinkantis pirkimo objektas.</w:t>
      </w:r>
    </w:p>
    <w:p w14:paraId="681FC984" w14:textId="7A1E0E04" w:rsidR="0066368E" w:rsidRPr="000F223A" w:rsidRDefault="0066368E" w:rsidP="006853A7">
      <w:pPr>
        <w:pStyle w:val="Body2"/>
        <w:ind w:firstLine="720"/>
        <w:rPr>
          <w:lang w:val="lt-LT"/>
        </w:rPr>
      </w:pPr>
      <w:r>
        <w:rPr>
          <w:lang w:val="lt-LT"/>
        </w:rPr>
        <w:t xml:space="preserve">1.10. </w:t>
      </w:r>
      <w:r w:rsidRPr="00A24788">
        <w:rPr>
          <w:lang w:val="lt-LT"/>
        </w:rPr>
        <w:t xml:space="preserve">Atliekamas žaliasis pirkimas. Pirkimas vykdomas vadovaujantis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w:t>
      </w:r>
      <w:r>
        <w:rPr>
          <w:lang w:val="lt-LT"/>
        </w:rPr>
        <w:t>(su visais pakeitimais)</w:t>
      </w:r>
      <w:r w:rsidRPr="00A24788">
        <w:rPr>
          <w:lang w:val="lt-LT"/>
        </w:rPr>
        <w:t xml:space="preserve"> </w:t>
      </w:r>
      <w:r>
        <w:rPr>
          <w:lang w:val="lt-LT"/>
        </w:rPr>
        <w:t>IX skyriuje „Tekstilės gaminiai“</w:t>
      </w:r>
      <w:r>
        <w:rPr>
          <w:lang w:val="lt-LT"/>
        </w:rPr>
        <w:t xml:space="preserve"> ir  </w:t>
      </w:r>
      <w:r w:rsidRPr="00974C8E">
        <w:rPr>
          <w:rFonts w:eastAsia="Times New Roman" w:cs="Times New Roman"/>
          <w:sz w:val="24"/>
          <w:szCs w:val="20"/>
        </w:rPr>
        <w:lastRenderedPageBreak/>
        <w:t xml:space="preserve">II </w:t>
      </w:r>
      <w:proofErr w:type="spellStart"/>
      <w:r w:rsidRPr="00974C8E">
        <w:rPr>
          <w:rFonts w:eastAsia="Times New Roman" w:cs="Times New Roman"/>
          <w:sz w:val="24"/>
          <w:szCs w:val="20"/>
        </w:rPr>
        <w:t>skyriuje</w:t>
      </w:r>
      <w:proofErr w:type="spellEnd"/>
      <w:r w:rsidRPr="00974C8E">
        <w:rPr>
          <w:rFonts w:eastAsia="Times New Roman" w:cs="Times New Roman"/>
          <w:sz w:val="24"/>
          <w:szCs w:val="20"/>
        </w:rPr>
        <w:t xml:space="preserve"> „</w:t>
      </w:r>
      <w:proofErr w:type="spellStart"/>
      <w:r w:rsidRPr="00974C8E">
        <w:rPr>
          <w:rFonts w:eastAsia="Times New Roman" w:cs="Times New Roman"/>
          <w:sz w:val="24"/>
          <w:szCs w:val="20"/>
        </w:rPr>
        <w:t>Pakuotės</w:t>
      </w:r>
      <w:proofErr w:type="spellEnd"/>
      <w:r w:rsidRPr="00974C8E">
        <w:rPr>
          <w:rFonts w:eastAsia="Times New Roman" w:cs="Times New Roman"/>
          <w:sz w:val="24"/>
          <w:szCs w:val="20"/>
        </w:rPr>
        <w:t>“</w:t>
      </w:r>
      <w:r>
        <w:rPr>
          <w:lang w:val="lt-LT"/>
        </w:rPr>
        <w:t xml:space="preserve">. </w:t>
      </w:r>
      <w:r w:rsidRPr="00A24788">
        <w:rPr>
          <w:lang w:val="lt-LT"/>
        </w:rPr>
        <w:t>Aplinkos apsaugos kriterijai nustatyti Pirkimo sąlygų 1 priede „Techninė specifikacija“</w:t>
      </w:r>
      <w:r>
        <w:rPr>
          <w:lang w:val="lt-LT"/>
        </w:rPr>
        <w:t xml:space="preserve"> </w:t>
      </w:r>
      <w:r w:rsidRPr="00A24788">
        <w:rPr>
          <w:lang w:val="lt-LT"/>
        </w:rPr>
        <w:t>(toliau – 1 priedas)</w:t>
      </w:r>
      <w:r>
        <w:rPr>
          <w:lang w:val="lt-LT"/>
        </w:rPr>
        <w:t>.</w:t>
      </w:r>
    </w:p>
    <w:p w14:paraId="3F671A8B" w14:textId="603DF5C8" w:rsidR="006853A7" w:rsidRPr="000F223A" w:rsidRDefault="00F72B36" w:rsidP="006853A7">
      <w:pPr>
        <w:pStyle w:val="Body2"/>
        <w:ind w:firstLine="720"/>
        <w:rPr>
          <w:lang w:val="lt-LT"/>
        </w:rPr>
      </w:pPr>
      <w:r w:rsidRPr="000F223A">
        <w:rPr>
          <w:lang w:val="lt-LT"/>
        </w:rPr>
        <w:t>1.</w:t>
      </w:r>
      <w:r w:rsidR="006347DB">
        <w:rPr>
          <w:lang w:val="lt-LT"/>
        </w:rPr>
        <w:t>11</w:t>
      </w:r>
      <w:r w:rsidR="006853A7" w:rsidRPr="000F223A">
        <w:rPr>
          <w:lang w:val="lt-LT"/>
        </w:rPr>
        <w:t>.</w:t>
      </w:r>
      <w:r w:rsidR="006853A7" w:rsidRPr="000F223A">
        <w:t xml:space="preserve"> </w:t>
      </w:r>
      <w:r w:rsidR="006853A7" w:rsidRPr="000F223A">
        <w:rPr>
          <w:lang w:val="lt-LT"/>
        </w:rPr>
        <w:t xml:space="preserve">Pirkimas nevykdomas iš Centrinės perkančiosios organizacijos (toliau – CPO), kadangi CPO kataloge ketinamų įsigyti </w:t>
      </w:r>
      <w:r w:rsidR="00E14542" w:rsidRPr="000F223A">
        <w:rPr>
          <w:lang w:val="lt-LT"/>
        </w:rPr>
        <w:t>prekių</w:t>
      </w:r>
      <w:r w:rsidR="006853A7" w:rsidRPr="000F223A">
        <w:rPr>
          <w:lang w:val="lt-LT"/>
        </w:rPr>
        <w:t xml:space="preserve"> nėra.</w:t>
      </w:r>
    </w:p>
    <w:p w14:paraId="430D9BC3" w14:textId="6AA05F4E" w:rsidR="00264BE7" w:rsidRDefault="00F72B36" w:rsidP="006853A7">
      <w:pPr>
        <w:pStyle w:val="Body2"/>
        <w:ind w:firstLine="720"/>
        <w:rPr>
          <w:lang w:val="lt-LT"/>
        </w:rPr>
      </w:pPr>
      <w:r>
        <w:rPr>
          <w:lang w:val="lt-LT"/>
        </w:rPr>
        <w:t>1.1</w:t>
      </w:r>
      <w:r w:rsidR="006347DB">
        <w:rPr>
          <w:lang w:val="lt-LT"/>
        </w:rPr>
        <w:t>2</w:t>
      </w:r>
      <w:r w:rsidR="006853A7">
        <w:rPr>
          <w:lang w:val="lt-LT"/>
        </w:rPr>
        <w:t>.</w:t>
      </w:r>
      <w:r w:rsidR="006853A7" w:rsidRPr="006853A7">
        <w:t xml:space="preserve"> </w:t>
      </w:r>
      <w:r w:rsidR="006853A7" w:rsidRPr="006853A7">
        <w:rPr>
          <w:lang w:val="lt-LT"/>
        </w:rPr>
        <w:t xml:space="preserve">Tiesioginį ryšį su tiekėjais įgalioti palaikyti CVP IS priemonėmis: Gynybos ir resursų agentūros Karinių atsargų įsigijimų koordinavimo skyriaus vyriausioji specialistė Lina Giedrienė, tel. +370 706 80376, el. paštas </w:t>
      </w:r>
      <w:proofErr w:type="spellStart"/>
      <w:r w:rsidR="006853A7" w:rsidRPr="006853A7">
        <w:rPr>
          <w:lang w:val="lt-LT"/>
        </w:rPr>
        <w:t>lina.giedriene@kam.lt</w:t>
      </w:r>
      <w:proofErr w:type="spellEnd"/>
      <w:r w:rsidR="006853A7" w:rsidRPr="006853A7">
        <w:rPr>
          <w:lang w:val="lt-LT"/>
        </w:rPr>
        <w:t xml:space="preserve">, jai nesant – </w:t>
      </w:r>
      <w:r w:rsidR="00177D7A">
        <w:rPr>
          <w:lang w:val="lt-LT"/>
        </w:rPr>
        <w:t>Vilija Burokienė</w:t>
      </w:r>
      <w:r w:rsidR="006853A7" w:rsidRPr="006853A7">
        <w:rPr>
          <w:lang w:val="lt-LT"/>
        </w:rPr>
        <w:t xml:space="preserve">, tel. +370 </w:t>
      </w:r>
      <w:r w:rsidR="006853A7">
        <w:rPr>
          <w:lang w:val="lt-LT"/>
        </w:rPr>
        <w:t>706</w:t>
      </w:r>
      <w:r w:rsidR="006853A7" w:rsidRPr="006853A7">
        <w:rPr>
          <w:lang w:val="lt-LT"/>
        </w:rPr>
        <w:t xml:space="preserve"> </w:t>
      </w:r>
      <w:r w:rsidR="00177D7A">
        <w:rPr>
          <w:lang w:val="lt-LT"/>
        </w:rPr>
        <w:t>820</w:t>
      </w:r>
      <w:r w:rsidR="00F812A9">
        <w:rPr>
          <w:lang w:val="lt-LT"/>
        </w:rPr>
        <w:t>88</w:t>
      </w:r>
      <w:r w:rsidR="006853A7" w:rsidRPr="006853A7">
        <w:rPr>
          <w:lang w:val="lt-LT"/>
        </w:rPr>
        <w:t xml:space="preserve">, el. paštas </w:t>
      </w:r>
      <w:proofErr w:type="spellStart"/>
      <w:r w:rsidR="00F812A9">
        <w:rPr>
          <w:lang w:val="lt-LT"/>
        </w:rPr>
        <w:t>vilija.burokiene</w:t>
      </w:r>
      <w:r w:rsidR="006853A7" w:rsidRPr="006853A7">
        <w:rPr>
          <w:lang w:val="lt-LT"/>
        </w:rPr>
        <w:t>@kam.lt</w:t>
      </w:r>
      <w:proofErr w:type="spellEnd"/>
      <w:r w:rsidR="00205AB1" w:rsidRPr="00370648">
        <w:rPr>
          <w:lang w:val="lt-LT"/>
        </w:rPr>
        <w:br/>
      </w:r>
      <w:r w:rsidR="00205AB1" w:rsidRPr="00370648">
        <w:rPr>
          <w:lang w:val="lt-LT"/>
        </w:rPr>
        <w:tab/>
      </w:r>
      <w:r w:rsidR="00205AB1" w:rsidRPr="00370648">
        <w:rPr>
          <w:lang w:val="lt-LT"/>
        </w:rPr>
        <w:tab/>
      </w:r>
      <w:r w:rsidR="00205AB1" w:rsidRPr="00370648">
        <w:rPr>
          <w:lang w:val="lt-LT"/>
        </w:rPr>
        <w:br/>
      </w:r>
      <w:r w:rsidR="00205AB1" w:rsidRPr="00370648">
        <w:rPr>
          <w:lang w:val="lt-LT"/>
        </w:rPr>
        <w:tab/>
        <w:t>2. PIRKIMO OBJEKTAS</w:t>
      </w:r>
    </w:p>
    <w:p w14:paraId="1915A1B4" w14:textId="7C1D58D6" w:rsidR="00474E3C" w:rsidRDefault="00205AB1" w:rsidP="006853A7">
      <w:pPr>
        <w:pStyle w:val="Body2"/>
        <w:ind w:firstLine="720"/>
        <w:rPr>
          <w:lang w:val="lt-LT"/>
        </w:rPr>
      </w:pPr>
      <w:r w:rsidRPr="00370648">
        <w:rPr>
          <w:lang w:val="lt-LT"/>
        </w:rPr>
        <w:tab/>
      </w:r>
    </w:p>
    <w:p w14:paraId="471B2829" w14:textId="2070AEBE" w:rsidR="00B27CC9" w:rsidRDefault="00205AB1" w:rsidP="00264BE7">
      <w:pPr>
        <w:pStyle w:val="Body2"/>
        <w:rPr>
          <w:lang w:val="lt-LT"/>
        </w:rPr>
      </w:pPr>
      <w:r w:rsidRPr="00370648">
        <w:rPr>
          <w:lang w:val="lt-LT"/>
        </w:rPr>
        <w:tab/>
        <w:t xml:space="preserve">2.1. </w:t>
      </w:r>
      <w:r w:rsidR="00B27CC9" w:rsidRPr="00B27CC9">
        <w:rPr>
          <w:lang w:val="lt-LT"/>
        </w:rPr>
        <w:t xml:space="preserve">Šio pirkimo objektas – </w:t>
      </w:r>
      <w:r w:rsidR="00F72B36">
        <w:rPr>
          <w:lang w:val="lt-LT"/>
        </w:rPr>
        <w:t xml:space="preserve"> </w:t>
      </w:r>
      <w:r w:rsidR="000F223A">
        <w:rPr>
          <w:b/>
          <w:lang w:val="lt-LT"/>
        </w:rPr>
        <w:t>austiniai ir siuvinėti ženklai</w:t>
      </w:r>
      <w:r w:rsidR="00B27CC9" w:rsidRPr="00B27CC9">
        <w:rPr>
          <w:lang w:val="lt-LT"/>
        </w:rPr>
        <w:t xml:space="preserve">. Pirkimo objektas yra skaidomas į </w:t>
      </w:r>
      <w:r w:rsidR="00F22E19">
        <w:rPr>
          <w:lang w:val="lt-LT"/>
        </w:rPr>
        <w:t>2</w:t>
      </w:r>
      <w:r w:rsidR="00B27CC9" w:rsidRPr="00B27CC9">
        <w:rPr>
          <w:lang w:val="lt-LT"/>
        </w:rPr>
        <w:t xml:space="preserve"> (</w:t>
      </w:r>
      <w:r w:rsidR="00F22E19">
        <w:rPr>
          <w:lang w:val="lt-LT"/>
        </w:rPr>
        <w:t>dvi</w:t>
      </w:r>
      <w:r w:rsidR="00B27CC9" w:rsidRPr="00B27CC9">
        <w:rPr>
          <w:lang w:val="lt-LT"/>
        </w:rPr>
        <w:t>) dalis: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
        <w:gridCol w:w="5637"/>
        <w:gridCol w:w="1672"/>
        <w:gridCol w:w="1524"/>
      </w:tblGrid>
      <w:tr w:rsidR="00123E3F" w:rsidRPr="009D2480" w14:paraId="7AF4D7A6" w14:textId="77777777" w:rsidTr="00F6699D">
        <w:trPr>
          <w:trHeight w:val="539"/>
        </w:trPr>
        <w:tc>
          <w:tcPr>
            <w:tcW w:w="5000" w:type="pct"/>
            <w:gridSpan w:val="4"/>
            <w:shd w:val="clear" w:color="auto" w:fill="D9D9D9" w:themeFill="background1" w:themeFillShade="D9"/>
          </w:tcPr>
          <w:p w14:paraId="034EA3F6" w14:textId="1772240F" w:rsidR="00474E3C" w:rsidRPr="000F223A" w:rsidRDefault="000F223A" w:rsidP="00F6699D">
            <w:pPr>
              <w:spacing w:before="120"/>
              <w:jc w:val="center"/>
              <w:rPr>
                <w:b/>
                <w:lang w:val="lt-LT"/>
              </w:rPr>
            </w:pPr>
            <w:r w:rsidRPr="000F223A">
              <w:rPr>
                <w:b/>
                <w:lang w:val="lt-LT"/>
              </w:rPr>
              <w:t>METALINIAI, AUSTINIAI IR SIUVINĖTI ŽENKLAI</w:t>
            </w:r>
          </w:p>
        </w:tc>
      </w:tr>
      <w:tr w:rsidR="00123E3F" w:rsidRPr="009D2480" w14:paraId="4258EB7B" w14:textId="77777777" w:rsidTr="00F44CB7">
        <w:trPr>
          <w:trHeight w:val="296"/>
        </w:trPr>
        <w:tc>
          <w:tcPr>
            <w:tcW w:w="346" w:type="pct"/>
            <w:shd w:val="clear" w:color="auto" w:fill="auto"/>
          </w:tcPr>
          <w:p w14:paraId="1E01FFDC" w14:textId="0915478B" w:rsidR="00123E3F" w:rsidRPr="00F6699D" w:rsidRDefault="00474E3C" w:rsidP="00397EAB">
            <w:pPr>
              <w:jc w:val="center"/>
              <w:rPr>
                <w:b/>
                <w:i/>
                <w:sz w:val="22"/>
                <w:szCs w:val="22"/>
                <w:lang w:val="lt-LT"/>
              </w:rPr>
            </w:pPr>
            <w:r w:rsidRPr="00F6699D">
              <w:rPr>
                <w:b/>
                <w:i/>
                <w:sz w:val="22"/>
                <w:szCs w:val="22"/>
                <w:lang w:val="lt-LT"/>
              </w:rPr>
              <w:t>Eil. Nr.</w:t>
            </w:r>
          </w:p>
        </w:tc>
        <w:tc>
          <w:tcPr>
            <w:tcW w:w="2970" w:type="pct"/>
            <w:shd w:val="clear" w:color="auto" w:fill="auto"/>
          </w:tcPr>
          <w:p w14:paraId="4DC14B66" w14:textId="69E4FB1B" w:rsidR="00123E3F" w:rsidRPr="00F6699D" w:rsidRDefault="00123E3F" w:rsidP="00397EAB">
            <w:pPr>
              <w:jc w:val="center"/>
              <w:rPr>
                <w:b/>
                <w:i/>
                <w:sz w:val="22"/>
                <w:szCs w:val="22"/>
                <w:lang w:val="lt-LT"/>
              </w:rPr>
            </w:pPr>
            <w:r w:rsidRPr="00F6699D">
              <w:rPr>
                <w:b/>
                <w:i/>
                <w:sz w:val="22"/>
                <w:szCs w:val="22"/>
                <w:lang w:val="lt-LT"/>
              </w:rPr>
              <w:t>Prekės pavadinimas</w:t>
            </w:r>
          </w:p>
        </w:tc>
        <w:tc>
          <w:tcPr>
            <w:tcW w:w="881" w:type="pct"/>
            <w:shd w:val="clear" w:color="auto" w:fill="auto"/>
          </w:tcPr>
          <w:p w14:paraId="0B7675E7" w14:textId="38382604" w:rsidR="00123E3F" w:rsidRPr="00F6699D" w:rsidRDefault="00123E3F" w:rsidP="00397EAB">
            <w:pPr>
              <w:jc w:val="center"/>
              <w:rPr>
                <w:b/>
                <w:i/>
                <w:sz w:val="22"/>
                <w:szCs w:val="22"/>
                <w:lang w:val="lt-LT"/>
              </w:rPr>
            </w:pPr>
            <w:r w:rsidRPr="00F6699D">
              <w:rPr>
                <w:b/>
                <w:i/>
                <w:sz w:val="22"/>
                <w:szCs w:val="22"/>
                <w:lang w:val="lt-LT"/>
              </w:rPr>
              <w:t>Maksimalus kiekis vnt.</w:t>
            </w:r>
          </w:p>
        </w:tc>
        <w:tc>
          <w:tcPr>
            <w:tcW w:w="803" w:type="pct"/>
            <w:shd w:val="clear" w:color="auto" w:fill="auto"/>
          </w:tcPr>
          <w:p w14:paraId="5A95DD55" w14:textId="5D173E85" w:rsidR="00123E3F" w:rsidRPr="00F6699D" w:rsidRDefault="00123E3F" w:rsidP="00123E3F">
            <w:pPr>
              <w:jc w:val="center"/>
              <w:rPr>
                <w:b/>
                <w:i/>
                <w:sz w:val="22"/>
                <w:szCs w:val="22"/>
                <w:lang w:val="lt-LT"/>
              </w:rPr>
            </w:pPr>
            <w:r w:rsidRPr="00F6699D">
              <w:rPr>
                <w:b/>
                <w:i/>
                <w:sz w:val="22"/>
                <w:szCs w:val="22"/>
                <w:lang w:val="lt-LT"/>
              </w:rPr>
              <w:t>Minimalus kiekis vnt.</w:t>
            </w:r>
          </w:p>
        </w:tc>
      </w:tr>
      <w:tr w:rsidR="00474E3C" w:rsidRPr="009D2480" w14:paraId="54F4C79B" w14:textId="77777777" w:rsidTr="00F6699D">
        <w:trPr>
          <w:trHeight w:val="262"/>
        </w:trPr>
        <w:tc>
          <w:tcPr>
            <w:tcW w:w="5000" w:type="pct"/>
            <w:gridSpan w:val="4"/>
            <w:shd w:val="clear" w:color="auto" w:fill="D9D9D9" w:themeFill="background1" w:themeFillShade="D9"/>
          </w:tcPr>
          <w:p w14:paraId="67A3FDE8" w14:textId="34E5DE6F" w:rsidR="00474E3C" w:rsidRPr="00F6699D" w:rsidRDefault="000F223A" w:rsidP="00474E3C">
            <w:pPr>
              <w:jc w:val="center"/>
              <w:rPr>
                <w:b/>
                <w:color w:val="D9D9D9" w:themeColor="background1" w:themeShade="D9"/>
                <w:lang w:val="lt-LT"/>
              </w:rPr>
            </w:pPr>
            <w:r>
              <w:rPr>
                <w:b/>
                <w:lang w:val="lt-LT"/>
              </w:rPr>
              <w:t>AUSTI</w:t>
            </w:r>
            <w:r w:rsidR="00474E3C">
              <w:rPr>
                <w:b/>
                <w:lang w:val="lt-LT"/>
              </w:rPr>
              <w:t xml:space="preserve"> ŽENKLAI</w:t>
            </w:r>
          </w:p>
          <w:p w14:paraId="6C03482D" w14:textId="349A92DC" w:rsidR="00474E3C" w:rsidRPr="00F6699D" w:rsidRDefault="00474E3C" w:rsidP="00474E3C">
            <w:pPr>
              <w:jc w:val="center"/>
              <w:rPr>
                <w:i/>
                <w:color w:val="D9D9D9" w:themeColor="background1" w:themeShade="D9"/>
                <w:sz w:val="22"/>
                <w:szCs w:val="22"/>
                <w:lang w:val="lt-LT"/>
              </w:rPr>
            </w:pPr>
            <w:r w:rsidRPr="0048152F">
              <w:rPr>
                <w:i/>
                <w:lang w:val="lt-LT"/>
              </w:rPr>
              <w:t>(</w:t>
            </w:r>
            <w:r w:rsidRPr="0048152F">
              <w:rPr>
                <w:i/>
                <w:sz w:val="22"/>
                <w:szCs w:val="22"/>
                <w:lang w:val="lt-LT"/>
              </w:rPr>
              <w:t>1-a pirkimo dalis)</w:t>
            </w:r>
          </w:p>
        </w:tc>
      </w:tr>
      <w:tr w:rsidR="00F44CB7" w:rsidRPr="009D2480" w14:paraId="3BB53AA9" w14:textId="77777777" w:rsidTr="00F44CB7">
        <w:trPr>
          <w:trHeight w:val="262"/>
        </w:trPr>
        <w:tc>
          <w:tcPr>
            <w:tcW w:w="346" w:type="pct"/>
            <w:shd w:val="clear" w:color="auto" w:fill="auto"/>
          </w:tcPr>
          <w:p w14:paraId="684EB336" w14:textId="0DC68E67" w:rsidR="00695625" w:rsidRPr="00F6699D" w:rsidRDefault="00695625" w:rsidP="00695625">
            <w:pPr>
              <w:jc w:val="center"/>
              <w:rPr>
                <w:sz w:val="22"/>
                <w:szCs w:val="22"/>
                <w:lang w:val="lt-LT"/>
              </w:rPr>
            </w:pPr>
            <w:r w:rsidRPr="00F6699D">
              <w:rPr>
                <w:sz w:val="22"/>
                <w:szCs w:val="22"/>
                <w:lang w:val="lt-LT"/>
              </w:rPr>
              <w:t>1.1.</w:t>
            </w:r>
          </w:p>
        </w:tc>
        <w:tc>
          <w:tcPr>
            <w:tcW w:w="2970" w:type="pct"/>
            <w:shd w:val="clear" w:color="auto" w:fill="auto"/>
          </w:tcPr>
          <w:p w14:paraId="2E3DFD2E" w14:textId="027E2E43" w:rsidR="00695625" w:rsidRPr="009D2480" w:rsidRDefault="00695625" w:rsidP="00695625">
            <w:pPr>
              <w:rPr>
                <w:sz w:val="22"/>
                <w:szCs w:val="22"/>
                <w:lang w:val="lt-LT"/>
              </w:rPr>
            </w:pPr>
            <w:r w:rsidRPr="000F223A">
              <w:rPr>
                <w:sz w:val="22"/>
                <w:szCs w:val="22"/>
                <w:lang w:val="lt-LT"/>
              </w:rPr>
              <w:t>Civilių ir karių bendradarbiavimo specialisto ženklas</w:t>
            </w:r>
          </w:p>
        </w:tc>
        <w:tc>
          <w:tcPr>
            <w:tcW w:w="881" w:type="pct"/>
            <w:tcBorders>
              <w:top w:val="single" w:sz="4" w:space="0" w:color="auto"/>
              <w:left w:val="single" w:sz="4" w:space="0" w:color="auto"/>
              <w:bottom w:val="single" w:sz="4" w:space="0" w:color="auto"/>
              <w:right w:val="single" w:sz="4" w:space="0" w:color="auto"/>
            </w:tcBorders>
            <w:shd w:val="clear" w:color="auto" w:fill="auto"/>
            <w:vAlign w:val="center"/>
          </w:tcPr>
          <w:p w14:paraId="1B268A08" w14:textId="09EDAC5A" w:rsidR="00695625" w:rsidRPr="009D2480" w:rsidRDefault="00695625" w:rsidP="00695625">
            <w:pPr>
              <w:jc w:val="center"/>
              <w:rPr>
                <w:sz w:val="22"/>
                <w:szCs w:val="22"/>
                <w:lang w:val="lt-LT"/>
              </w:rPr>
            </w:pPr>
            <w:r>
              <w:rPr>
                <w:rFonts w:ascii="Times" w:hAnsi="Times" w:cs="Calibri"/>
                <w:sz w:val="22"/>
                <w:szCs w:val="22"/>
              </w:rPr>
              <w:t>1162</w:t>
            </w:r>
          </w:p>
        </w:tc>
        <w:tc>
          <w:tcPr>
            <w:tcW w:w="803" w:type="pct"/>
            <w:tcBorders>
              <w:top w:val="single" w:sz="4" w:space="0" w:color="auto"/>
              <w:left w:val="single" w:sz="4" w:space="0" w:color="auto"/>
              <w:bottom w:val="single" w:sz="4" w:space="0" w:color="auto"/>
              <w:right w:val="single" w:sz="4" w:space="0" w:color="auto"/>
            </w:tcBorders>
            <w:shd w:val="clear" w:color="000000" w:fill="FFFFFF"/>
            <w:vAlign w:val="center"/>
          </w:tcPr>
          <w:p w14:paraId="308A10DA" w14:textId="67CE8E50" w:rsidR="00695625" w:rsidRPr="00695625" w:rsidRDefault="00695625" w:rsidP="00695625">
            <w:pPr>
              <w:jc w:val="center"/>
              <w:rPr>
                <w:sz w:val="22"/>
                <w:szCs w:val="22"/>
                <w:lang w:val="lt-LT"/>
              </w:rPr>
            </w:pPr>
            <w:r w:rsidRPr="00695625">
              <w:rPr>
                <w:bCs/>
                <w:sz w:val="22"/>
                <w:szCs w:val="22"/>
              </w:rPr>
              <w:t>894</w:t>
            </w:r>
          </w:p>
        </w:tc>
      </w:tr>
      <w:tr w:rsidR="00F44CB7" w:rsidRPr="009D2480" w14:paraId="074330B4" w14:textId="77777777" w:rsidTr="00F44CB7">
        <w:trPr>
          <w:trHeight w:val="262"/>
        </w:trPr>
        <w:tc>
          <w:tcPr>
            <w:tcW w:w="346" w:type="pct"/>
            <w:shd w:val="clear" w:color="auto" w:fill="auto"/>
          </w:tcPr>
          <w:p w14:paraId="1F385BAC" w14:textId="45090768" w:rsidR="00695625" w:rsidRPr="00F6699D" w:rsidRDefault="00695625" w:rsidP="00695625">
            <w:pPr>
              <w:jc w:val="center"/>
              <w:rPr>
                <w:sz w:val="22"/>
                <w:szCs w:val="22"/>
                <w:lang w:val="lt-LT"/>
              </w:rPr>
            </w:pPr>
            <w:r>
              <w:rPr>
                <w:sz w:val="22"/>
                <w:szCs w:val="22"/>
                <w:lang w:val="lt-LT"/>
              </w:rPr>
              <w:t>1.2.</w:t>
            </w:r>
          </w:p>
        </w:tc>
        <w:tc>
          <w:tcPr>
            <w:tcW w:w="2970" w:type="pct"/>
            <w:shd w:val="clear" w:color="auto" w:fill="auto"/>
          </w:tcPr>
          <w:p w14:paraId="5021861D" w14:textId="762C20F6" w:rsidR="00695625" w:rsidRDefault="00695625" w:rsidP="00695625">
            <w:pPr>
              <w:rPr>
                <w:sz w:val="22"/>
                <w:szCs w:val="22"/>
                <w:lang w:val="lt-LT"/>
              </w:rPr>
            </w:pPr>
            <w:r w:rsidRPr="00695625">
              <w:rPr>
                <w:sz w:val="22"/>
                <w:szCs w:val="22"/>
                <w:lang w:val="lt-LT"/>
              </w:rPr>
              <w:t>LK karinės kovinės savigynos testus išlaikiusių karių ženklas I lygio</w:t>
            </w:r>
          </w:p>
        </w:tc>
        <w:tc>
          <w:tcPr>
            <w:tcW w:w="881" w:type="pct"/>
            <w:tcBorders>
              <w:top w:val="single" w:sz="4" w:space="0" w:color="auto"/>
              <w:left w:val="single" w:sz="4" w:space="0" w:color="auto"/>
              <w:bottom w:val="single" w:sz="4" w:space="0" w:color="auto"/>
              <w:right w:val="single" w:sz="4" w:space="0" w:color="auto"/>
            </w:tcBorders>
            <w:shd w:val="clear" w:color="auto" w:fill="auto"/>
            <w:vAlign w:val="center"/>
          </w:tcPr>
          <w:p w14:paraId="3122DBF4" w14:textId="7DF99DC8" w:rsidR="00695625" w:rsidRDefault="00695625" w:rsidP="00695625">
            <w:pPr>
              <w:jc w:val="center"/>
              <w:rPr>
                <w:sz w:val="22"/>
                <w:szCs w:val="22"/>
                <w:lang w:val="lt-LT"/>
              </w:rPr>
            </w:pPr>
            <w:r>
              <w:rPr>
                <w:rFonts w:ascii="Times" w:hAnsi="Times" w:cs="Calibri"/>
                <w:sz w:val="22"/>
                <w:szCs w:val="22"/>
              </w:rPr>
              <w:t>1071</w:t>
            </w:r>
          </w:p>
        </w:tc>
        <w:tc>
          <w:tcPr>
            <w:tcW w:w="803" w:type="pct"/>
            <w:tcBorders>
              <w:top w:val="nil"/>
              <w:left w:val="single" w:sz="4" w:space="0" w:color="auto"/>
              <w:bottom w:val="single" w:sz="4" w:space="0" w:color="auto"/>
              <w:right w:val="single" w:sz="4" w:space="0" w:color="auto"/>
            </w:tcBorders>
            <w:shd w:val="clear" w:color="000000" w:fill="FFFFFF"/>
            <w:vAlign w:val="center"/>
          </w:tcPr>
          <w:p w14:paraId="215CFC2E" w14:textId="7A3686AC" w:rsidR="00695625" w:rsidRPr="00695625" w:rsidRDefault="00695625" w:rsidP="00695625">
            <w:pPr>
              <w:jc w:val="center"/>
              <w:rPr>
                <w:sz w:val="22"/>
                <w:szCs w:val="22"/>
                <w:lang w:val="lt-LT"/>
              </w:rPr>
            </w:pPr>
            <w:r w:rsidRPr="00695625">
              <w:rPr>
                <w:bCs/>
                <w:sz w:val="22"/>
                <w:szCs w:val="22"/>
              </w:rPr>
              <w:t>824</w:t>
            </w:r>
          </w:p>
        </w:tc>
      </w:tr>
      <w:tr w:rsidR="00F44CB7" w:rsidRPr="009D2480" w14:paraId="41C586CE" w14:textId="77777777" w:rsidTr="00F44CB7">
        <w:trPr>
          <w:trHeight w:val="262"/>
        </w:trPr>
        <w:tc>
          <w:tcPr>
            <w:tcW w:w="346" w:type="pct"/>
            <w:shd w:val="clear" w:color="auto" w:fill="auto"/>
          </w:tcPr>
          <w:p w14:paraId="07594703" w14:textId="4C45E158" w:rsidR="00695625" w:rsidRPr="00F6699D" w:rsidRDefault="00695625" w:rsidP="00695625">
            <w:pPr>
              <w:jc w:val="center"/>
              <w:rPr>
                <w:sz w:val="22"/>
                <w:szCs w:val="22"/>
                <w:lang w:val="lt-LT"/>
              </w:rPr>
            </w:pPr>
            <w:r>
              <w:rPr>
                <w:sz w:val="22"/>
                <w:szCs w:val="22"/>
                <w:lang w:val="lt-LT"/>
              </w:rPr>
              <w:t>1.3.</w:t>
            </w:r>
          </w:p>
        </w:tc>
        <w:tc>
          <w:tcPr>
            <w:tcW w:w="2970" w:type="pct"/>
            <w:shd w:val="clear" w:color="auto" w:fill="auto"/>
          </w:tcPr>
          <w:p w14:paraId="0705FBAF" w14:textId="519CA49E" w:rsidR="00695625" w:rsidRDefault="00695625" w:rsidP="00695625">
            <w:pPr>
              <w:rPr>
                <w:sz w:val="22"/>
                <w:szCs w:val="22"/>
                <w:lang w:val="lt-LT"/>
              </w:rPr>
            </w:pPr>
            <w:r w:rsidRPr="00695625">
              <w:rPr>
                <w:sz w:val="22"/>
                <w:szCs w:val="22"/>
                <w:lang w:val="lt-LT"/>
              </w:rPr>
              <w:t>LK karinės kovinės savigynos testus išlaikiusių karių ženklas II lygio</w:t>
            </w:r>
          </w:p>
        </w:tc>
        <w:tc>
          <w:tcPr>
            <w:tcW w:w="881" w:type="pct"/>
            <w:tcBorders>
              <w:top w:val="single" w:sz="4" w:space="0" w:color="auto"/>
              <w:left w:val="single" w:sz="4" w:space="0" w:color="auto"/>
              <w:bottom w:val="single" w:sz="4" w:space="0" w:color="auto"/>
              <w:right w:val="single" w:sz="4" w:space="0" w:color="auto"/>
            </w:tcBorders>
            <w:shd w:val="clear" w:color="auto" w:fill="auto"/>
            <w:vAlign w:val="center"/>
          </w:tcPr>
          <w:p w14:paraId="0B9527E4" w14:textId="6C26FE7C" w:rsidR="00695625" w:rsidRDefault="00695625" w:rsidP="00695625">
            <w:pPr>
              <w:jc w:val="center"/>
              <w:rPr>
                <w:sz w:val="22"/>
                <w:szCs w:val="22"/>
                <w:lang w:val="lt-LT"/>
              </w:rPr>
            </w:pPr>
            <w:r>
              <w:rPr>
                <w:rFonts w:ascii="Times" w:hAnsi="Times" w:cs="Calibri"/>
                <w:sz w:val="22"/>
                <w:szCs w:val="22"/>
              </w:rPr>
              <w:t>572</w:t>
            </w:r>
          </w:p>
        </w:tc>
        <w:tc>
          <w:tcPr>
            <w:tcW w:w="803" w:type="pct"/>
            <w:tcBorders>
              <w:top w:val="nil"/>
              <w:left w:val="single" w:sz="4" w:space="0" w:color="auto"/>
              <w:bottom w:val="single" w:sz="4" w:space="0" w:color="auto"/>
              <w:right w:val="single" w:sz="4" w:space="0" w:color="auto"/>
            </w:tcBorders>
            <w:shd w:val="clear" w:color="000000" w:fill="FFFFFF"/>
            <w:vAlign w:val="center"/>
          </w:tcPr>
          <w:p w14:paraId="74281BF5" w14:textId="18D97F1B" w:rsidR="00695625" w:rsidRPr="00695625" w:rsidRDefault="00695625" w:rsidP="00695625">
            <w:pPr>
              <w:jc w:val="center"/>
              <w:rPr>
                <w:sz w:val="22"/>
                <w:szCs w:val="22"/>
                <w:lang w:val="lt-LT"/>
              </w:rPr>
            </w:pPr>
            <w:r w:rsidRPr="00695625">
              <w:rPr>
                <w:bCs/>
                <w:sz w:val="22"/>
                <w:szCs w:val="22"/>
              </w:rPr>
              <w:t>440</w:t>
            </w:r>
          </w:p>
        </w:tc>
      </w:tr>
      <w:tr w:rsidR="00F44CB7" w:rsidRPr="009D2480" w14:paraId="20C5066E" w14:textId="77777777" w:rsidTr="00F44CB7">
        <w:trPr>
          <w:trHeight w:val="262"/>
        </w:trPr>
        <w:tc>
          <w:tcPr>
            <w:tcW w:w="346" w:type="pct"/>
            <w:shd w:val="clear" w:color="auto" w:fill="auto"/>
          </w:tcPr>
          <w:p w14:paraId="53E85C6D" w14:textId="0FC8BF90" w:rsidR="00695625" w:rsidRPr="00F6699D" w:rsidRDefault="00695625" w:rsidP="00695625">
            <w:pPr>
              <w:jc w:val="center"/>
              <w:rPr>
                <w:sz w:val="22"/>
                <w:szCs w:val="22"/>
                <w:lang w:val="lt-LT"/>
              </w:rPr>
            </w:pPr>
            <w:r>
              <w:rPr>
                <w:sz w:val="22"/>
                <w:szCs w:val="22"/>
                <w:lang w:val="lt-LT"/>
              </w:rPr>
              <w:t>1.4.</w:t>
            </w:r>
          </w:p>
        </w:tc>
        <w:tc>
          <w:tcPr>
            <w:tcW w:w="2970" w:type="pct"/>
            <w:shd w:val="clear" w:color="auto" w:fill="auto"/>
          </w:tcPr>
          <w:p w14:paraId="142EA1F5" w14:textId="457F5232" w:rsidR="00695625" w:rsidRDefault="00695625" w:rsidP="00695625">
            <w:pPr>
              <w:rPr>
                <w:sz w:val="22"/>
                <w:szCs w:val="22"/>
                <w:lang w:val="lt-LT"/>
              </w:rPr>
            </w:pPr>
            <w:r w:rsidRPr="00695625">
              <w:rPr>
                <w:sz w:val="22"/>
                <w:szCs w:val="22"/>
                <w:lang w:val="lt-LT"/>
              </w:rPr>
              <w:t>LK karinės kovinės savigynos testus išlaikiusių karių ženklas III lygio</w:t>
            </w:r>
          </w:p>
        </w:tc>
        <w:tc>
          <w:tcPr>
            <w:tcW w:w="881" w:type="pct"/>
            <w:tcBorders>
              <w:top w:val="single" w:sz="4" w:space="0" w:color="auto"/>
              <w:left w:val="single" w:sz="4" w:space="0" w:color="auto"/>
              <w:bottom w:val="single" w:sz="4" w:space="0" w:color="auto"/>
              <w:right w:val="single" w:sz="4" w:space="0" w:color="auto"/>
            </w:tcBorders>
            <w:shd w:val="clear" w:color="auto" w:fill="auto"/>
            <w:vAlign w:val="center"/>
          </w:tcPr>
          <w:p w14:paraId="5C07FE1B" w14:textId="2EFDCC91" w:rsidR="00695625" w:rsidRDefault="00695625" w:rsidP="00695625">
            <w:pPr>
              <w:jc w:val="center"/>
              <w:rPr>
                <w:sz w:val="22"/>
                <w:szCs w:val="22"/>
                <w:lang w:val="lt-LT"/>
              </w:rPr>
            </w:pPr>
            <w:r>
              <w:rPr>
                <w:rFonts w:ascii="Times" w:hAnsi="Times" w:cs="Calibri"/>
                <w:sz w:val="22"/>
                <w:szCs w:val="22"/>
              </w:rPr>
              <w:t>208</w:t>
            </w:r>
          </w:p>
        </w:tc>
        <w:tc>
          <w:tcPr>
            <w:tcW w:w="803" w:type="pct"/>
            <w:tcBorders>
              <w:top w:val="nil"/>
              <w:left w:val="single" w:sz="4" w:space="0" w:color="auto"/>
              <w:bottom w:val="single" w:sz="4" w:space="0" w:color="auto"/>
              <w:right w:val="single" w:sz="4" w:space="0" w:color="auto"/>
            </w:tcBorders>
            <w:shd w:val="clear" w:color="000000" w:fill="FFFFFF"/>
            <w:vAlign w:val="center"/>
          </w:tcPr>
          <w:p w14:paraId="39AC444D" w14:textId="6AEDE3C8" w:rsidR="00695625" w:rsidRPr="00695625" w:rsidRDefault="00695625" w:rsidP="00695625">
            <w:pPr>
              <w:jc w:val="center"/>
              <w:rPr>
                <w:sz w:val="22"/>
                <w:szCs w:val="22"/>
                <w:lang w:val="lt-LT"/>
              </w:rPr>
            </w:pPr>
            <w:r w:rsidRPr="00695625">
              <w:rPr>
                <w:bCs/>
                <w:sz w:val="22"/>
                <w:szCs w:val="22"/>
              </w:rPr>
              <w:t>160</w:t>
            </w:r>
          </w:p>
        </w:tc>
      </w:tr>
      <w:tr w:rsidR="00F44CB7" w:rsidRPr="009D2480" w14:paraId="0011C997" w14:textId="77777777" w:rsidTr="00F44CB7">
        <w:trPr>
          <w:trHeight w:val="262"/>
        </w:trPr>
        <w:tc>
          <w:tcPr>
            <w:tcW w:w="346" w:type="pct"/>
            <w:shd w:val="clear" w:color="auto" w:fill="auto"/>
          </w:tcPr>
          <w:p w14:paraId="24370925" w14:textId="4B539327" w:rsidR="00695625" w:rsidRPr="00F6699D" w:rsidRDefault="00695625" w:rsidP="00695625">
            <w:pPr>
              <w:jc w:val="center"/>
              <w:rPr>
                <w:sz w:val="22"/>
                <w:szCs w:val="22"/>
                <w:lang w:val="lt-LT"/>
              </w:rPr>
            </w:pPr>
            <w:r>
              <w:rPr>
                <w:sz w:val="22"/>
                <w:szCs w:val="22"/>
                <w:lang w:val="lt-LT"/>
              </w:rPr>
              <w:t>1.5.</w:t>
            </w:r>
          </w:p>
        </w:tc>
        <w:tc>
          <w:tcPr>
            <w:tcW w:w="2970" w:type="pct"/>
            <w:shd w:val="clear" w:color="auto" w:fill="auto"/>
          </w:tcPr>
          <w:p w14:paraId="6E668ABC" w14:textId="331D3BC4" w:rsidR="00695625" w:rsidRDefault="00695625" w:rsidP="00695625">
            <w:pPr>
              <w:rPr>
                <w:sz w:val="22"/>
                <w:szCs w:val="22"/>
                <w:lang w:val="lt-LT"/>
              </w:rPr>
            </w:pPr>
            <w:r w:rsidRPr="00695625">
              <w:rPr>
                <w:sz w:val="22"/>
                <w:szCs w:val="22"/>
                <w:lang w:val="lt-LT"/>
              </w:rPr>
              <w:t>Žyminis ženklas "Sunkumai negąsdina" (bronzos)</w:t>
            </w:r>
          </w:p>
        </w:tc>
        <w:tc>
          <w:tcPr>
            <w:tcW w:w="881" w:type="pct"/>
            <w:tcBorders>
              <w:top w:val="single" w:sz="4" w:space="0" w:color="auto"/>
              <w:left w:val="single" w:sz="4" w:space="0" w:color="auto"/>
              <w:bottom w:val="single" w:sz="4" w:space="0" w:color="auto"/>
              <w:right w:val="single" w:sz="4" w:space="0" w:color="auto"/>
            </w:tcBorders>
            <w:shd w:val="clear" w:color="auto" w:fill="auto"/>
            <w:vAlign w:val="center"/>
          </w:tcPr>
          <w:p w14:paraId="6EE53446" w14:textId="599D9158" w:rsidR="00695625" w:rsidRDefault="00695625" w:rsidP="00695625">
            <w:pPr>
              <w:jc w:val="center"/>
              <w:rPr>
                <w:sz w:val="22"/>
                <w:szCs w:val="22"/>
                <w:lang w:val="lt-LT"/>
              </w:rPr>
            </w:pPr>
            <w:r>
              <w:rPr>
                <w:rFonts w:ascii="Times" w:hAnsi="Times" w:cs="Calibri"/>
                <w:sz w:val="22"/>
                <w:szCs w:val="22"/>
              </w:rPr>
              <w:t>945</w:t>
            </w:r>
          </w:p>
        </w:tc>
        <w:tc>
          <w:tcPr>
            <w:tcW w:w="803" w:type="pct"/>
            <w:tcBorders>
              <w:top w:val="nil"/>
              <w:left w:val="single" w:sz="4" w:space="0" w:color="auto"/>
              <w:bottom w:val="single" w:sz="4" w:space="0" w:color="auto"/>
              <w:right w:val="single" w:sz="4" w:space="0" w:color="auto"/>
            </w:tcBorders>
            <w:shd w:val="clear" w:color="000000" w:fill="FFFFFF"/>
            <w:vAlign w:val="center"/>
          </w:tcPr>
          <w:p w14:paraId="6A134382" w14:textId="4348599B" w:rsidR="00695625" w:rsidRPr="00695625" w:rsidRDefault="00695625" w:rsidP="00695625">
            <w:pPr>
              <w:jc w:val="center"/>
              <w:rPr>
                <w:sz w:val="22"/>
                <w:szCs w:val="22"/>
                <w:lang w:val="lt-LT"/>
              </w:rPr>
            </w:pPr>
            <w:r w:rsidRPr="00695625">
              <w:rPr>
                <w:bCs/>
                <w:sz w:val="22"/>
                <w:szCs w:val="22"/>
              </w:rPr>
              <w:t>727</w:t>
            </w:r>
          </w:p>
        </w:tc>
      </w:tr>
      <w:tr w:rsidR="00F44CB7" w:rsidRPr="009D2480" w14:paraId="6E84C044" w14:textId="77777777" w:rsidTr="00F44CB7">
        <w:trPr>
          <w:trHeight w:val="262"/>
        </w:trPr>
        <w:tc>
          <w:tcPr>
            <w:tcW w:w="346" w:type="pct"/>
            <w:shd w:val="clear" w:color="auto" w:fill="auto"/>
          </w:tcPr>
          <w:p w14:paraId="724362AE" w14:textId="7B8D2528" w:rsidR="00695625" w:rsidRPr="00F6699D" w:rsidRDefault="00695625" w:rsidP="00695625">
            <w:pPr>
              <w:jc w:val="center"/>
              <w:rPr>
                <w:sz w:val="22"/>
                <w:szCs w:val="22"/>
                <w:lang w:val="lt-LT"/>
              </w:rPr>
            </w:pPr>
            <w:r>
              <w:rPr>
                <w:sz w:val="22"/>
                <w:szCs w:val="22"/>
                <w:lang w:val="lt-LT"/>
              </w:rPr>
              <w:t>1.6.</w:t>
            </w:r>
          </w:p>
        </w:tc>
        <w:tc>
          <w:tcPr>
            <w:tcW w:w="2970" w:type="pct"/>
            <w:shd w:val="clear" w:color="auto" w:fill="auto"/>
          </w:tcPr>
          <w:p w14:paraId="1E2DB043" w14:textId="5A2220EE" w:rsidR="00695625" w:rsidRDefault="00695625" w:rsidP="00695625">
            <w:pPr>
              <w:rPr>
                <w:sz w:val="22"/>
                <w:szCs w:val="22"/>
                <w:lang w:val="lt-LT"/>
              </w:rPr>
            </w:pPr>
            <w:r w:rsidRPr="00695625">
              <w:rPr>
                <w:sz w:val="22"/>
                <w:szCs w:val="22"/>
                <w:lang w:val="lt-LT"/>
              </w:rPr>
              <w:t>Žyminis ženklas "Sunkumai negąsdina" (sidabrinis)</w:t>
            </w:r>
          </w:p>
        </w:tc>
        <w:tc>
          <w:tcPr>
            <w:tcW w:w="881" w:type="pct"/>
            <w:tcBorders>
              <w:top w:val="single" w:sz="4" w:space="0" w:color="auto"/>
              <w:left w:val="single" w:sz="4" w:space="0" w:color="auto"/>
              <w:bottom w:val="single" w:sz="4" w:space="0" w:color="auto"/>
              <w:right w:val="single" w:sz="4" w:space="0" w:color="auto"/>
            </w:tcBorders>
            <w:shd w:val="clear" w:color="auto" w:fill="auto"/>
            <w:vAlign w:val="center"/>
          </w:tcPr>
          <w:p w14:paraId="59CFC857" w14:textId="0CDDBF6E" w:rsidR="00695625" w:rsidRDefault="00695625" w:rsidP="00695625">
            <w:pPr>
              <w:jc w:val="center"/>
              <w:rPr>
                <w:sz w:val="22"/>
                <w:szCs w:val="22"/>
                <w:lang w:val="lt-LT"/>
              </w:rPr>
            </w:pPr>
            <w:r>
              <w:rPr>
                <w:rFonts w:ascii="Times" w:hAnsi="Times" w:cs="Calibri"/>
                <w:sz w:val="22"/>
                <w:szCs w:val="22"/>
              </w:rPr>
              <w:t>829</w:t>
            </w:r>
          </w:p>
        </w:tc>
        <w:tc>
          <w:tcPr>
            <w:tcW w:w="803" w:type="pct"/>
            <w:tcBorders>
              <w:top w:val="nil"/>
              <w:left w:val="single" w:sz="4" w:space="0" w:color="auto"/>
              <w:bottom w:val="single" w:sz="4" w:space="0" w:color="auto"/>
              <w:right w:val="single" w:sz="4" w:space="0" w:color="auto"/>
            </w:tcBorders>
            <w:shd w:val="clear" w:color="000000" w:fill="FFFFFF"/>
            <w:vAlign w:val="center"/>
          </w:tcPr>
          <w:p w14:paraId="13458ED2" w14:textId="49A26327" w:rsidR="00695625" w:rsidRPr="00695625" w:rsidRDefault="00695625" w:rsidP="00695625">
            <w:pPr>
              <w:jc w:val="center"/>
              <w:rPr>
                <w:sz w:val="22"/>
                <w:szCs w:val="22"/>
                <w:lang w:val="lt-LT"/>
              </w:rPr>
            </w:pPr>
            <w:r w:rsidRPr="00695625">
              <w:rPr>
                <w:bCs/>
                <w:sz w:val="22"/>
                <w:szCs w:val="22"/>
              </w:rPr>
              <w:t>638</w:t>
            </w:r>
          </w:p>
        </w:tc>
      </w:tr>
      <w:tr w:rsidR="00F44CB7" w:rsidRPr="009D2480" w14:paraId="0C4855E1" w14:textId="77777777" w:rsidTr="00F44CB7">
        <w:trPr>
          <w:trHeight w:val="262"/>
        </w:trPr>
        <w:tc>
          <w:tcPr>
            <w:tcW w:w="346" w:type="pct"/>
            <w:shd w:val="clear" w:color="auto" w:fill="auto"/>
          </w:tcPr>
          <w:p w14:paraId="4069943E" w14:textId="2D8E266C" w:rsidR="00695625" w:rsidRPr="00F6699D" w:rsidRDefault="00695625" w:rsidP="00695625">
            <w:pPr>
              <w:jc w:val="center"/>
              <w:rPr>
                <w:sz w:val="22"/>
                <w:szCs w:val="22"/>
                <w:lang w:val="lt-LT"/>
              </w:rPr>
            </w:pPr>
            <w:r>
              <w:rPr>
                <w:sz w:val="22"/>
                <w:szCs w:val="22"/>
                <w:lang w:val="lt-LT"/>
              </w:rPr>
              <w:t>1.7.</w:t>
            </w:r>
          </w:p>
        </w:tc>
        <w:tc>
          <w:tcPr>
            <w:tcW w:w="2970" w:type="pct"/>
            <w:shd w:val="clear" w:color="auto" w:fill="auto"/>
          </w:tcPr>
          <w:p w14:paraId="2D68D9C1" w14:textId="7DF58C3A" w:rsidR="00695625" w:rsidRDefault="00695625" w:rsidP="00695625">
            <w:pPr>
              <w:rPr>
                <w:sz w:val="22"/>
                <w:szCs w:val="22"/>
                <w:lang w:val="lt-LT"/>
              </w:rPr>
            </w:pPr>
            <w:r w:rsidRPr="00695625">
              <w:rPr>
                <w:sz w:val="22"/>
                <w:szCs w:val="22"/>
                <w:lang w:val="lt-LT"/>
              </w:rPr>
              <w:t>Žyminis ženklas "Sunkumai negąsdina" (auksinis)</w:t>
            </w:r>
          </w:p>
        </w:tc>
        <w:tc>
          <w:tcPr>
            <w:tcW w:w="881" w:type="pct"/>
            <w:tcBorders>
              <w:top w:val="single" w:sz="4" w:space="0" w:color="auto"/>
              <w:left w:val="single" w:sz="4" w:space="0" w:color="auto"/>
              <w:bottom w:val="single" w:sz="4" w:space="0" w:color="auto"/>
              <w:right w:val="single" w:sz="4" w:space="0" w:color="auto"/>
            </w:tcBorders>
            <w:shd w:val="clear" w:color="auto" w:fill="auto"/>
            <w:vAlign w:val="center"/>
          </w:tcPr>
          <w:p w14:paraId="2A7682AD" w14:textId="32058600" w:rsidR="00695625" w:rsidRDefault="00695625" w:rsidP="00695625">
            <w:pPr>
              <w:jc w:val="center"/>
              <w:rPr>
                <w:sz w:val="22"/>
                <w:szCs w:val="22"/>
                <w:lang w:val="lt-LT"/>
              </w:rPr>
            </w:pPr>
            <w:r>
              <w:rPr>
                <w:rFonts w:ascii="Times" w:hAnsi="Times" w:cs="Calibri"/>
                <w:sz w:val="22"/>
                <w:szCs w:val="22"/>
              </w:rPr>
              <w:t>566</w:t>
            </w:r>
          </w:p>
        </w:tc>
        <w:tc>
          <w:tcPr>
            <w:tcW w:w="803" w:type="pct"/>
            <w:tcBorders>
              <w:top w:val="nil"/>
              <w:left w:val="single" w:sz="4" w:space="0" w:color="auto"/>
              <w:bottom w:val="nil"/>
              <w:right w:val="single" w:sz="4" w:space="0" w:color="auto"/>
            </w:tcBorders>
            <w:shd w:val="clear" w:color="000000" w:fill="FFFFFF"/>
            <w:vAlign w:val="center"/>
          </w:tcPr>
          <w:p w14:paraId="1F7FFE37" w14:textId="75C2B2D2" w:rsidR="00695625" w:rsidRPr="00695625" w:rsidRDefault="00695625" w:rsidP="00695625">
            <w:pPr>
              <w:jc w:val="center"/>
              <w:rPr>
                <w:sz w:val="22"/>
                <w:szCs w:val="22"/>
                <w:lang w:val="lt-LT"/>
              </w:rPr>
            </w:pPr>
            <w:r w:rsidRPr="00695625">
              <w:rPr>
                <w:bCs/>
                <w:sz w:val="22"/>
                <w:szCs w:val="22"/>
              </w:rPr>
              <w:t>435</w:t>
            </w:r>
          </w:p>
        </w:tc>
      </w:tr>
      <w:tr w:rsidR="00123E3F" w:rsidRPr="009D2480" w14:paraId="14ABA78A" w14:textId="77777777" w:rsidTr="00B80E1F">
        <w:trPr>
          <w:trHeight w:val="539"/>
        </w:trPr>
        <w:tc>
          <w:tcPr>
            <w:tcW w:w="5000" w:type="pct"/>
            <w:gridSpan w:val="4"/>
            <w:tcBorders>
              <w:bottom w:val="single" w:sz="4" w:space="0" w:color="auto"/>
            </w:tcBorders>
            <w:shd w:val="clear" w:color="auto" w:fill="D9D9D9" w:themeFill="background1" w:themeFillShade="D9"/>
          </w:tcPr>
          <w:p w14:paraId="1F8AEFB0" w14:textId="34257FC8" w:rsidR="00123E3F" w:rsidRDefault="00B80E1F" w:rsidP="00123E3F">
            <w:pPr>
              <w:jc w:val="center"/>
              <w:rPr>
                <w:b/>
                <w:sz w:val="22"/>
                <w:szCs w:val="22"/>
                <w:lang w:val="lt-LT"/>
              </w:rPr>
            </w:pPr>
            <w:r>
              <w:rPr>
                <w:b/>
                <w:sz w:val="22"/>
                <w:szCs w:val="22"/>
                <w:lang w:val="lt-LT"/>
              </w:rPr>
              <w:t>SIUVINĖTI ŽENKLAI</w:t>
            </w:r>
            <w:r w:rsidR="00CE2DFA">
              <w:rPr>
                <w:b/>
                <w:sz w:val="22"/>
                <w:szCs w:val="22"/>
                <w:lang w:val="lt-LT"/>
              </w:rPr>
              <w:t xml:space="preserve"> </w:t>
            </w:r>
          </w:p>
          <w:p w14:paraId="7B8ABE18" w14:textId="66D03E71" w:rsidR="00474E3C" w:rsidRPr="00F6699D" w:rsidRDefault="00474E3C" w:rsidP="00474E3C">
            <w:pPr>
              <w:jc w:val="center"/>
              <w:rPr>
                <w:i/>
                <w:sz w:val="22"/>
                <w:szCs w:val="22"/>
                <w:lang w:val="lt-LT"/>
              </w:rPr>
            </w:pPr>
            <w:r w:rsidRPr="00F6699D">
              <w:rPr>
                <w:i/>
                <w:sz w:val="22"/>
                <w:szCs w:val="22"/>
                <w:lang w:val="lt-LT"/>
              </w:rPr>
              <w:t>(2-a pirkimo dalis)</w:t>
            </w:r>
          </w:p>
        </w:tc>
      </w:tr>
      <w:tr w:rsidR="009310F4" w:rsidRPr="009D2480" w14:paraId="51FCB286" w14:textId="77777777" w:rsidTr="00F44CB7">
        <w:trPr>
          <w:trHeight w:val="213"/>
        </w:trPr>
        <w:tc>
          <w:tcPr>
            <w:tcW w:w="346" w:type="pct"/>
            <w:tcBorders>
              <w:top w:val="single" w:sz="4" w:space="0" w:color="auto"/>
            </w:tcBorders>
            <w:shd w:val="clear" w:color="auto" w:fill="auto"/>
          </w:tcPr>
          <w:p w14:paraId="0BB68EC4" w14:textId="30FD0FA7" w:rsidR="00B80E1F" w:rsidRPr="00F6699D" w:rsidRDefault="00B80E1F" w:rsidP="00B80E1F">
            <w:pPr>
              <w:jc w:val="center"/>
              <w:rPr>
                <w:sz w:val="22"/>
                <w:szCs w:val="22"/>
              </w:rPr>
            </w:pPr>
            <w:r w:rsidRPr="00F6699D">
              <w:rPr>
                <w:sz w:val="22"/>
                <w:szCs w:val="22"/>
              </w:rPr>
              <w:t>2.1.</w:t>
            </w:r>
          </w:p>
        </w:tc>
        <w:tc>
          <w:tcPr>
            <w:tcW w:w="2970" w:type="pct"/>
            <w:tcBorders>
              <w:top w:val="single" w:sz="4" w:space="0" w:color="auto"/>
              <w:left w:val="single" w:sz="4" w:space="0" w:color="auto"/>
              <w:bottom w:val="single" w:sz="4" w:space="0" w:color="auto"/>
              <w:right w:val="single" w:sz="4" w:space="0" w:color="auto"/>
            </w:tcBorders>
            <w:shd w:val="clear" w:color="000000" w:fill="FFFFFF"/>
            <w:vAlign w:val="center"/>
          </w:tcPr>
          <w:p w14:paraId="758FA06D" w14:textId="5D15F56A" w:rsidR="00B80E1F" w:rsidRPr="00B80E1F" w:rsidRDefault="00B80E1F" w:rsidP="00B80E1F">
            <w:pPr>
              <w:rPr>
                <w:sz w:val="22"/>
                <w:szCs w:val="22"/>
                <w:lang w:val="lt-LT"/>
              </w:rPr>
            </w:pPr>
            <w:r w:rsidRPr="00B80E1F">
              <w:rPr>
                <w:lang w:val="lt-LT"/>
              </w:rPr>
              <w:t xml:space="preserve">Karių fizinio </w:t>
            </w:r>
            <w:proofErr w:type="spellStart"/>
            <w:r w:rsidRPr="00B80E1F">
              <w:rPr>
                <w:lang w:val="lt-LT"/>
              </w:rPr>
              <w:t>parengtumo</w:t>
            </w:r>
            <w:proofErr w:type="spellEnd"/>
            <w:r w:rsidRPr="00B80E1F">
              <w:rPr>
                <w:lang w:val="lt-LT"/>
              </w:rPr>
              <w:t xml:space="preserve"> testo ženklas "Už gerą fizinį </w:t>
            </w:r>
            <w:proofErr w:type="spellStart"/>
            <w:r w:rsidRPr="00B80E1F">
              <w:rPr>
                <w:lang w:val="lt-LT"/>
              </w:rPr>
              <w:t>parengtumą</w:t>
            </w:r>
            <w:proofErr w:type="spellEnd"/>
            <w:r w:rsidRPr="00B80E1F">
              <w:rPr>
                <w:lang w:val="lt-LT"/>
              </w:rPr>
              <w:t>"</w:t>
            </w:r>
          </w:p>
        </w:tc>
        <w:tc>
          <w:tcPr>
            <w:tcW w:w="881" w:type="pct"/>
            <w:tcBorders>
              <w:top w:val="single" w:sz="4" w:space="0" w:color="auto"/>
              <w:left w:val="single" w:sz="4" w:space="0" w:color="auto"/>
              <w:bottom w:val="single" w:sz="4" w:space="0" w:color="auto"/>
              <w:right w:val="single" w:sz="4" w:space="0" w:color="auto"/>
            </w:tcBorders>
            <w:shd w:val="clear" w:color="auto" w:fill="auto"/>
            <w:vAlign w:val="center"/>
          </w:tcPr>
          <w:p w14:paraId="220A5F20" w14:textId="6F7B30B8" w:rsidR="00B80E1F" w:rsidRPr="009D2480" w:rsidRDefault="00B80E1F" w:rsidP="00B80E1F">
            <w:pPr>
              <w:jc w:val="center"/>
              <w:rPr>
                <w:sz w:val="22"/>
                <w:szCs w:val="22"/>
                <w:lang w:val="lt-LT"/>
              </w:rPr>
            </w:pPr>
            <w:r>
              <w:rPr>
                <w:rFonts w:ascii="Times" w:hAnsi="Times" w:cs="Calibri"/>
                <w:sz w:val="22"/>
                <w:szCs w:val="22"/>
              </w:rPr>
              <w:t>2894</w:t>
            </w:r>
          </w:p>
        </w:tc>
        <w:tc>
          <w:tcPr>
            <w:tcW w:w="803" w:type="pct"/>
            <w:tcBorders>
              <w:top w:val="single" w:sz="4" w:space="0" w:color="auto"/>
              <w:left w:val="single" w:sz="4" w:space="0" w:color="auto"/>
              <w:bottom w:val="single" w:sz="4" w:space="0" w:color="auto"/>
              <w:right w:val="single" w:sz="4" w:space="0" w:color="auto"/>
            </w:tcBorders>
            <w:shd w:val="clear" w:color="000000" w:fill="FFFFFF"/>
            <w:vAlign w:val="center"/>
          </w:tcPr>
          <w:p w14:paraId="02F0265F" w14:textId="1876FD26" w:rsidR="00B80E1F" w:rsidRPr="00B80E1F" w:rsidRDefault="00B80E1F" w:rsidP="00B80E1F">
            <w:pPr>
              <w:jc w:val="center"/>
              <w:rPr>
                <w:sz w:val="22"/>
                <w:szCs w:val="22"/>
                <w:lang w:val="lt-LT"/>
              </w:rPr>
            </w:pPr>
            <w:r w:rsidRPr="00B80E1F">
              <w:rPr>
                <w:rFonts w:ascii="Times" w:hAnsi="Times" w:cs="Calibri"/>
                <w:bCs/>
                <w:sz w:val="22"/>
                <w:szCs w:val="22"/>
              </w:rPr>
              <w:t>2226</w:t>
            </w:r>
          </w:p>
        </w:tc>
      </w:tr>
      <w:tr w:rsidR="009310F4" w:rsidRPr="009D2480" w14:paraId="6E39D5CA" w14:textId="77777777" w:rsidTr="00F44CB7">
        <w:trPr>
          <w:trHeight w:val="231"/>
        </w:trPr>
        <w:tc>
          <w:tcPr>
            <w:tcW w:w="346" w:type="pct"/>
            <w:tcBorders>
              <w:top w:val="single" w:sz="4" w:space="0" w:color="auto"/>
            </w:tcBorders>
            <w:shd w:val="clear" w:color="auto" w:fill="auto"/>
          </w:tcPr>
          <w:p w14:paraId="6659985F" w14:textId="6608F101" w:rsidR="00B80E1F" w:rsidRPr="00F6699D" w:rsidRDefault="00B80E1F" w:rsidP="00B80E1F">
            <w:pPr>
              <w:jc w:val="center"/>
              <w:rPr>
                <w:sz w:val="22"/>
                <w:szCs w:val="22"/>
              </w:rPr>
            </w:pPr>
            <w:r w:rsidRPr="00F6699D">
              <w:rPr>
                <w:sz w:val="22"/>
                <w:szCs w:val="22"/>
              </w:rPr>
              <w:t>2.2.</w:t>
            </w:r>
          </w:p>
        </w:tc>
        <w:tc>
          <w:tcPr>
            <w:tcW w:w="2970" w:type="pct"/>
            <w:tcBorders>
              <w:top w:val="single" w:sz="4" w:space="0" w:color="auto"/>
              <w:left w:val="single" w:sz="4" w:space="0" w:color="auto"/>
              <w:bottom w:val="single" w:sz="4" w:space="0" w:color="auto"/>
              <w:right w:val="single" w:sz="4" w:space="0" w:color="auto"/>
            </w:tcBorders>
            <w:shd w:val="clear" w:color="000000" w:fill="FFFFFF"/>
            <w:vAlign w:val="center"/>
          </w:tcPr>
          <w:p w14:paraId="16374F41" w14:textId="2E74DBEB" w:rsidR="00B80E1F" w:rsidRPr="00B80E1F" w:rsidRDefault="00B80E1F" w:rsidP="00B80E1F">
            <w:pPr>
              <w:rPr>
                <w:sz w:val="22"/>
                <w:szCs w:val="22"/>
                <w:lang w:val="lt-LT"/>
              </w:rPr>
            </w:pPr>
            <w:r w:rsidRPr="00B80E1F">
              <w:rPr>
                <w:lang w:val="lt-LT"/>
              </w:rPr>
              <w:t xml:space="preserve">Karių fizinio </w:t>
            </w:r>
            <w:proofErr w:type="spellStart"/>
            <w:r w:rsidRPr="00B80E1F">
              <w:rPr>
                <w:lang w:val="lt-LT"/>
              </w:rPr>
              <w:t>parengtumo</w:t>
            </w:r>
            <w:proofErr w:type="spellEnd"/>
            <w:r w:rsidRPr="00B80E1F">
              <w:rPr>
                <w:lang w:val="lt-LT"/>
              </w:rPr>
              <w:t xml:space="preserve"> testo ženklas "Už labai gerą fizinį </w:t>
            </w:r>
            <w:proofErr w:type="spellStart"/>
            <w:r w:rsidRPr="00B80E1F">
              <w:rPr>
                <w:lang w:val="lt-LT"/>
              </w:rPr>
              <w:t>parengtumą</w:t>
            </w:r>
            <w:proofErr w:type="spellEnd"/>
            <w:r w:rsidRPr="00B80E1F">
              <w:rPr>
                <w:lang w:val="lt-LT"/>
              </w:rPr>
              <w:t>"</w:t>
            </w:r>
          </w:p>
        </w:tc>
        <w:tc>
          <w:tcPr>
            <w:tcW w:w="881" w:type="pct"/>
            <w:tcBorders>
              <w:top w:val="single" w:sz="4" w:space="0" w:color="auto"/>
              <w:left w:val="single" w:sz="4" w:space="0" w:color="auto"/>
              <w:bottom w:val="single" w:sz="4" w:space="0" w:color="auto"/>
              <w:right w:val="single" w:sz="4" w:space="0" w:color="auto"/>
            </w:tcBorders>
            <w:shd w:val="clear" w:color="auto" w:fill="auto"/>
            <w:vAlign w:val="center"/>
          </w:tcPr>
          <w:p w14:paraId="62E822D0" w14:textId="6408E2D3" w:rsidR="00B80E1F" w:rsidRPr="009D2480" w:rsidRDefault="00B80E1F" w:rsidP="00B80E1F">
            <w:pPr>
              <w:jc w:val="center"/>
              <w:rPr>
                <w:sz w:val="22"/>
                <w:szCs w:val="22"/>
                <w:lang w:val="lt-LT"/>
              </w:rPr>
            </w:pPr>
            <w:r>
              <w:rPr>
                <w:rFonts w:ascii="Times" w:hAnsi="Times" w:cs="Calibri"/>
                <w:sz w:val="22"/>
                <w:szCs w:val="22"/>
              </w:rPr>
              <w:t>2434</w:t>
            </w:r>
          </w:p>
        </w:tc>
        <w:tc>
          <w:tcPr>
            <w:tcW w:w="803" w:type="pct"/>
            <w:tcBorders>
              <w:top w:val="single" w:sz="4" w:space="0" w:color="auto"/>
              <w:left w:val="single" w:sz="4" w:space="0" w:color="auto"/>
              <w:bottom w:val="single" w:sz="4" w:space="0" w:color="auto"/>
              <w:right w:val="single" w:sz="4" w:space="0" w:color="auto"/>
            </w:tcBorders>
            <w:shd w:val="clear" w:color="000000" w:fill="FFFFFF"/>
            <w:vAlign w:val="center"/>
          </w:tcPr>
          <w:p w14:paraId="7E8C7A39" w14:textId="27DA680F" w:rsidR="00B80E1F" w:rsidRPr="00B80E1F" w:rsidRDefault="00B80E1F" w:rsidP="00B80E1F">
            <w:pPr>
              <w:jc w:val="center"/>
              <w:rPr>
                <w:sz w:val="22"/>
                <w:szCs w:val="22"/>
                <w:lang w:val="lt-LT"/>
              </w:rPr>
            </w:pPr>
            <w:r w:rsidRPr="00B80E1F">
              <w:rPr>
                <w:rFonts w:ascii="Times" w:hAnsi="Times" w:cs="Calibri"/>
                <w:bCs/>
                <w:sz w:val="22"/>
                <w:szCs w:val="22"/>
              </w:rPr>
              <w:t>1872</w:t>
            </w:r>
          </w:p>
        </w:tc>
      </w:tr>
      <w:tr w:rsidR="009310F4" w:rsidRPr="009D2480" w14:paraId="5BE010E0" w14:textId="77777777" w:rsidTr="00F44CB7">
        <w:trPr>
          <w:trHeight w:val="249"/>
        </w:trPr>
        <w:tc>
          <w:tcPr>
            <w:tcW w:w="346" w:type="pct"/>
            <w:tcBorders>
              <w:top w:val="single" w:sz="4" w:space="0" w:color="auto"/>
            </w:tcBorders>
            <w:shd w:val="clear" w:color="auto" w:fill="auto"/>
          </w:tcPr>
          <w:p w14:paraId="3BCB949A" w14:textId="77777777" w:rsidR="00B80E1F" w:rsidRPr="00F6699D" w:rsidRDefault="00B80E1F" w:rsidP="00B80E1F">
            <w:pPr>
              <w:jc w:val="center"/>
              <w:rPr>
                <w:sz w:val="22"/>
                <w:szCs w:val="22"/>
              </w:rPr>
            </w:pPr>
            <w:r w:rsidRPr="00F6699D">
              <w:rPr>
                <w:sz w:val="22"/>
                <w:szCs w:val="22"/>
              </w:rPr>
              <w:t>2.3.</w:t>
            </w:r>
          </w:p>
        </w:tc>
        <w:tc>
          <w:tcPr>
            <w:tcW w:w="2970" w:type="pct"/>
            <w:tcBorders>
              <w:top w:val="single" w:sz="4" w:space="0" w:color="auto"/>
              <w:left w:val="single" w:sz="4" w:space="0" w:color="auto"/>
              <w:bottom w:val="single" w:sz="4" w:space="0" w:color="auto"/>
              <w:right w:val="single" w:sz="4" w:space="0" w:color="auto"/>
            </w:tcBorders>
            <w:shd w:val="clear" w:color="000000" w:fill="FFFFFF"/>
            <w:vAlign w:val="center"/>
          </w:tcPr>
          <w:p w14:paraId="0C10B948" w14:textId="54259C3D" w:rsidR="00B80E1F" w:rsidRPr="00B80E1F" w:rsidRDefault="00B80E1F" w:rsidP="00B80E1F">
            <w:pPr>
              <w:rPr>
                <w:sz w:val="22"/>
                <w:szCs w:val="22"/>
                <w:lang w:val="lt-LT"/>
              </w:rPr>
            </w:pPr>
            <w:r w:rsidRPr="00B80E1F">
              <w:rPr>
                <w:lang w:val="lt-LT"/>
              </w:rPr>
              <w:t xml:space="preserve">Karių fizinio </w:t>
            </w:r>
            <w:proofErr w:type="spellStart"/>
            <w:r w:rsidRPr="00B80E1F">
              <w:rPr>
                <w:lang w:val="lt-LT"/>
              </w:rPr>
              <w:t>parengtumo</w:t>
            </w:r>
            <w:proofErr w:type="spellEnd"/>
            <w:r w:rsidRPr="00B80E1F">
              <w:rPr>
                <w:lang w:val="lt-LT"/>
              </w:rPr>
              <w:t xml:space="preserve"> testo ženklas "Už puikų fizinį </w:t>
            </w:r>
            <w:proofErr w:type="spellStart"/>
            <w:r w:rsidRPr="00B80E1F">
              <w:rPr>
                <w:lang w:val="lt-LT"/>
              </w:rPr>
              <w:t>parengtumą</w:t>
            </w:r>
            <w:proofErr w:type="spellEnd"/>
            <w:r w:rsidRPr="00B80E1F">
              <w:rPr>
                <w:lang w:val="lt-LT"/>
              </w:rPr>
              <w:t>"</w:t>
            </w:r>
          </w:p>
        </w:tc>
        <w:tc>
          <w:tcPr>
            <w:tcW w:w="881" w:type="pct"/>
            <w:tcBorders>
              <w:top w:val="single" w:sz="4" w:space="0" w:color="auto"/>
              <w:left w:val="single" w:sz="4" w:space="0" w:color="auto"/>
              <w:bottom w:val="single" w:sz="4" w:space="0" w:color="auto"/>
              <w:right w:val="single" w:sz="4" w:space="0" w:color="auto"/>
            </w:tcBorders>
            <w:shd w:val="clear" w:color="auto" w:fill="auto"/>
            <w:vAlign w:val="center"/>
          </w:tcPr>
          <w:p w14:paraId="78A0B0C1" w14:textId="43F2ACB7" w:rsidR="00B80E1F" w:rsidRPr="009D2480" w:rsidRDefault="00B80E1F" w:rsidP="00B80E1F">
            <w:pPr>
              <w:jc w:val="center"/>
              <w:rPr>
                <w:sz w:val="22"/>
                <w:szCs w:val="22"/>
                <w:lang w:val="lt-LT"/>
              </w:rPr>
            </w:pPr>
            <w:r>
              <w:rPr>
                <w:rFonts w:ascii="Times" w:hAnsi="Times" w:cs="Calibri"/>
                <w:sz w:val="22"/>
                <w:szCs w:val="22"/>
              </w:rPr>
              <w:t>1806</w:t>
            </w:r>
          </w:p>
        </w:tc>
        <w:tc>
          <w:tcPr>
            <w:tcW w:w="803" w:type="pct"/>
            <w:tcBorders>
              <w:top w:val="single" w:sz="4" w:space="0" w:color="auto"/>
              <w:left w:val="single" w:sz="4" w:space="0" w:color="auto"/>
              <w:bottom w:val="single" w:sz="4" w:space="0" w:color="auto"/>
              <w:right w:val="single" w:sz="4" w:space="0" w:color="auto"/>
            </w:tcBorders>
            <w:shd w:val="clear" w:color="000000" w:fill="FFFFFF"/>
            <w:vAlign w:val="center"/>
          </w:tcPr>
          <w:p w14:paraId="47A9E5C2" w14:textId="00D6C558" w:rsidR="00B80E1F" w:rsidRPr="00B80E1F" w:rsidRDefault="00B80E1F" w:rsidP="00B80E1F">
            <w:pPr>
              <w:jc w:val="center"/>
              <w:rPr>
                <w:sz w:val="22"/>
                <w:szCs w:val="22"/>
                <w:lang w:val="lt-LT"/>
              </w:rPr>
            </w:pPr>
            <w:r w:rsidRPr="00B80E1F">
              <w:rPr>
                <w:rFonts w:ascii="Times" w:hAnsi="Times" w:cs="Calibri"/>
                <w:bCs/>
                <w:sz w:val="22"/>
                <w:szCs w:val="22"/>
              </w:rPr>
              <w:t>1389</w:t>
            </w:r>
          </w:p>
        </w:tc>
      </w:tr>
      <w:tr w:rsidR="009310F4" w:rsidRPr="009D2480" w14:paraId="0D1D3287" w14:textId="77777777" w:rsidTr="00F44CB7">
        <w:trPr>
          <w:trHeight w:val="281"/>
        </w:trPr>
        <w:tc>
          <w:tcPr>
            <w:tcW w:w="346" w:type="pct"/>
            <w:tcBorders>
              <w:top w:val="single" w:sz="4" w:space="0" w:color="auto"/>
            </w:tcBorders>
            <w:shd w:val="clear" w:color="auto" w:fill="auto"/>
          </w:tcPr>
          <w:p w14:paraId="3DF45391" w14:textId="77777777" w:rsidR="00B80E1F" w:rsidRPr="00F6699D" w:rsidRDefault="00B80E1F" w:rsidP="00B80E1F">
            <w:pPr>
              <w:jc w:val="center"/>
              <w:rPr>
                <w:sz w:val="22"/>
                <w:szCs w:val="22"/>
              </w:rPr>
            </w:pPr>
            <w:r w:rsidRPr="00F6699D">
              <w:rPr>
                <w:sz w:val="22"/>
                <w:szCs w:val="22"/>
              </w:rPr>
              <w:t>2.4.</w:t>
            </w:r>
          </w:p>
        </w:tc>
        <w:tc>
          <w:tcPr>
            <w:tcW w:w="2970" w:type="pct"/>
            <w:tcBorders>
              <w:top w:val="single" w:sz="4" w:space="0" w:color="auto"/>
              <w:left w:val="single" w:sz="4" w:space="0" w:color="auto"/>
              <w:bottom w:val="single" w:sz="4" w:space="0" w:color="auto"/>
              <w:right w:val="single" w:sz="4" w:space="0" w:color="auto"/>
            </w:tcBorders>
            <w:shd w:val="clear" w:color="000000" w:fill="FFFFFF"/>
            <w:vAlign w:val="center"/>
          </w:tcPr>
          <w:p w14:paraId="6136B49F" w14:textId="41E7B025" w:rsidR="00B80E1F" w:rsidRPr="00B80E1F" w:rsidRDefault="00B80E1F" w:rsidP="00B80E1F">
            <w:pPr>
              <w:rPr>
                <w:sz w:val="22"/>
                <w:szCs w:val="22"/>
                <w:lang w:val="lt-LT"/>
              </w:rPr>
            </w:pPr>
            <w:r w:rsidRPr="00B80E1F">
              <w:rPr>
                <w:lang w:val="lt-LT"/>
              </w:rPr>
              <w:t xml:space="preserve">LK ženklas "Parašiutininko sparnai" be žvaigždučių </w:t>
            </w:r>
          </w:p>
        </w:tc>
        <w:tc>
          <w:tcPr>
            <w:tcW w:w="881" w:type="pct"/>
            <w:tcBorders>
              <w:top w:val="single" w:sz="4" w:space="0" w:color="auto"/>
              <w:left w:val="single" w:sz="4" w:space="0" w:color="auto"/>
              <w:bottom w:val="single" w:sz="4" w:space="0" w:color="auto"/>
              <w:right w:val="single" w:sz="4" w:space="0" w:color="auto"/>
            </w:tcBorders>
            <w:shd w:val="clear" w:color="auto" w:fill="auto"/>
            <w:vAlign w:val="center"/>
          </w:tcPr>
          <w:p w14:paraId="0ABC1487" w14:textId="4FD8D02E" w:rsidR="00B80E1F" w:rsidRPr="009D2480" w:rsidRDefault="00B80E1F" w:rsidP="00B80E1F">
            <w:pPr>
              <w:jc w:val="center"/>
              <w:rPr>
                <w:sz w:val="22"/>
                <w:szCs w:val="22"/>
                <w:lang w:val="lt-LT"/>
              </w:rPr>
            </w:pPr>
            <w:r>
              <w:rPr>
                <w:rFonts w:ascii="Times" w:hAnsi="Times" w:cs="Calibri"/>
                <w:sz w:val="22"/>
                <w:szCs w:val="22"/>
              </w:rPr>
              <w:t>865</w:t>
            </w:r>
          </w:p>
        </w:tc>
        <w:tc>
          <w:tcPr>
            <w:tcW w:w="803" w:type="pct"/>
            <w:tcBorders>
              <w:top w:val="single" w:sz="4" w:space="0" w:color="auto"/>
              <w:left w:val="single" w:sz="4" w:space="0" w:color="auto"/>
              <w:bottom w:val="single" w:sz="4" w:space="0" w:color="auto"/>
              <w:right w:val="single" w:sz="4" w:space="0" w:color="auto"/>
            </w:tcBorders>
            <w:shd w:val="clear" w:color="000000" w:fill="FFFFFF"/>
            <w:vAlign w:val="center"/>
          </w:tcPr>
          <w:p w14:paraId="6C6C2D92" w14:textId="4A5D75CB" w:rsidR="00B80E1F" w:rsidRPr="00B80E1F" w:rsidRDefault="00B80E1F" w:rsidP="00B80E1F">
            <w:pPr>
              <w:jc w:val="center"/>
              <w:rPr>
                <w:sz w:val="22"/>
                <w:szCs w:val="22"/>
                <w:lang w:val="lt-LT"/>
              </w:rPr>
            </w:pPr>
            <w:r w:rsidRPr="00B80E1F">
              <w:rPr>
                <w:rFonts w:ascii="Times" w:hAnsi="Times" w:cs="Calibri"/>
                <w:bCs/>
                <w:sz w:val="22"/>
                <w:szCs w:val="22"/>
              </w:rPr>
              <w:t>665</w:t>
            </w:r>
          </w:p>
        </w:tc>
      </w:tr>
      <w:tr w:rsidR="009310F4" w:rsidRPr="009D2480" w14:paraId="2B2F940A" w14:textId="77777777" w:rsidTr="00F44CB7">
        <w:trPr>
          <w:trHeight w:val="256"/>
        </w:trPr>
        <w:tc>
          <w:tcPr>
            <w:tcW w:w="346" w:type="pct"/>
            <w:tcBorders>
              <w:top w:val="single" w:sz="4" w:space="0" w:color="auto"/>
            </w:tcBorders>
            <w:shd w:val="clear" w:color="auto" w:fill="auto"/>
          </w:tcPr>
          <w:p w14:paraId="34281B84" w14:textId="77777777" w:rsidR="00B80E1F" w:rsidRPr="00F6699D" w:rsidRDefault="00B80E1F" w:rsidP="00B80E1F">
            <w:pPr>
              <w:jc w:val="center"/>
              <w:rPr>
                <w:sz w:val="22"/>
                <w:szCs w:val="22"/>
              </w:rPr>
            </w:pPr>
            <w:r w:rsidRPr="00F6699D">
              <w:rPr>
                <w:sz w:val="22"/>
                <w:szCs w:val="22"/>
              </w:rPr>
              <w:t>2.5.</w:t>
            </w:r>
          </w:p>
        </w:tc>
        <w:tc>
          <w:tcPr>
            <w:tcW w:w="2970" w:type="pct"/>
            <w:tcBorders>
              <w:top w:val="single" w:sz="4" w:space="0" w:color="auto"/>
              <w:left w:val="single" w:sz="4" w:space="0" w:color="auto"/>
              <w:bottom w:val="single" w:sz="4" w:space="0" w:color="auto"/>
              <w:right w:val="single" w:sz="4" w:space="0" w:color="auto"/>
            </w:tcBorders>
            <w:shd w:val="clear" w:color="000000" w:fill="FFFFFF"/>
            <w:vAlign w:val="center"/>
          </w:tcPr>
          <w:p w14:paraId="01B472D2" w14:textId="705D4911" w:rsidR="00B80E1F" w:rsidRPr="00B80E1F" w:rsidRDefault="00B80E1F" w:rsidP="00B80E1F">
            <w:pPr>
              <w:rPr>
                <w:sz w:val="22"/>
                <w:szCs w:val="22"/>
                <w:lang w:val="lt-LT"/>
              </w:rPr>
            </w:pPr>
            <w:r w:rsidRPr="00B80E1F">
              <w:rPr>
                <w:lang w:val="lt-LT"/>
              </w:rPr>
              <w:t>LK ženklas "Parašiutininko sparnai" su viena žvaigždute</w:t>
            </w:r>
          </w:p>
        </w:tc>
        <w:tc>
          <w:tcPr>
            <w:tcW w:w="881" w:type="pct"/>
            <w:tcBorders>
              <w:top w:val="single" w:sz="4" w:space="0" w:color="auto"/>
              <w:left w:val="single" w:sz="4" w:space="0" w:color="auto"/>
              <w:bottom w:val="single" w:sz="4" w:space="0" w:color="auto"/>
              <w:right w:val="single" w:sz="4" w:space="0" w:color="auto"/>
            </w:tcBorders>
            <w:shd w:val="clear" w:color="auto" w:fill="auto"/>
            <w:vAlign w:val="center"/>
          </w:tcPr>
          <w:p w14:paraId="02A589EE" w14:textId="4BB75D89" w:rsidR="00B80E1F" w:rsidRPr="009D2480" w:rsidRDefault="00B80E1F" w:rsidP="00B80E1F">
            <w:pPr>
              <w:jc w:val="center"/>
              <w:rPr>
                <w:sz w:val="22"/>
                <w:szCs w:val="22"/>
                <w:lang w:val="lt-LT"/>
              </w:rPr>
            </w:pPr>
            <w:r>
              <w:rPr>
                <w:rFonts w:ascii="Times" w:hAnsi="Times" w:cs="Calibri"/>
                <w:sz w:val="22"/>
                <w:szCs w:val="22"/>
              </w:rPr>
              <w:t>52</w:t>
            </w:r>
          </w:p>
        </w:tc>
        <w:tc>
          <w:tcPr>
            <w:tcW w:w="803" w:type="pct"/>
            <w:tcBorders>
              <w:top w:val="single" w:sz="4" w:space="0" w:color="auto"/>
              <w:left w:val="single" w:sz="4" w:space="0" w:color="auto"/>
              <w:bottom w:val="single" w:sz="4" w:space="0" w:color="auto"/>
              <w:right w:val="single" w:sz="4" w:space="0" w:color="auto"/>
            </w:tcBorders>
            <w:shd w:val="clear" w:color="000000" w:fill="FFFFFF"/>
            <w:vAlign w:val="center"/>
          </w:tcPr>
          <w:p w14:paraId="23A92650" w14:textId="7E7CC8C1" w:rsidR="00B80E1F" w:rsidRPr="00B80E1F" w:rsidRDefault="00B80E1F" w:rsidP="00B80E1F">
            <w:pPr>
              <w:jc w:val="center"/>
              <w:rPr>
                <w:sz w:val="22"/>
                <w:szCs w:val="22"/>
                <w:lang w:val="lt-LT"/>
              </w:rPr>
            </w:pPr>
            <w:r w:rsidRPr="00B80E1F">
              <w:rPr>
                <w:rFonts w:ascii="Times" w:hAnsi="Times" w:cs="Calibri"/>
                <w:bCs/>
                <w:sz w:val="22"/>
                <w:szCs w:val="22"/>
              </w:rPr>
              <w:t>40</w:t>
            </w:r>
          </w:p>
        </w:tc>
      </w:tr>
      <w:tr w:rsidR="009310F4" w:rsidRPr="009D2480" w14:paraId="09EDE85A" w14:textId="77777777" w:rsidTr="00F44CB7">
        <w:trPr>
          <w:trHeight w:val="275"/>
        </w:trPr>
        <w:tc>
          <w:tcPr>
            <w:tcW w:w="346" w:type="pct"/>
            <w:tcBorders>
              <w:top w:val="single" w:sz="4" w:space="0" w:color="auto"/>
            </w:tcBorders>
            <w:shd w:val="clear" w:color="auto" w:fill="auto"/>
          </w:tcPr>
          <w:p w14:paraId="5B4F12AE" w14:textId="77777777" w:rsidR="00B80E1F" w:rsidRPr="00F6699D" w:rsidRDefault="00B80E1F" w:rsidP="00B80E1F">
            <w:pPr>
              <w:jc w:val="center"/>
              <w:rPr>
                <w:sz w:val="22"/>
                <w:szCs w:val="22"/>
              </w:rPr>
            </w:pPr>
            <w:r w:rsidRPr="00F6699D">
              <w:rPr>
                <w:sz w:val="22"/>
                <w:szCs w:val="22"/>
              </w:rPr>
              <w:t>2.6.</w:t>
            </w:r>
          </w:p>
        </w:tc>
        <w:tc>
          <w:tcPr>
            <w:tcW w:w="2970" w:type="pct"/>
            <w:tcBorders>
              <w:top w:val="single" w:sz="4" w:space="0" w:color="auto"/>
              <w:left w:val="single" w:sz="4" w:space="0" w:color="auto"/>
              <w:bottom w:val="single" w:sz="4" w:space="0" w:color="auto"/>
              <w:right w:val="single" w:sz="4" w:space="0" w:color="auto"/>
            </w:tcBorders>
            <w:shd w:val="clear" w:color="000000" w:fill="FFFFFF"/>
            <w:vAlign w:val="center"/>
          </w:tcPr>
          <w:p w14:paraId="038C8F41" w14:textId="45C8F1E8" w:rsidR="00B80E1F" w:rsidRPr="00B80E1F" w:rsidRDefault="00B80E1F" w:rsidP="00B80E1F">
            <w:pPr>
              <w:rPr>
                <w:sz w:val="22"/>
                <w:szCs w:val="22"/>
                <w:lang w:val="lt-LT"/>
              </w:rPr>
            </w:pPr>
            <w:r w:rsidRPr="00B80E1F">
              <w:rPr>
                <w:lang w:val="lt-LT"/>
              </w:rPr>
              <w:t>LK ženklas "Parašiutininko sparnai" su dviem žvaigždutėmis</w:t>
            </w:r>
          </w:p>
        </w:tc>
        <w:tc>
          <w:tcPr>
            <w:tcW w:w="881" w:type="pct"/>
            <w:tcBorders>
              <w:top w:val="single" w:sz="4" w:space="0" w:color="auto"/>
              <w:left w:val="single" w:sz="4" w:space="0" w:color="auto"/>
              <w:bottom w:val="single" w:sz="4" w:space="0" w:color="auto"/>
              <w:right w:val="single" w:sz="4" w:space="0" w:color="auto"/>
            </w:tcBorders>
            <w:shd w:val="clear" w:color="auto" w:fill="auto"/>
            <w:vAlign w:val="center"/>
          </w:tcPr>
          <w:p w14:paraId="4260759F" w14:textId="548C2F07" w:rsidR="00B80E1F" w:rsidRPr="009D2480" w:rsidRDefault="00B80E1F" w:rsidP="00B80E1F">
            <w:pPr>
              <w:jc w:val="center"/>
              <w:rPr>
                <w:sz w:val="22"/>
                <w:szCs w:val="22"/>
                <w:lang w:val="lt-LT"/>
              </w:rPr>
            </w:pPr>
            <w:r>
              <w:rPr>
                <w:rFonts w:ascii="Times" w:hAnsi="Times" w:cs="Calibri"/>
                <w:sz w:val="22"/>
                <w:szCs w:val="22"/>
              </w:rPr>
              <w:t>39</w:t>
            </w:r>
          </w:p>
        </w:tc>
        <w:tc>
          <w:tcPr>
            <w:tcW w:w="803" w:type="pct"/>
            <w:tcBorders>
              <w:top w:val="single" w:sz="4" w:space="0" w:color="auto"/>
              <w:left w:val="single" w:sz="4" w:space="0" w:color="auto"/>
              <w:bottom w:val="single" w:sz="4" w:space="0" w:color="auto"/>
              <w:right w:val="single" w:sz="4" w:space="0" w:color="auto"/>
            </w:tcBorders>
            <w:shd w:val="clear" w:color="000000" w:fill="FFFFFF"/>
            <w:vAlign w:val="center"/>
          </w:tcPr>
          <w:p w14:paraId="098D39C5" w14:textId="142EA1E1" w:rsidR="00B80E1F" w:rsidRPr="00B80E1F" w:rsidRDefault="00B80E1F" w:rsidP="00B80E1F">
            <w:pPr>
              <w:jc w:val="center"/>
              <w:rPr>
                <w:sz w:val="22"/>
                <w:szCs w:val="22"/>
                <w:lang w:val="lt-LT"/>
              </w:rPr>
            </w:pPr>
            <w:r w:rsidRPr="00B80E1F">
              <w:rPr>
                <w:rFonts w:ascii="Times" w:hAnsi="Times" w:cs="Calibri"/>
                <w:bCs/>
                <w:sz w:val="22"/>
                <w:szCs w:val="22"/>
              </w:rPr>
              <w:t>30</w:t>
            </w:r>
          </w:p>
        </w:tc>
      </w:tr>
      <w:tr w:rsidR="009310F4" w:rsidRPr="009D2480" w14:paraId="7AA0BF9C" w14:textId="77777777" w:rsidTr="00F44CB7">
        <w:trPr>
          <w:trHeight w:val="275"/>
        </w:trPr>
        <w:tc>
          <w:tcPr>
            <w:tcW w:w="346" w:type="pct"/>
            <w:tcBorders>
              <w:top w:val="single" w:sz="4" w:space="0" w:color="auto"/>
              <w:bottom w:val="single" w:sz="4" w:space="0" w:color="auto"/>
            </w:tcBorders>
            <w:shd w:val="clear" w:color="auto" w:fill="auto"/>
          </w:tcPr>
          <w:p w14:paraId="040053DD" w14:textId="1BFEF084" w:rsidR="00B80E1F" w:rsidRPr="00F6699D" w:rsidRDefault="00B80E1F" w:rsidP="00B80E1F">
            <w:pPr>
              <w:jc w:val="center"/>
              <w:rPr>
                <w:sz w:val="22"/>
                <w:szCs w:val="22"/>
              </w:rPr>
            </w:pPr>
            <w:r w:rsidRPr="00F6699D">
              <w:rPr>
                <w:sz w:val="22"/>
                <w:szCs w:val="22"/>
              </w:rPr>
              <w:t>2.7.</w:t>
            </w:r>
          </w:p>
        </w:tc>
        <w:tc>
          <w:tcPr>
            <w:tcW w:w="2970" w:type="pct"/>
            <w:tcBorders>
              <w:top w:val="single" w:sz="4" w:space="0" w:color="auto"/>
              <w:left w:val="single" w:sz="4" w:space="0" w:color="auto"/>
              <w:bottom w:val="single" w:sz="4" w:space="0" w:color="auto"/>
              <w:right w:val="single" w:sz="4" w:space="0" w:color="auto"/>
            </w:tcBorders>
            <w:shd w:val="clear" w:color="000000" w:fill="FFFFFF"/>
            <w:vAlign w:val="center"/>
          </w:tcPr>
          <w:p w14:paraId="1B9DF8D7" w14:textId="48F53E4D" w:rsidR="00B80E1F" w:rsidRPr="00B80E1F" w:rsidRDefault="00B80E1F" w:rsidP="00B80E1F">
            <w:pPr>
              <w:rPr>
                <w:sz w:val="22"/>
                <w:szCs w:val="22"/>
                <w:lang w:val="lt-LT"/>
              </w:rPr>
            </w:pPr>
            <w:r w:rsidRPr="00B80E1F">
              <w:rPr>
                <w:lang w:val="lt-LT"/>
              </w:rPr>
              <w:t>LK ženklas "Parašiutininko sparnai" su trimis žvaigždutėmis</w:t>
            </w:r>
          </w:p>
        </w:tc>
        <w:tc>
          <w:tcPr>
            <w:tcW w:w="881" w:type="pct"/>
            <w:tcBorders>
              <w:top w:val="single" w:sz="4" w:space="0" w:color="auto"/>
              <w:left w:val="single" w:sz="4" w:space="0" w:color="auto"/>
              <w:bottom w:val="single" w:sz="4" w:space="0" w:color="auto"/>
              <w:right w:val="single" w:sz="4" w:space="0" w:color="auto"/>
            </w:tcBorders>
            <w:shd w:val="clear" w:color="auto" w:fill="auto"/>
            <w:vAlign w:val="center"/>
          </w:tcPr>
          <w:p w14:paraId="16600263" w14:textId="20F50CB7" w:rsidR="00B80E1F" w:rsidRDefault="00B80E1F" w:rsidP="00B80E1F">
            <w:pPr>
              <w:jc w:val="center"/>
              <w:rPr>
                <w:sz w:val="22"/>
                <w:szCs w:val="22"/>
                <w:lang w:val="lt-LT"/>
              </w:rPr>
            </w:pPr>
            <w:r>
              <w:rPr>
                <w:rFonts w:ascii="Times" w:hAnsi="Times" w:cs="Calibri"/>
                <w:sz w:val="22"/>
                <w:szCs w:val="22"/>
              </w:rPr>
              <w:t>4</w:t>
            </w:r>
          </w:p>
        </w:tc>
        <w:tc>
          <w:tcPr>
            <w:tcW w:w="803" w:type="pct"/>
            <w:tcBorders>
              <w:top w:val="single" w:sz="4" w:space="0" w:color="auto"/>
              <w:left w:val="single" w:sz="4" w:space="0" w:color="auto"/>
              <w:bottom w:val="single" w:sz="4" w:space="0" w:color="auto"/>
              <w:right w:val="single" w:sz="4" w:space="0" w:color="auto"/>
            </w:tcBorders>
            <w:shd w:val="clear" w:color="000000" w:fill="FFFFFF"/>
            <w:vAlign w:val="center"/>
          </w:tcPr>
          <w:p w14:paraId="7C483EDE" w14:textId="5C0501B0" w:rsidR="00B80E1F" w:rsidRPr="00B80E1F" w:rsidRDefault="00B80E1F" w:rsidP="00B80E1F">
            <w:pPr>
              <w:jc w:val="center"/>
              <w:rPr>
                <w:sz w:val="22"/>
                <w:szCs w:val="22"/>
                <w:lang w:val="lt-LT"/>
              </w:rPr>
            </w:pPr>
            <w:r w:rsidRPr="00B80E1F">
              <w:rPr>
                <w:rFonts w:ascii="Times" w:hAnsi="Times" w:cs="Calibri"/>
                <w:bCs/>
                <w:sz w:val="22"/>
                <w:szCs w:val="22"/>
              </w:rPr>
              <w:t>3</w:t>
            </w:r>
          </w:p>
        </w:tc>
      </w:tr>
    </w:tbl>
    <w:p w14:paraId="09C6555C" w14:textId="77777777" w:rsidR="00123E3F" w:rsidRDefault="00123E3F" w:rsidP="00B7606C">
      <w:pPr>
        <w:pStyle w:val="Body2"/>
        <w:ind w:firstLine="720"/>
        <w:rPr>
          <w:lang w:val="lt-LT"/>
        </w:rPr>
      </w:pPr>
    </w:p>
    <w:p w14:paraId="53A3725C" w14:textId="77777777" w:rsidR="00F6764A" w:rsidRDefault="00205AB1" w:rsidP="00B7606C">
      <w:pPr>
        <w:pStyle w:val="Body2"/>
        <w:ind w:firstLine="720"/>
        <w:rPr>
          <w:lang w:val="lt-LT"/>
        </w:rPr>
      </w:pPr>
      <w:r w:rsidRPr="00370648">
        <w:rPr>
          <w:lang w:val="lt-LT"/>
        </w:rPr>
        <w:t xml:space="preserve">2.2. </w:t>
      </w:r>
      <w:r w:rsidR="004441D9" w:rsidRPr="004441D9">
        <w:rPr>
          <w:lang w:val="lt-LT"/>
        </w:rPr>
        <w:t>Pasiūlymai gali būti teikiami vienai arba visoms pirkimo dalims. Kiekvienai pirkimo daliai bus sudaroma atskira pirkimo sutartis arba viena bendra sutartis vieno tiekėjo laimėtoms pirkimo dalims</w:t>
      </w:r>
      <w:r w:rsidRPr="00370648">
        <w:rPr>
          <w:lang w:val="lt-LT"/>
        </w:rPr>
        <w:t>.</w:t>
      </w:r>
      <w:r w:rsidRPr="00370648">
        <w:rPr>
          <w:lang w:val="lt-LT"/>
        </w:rPr>
        <w:tab/>
      </w:r>
      <w:r w:rsidRPr="00370648">
        <w:rPr>
          <w:lang w:val="lt-LT"/>
        </w:rPr>
        <w:br/>
      </w:r>
      <w:r w:rsidRPr="00370648">
        <w:rPr>
          <w:lang w:val="lt-LT"/>
        </w:rPr>
        <w:tab/>
        <w:t xml:space="preserve">2.3. </w:t>
      </w:r>
      <w:r w:rsidR="004441D9" w:rsidRPr="004441D9">
        <w:rPr>
          <w:lang w:val="lt-LT"/>
        </w:rPr>
        <w:t>Pasiūlymas turi būti pateiktas visai siūlomos pirkimo dalies pirkimo sąlygose nurodytai apimčiai, neskaidant jos smulkiau</w:t>
      </w:r>
      <w:r w:rsidRPr="00370648">
        <w:rPr>
          <w:lang w:val="lt-LT"/>
        </w:rPr>
        <w:t>.</w:t>
      </w:r>
      <w:r w:rsidRPr="00370648">
        <w:rPr>
          <w:lang w:val="lt-LT"/>
        </w:rPr>
        <w:tab/>
      </w:r>
      <w:r w:rsidRPr="00370648">
        <w:rPr>
          <w:lang w:val="lt-LT"/>
        </w:rPr>
        <w:br/>
      </w:r>
      <w:r w:rsidRPr="00370648">
        <w:rPr>
          <w:lang w:val="lt-LT"/>
        </w:rPr>
        <w:tab/>
        <w:t xml:space="preserve">2.4. </w:t>
      </w:r>
      <w:r w:rsidR="00F80A66" w:rsidRPr="00F80A66">
        <w:rPr>
          <w:lang w:val="lt-LT"/>
        </w:rPr>
        <w:t>Reikalavimai pirkimo objektui nurodyti pirkimo sąlygų priede 1 priede</w:t>
      </w:r>
      <w:r w:rsidR="00F6764A">
        <w:rPr>
          <w:lang w:val="lt-LT"/>
        </w:rPr>
        <w:t>,</w:t>
      </w:r>
      <w:r w:rsidR="00F80A66" w:rsidRPr="00F80A66">
        <w:rPr>
          <w:lang w:val="lt-LT"/>
        </w:rPr>
        <w:t xml:space="preserve">  </w:t>
      </w:r>
      <w:r w:rsidR="00F6764A">
        <w:rPr>
          <w:lang w:val="lt-LT"/>
        </w:rPr>
        <w:t>pirkimo sąlygų</w:t>
      </w:r>
      <w:r w:rsidR="00F80A66" w:rsidRPr="00F80A66">
        <w:rPr>
          <w:lang w:val="lt-LT"/>
        </w:rPr>
        <w:t xml:space="preserve"> 3 priede „Viešojo pirkimo sutarties projektas“ (toliau – 3 priedas)</w:t>
      </w:r>
      <w:r w:rsidR="00F6764A">
        <w:rPr>
          <w:lang w:val="lt-LT"/>
        </w:rPr>
        <w:t xml:space="preserve"> </w:t>
      </w:r>
      <w:r w:rsidR="00F6764A" w:rsidRPr="00F6764A">
        <w:rPr>
          <w:lang w:val="lt-LT"/>
        </w:rPr>
        <w:t>ir šiose Pirkimo sąlygose</w:t>
      </w:r>
      <w:r w:rsidR="00F80A66" w:rsidRPr="00F80A66">
        <w:rPr>
          <w:lang w:val="lt-LT"/>
        </w:rPr>
        <w:t xml:space="preserve">. </w:t>
      </w:r>
      <w:r w:rsidR="00F6764A" w:rsidRPr="00F6764A">
        <w:rPr>
          <w:lang w:val="lt-LT"/>
        </w:rPr>
        <w:t xml:space="preserve">Pirkimo sąlygų 1 priede </w:t>
      </w:r>
      <w:r w:rsidR="00F6764A" w:rsidRPr="00F6764A">
        <w:rPr>
          <w:lang w:val="lt-LT"/>
        </w:rPr>
        <w:lastRenderedPageBreak/>
        <w:t>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w:t>
      </w:r>
      <w:r w:rsidRPr="00370648">
        <w:rPr>
          <w:lang w:val="lt-LT"/>
        </w:rPr>
        <w:t>.</w:t>
      </w:r>
    </w:p>
    <w:p w14:paraId="13D7B3E8" w14:textId="77777777" w:rsidR="00F6764A" w:rsidRDefault="00F6764A" w:rsidP="00B7606C">
      <w:pPr>
        <w:pStyle w:val="Body2"/>
        <w:ind w:firstLine="720"/>
        <w:rPr>
          <w:b/>
          <w:u w:val="single"/>
          <w:lang w:val="lt-LT"/>
        </w:rPr>
      </w:pPr>
      <w:r>
        <w:rPr>
          <w:lang w:val="lt-LT"/>
        </w:rPr>
        <w:t xml:space="preserve">2.5. </w:t>
      </w:r>
      <w:r w:rsidRPr="00332E5D">
        <w:rPr>
          <w:lang w:val="lt-LT"/>
        </w:rPr>
        <w:t>Sutarčiai taikoma kainodara</w:t>
      </w:r>
      <w:r>
        <w:rPr>
          <w:lang w:val="lt-LT"/>
        </w:rPr>
        <w:t xml:space="preserve"> –</w:t>
      </w:r>
      <w:r>
        <w:rPr>
          <w:b/>
          <w:u w:val="single"/>
          <w:lang w:val="lt-LT"/>
        </w:rPr>
        <w:t>fiksuoto įkainio</w:t>
      </w:r>
      <w:r w:rsidRPr="00AF32FD">
        <w:rPr>
          <w:b/>
          <w:u w:val="single"/>
          <w:lang w:val="lt-LT"/>
        </w:rPr>
        <w:t xml:space="preserve"> kainodara</w:t>
      </w:r>
      <w:r>
        <w:rPr>
          <w:b/>
          <w:u w:val="single"/>
          <w:lang w:val="lt-LT"/>
        </w:rPr>
        <w:t>.</w:t>
      </w:r>
    </w:p>
    <w:p w14:paraId="4B52470D" w14:textId="77777777" w:rsidR="00373EA4" w:rsidRDefault="00F6764A" w:rsidP="00B7606C">
      <w:pPr>
        <w:pStyle w:val="Body2"/>
        <w:ind w:firstLine="720"/>
        <w:rPr>
          <w:lang w:val="lt-LT"/>
        </w:rPr>
      </w:pPr>
      <w:r w:rsidRPr="00F6764A">
        <w:rPr>
          <w:lang w:val="lt-LT"/>
        </w:rPr>
        <w:t xml:space="preserve">2.6. </w:t>
      </w:r>
      <w:r w:rsidRPr="00332E5D">
        <w:rPr>
          <w:lang w:val="lt-LT"/>
        </w:rPr>
        <w:t xml:space="preserve">Numatomos sudaryti sutarties trukmė – </w:t>
      </w:r>
      <w:r w:rsidR="00FB5B10">
        <w:rPr>
          <w:b/>
          <w:lang w:val="lt-LT"/>
        </w:rPr>
        <w:t>36</w:t>
      </w:r>
      <w:r w:rsidRPr="00332E5D">
        <w:rPr>
          <w:b/>
          <w:lang w:val="lt-LT"/>
        </w:rPr>
        <w:t xml:space="preserve"> (</w:t>
      </w:r>
      <w:r w:rsidR="00FB5B10">
        <w:rPr>
          <w:b/>
          <w:lang w:val="lt-LT"/>
        </w:rPr>
        <w:t>trisdešimt šeši</w:t>
      </w:r>
      <w:r w:rsidRPr="00332E5D">
        <w:rPr>
          <w:b/>
          <w:lang w:val="lt-LT"/>
        </w:rPr>
        <w:t>)</w:t>
      </w:r>
      <w:r w:rsidR="00FB5B10">
        <w:rPr>
          <w:lang w:val="lt-LT"/>
        </w:rPr>
        <w:t xml:space="preserve"> mėnesiai</w:t>
      </w:r>
      <w:r w:rsidRPr="00332E5D">
        <w:rPr>
          <w:lang w:val="lt-LT"/>
        </w:rPr>
        <w:t xml:space="preserve"> nuo Sutarties įsigaliojimo dienos, g</w:t>
      </w:r>
      <w:r w:rsidR="00FB5B10">
        <w:rPr>
          <w:lang w:val="lt-LT"/>
        </w:rPr>
        <w:t xml:space="preserve">alutinio atsiskaitymo už </w:t>
      </w:r>
      <w:r w:rsidR="00E14542">
        <w:rPr>
          <w:lang w:val="lt-LT"/>
        </w:rPr>
        <w:t>pristatytas prekes</w:t>
      </w:r>
      <w:r w:rsidRPr="00332E5D">
        <w:rPr>
          <w:lang w:val="lt-LT"/>
        </w:rPr>
        <w:t xml:space="preserve"> terminas yra įskaičiuotas</w:t>
      </w:r>
      <w:r w:rsidR="00FB5B10">
        <w:rPr>
          <w:lang w:val="lt-LT"/>
        </w:rPr>
        <w:t>.</w:t>
      </w:r>
      <w:r w:rsidR="00205AB1" w:rsidRPr="00F6764A">
        <w:rPr>
          <w:lang w:val="lt-LT"/>
        </w:rPr>
        <w:tab/>
      </w:r>
      <w:r w:rsidR="00FB5B10">
        <w:rPr>
          <w:lang w:val="lt-LT"/>
        </w:rPr>
        <w:br/>
      </w:r>
      <w:r w:rsidR="00FB5B10">
        <w:rPr>
          <w:lang w:val="lt-LT"/>
        </w:rPr>
        <w:tab/>
        <w:t>2.7</w:t>
      </w:r>
      <w:r w:rsidR="00205AB1" w:rsidRPr="00370648">
        <w:rPr>
          <w:lang w:val="lt-LT"/>
        </w:rPr>
        <w:t xml:space="preserve">. </w:t>
      </w:r>
      <w:r w:rsidR="00251EF3" w:rsidRPr="00251EF3">
        <w:rPr>
          <w:lang w:val="lt-LT"/>
        </w:rPr>
        <w:t>Tiekėjo įsipareigojimų įvykdymo viet</w:t>
      </w:r>
      <w:r w:rsidR="00251EF3">
        <w:rPr>
          <w:lang w:val="lt-LT"/>
        </w:rPr>
        <w:t>a</w:t>
      </w:r>
      <w:r w:rsidR="00251EF3" w:rsidRPr="00251EF3">
        <w:rPr>
          <w:lang w:val="lt-LT"/>
        </w:rPr>
        <w:t xml:space="preserve"> nurodyt</w:t>
      </w:r>
      <w:r w:rsidR="00251EF3">
        <w:rPr>
          <w:lang w:val="lt-LT"/>
        </w:rPr>
        <w:t>a</w:t>
      </w:r>
      <w:r w:rsidR="00251EF3" w:rsidRPr="00251EF3">
        <w:rPr>
          <w:lang w:val="lt-LT"/>
        </w:rPr>
        <w:t xml:space="preserve"> </w:t>
      </w:r>
      <w:r w:rsidR="00F80A66">
        <w:rPr>
          <w:lang w:val="lt-LT"/>
        </w:rPr>
        <w:t>3 priede</w:t>
      </w:r>
      <w:r w:rsidR="00205AB1" w:rsidRPr="00370648">
        <w:rPr>
          <w:lang w:val="lt-LT"/>
        </w:rPr>
        <w:t>.</w:t>
      </w:r>
    </w:p>
    <w:p w14:paraId="4DAC02A0" w14:textId="60B93EF9" w:rsidR="00FD1204" w:rsidRDefault="00205AB1" w:rsidP="00B7606C">
      <w:pPr>
        <w:pStyle w:val="Body2"/>
        <w:ind w:firstLine="720"/>
        <w:rPr>
          <w:lang w:val="lt-LT"/>
        </w:rPr>
      </w:pPr>
      <w:r w:rsidRPr="00370648">
        <w:rPr>
          <w:lang w:val="lt-LT"/>
        </w:rPr>
        <w:tab/>
      </w:r>
      <w:r w:rsidRPr="00370648">
        <w:rPr>
          <w:lang w:val="lt-LT"/>
        </w:rPr>
        <w:br/>
      </w:r>
      <w:r w:rsidRPr="00370648">
        <w:rPr>
          <w:lang w:val="lt-LT"/>
        </w:rPr>
        <w:tab/>
        <w:t>3. TIEKĖJŲ PAŠALINIMO PAGRINDAI IR REIKALAUJAMA KVALIFIKACIJA</w:t>
      </w:r>
      <w:r w:rsidRPr="00370648">
        <w:rPr>
          <w:lang w:val="lt-LT"/>
        </w:rPr>
        <w:tab/>
      </w:r>
      <w:r w:rsidRPr="00370648">
        <w:rPr>
          <w:lang w:val="lt-LT"/>
        </w:rPr>
        <w:br/>
      </w:r>
      <w:r w:rsidRPr="00370648">
        <w:rPr>
          <w:lang w:val="lt-LT"/>
        </w:rPr>
        <w:tab/>
      </w:r>
      <w:r w:rsidRPr="00370648">
        <w:rPr>
          <w:lang w:val="lt-LT"/>
        </w:rPr>
        <w:br/>
      </w:r>
      <w:r w:rsidRPr="00370648">
        <w:rPr>
          <w:lang w:val="lt-LT"/>
        </w:rPr>
        <w:tab/>
        <w:t xml:space="preserve">3.1. Perkančioji organizacija tikrins tiekėjo ir ūkio subjektų, kurių </w:t>
      </w:r>
      <w:proofErr w:type="spellStart"/>
      <w:r w:rsidRPr="00370648">
        <w:rPr>
          <w:lang w:val="lt-LT"/>
        </w:rPr>
        <w:t>pajėgumais</w:t>
      </w:r>
      <w:proofErr w:type="spellEnd"/>
      <w:r w:rsidRPr="00370648">
        <w:rPr>
          <w:lang w:val="lt-LT"/>
        </w:rPr>
        <w:t xml:space="preserve"> remiasi tiekėjas siekdamas pagrįsti atitikimą kvalifikaciniams reikalavimams, pašalinimo pagrindų, kurie nurodyti pirkimo dokumentų priede „Pašalinimo pagrindai“ nebuvimą. Tiekėjas ir subtiekėjai, kurių </w:t>
      </w:r>
      <w:proofErr w:type="spellStart"/>
      <w:r w:rsidRPr="00370648">
        <w:rPr>
          <w:lang w:val="lt-LT"/>
        </w:rPr>
        <w:t>pajėgumais</w:t>
      </w:r>
      <w:proofErr w:type="spellEnd"/>
      <w:r w:rsidRPr="00370648">
        <w:rPr>
          <w:lang w:val="lt-LT"/>
        </w:rPr>
        <w:t xml:space="preserve"> remiasi tiekėjas pagrįsdamas atitikimą pirkimo sąlygose nurodytiems kvalifikaciniams reikalavimams, kartu su pasiūlymu turi pateikti užpildytą pirkimo sąlygų priedą „Europos bendrasis viešųjų pirkimų dokumentas (EBVPD)“ pagal VPĮ 50 straipsnyje nustatytus reikalavimus. EBVPD pildomas jį įkėlus į Viešųjų pirkimų tarnybos interneto svetainę https://ebvpd.eviesiejipirkimai.lt/espd-web/ ir užpildžius bei atsisiuntus pateikiamas su pasiūlymu. Atskirą EBVPD pildo tiekėjas, kiekvienas tiekėjų grupės narys (jeigu pasiūlymą teikia tiekėjų grupė), kiekvienas ūkio subjektas, jeigu tiekėjas remiasi jo </w:t>
      </w:r>
      <w:proofErr w:type="spellStart"/>
      <w:r w:rsidRPr="00370648">
        <w:rPr>
          <w:lang w:val="lt-LT"/>
        </w:rPr>
        <w:t>pajėgumais</w:t>
      </w:r>
      <w:proofErr w:type="spellEnd"/>
      <w:r w:rsidRPr="00370648">
        <w:rPr>
          <w:lang w:val="lt-LT"/>
        </w:rPr>
        <w:t xml:space="preserve"> pagal VPĮ 49 straipsnį. Fiziniams asmenims, kuriuos tiekėjas ketina įdarbinti pirkimo laimėjimo atveju ir kurių </w:t>
      </w:r>
      <w:proofErr w:type="spellStart"/>
      <w:r w:rsidRPr="00370648">
        <w:rPr>
          <w:lang w:val="lt-LT"/>
        </w:rPr>
        <w:t>pajėgumais</w:t>
      </w:r>
      <w:proofErr w:type="spellEnd"/>
      <w:r w:rsidRPr="00370648">
        <w:rPr>
          <w:lang w:val="lt-LT"/>
        </w:rPr>
        <w:t xml:space="preserve"> tiekėjas remiasi pagal VPĮ 49 straipsnį, EBVPD pildyti nereikia. Tikrinimas atliekamas šia tvarka:</w:t>
      </w:r>
      <w:r w:rsidRPr="00370648">
        <w:rPr>
          <w:lang w:val="lt-LT"/>
        </w:rPr>
        <w:tab/>
      </w:r>
      <w:r w:rsidRPr="00370648">
        <w:rPr>
          <w:lang w:val="lt-LT"/>
        </w:rPr>
        <w:br/>
      </w:r>
      <w:r w:rsidRPr="00370648">
        <w:rPr>
          <w:lang w:val="lt-LT"/>
        </w:rPr>
        <w:tab/>
        <w:t>3.1.1. Perkančioji organizacija nereikalauja iš tiekėjo pateikti dokumentų, patvirtinančių jo pašalinimo pagrindų nebuvimą, jeigu ji turi galimybę susipažinti su šiais dokumentais ar informacija tiesiogiai ir neatlygintinai prisijungusi prie nacionalinės duomenų bazės bet kurioje valstybėje narėje arba naudodamasi CVP IS priemonėmis ar šiuos dokumentus jau turi iš ankstesnių pirkimo procedūrų.</w:t>
      </w:r>
      <w:r w:rsidRPr="00370648">
        <w:rPr>
          <w:lang w:val="lt-LT"/>
        </w:rPr>
        <w:tab/>
      </w:r>
      <w:r w:rsidRPr="00370648">
        <w:rPr>
          <w:lang w:val="lt-LT"/>
        </w:rPr>
        <w:br/>
      </w:r>
      <w:r w:rsidRPr="00370648">
        <w:rPr>
          <w:lang w:val="lt-LT"/>
        </w:rPr>
        <w:tab/>
        <w:t>3.1.2. Perkančioji organizacija nereikalauja iš tiekėjo pateikti dokumentų, patvirtinančių jo pašalinimo pagrindų nebuvimą kartu su pasiūlymu. Pašalinimo pagrindų nebuvimą pagrindžiančių dokumentų prašoma ir jie tikrinami tik galimo laimėtojo, išskyrus atvejus, kai perkančioji organizacija pasiūlymų vertinimo metu nusprendžia kitaip. Perkančioji organizacija bet kuriuo pirkimo procedūros metu gali paprašyti dalyvių pateikti visus ar dalį dokumentų, patvirtinančių jų pašalinimo pagrindų nebuvimą tik tuo atveju, jeigu tai būtina siekiant užtikrinti tinkamą pirkimo procedūros atlikimą.</w:t>
      </w:r>
      <w:r w:rsidRPr="00370648">
        <w:rPr>
          <w:lang w:val="lt-LT"/>
        </w:rPr>
        <w:tab/>
      </w:r>
      <w:r w:rsidRPr="00370648">
        <w:rPr>
          <w:lang w:val="lt-LT"/>
        </w:rPr>
        <w:br/>
      </w:r>
      <w:r w:rsidRPr="00370648">
        <w:rPr>
          <w:lang w:val="lt-LT"/>
        </w:rPr>
        <w:tab/>
        <w:t xml:space="preserve">3.1.3. Perkančioji organizacija netikrina subtiekėjų ar ūkio subjektų, kurių </w:t>
      </w:r>
      <w:proofErr w:type="spellStart"/>
      <w:r w:rsidRPr="00370648">
        <w:rPr>
          <w:lang w:val="lt-LT"/>
        </w:rPr>
        <w:t>pajėgumais</w:t>
      </w:r>
      <w:proofErr w:type="spellEnd"/>
      <w:r w:rsidRPr="00370648">
        <w:rPr>
          <w:lang w:val="lt-LT"/>
        </w:rPr>
        <w:t xml:space="preserve"> tiekėjas nesiremia, pašalinimo pagrindų.</w:t>
      </w:r>
      <w:r w:rsidRPr="00370648">
        <w:rPr>
          <w:lang w:val="lt-LT"/>
        </w:rPr>
        <w:tab/>
      </w:r>
      <w:r w:rsidRPr="00370648">
        <w:rPr>
          <w:lang w:val="lt-LT"/>
        </w:rPr>
        <w:br/>
      </w:r>
      <w:r w:rsidRPr="00370648">
        <w:rPr>
          <w:lang w:val="lt-LT"/>
        </w:rPr>
        <w:tab/>
        <w:t xml:space="preserve">3.1.4. </w:t>
      </w:r>
      <w:r w:rsidR="00FD1204" w:rsidRPr="00FD1204">
        <w:rPr>
          <w:lang w:val="lt-LT"/>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r w:rsidRPr="00370648">
        <w:rPr>
          <w:lang w:val="lt-LT"/>
        </w:rPr>
        <w:t>.</w:t>
      </w:r>
      <w:r w:rsidRPr="00370648">
        <w:rPr>
          <w:lang w:val="lt-LT"/>
        </w:rPr>
        <w:tab/>
      </w:r>
    </w:p>
    <w:p w14:paraId="6A6C84CA" w14:textId="77777777" w:rsidR="00FD1204" w:rsidRDefault="00FD1204" w:rsidP="00B7606C">
      <w:pPr>
        <w:pStyle w:val="Body2"/>
        <w:ind w:firstLine="720"/>
        <w:rPr>
          <w:lang w:val="lt-LT"/>
        </w:rPr>
      </w:pPr>
      <w:r>
        <w:rPr>
          <w:lang w:val="lt-LT"/>
        </w:rPr>
        <w:t xml:space="preserve">3.1.5. </w:t>
      </w:r>
      <w:r w:rsidRPr="00FD1204">
        <w:rPr>
          <w:lang w:val="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r>
        <w:rPr>
          <w:lang w:val="lt-LT"/>
        </w:rPr>
        <w:t>.</w:t>
      </w:r>
      <w:r>
        <w:rPr>
          <w:lang w:val="lt-LT"/>
        </w:rPr>
        <w:br/>
      </w:r>
      <w:r>
        <w:rPr>
          <w:lang w:val="lt-LT"/>
        </w:rPr>
        <w:tab/>
        <w:t>3.1.6</w:t>
      </w:r>
      <w:r w:rsidR="00205AB1" w:rsidRPr="00370648">
        <w:rPr>
          <w:lang w:val="lt-LT"/>
        </w:rPr>
        <w:t>. Jei tiekėjas negali pateikti kurių nors pašalinimo pagrindų nebuvimą pagrindžiančių dokumentų reikalaujamų pirkimo sąlygų priede „Pašalinimo pagrindai“, nes valstybėje narėje ar atitinkamoje šalyje tokie dokumentai neišduodami arba toje šalyje išduodami dokumentai neapima visų keliamų klausimų, jie gali būti pakeisti priesaikos deklaracija ar oficialia tiekėjo deklaracija Viešųjų pirkimų įstatymo 51 straipsnio 3 dalyje nustaty</w:t>
      </w:r>
      <w:r>
        <w:rPr>
          <w:lang w:val="lt-LT"/>
        </w:rPr>
        <w:t>tais atvejais ir tvarka.</w:t>
      </w:r>
      <w:r>
        <w:rPr>
          <w:lang w:val="lt-LT"/>
        </w:rPr>
        <w:tab/>
      </w:r>
      <w:r>
        <w:rPr>
          <w:lang w:val="lt-LT"/>
        </w:rPr>
        <w:br/>
      </w:r>
      <w:r>
        <w:rPr>
          <w:lang w:val="lt-LT"/>
        </w:rPr>
        <w:tab/>
        <w:t>3.1.7</w:t>
      </w:r>
      <w:r w:rsidR="00205AB1" w:rsidRPr="00370648">
        <w:rPr>
          <w:lang w:val="lt-LT"/>
        </w:rPr>
        <w:t xml:space="preserve">. Pasiūlymų vertinimo metu perkančioji organizacija turi teisę reikalauti, kad tiekėjas pateiktų   legalizuotus </w:t>
      </w:r>
      <w:proofErr w:type="spellStart"/>
      <w:r w:rsidR="00205AB1" w:rsidRPr="00370648">
        <w:rPr>
          <w:lang w:val="lt-LT"/>
        </w:rPr>
        <w:t>Apostille</w:t>
      </w:r>
      <w:proofErr w:type="spellEnd"/>
      <w:r w:rsidR="00205AB1" w:rsidRPr="00370648">
        <w:rPr>
          <w:lang w:val="lt-LT"/>
        </w:rPr>
        <w:t xml:space="preserve"> pirkimo sąlygų priede „Pašalinimo pagrindai“ nurodytus dokumentus, jei dokumentai išduoti užsienio valstybėje. Legalizavimas atliekamas, vadovaujantis Dokumentų legalizavimo ir tvirtinimo pažyma (</w:t>
      </w:r>
      <w:proofErr w:type="spellStart"/>
      <w:r w:rsidR="00205AB1" w:rsidRPr="00370648">
        <w:rPr>
          <w:lang w:val="lt-LT"/>
        </w:rPr>
        <w:t>Apostille</w:t>
      </w:r>
      <w:proofErr w:type="spellEnd"/>
      <w:r w:rsidR="00205AB1" w:rsidRPr="00370648">
        <w:rPr>
          <w:lang w:val="lt-LT"/>
        </w:rPr>
        <w:t xml:space="preserve">) tvarkos aprašu, patvirtintu Lietuvos Respublikos Vyriausybės 2006 m. spalio 30 d. </w:t>
      </w:r>
      <w:r w:rsidR="00205AB1" w:rsidRPr="00370648">
        <w:rPr>
          <w:lang w:val="lt-LT"/>
        </w:rPr>
        <w:lastRenderedPageBreak/>
        <w:t>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w:t>
      </w:r>
      <w:r>
        <w:rPr>
          <w:lang w:val="lt-LT"/>
        </w:rPr>
        <w:t>mo žymos (</w:t>
      </w:r>
      <w:proofErr w:type="spellStart"/>
      <w:r>
        <w:rPr>
          <w:lang w:val="lt-LT"/>
        </w:rPr>
        <w:t>Apostille</w:t>
      </w:r>
      <w:proofErr w:type="spellEnd"/>
      <w:r>
        <w:rPr>
          <w:lang w:val="lt-LT"/>
        </w:rPr>
        <w:t>).</w:t>
      </w:r>
      <w:r>
        <w:rPr>
          <w:lang w:val="lt-LT"/>
        </w:rPr>
        <w:tab/>
      </w:r>
      <w:r w:rsidR="00205AB1" w:rsidRPr="00370648">
        <w:rPr>
          <w:lang w:val="lt-LT"/>
        </w:rPr>
        <w:br/>
      </w:r>
      <w:r w:rsidR="00205AB1" w:rsidRPr="00370648">
        <w:rPr>
          <w:lang w:val="lt-LT"/>
        </w:rPr>
        <w:tab/>
        <w:t>3.2. Tiekėjas, dalyvaujantis pirkime, turi atitikti pirkimo sąlygų priede „Pašalinimo pagrindai“ nurodytus kvalifikacinius reikalavimus ir, jeigu taikytina, laikytis kokybės vadybos sistemos ir (arba) aplinkos apsaugos vadybos sistemos standartų. Tiekėjas pasiūlyme turi deklaruoti atitikimą kvalifikaciniams reikalavimams kartu su pasiūlymu pateikdamas EBVPD. Kvalifikaciją pagrindžiančių dokumentų prašoma ir jie tikrinami tik galimo laimėtojo, išskyrus atvejus, kai perkančioji organizacija pasiūlymų vertinimo metu, vadovaujantis pirkimo sąlygų 3.2.3 punktu, nusprendžia kitaip. Tiekėjas gavęs perkančiosios organizacijos pranešimą, kad jo pasiūlymas gali būti pripažintas laimėjusiu privalo pateikti pirkimo sąlygų priede „Pašalinimo pagrindai“ nurodytus kvalifikaciją pagrindžiančius dokumentus, laikantis šių reikalavimų:</w:t>
      </w:r>
      <w:r w:rsidR="00205AB1" w:rsidRPr="00370648">
        <w:rPr>
          <w:lang w:val="lt-LT"/>
        </w:rPr>
        <w:tab/>
      </w:r>
      <w:r w:rsidR="00205AB1" w:rsidRPr="00370648">
        <w:rPr>
          <w:lang w:val="lt-LT"/>
        </w:rPr>
        <w:br/>
      </w:r>
      <w:r w:rsidR="00205AB1" w:rsidRPr="00370648">
        <w:rPr>
          <w:lang w:val="lt-LT"/>
        </w:rPr>
        <w:tab/>
        <w:t>3.2.1. Keliami reikalavimai tiekėjo kvalifikacijai ir atitikčiai kokybės vadybos sistemos ir (arba) aplinkos apsaugos vadybos sistemos standartų reikalavimams (jei taikomi), turi būti įgyti iki pasiūlymų pateikimo termino pabaigos (susi</w:t>
      </w:r>
      <w:r>
        <w:rPr>
          <w:lang w:val="lt-LT"/>
        </w:rPr>
        <w:t>pažinimo su pasiūlymais dienos);</w:t>
      </w:r>
      <w:r w:rsidR="00205AB1" w:rsidRPr="00370648">
        <w:rPr>
          <w:lang w:val="lt-LT"/>
        </w:rPr>
        <w:tab/>
      </w:r>
      <w:r w:rsidR="00205AB1" w:rsidRPr="00370648">
        <w:rPr>
          <w:lang w:val="lt-LT"/>
        </w:rPr>
        <w:br/>
      </w:r>
      <w:r w:rsidR="00205AB1" w:rsidRPr="00370648">
        <w:rPr>
          <w:lang w:val="lt-LT"/>
        </w:rPr>
        <w:tab/>
        <w:t xml:space="preserve">3.2.2. Perkančioji organizacija nereikalauja iš tiekėjo pateikti dokumentų, patvirtinančių atitiktį kvalifikacijos reikalavimams ir, jeigu taikytina, kokybės vadybos sistemos ir (arba) aplinkos apsaugos vadybos sistemos standartams, jeigu ji turi galimybę susipažinti su šiais dokumentais ar informacija tiesiogiai ir neatlygintinai prisijungusi prie nacionalinės duomenų bazės bet kurioje valstybėje narėje arba naudodamasi CVP IS priemonėmis ar šiuos dokumentus jau turi </w:t>
      </w:r>
      <w:r>
        <w:rPr>
          <w:lang w:val="lt-LT"/>
        </w:rPr>
        <w:t>iš ankstesnių pirkimo procedūrų;</w:t>
      </w:r>
      <w:r w:rsidR="00205AB1" w:rsidRPr="00370648">
        <w:rPr>
          <w:lang w:val="lt-LT"/>
        </w:rPr>
        <w:tab/>
      </w:r>
      <w:r w:rsidR="00205AB1" w:rsidRPr="00370648">
        <w:rPr>
          <w:lang w:val="lt-LT"/>
        </w:rPr>
        <w:br/>
      </w:r>
      <w:r w:rsidR="00205AB1" w:rsidRPr="00370648">
        <w:rPr>
          <w:lang w:val="lt-LT"/>
        </w:rPr>
        <w:tab/>
        <w:t>3.2.3. 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w:t>
      </w:r>
      <w:r>
        <w:rPr>
          <w:lang w:val="lt-LT"/>
        </w:rPr>
        <w:t>amą pirkimo procedūros atlikimą;</w:t>
      </w:r>
      <w:r w:rsidR="00205AB1" w:rsidRPr="00370648">
        <w:rPr>
          <w:lang w:val="lt-LT"/>
        </w:rPr>
        <w:tab/>
      </w:r>
      <w:r w:rsidR="00205AB1" w:rsidRPr="00370648">
        <w:rPr>
          <w:lang w:val="lt-LT"/>
        </w:rPr>
        <w:br/>
      </w:r>
      <w:r w:rsidR="00205AB1" w:rsidRPr="00370648">
        <w:rPr>
          <w:lang w:val="lt-LT"/>
        </w:rPr>
        <w:tab/>
        <w:t>3.2.4. 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neprivalo teikti jų Europos bendrąjį viešųjų pirkimų dokumento (toliau –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205AB1" w:rsidRPr="00370648">
        <w:rPr>
          <w:lang w:val="lt-LT"/>
        </w:rPr>
        <w:tab/>
      </w:r>
      <w:r w:rsidR="00205AB1" w:rsidRPr="00370648">
        <w:rPr>
          <w:lang w:val="lt-LT"/>
        </w:rPr>
        <w:br/>
      </w:r>
      <w:r w:rsidR="00205AB1" w:rsidRPr="00370648">
        <w:rPr>
          <w:lang w:val="lt-LT"/>
        </w:rPr>
        <w:tab/>
        <w:t>3.3.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r w:rsidR="00205AB1" w:rsidRPr="00370648">
        <w:rPr>
          <w:lang w:val="lt-LT"/>
        </w:rPr>
        <w:tab/>
      </w:r>
      <w:r w:rsidR="00205AB1" w:rsidRPr="00370648">
        <w:rPr>
          <w:lang w:val="lt-LT"/>
        </w:rPr>
        <w:br/>
      </w:r>
      <w:r w:rsidR="00205AB1" w:rsidRPr="00370648">
        <w:rPr>
          <w:lang w:val="lt-LT"/>
        </w:rPr>
        <w:tab/>
        <w:t xml:space="preserve">3.4. Savo pasiūlyme tiekėjas turi nurodyti, kokiai pirkimo sutarties daliai ir kokius subtiekėjus, jeigu jie yra žinomi, jis ketina pasitelkti. Jei tiekėjas nesiremia subtiekėjų </w:t>
      </w:r>
      <w:proofErr w:type="spellStart"/>
      <w:r w:rsidR="00205AB1" w:rsidRPr="00370648">
        <w:rPr>
          <w:lang w:val="lt-LT"/>
        </w:rPr>
        <w:t>pajėgumais</w:t>
      </w:r>
      <w:proofErr w:type="spellEnd"/>
      <w:r w:rsidR="00205AB1" w:rsidRPr="00370648">
        <w:rPr>
          <w:lang w:val="lt-LT"/>
        </w:rPr>
        <w:t xml:space="preserve">, kad atitiktų kvalifikacijos reikalavimus ar kitus reikalavimus tiekėjui, subtiekėjus galima išviešinti sudarius pirkimo sutartį, kaip nurodyta prie pirkimo sąlygų pridėtame pirkimo sutarties projekte. Tiekėjas, teikdamas pasiūlymą privalo išviešinti </w:t>
      </w:r>
      <w:proofErr w:type="spellStart"/>
      <w:r w:rsidR="00205AB1" w:rsidRPr="00370648">
        <w:rPr>
          <w:lang w:val="lt-LT"/>
        </w:rPr>
        <w:t>kvazisubtiekėjus</w:t>
      </w:r>
      <w:proofErr w:type="spellEnd"/>
      <w:r w:rsidR="00205AB1" w:rsidRPr="00370648">
        <w:rPr>
          <w:lang w:val="lt-LT"/>
        </w:rPr>
        <w:t xml:space="preserve"> (t. y. asmenis, kuriuos planuoja įdarbinti), jei jų </w:t>
      </w:r>
      <w:proofErr w:type="spellStart"/>
      <w:r w:rsidR="00205AB1" w:rsidRPr="00370648">
        <w:rPr>
          <w:lang w:val="lt-LT"/>
        </w:rPr>
        <w:t>pajėgumais</w:t>
      </w:r>
      <w:proofErr w:type="spellEnd"/>
      <w:r w:rsidR="00205AB1" w:rsidRPr="00370648">
        <w:rPr>
          <w:lang w:val="lt-LT"/>
        </w:rPr>
        <w:t xml:space="preserve"> remiamasi dėl atitikties kvalifikacijos reikalavimams.</w:t>
      </w:r>
      <w:r w:rsidR="00205AB1" w:rsidRPr="00370648">
        <w:rPr>
          <w:lang w:val="lt-LT"/>
        </w:rPr>
        <w:tab/>
      </w:r>
      <w:r w:rsidR="00205AB1" w:rsidRPr="00370648">
        <w:rPr>
          <w:lang w:val="lt-LT"/>
        </w:rPr>
        <w:br/>
      </w:r>
      <w:r w:rsidR="00205AB1" w:rsidRPr="00370648">
        <w:rPr>
          <w:lang w:val="lt-LT"/>
        </w:rPr>
        <w:tab/>
        <w:t>3.5. Tiekėjo pasiūlymas atmetamas, jeigu apie nustatytų reikalavimų atitikimą jis pateikė melagingą informaciją, kurią perkančioji organizacija gali įrodyti bet kokiomis teisėtomis priemonėmis.</w:t>
      </w:r>
      <w:r w:rsidR="00205AB1" w:rsidRPr="00370648">
        <w:rPr>
          <w:lang w:val="lt-LT"/>
        </w:rPr>
        <w:tab/>
      </w:r>
      <w:r w:rsidR="00205AB1" w:rsidRPr="00370648">
        <w:rPr>
          <w:lang w:val="lt-LT"/>
        </w:rPr>
        <w:br/>
      </w:r>
      <w:r w:rsidR="00205AB1" w:rsidRPr="00370648">
        <w:rPr>
          <w:lang w:val="lt-LT"/>
        </w:rPr>
        <w:tab/>
      </w:r>
    </w:p>
    <w:p w14:paraId="3EBB9C3B" w14:textId="3AA947A1" w:rsidR="00D64130" w:rsidRDefault="00FD1204" w:rsidP="00B7606C">
      <w:pPr>
        <w:pStyle w:val="Body2"/>
        <w:ind w:firstLine="720"/>
        <w:rPr>
          <w:rFonts w:cs="Times New Roman"/>
          <w:b/>
          <w:lang w:val="lt-LT"/>
        </w:rPr>
      </w:pPr>
      <w:r w:rsidRPr="00FD1204">
        <w:rPr>
          <w:lang w:val="lt-LT"/>
        </w:rPr>
        <w:t xml:space="preserve">4. </w:t>
      </w:r>
      <w:r w:rsidR="00C511B9" w:rsidRPr="005264D8">
        <w:rPr>
          <w:lang w:val="lt-LT"/>
        </w:rPr>
        <w:t>TIEKĖJŲ GRUPĖS DALYVAVIMAS PIRKIMO PROCEDŪROSE, RĖMIMASIS KITŲ TIEKĖJŲ PAJĖGUMAIS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 xml:space="preserve">4.1. Jei pirkimo procedūrose dalyvauja </w:t>
      </w:r>
      <w:r w:rsidR="00C511B9" w:rsidRPr="00370648">
        <w:rPr>
          <w:lang w:val="lt-LT"/>
        </w:rPr>
        <w:t>t</w:t>
      </w:r>
      <w:r w:rsidR="00306272">
        <w:rPr>
          <w:lang w:val="lt-LT"/>
        </w:rPr>
        <w:t>ie</w:t>
      </w:r>
      <w:r w:rsidR="00C511B9" w:rsidRPr="00370648">
        <w:rPr>
          <w:lang w:val="lt-LT"/>
        </w:rPr>
        <w:t>kėjų</w:t>
      </w:r>
      <w:r w:rsidR="00205AB1" w:rsidRPr="00370648">
        <w:rPr>
          <w:lang w:val="lt-LT"/>
        </w:rPr>
        <w:t xml:space="preserve">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w:t>
      </w:r>
      <w:r w:rsidR="00205AB1" w:rsidRPr="00370648">
        <w:rPr>
          <w:lang w:val="lt-LT"/>
        </w:rPr>
        <w:lastRenderedPageBreak/>
        <w:t>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tiekėjų grupei (su kuo perkančioji organizacija turėtų bendrauti pasiūlymo vertinimo metu kylančiais klausimais ir teikti su pasiūlymo įvertinimu susijusią informaciją).</w:t>
      </w:r>
      <w:r w:rsidR="00205AB1" w:rsidRPr="00370648">
        <w:rPr>
          <w:lang w:val="lt-LT"/>
        </w:rPr>
        <w:tab/>
      </w:r>
      <w:r w:rsidR="00205AB1" w:rsidRPr="00370648">
        <w:rPr>
          <w:lang w:val="lt-LT"/>
        </w:rPr>
        <w:br/>
      </w:r>
      <w:r w:rsidR="00205AB1" w:rsidRPr="00370648">
        <w:rPr>
          <w:lang w:val="lt-LT"/>
        </w:rPr>
        <w:tab/>
        <w:t>4.2. Perkančioji organizacija nereikalauja, kad tiekėjų grupės pateiktą pasiūlymą pripažinus geriausiu ir perkančiajai organizacijai pasiūlius sudaryti pirkimo sutartį, ši tiekėjų grupė įgautų tam tikrą teisinę formą.</w:t>
      </w:r>
      <w:r w:rsidR="00205AB1" w:rsidRPr="00370648">
        <w:rPr>
          <w:lang w:val="lt-LT"/>
        </w:rPr>
        <w:tab/>
        <w:t xml:space="preserve">4.3. Tiekėjas gali remtis kitų ūkio subjektų </w:t>
      </w:r>
      <w:proofErr w:type="spellStart"/>
      <w:r w:rsidR="00205AB1" w:rsidRPr="00370648">
        <w:rPr>
          <w:lang w:val="lt-LT"/>
        </w:rPr>
        <w:t>pajėgumais</w:t>
      </w:r>
      <w:proofErr w:type="spellEnd"/>
      <w:r w:rsidR="00205AB1" w:rsidRPr="00370648">
        <w:rPr>
          <w:lang w:val="lt-LT"/>
        </w:rPr>
        <w:t xml:space="preserve">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 Šiais ūkio subjektais laikomi ir fiziniai asmenys, kurie pirkimo laimėjimo ir pirkimo sutarties sudarymo atveju bus įdarbinti tiekėjo ar jo pasitelkiamo ūkio subjekto. Tiekėjas, pageidaujantis remtis kitų ūkio subjektų </w:t>
      </w:r>
      <w:proofErr w:type="spellStart"/>
      <w:r w:rsidR="00205AB1" w:rsidRPr="00370648">
        <w:rPr>
          <w:lang w:val="lt-LT"/>
        </w:rPr>
        <w:t>pajėgumais</w:t>
      </w:r>
      <w:proofErr w:type="spellEnd"/>
      <w:r w:rsidR="00205AB1" w:rsidRPr="00370648">
        <w:rPr>
          <w:lang w:val="lt-LT"/>
        </w:rPr>
        <w:t>, privalo juos nurodyti pasiūlyme.</w:t>
      </w:r>
      <w:r w:rsidR="00205AB1" w:rsidRPr="00370648">
        <w:rPr>
          <w:lang w:val="lt-LT"/>
        </w:rPr>
        <w:tab/>
      </w:r>
      <w:r w:rsidR="00205AB1" w:rsidRPr="00370648">
        <w:rPr>
          <w:lang w:val="lt-LT"/>
        </w:rPr>
        <w:br/>
      </w:r>
      <w:r w:rsidR="00205AB1" w:rsidRPr="00370648">
        <w:rPr>
          <w:lang w:val="lt-LT"/>
        </w:rPr>
        <w:tab/>
        <w:t xml:space="preserve">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w:t>
      </w:r>
      <w:proofErr w:type="spellStart"/>
      <w:r w:rsidR="00205AB1" w:rsidRPr="00370648">
        <w:rPr>
          <w:lang w:val="lt-LT"/>
        </w:rPr>
        <w:t>pajėgumais</w:t>
      </w:r>
      <w:proofErr w:type="spellEnd"/>
      <w:r w:rsidR="00205AB1" w:rsidRPr="00370648">
        <w:rPr>
          <w:lang w:val="lt-LT"/>
        </w:rPr>
        <w:t xml:space="preserve"> gali tik tuomet, kai tie subjektai, kurių </w:t>
      </w:r>
      <w:proofErr w:type="spellStart"/>
      <w:r w:rsidR="00205AB1" w:rsidRPr="00370648">
        <w:rPr>
          <w:lang w:val="lt-LT"/>
        </w:rPr>
        <w:t>pajėgumais</w:t>
      </w:r>
      <w:proofErr w:type="spellEnd"/>
      <w:r w:rsidR="00205AB1" w:rsidRPr="00370648">
        <w:rPr>
          <w:lang w:val="lt-LT"/>
        </w:rPr>
        <w:t xml:space="preserve"> buvo pasiremta, patys teiks tas paslaugas ar atliks darbus, kuriems reikia jų </w:t>
      </w:r>
      <w:proofErr w:type="spellStart"/>
      <w:r w:rsidR="00205AB1" w:rsidRPr="00370648">
        <w:rPr>
          <w:lang w:val="lt-LT"/>
        </w:rPr>
        <w:t>pajėgumų</w:t>
      </w:r>
      <w:proofErr w:type="spellEnd"/>
      <w:r w:rsidR="00205AB1" w:rsidRPr="00370648">
        <w:rPr>
          <w:lang w:val="lt-LT"/>
        </w:rPr>
        <w:t>.</w:t>
      </w:r>
      <w:r w:rsidR="00205AB1" w:rsidRPr="00370648">
        <w:rPr>
          <w:lang w:val="lt-LT"/>
        </w:rPr>
        <w:tab/>
      </w:r>
      <w:r w:rsidR="00205AB1" w:rsidRPr="00370648">
        <w:rPr>
          <w:lang w:val="lt-LT"/>
        </w:rPr>
        <w:br/>
      </w:r>
      <w:r w:rsidR="00205AB1" w:rsidRPr="00370648">
        <w:rPr>
          <w:lang w:val="lt-LT"/>
        </w:rPr>
        <w:tab/>
        <w:t xml:space="preserve">4.5. Remdamasis kitų ūkio subjektų </w:t>
      </w:r>
      <w:proofErr w:type="spellStart"/>
      <w:r w:rsidR="00205AB1" w:rsidRPr="00370648">
        <w:rPr>
          <w:lang w:val="lt-LT"/>
        </w:rPr>
        <w:t>pajėgumais</w:t>
      </w:r>
      <w:proofErr w:type="spellEnd"/>
      <w:r w:rsidR="00205AB1" w:rsidRPr="00370648">
        <w:rPr>
          <w:lang w:val="lt-LT"/>
        </w:rPr>
        <w:t xml:space="preserve">, tiekėjas neatsižvelgia į tai, koks teisinis ryšys sieja tiekėją ir tą ūkio subjektą, kurio </w:t>
      </w:r>
      <w:proofErr w:type="spellStart"/>
      <w:r w:rsidR="00205AB1" w:rsidRPr="00370648">
        <w:rPr>
          <w:lang w:val="lt-LT"/>
        </w:rPr>
        <w:t>pajėgumais</w:t>
      </w:r>
      <w:proofErr w:type="spellEnd"/>
      <w:r w:rsidR="00205AB1" w:rsidRPr="00370648">
        <w:rPr>
          <w:lang w:val="lt-LT"/>
        </w:rPr>
        <w:t xml:space="preserve"> jis remiasi. Galimos įvairios naudojimosi kitam subjektui priklausiančiais ištekliais formos, pavyzdžiui: jungtinė veikla (partnerystė), subranga, konsorciumas, rėmimasis dukterinių (patronuojamųjų) įmonių </w:t>
      </w:r>
      <w:proofErr w:type="spellStart"/>
      <w:r w:rsidR="00205AB1" w:rsidRPr="00370648">
        <w:rPr>
          <w:lang w:val="lt-LT"/>
        </w:rPr>
        <w:t>pajėgumais</w:t>
      </w:r>
      <w:proofErr w:type="spellEnd"/>
      <w:r w:rsidR="00205AB1" w:rsidRPr="00370648">
        <w:rPr>
          <w:lang w:val="lt-LT"/>
        </w:rPr>
        <w:t xml:space="preserve">, naudojimasis asmenų, tiesiogiai nedalyvaujančių pirkimo procedūrose </w:t>
      </w:r>
      <w:proofErr w:type="spellStart"/>
      <w:r w:rsidR="00205AB1" w:rsidRPr="00370648">
        <w:rPr>
          <w:lang w:val="lt-LT"/>
        </w:rPr>
        <w:t>pajėgumais</w:t>
      </w:r>
      <w:proofErr w:type="spellEnd"/>
      <w:r w:rsidR="00205AB1" w:rsidRPr="00370648">
        <w:rPr>
          <w:lang w:val="lt-LT"/>
        </w:rPr>
        <w:t xml:space="preserve"> (šių asmenų įrankiais, įrenginiais, techninėmis priemonėmis) ir panašiai.</w:t>
      </w:r>
      <w:r w:rsidR="00205AB1" w:rsidRPr="00370648">
        <w:rPr>
          <w:lang w:val="lt-LT"/>
        </w:rPr>
        <w:tab/>
      </w:r>
      <w:r w:rsidR="00205AB1" w:rsidRPr="00370648">
        <w:rPr>
          <w:lang w:val="lt-LT"/>
        </w:rPr>
        <w:br/>
      </w:r>
      <w:r w:rsidR="00205AB1" w:rsidRPr="00370648">
        <w:rPr>
          <w:lang w:val="lt-LT"/>
        </w:rPr>
        <w:tab/>
        <w:t xml:space="preserve">4.6. Tiekėjas remiasi tokiais ūkio subjekto </w:t>
      </w:r>
      <w:proofErr w:type="spellStart"/>
      <w:r w:rsidR="00205AB1" w:rsidRPr="00370648">
        <w:rPr>
          <w:lang w:val="lt-LT"/>
        </w:rPr>
        <w:t>pajėgumais</w:t>
      </w:r>
      <w:proofErr w:type="spellEnd"/>
      <w:r w:rsidR="00205AB1" w:rsidRPr="00370648">
        <w:rPr>
          <w:lang w:val="lt-LT"/>
        </w:rPr>
        <w:t xml:space="preserve">, kuriais jis realiai galės disponuoti pirkimo sutarties vykdymo metu. Tiekėjas turi pareigą perkančiajai organizacijai pasiūlyme įrodyti, kad per visą pirkimo sutarties vykdymo laikotarpį ūkio subjekto, kurio </w:t>
      </w:r>
      <w:proofErr w:type="spellStart"/>
      <w:r w:rsidR="00205AB1" w:rsidRPr="00370648">
        <w:rPr>
          <w:lang w:val="lt-LT"/>
        </w:rPr>
        <w:t>pajėgumais</w:t>
      </w:r>
      <w:proofErr w:type="spellEnd"/>
      <w:r w:rsidR="00205AB1" w:rsidRPr="00370648">
        <w:rPr>
          <w:lang w:val="lt-LT"/>
        </w:rPr>
        <w:t xml:space="preserve"> buvo pasiremta, ištekliai tiekėjui bus prieinami. Tuo atveju, jeigu siekiant atitikties kvalifikacijos reikalavimams buvo pasiremta trečiųjų asmenų, tiesiogiai nedalyvaujančių konkurse, </w:t>
      </w:r>
      <w:proofErr w:type="spellStart"/>
      <w:r w:rsidR="00205AB1" w:rsidRPr="00370648">
        <w:rPr>
          <w:lang w:val="lt-LT"/>
        </w:rPr>
        <w:t>pajėgumais</w:t>
      </w:r>
      <w:proofErr w:type="spellEnd"/>
      <w:r w:rsidR="00205AB1" w:rsidRPr="00370648">
        <w:rPr>
          <w:lang w:val="lt-LT"/>
        </w:rPr>
        <w:t xml:space="preserve">, tiekėjas taip pat turi pareigą įrodyti, kad atitinkamais </w:t>
      </w:r>
      <w:proofErr w:type="spellStart"/>
      <w:r w:rsidR="00205AB1" w:rsidRPr="00370648">
        <w:rPr>
          <w:lang w:val="lt-LT"/>
        </w:rPr>
        <w:t>pajėgumais</w:t>
      </w:r>
      <w:proofErr w:type="spellEnd"/>
      <w:r w:rsidR="00205AB1" w:rsidRPr="00370648">
        <w:rPr>
          <w:lang w:val="lt-LT"/>
        </w:rPr>
        <w:t xml:space="preserve"> jis galės naudotis sutarties vykdymo laikotarpiu. Tokiomis pačiomis sąlygomis tiekėjų grupė gali remtis tiekėjų grupės dalyvių arba kitų ūkio subjektų </w:t>
      </w:r>
      <w:proofErr w:type="spellStart"/>
      <w:r w:rsidR="00205AB1" w:rsidRPr="00370648">
        <w:rPr>
          <w:lang w:val="lt-LT"/>
        </w:rPr>
        <w:t>pajėgumais</w:t>
      </w:r>
      <w:proofErr w:type="spellEnd"/>
      <w:r w:rsidR="00205AB1" w:rsidRPr="00370648">
        <w:rPr>
          <w:lang w:val="lt-LT"/>
        </w:rPr>
        <w:t>.</w:t>
      </w:r>
      <w:r w:rsidR="00205AB1" w:rsidRPr="00370648">
        <w:rPr>
          <w:lang w:val="lt-LT"/>
        </w:rPr>
        <w:tab/>
      </w:r>
      <w:r w:rsidR="00205AB1" w:rsidRPr="00370648">
        <w:rPr>
          <w:lang w:val="lt-LT"/>
        </w:rPr>
        <w:br/>
      </w:r>
      <w:r w:rsidR="00205AB1" w:rsidRPr="00370648">
        <w:rPr>
          <w:lang w:val="lt-LT"/>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r w:rsidR="00205AB1" w:rsidRPr="00370648">
        <w:rPr>
          <w:lang w:val="lt-LT"/>
        </w:rPr>
        <w:tab/>
      </w:r>
      <w:r w:rsidR="00205AB1" w:rsidRPr="00370648">
        <w:rPr>
          <w:lang w:val="lt-LT"/>
        </w:rPr>
        <w:br/>
      </w:r>
      <w:r w:rsidR="00205AB1" w:rsidRPr="00370648">
        <w:rPr>
          <w:lang w:val="lt-LT"/>
        </w:rPr>
        <w:tab/>
        <w:t xml:space="preserve">4.8. Tais atvejais, kai tiekėjas remdamasis ekonominiais ir (arba) finansiniais </w:t>
      </w:r>
      <w:proofErr w:type="spellStart"/>
      <w:r w:rsidR="00205AB1" w:rsidRPr="00370648">
        <w:rPr>
          <w:lang w:val="lt-LT"/>
        </w:rPr>
        <w:t>pajėgumais</w:t>
      </w:r>
      <w:proofErr w:type="spellEnd"/>
      <w:r w:rsidR="00205AB1" w:rsidRPr="00370648">
        <w:rPr>
          <w:lang w:val="lt-LT"/>
        </w:rPr>
        <w:t xml:space="preserve"> sumuoja visų ūkio subjektų </w:t>
      </w:r>
      <w:proofErr w:type="spellStart"/>
      <w:r w:rsidR="00205AB1" w:rsidRPr="00370648">
        <w:rPr>
          <w:lang w:val="lt-LT"/>
        </w:rPr>
        <w:t>pajėgumus</w:t>
      </w:r>
      <w:proofErr w:type="spellEnd"/>
      <w:r w:rsidR="00205AB1" w:rsidRPr="00370648">
        <w:rPr>
          <w:lang w:val="lt-LT"/>
        </w:rPr>
        <w:t xml:space="preserve">, perkančioji organizacija reikalauja, kad visų tų ūkio subjektų atsakomybė būtų solidari. </w:t>
      </w:r>
      <w:r w:rsidR="00C511B9" w:rsidRPr="00370648">
        <w:rPr>
          <w:lang w:val="lt-LT"/>
        </w:rPr>
        <w:t>Įrodymui pateikiamos sutarčių ar kitų dokumentų kopijos</w:t>
      </w:r>
      <w:r w:rsidR="00C511B9">
        <w:rPr>
          <w:lang w:val="lt-LT"/>
        </w:rPr>
        <w:t>,</w:t>
      </w:r>
      <w:r w:rsidR="00C511B9" w:rsidRPr="00F1435E">
        <w:rPr>
          <w:lang w:val="lt-LT"/>
        </w:rPr>
        <w:t xml:space="preserve"> </w:t>
      </w:r>
      <w:r w:rsidR="00C511B9" w:rsidRPr="009D4083">
        <w:rPr>
          <w:lang w:val="lt-LT"/>
        </w:rPr>
        <w:t xml:space="preserve">patvirtinančios, kad ūkio subjektai, kurių </w:t>
      </w:r>
      <w:proofErr w:type="spellStart"/>
      <w:r w:rsidR="00C511B9" w:rsidRPr="009D4083">
        <w:rPr>
          <w:lang w:val="lt-LT"/>
        </w:rPr>
        <w:t>pajėgumais</w:t>
      </w:r>
      <w:proofErr w:type="spellEnd"/>
      <w:r w:rsidR="00C511B9" w:rsidRPr="009D4083">
        <w:rPr>
          <w:lang w:val="lt-LT"/>
        </w:rPr>
        <w:t xml:space="preserve"> remiamasi, įsipareigoja solidariai atsakyti už tiekėjo įsipareigojimų pagal pirkimo sutartį vykdymą ir atlyginti bet kokią žalą, kuri kiltų dėl tiekėjo netinkamo įsipareigojimų vykdymo ar nevykdymo</w:t>
      </w:r>
      <w:r w:rsidR="00205AB1" w:rsidRPr="00370648">
        <w:rPr>
          <w:lang w:val="lt-LT"/>
        </w:rPr>
        <w:t>.</w:t>
      </w:r>
      <w:r w:rsidR="00205AB1" w:rsidRPr="00370648">
        <w:rPr>
          <w:lang w:val="lt-LT"/>
        </w:rPr>
        <w:tab/>
      </w:r>
      <w:r w:rsidR="00205AB1" w:rsidRPr="00370648">
        <w:rPr>
          <w:lang w:val="lt-LT"/>
        </w:rPr>
        <w:br/>
      </w:r>
      <w:r w:rsidR="00205AB1" w:rsidRPr="00370648">
        <w:rPr>
          <w:lang w:val="lt-LT"/>
        </w:rPr>
        <w:tab/>
        <w:t>5. PASIŪLYMŲ RENGIMAS, PATEIKIMAS, KEITIMAS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5.1. Tiekėjas gali pateikti tik vieną pasiūlymą. Jei pirkimas skaidomas į pirkimo dalis, tiekėjas gali pateikti tik vieną pasiūlymą atskirai pirkimo daliai. Jei tiekėjas pateikia daugiau kaip vieną pasiūlymą arba tiekėjų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sidR="00205AB1" w:rsidRPr="00370648">
        <w:rPr>
          <w:lang w:val="lt-LT"/>
        </w:rPr>
        <w:tab/>
      </w:r>
      <w:r w:rsidR="00205AB1" w:rsidRPr="00370648">
        <w:rPr>
          <w:lang w:val="lt-LT"/>
        </w:rPr>
        <w:br/>
      </w:r>
      <w:r w:rsidR="00205AB1" w:rsidRPr="00370648">
        <w:rPr>
          <w:lang w:val="lt-LT"/>
        </w:rPr>
        <w:tab/>
        <w:t>5.2. Tiekėjas negali pateikti alternatyvių pasiūlymų. Tiekėjui pateikus alternatyvų pasiūlymą, jo pasiūlymas ir alternatyvus pasiūlymas (alternatyvūs pasiūlymai) bus atmesti.</w:t>
      </w:r>
      <w:r w:rsidR="00205AB1" w:rsidRPr="00370648">
        <w:rPr>
          <w:lang w:val="lt-LT"/>
        </w:rPr>
        <w:tab/>
      </w:r>
      <w:r w:rsidR="00205AB1" w:rsidRPr="00370648">
        <w:rPr>
          <w:lang w:val="lt-LT"/>
        </w:rPr>
        <w:br/>
      </w:r>
      <w:r w:rsidR="00205AB1" w:rsidRPr="00370648">
        <w:rPr>
          <w:lang w:val="lt-LT"/>
        </w:rPr>
        <w:lastRenderedPageBreak/>
        <w:tab/>
        <w:t>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w:t>
      </w:r>
      <w:r w:rsidR="00830FAA">
        <w:rPr>
          <w:lang w:val="lt-LT"/>
        </w:rPr>
        <w:t>racija adresu https://</w:t>
      </w:r>
      <w:r w:rsidR="00205AB1" w:rsidRPr="00370648">
        <w:rPr>
          <w:lang w:val="lt-LT"/>
        </w:rPr>
        <w:t xml:space="preserve">viesiejipirkimai.lt). Pateikiami dokumentai ar skaitmeninės dokumentų kopijos turi būti prieinami naudojant nediskriminuojančius, visuotinai prieinamus duomenų failų formatus (pvz., </w:t>
      </w:r>
      <w:proofErr w:type="spellStart"/>
      <w:r w:rsidR="00205AB1" w:rsidRPr="00370648">
        <w:rPr>
          <w:lang w:val="lt-LT"/>
        </w:rPr>
        <w:t>pdf</w:t>
      </w:r>
      <w:proofErr w:type="spellEnd"/>
      <w:r w:rsidR="00205AB1" w:rsidRPr="00370648">
        <w:rPr>
          <w:lang w:val="lt-LT"/>
        </w:rPr>
        <w:t xml:space="preserve">, </w:t>
      </w:r>
      <w:proofErr w:type="spellStart"/>
      <w:r w:rsidR="00205AB1" w:rsidRPr="00370648">
        <w:rPr>
          <w:lang w:val="lt-LT"/>
        </w:rPr>
        <w:t>jpg</w:t>
      </w:r>
      <w:proofErr w:type="spellEnd"/>
      <w:r w:rsidR="00205AB1" w:rsidRPr="00370648">
        <w:rPr>
          <w:lang w:val="lt-LT"/>
        </w:rPr>
        <w:t xml:space="preserve">, </w:t>
      </w:r>
      <w:proofErr w:type="spellStart"/>
      <w:r w:rsidR="00205AB1" w:rsidRPr="00370648">
        <w:rPr>
          <w:lang w:val="lt-LT"/>
        </w:rPr>
        <w:t>xlsx</w:t>
      </w:r>
      <w:proofErr w:type="spellEnd"/>
      <w:r w:rsidR="00205AB1" w:rsidRPr="00370648">
        <w:rPr>
          <w:lang w:val="lt-LT"/>
        </w:rPr>
        <w:t xml:space="preserve">, </w:t>
      </w:r>
      <w:proofErr w:type="spellStart"/>
      <w:r w:rsidR="00205AB1" w:rsidRPr="00370648">
        <w:rPr>
          <w:lang w:val="lt-LT"/>
        </w:rPr>
        <w:t>docx</w:t>
      </w:r>
      <w:proofErr w:type="spellEnd"/>
      <w:r w:rsidR="00205AB1" w:rsidRPr="00370648">
        <w:rPr>
          <w:lang w:val="lt-LT"/>
        </w:rPr>
        <w:t xml:space="preserve"> ir kt.).</w:t>
      </w:r>
      <w:r w:rsidR="00205AB1" w:rsidRPr="00370648">
        <w:rPr>
          <w:lang w:val="lt-LT"/>
        </w:rPr>
        <w:tab/>
      </w:r>
      <w:r w:rsidR="00205AB1" w:rsidRPr="00370648">
        <w:rPr>
          <w:lang w:val="lt-LT"/>
        </w:rPr>
        <w:br/>
      </w:r>
      <w:r w:rsidR="00205AB1" w:rsidRPr="00370648">
        <w:rPr>
          <w:lang w:val="lt-LT"/>
        </w:rPr>
        <w:tab/>
        <w:t>5.4. Pasiūlymas turi būti pateiktas iki skelbime nurodyto pasiūlymų pateikimo termino pabaigos, o jeigu skelbime nurodytas pasiūlymų pateikimo terminas buvo pratęstas – iki pratęsto termino pabaigos.</w:t>
      </w:r>
      <w:r w:rsidR="00205AB1" w:rsidRPr="00370648">
        <w:rPr>
          <w:lang w:val="lt-LT"/>
        </w:rPr>
        <w:tab/>
      </w:r>
      <w:r w:rsidR="00205AB1" w:rsidRPr="00370648">
        <w:rPr>
          <w:lang w:val="lt-LT"/>
        </w:rPr>
        <w:br/>
      </w:r>
      <w:r w:rsidR="00205AB1" w:rsidRPr="00370648">
        <w:rPr>
          <w:lang w:val="lt-LT"/>
        </w:rPr>
        <w:tab/>
        <w:t>5.5. Pateikdamas pasiūlymą, tiekėjas sutinka su šiais pirkimo dokumentais ir patvirtina, kad jo pasiūlyme pateikta informacija yra teisinga ir apima viską, ko reikia tinkamam pirkimo sutarties įvykdymui.</w:t>
      </w:r>
      <w:r w:rsidR="00205AB1" w:rsidRPr="00370648">
        <w:rPr>
          <w:lang w:val="lt-LT"/>
        </w:rPr>
        <w:tab/>
        <w:t>5.6.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sidR="00205AB1" w:rsidRPr="00370648">
        <w:rPr>
          <w:lang w:val="lt-LT"/>
        </w:rPr>
        <w:tab/>
      </w:r>
      <w:r w:rsidR="00205AB1" w:rsidRPr="00370648">
        <w:rPr>
          <w:lang w:val="lt-LT"/>
        </w:rPr>
        <w:br/>
      </w:r>
      <w:r w:rsidR="00205AB1" w:rsidRPr="00370648">
        <w:rPr>
          <w:lang w:val="lt-LT"/>
        </w:rPr>
        <w:tab/>
        <w:t xml:space="preserve">5.7. </w:t>
      </w:r>
      <w:r w:rsidR="00C17C2B" w:rsidRPr="00C17C2B">
        <w:rPr>
          <w:lang w:val="lt-LT"/>
        </w:rPr>
        <w:t xml:space="preserve">Pasiūlymas turi galioti ne trumpiau nei </w:t>
      </w:r>
      <w:r w:rsidR="00C17C2B" w:rsidRPr="00300F3E">
        <w:rPr>
          <w:b/>
          <w:lang w:val="lt-LT"/>
        </w:rPr>
        <w:t>180</w:t>
      </w:r>
      <w:r w:rsidR="00C17C2B" w:rsidRPr="00C17C2B">
        <w:rPr>
          <w:lang w:val="lt-LT"/>
        </w:rPr>
        <w:t xml:space="preserve"> </w:t>
      </w:r>
      <w:r w:rsidR="00C17C2B" w:rsidRPr="00963540">
        <w:rPr>
          <w:b/>
          <w:lang w:val="lt-LT"/>
        </w:rPr>
        <w:t>dienų</w:t>
      </w:r>
      <w:r w:rsidR="00C17C2B" w:rsidRPr="00C17C2B">
        <w:rPr>
          <w:lang w:val="lt-LT"/>
        </w:rPr>
        <w:t xml:space="preserve"> nuo konkurso pasiūlymų pateikimo termino pabaigos. Jeigu pasiūlyme nenurodytas jo galiojimo laikas, laikoma, kad pasiūlymas galioja tiek, kiek nustatyta pirkimo dokumentuose</w:t>
      </w:r>
      <w:r w:rsidR="00205AB1" w:rsidRPr="00370648">
        <w:rPr>
          <w:lang w:val="lt-LT"/>
        </w:rPr>
        <w:t>.</w:t>
      </w:r>
      <w:r w:rsidR="00205AB1" w:rsidRPr="00370648">
        <w:rPr>
          <w:lang w:val="lt-LT"/>
        </w:rPr>
        <w:tab/>
      </w:r>
      <w:r w:rsidR="00205AB1" w:rsidRPr="00370648">
        <w:rPr>
          <w:lang w:val="lt-LT"/>
        </w:rPr>
        <w:br/>
      </w:r>
      <w:r w:rsidR="00205AB1" w:rsidRPr="00370648">
        <w:rPr>
          <w:lang w:val="lt-LT"/>
        </w:rPr>
        <w:tab/>
        <w:t>5.8.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w:t>
      </w:r>
      <w:r w:rsidR="007614D2" w:rsidRPr="007614D2">
        <w:rPr>
          <w:lang w:val="lt-LT"/>
        </w:rPr>
        <w:t xml:space="preserve"> </w:t>
      </w:r>
      <w:r w:rsidR="007614D2" w:rsidRPr="00825837">
        <w:rPr>
          <w:lang w:val="lt-LT"/>
        </w:rPr>
        <w:t xml:space="preserve">Kainos/įkainiai visuose pasiūlymo dokumentuose turi būti įrašomi apvalinant </w:t>
      </w:r>
      <w:r w:rsidR="007614D2" w:rsidRPr="00825837">
        <w:rPr>
          <w:b/>
          <w:lang w:val="lt-LT"/>
        </w:rPr>
        <w:t>dviem skaitmenimis po kablelio</w:t>
      </w:r>
      <w:r w:rsidR="007614D2">
        <w:rPr>
          <w:b/>
          <w:lang w:val="lt-LT"/>
        </w:rPr>
        <w:t>.</w:t>
      </w:r>
      <w:r w:rsidR="00205AB1" w:rsidRPr="00370648">
        <w:rPr>
          <w:lang w:val="lt-LT"/>
        </w:rPr>
        <w:tab/>
      </w:r>
      <w:r w:rsidR="00205AB1" w:rsidRPr="00370648">
        <w:rPr>
          <w:lang w:val="lt-LT"/>
        </w:rPr>
        <w:br/>
      </w:r>
      <w:r w:rsidR="00205AB1" w:rsidRPr="00370648">
        <w:rPr>
          <w:lang w:val="lt-LT"/>
        </w:rPr>
        <w:tab/>
        <w:t>5.9. Perkančioji organizacija turi teisę pratęsti pasiūlymo pateikimo terminą. Apie naują pasiūlymų pateikimo terminą paskelbiama CVP IS ir pranešama prie pirkimo CVP IS prisijungusiems tiekėjams.</w:t>
      </w:r>
      <w:r w:rsidR="00205AB1" w:rsidRPr="00370648">
        <w:rPr>
          <w:lang w:val="lt-LT"/>
        </w:rPr>
        <w:tab/>
      </w:r>
      <w:r w:rsidR="00205AB1" w:rsidRPr="00370648">
        <w:rPr>
          <w:lang w:val="lt-LT"/>
        </w:rPr>
        <w:br/>
      </w:r>
      <w:r w:rsidR="00205AB1" w:rsidRPr="00370648">
        <w:rPr>
          <w:lang w:val="lt-LT"/>
        </w:rPr>
        <w:tab/>
      </w:r>
      <w:r w:rsidR="00205AB1" w:rsidRPr="00F6699D">
        <w:rPr>
          <w:b/>
          <w:lang w:val="lt-LT"/>
        </w:rPr>
        <w:t>5.10.</w:t>
      </w:r>
      <w:r w:rsidR="00205AB1" w:rsidRPr="00370648">
        <w:rPr>
          <w:lang w:val="lt-LT"/>
        </w:rPr>
        <w:t xml:space="preserve"> </w:t>
      </w:r>
      <w:r w:rsidR="00963540" w:rsidRPr="005264D8">
        <w:rPr>
          <w:b/>
          <w:lang w:val="lt-LT"/>
        </w:rPr>
        <w:t>Pasiūlymas turi būti pateikiamas CVP IS priemonėmis, kurį turi sudaryti užpildyta pasiūlymo forma</w:t>
      </w:r>
      <w:r w:rsidR="00963540">
        <w:rPr>
          <w:b/>
          <w:lang w:val="lt-LT"/>
        </w:rPr>
        <w:t>,</w:t>
      </w:r>
      <w:r w:rsidR="00963540" w:rsidRPr="005264D8">
        <w:rPr>
          <w:b/>
          <w:lang w:val="lt-LT"/>
        </w:rPr>
        <w:t xml:space="preserve"> parengta pagal pirkimo sąlygų 2 priedą</w:t>
      </w:r>
      <w:r w:rsidR="00963540">
        <w:rPr>
          <w:b/>
          <w:lang w:val="lt-LT"/>
        </w:rPr>
        <w:t xml:space="preserve"> (Excel formatu)</w:t>
      </w:r>
      <w:r w:rsidR="00963540" w:rsidRPr="005264D8">
        <w:rPr>
          <w:b/>
          <w:lang w:val="lt-LT"/>
        </w:rPr>
        <w:t xml:space="preserve"> ir šie pasiūlymo priedai</w:t>
      </w:r>
      <w:r w:rsidR="00205AB1" w:rsidRPr="00370648">
        <w:rPr>
          <w:lang w:val="lt-LT"/>
        </w:rPr>
        <w:t>:</w:t>
      </w:r>
      <w:r w:rsidR="00205AB1" w:rsidRPr="00370648">
        <w:rPr>
          <w:lang w:val="lt-LT"/>
        </w:rPr>
        <w:tab/>
      </w:r>
      <w:r w:rsidR="00205AB1" w:rsidRPr="00370648">
        <w:rPr>
          <w:lang w:val="lt-LT"/>
        </w:rPr>
        <w:br/>
      </w:r>
      <w:r w:rsidR="00205AB1" w:rsidRPr="00370648">
        <w:rPr>
          <w:lang w:val="lt-LT"/>
        </w:rPr>
        <w:tab/>
      </w:r>
      <w:r w:rsidR="007614D2" w:rsidRPr="00743CC5">
        <w:rPr>
          <w:rFonts w:cs="Times New Roman"/>
          <w:b/>
          <w:lang w:val="lt-LT"/>
        </w:rPr>
        <w:t>5.10.1. Jungtinės veiklos sutarties kopija (</w:t>
      </w:r>
      <w:r w:rsidR="007614D2" w:rsidRPr="00743CC5">
        <w:rPr>
          <w:rFonts w:cs="Times New Roman"/>
          <w:b/>
          <w:i/>
          <w:lang w:val="lt-LT"/>
        </w:rPr>
        <w:t>jeigu pasiūlymą teikia ūkio subjektų grupė</w:t>
      </w:r>
      <w:r w:rsidR="007614D2">
        <w:rPr>
          <w:rFonts w:cs="Times New Roman"/>
          <w:b/>
          <w:lang w:val="lt-LT"/>
        </w:rPr>
        <w:t>);</w:t>
      </w:r>
      <w:r w:rsidR="00205AB1" w:rsidRPr="00370648">
        <w:rPr>
          <w:lang w:val="lt-LT"/>
        </w:rPr>
        <w:tab/>
      </w:r>
      <w:r w:rsidR="00205AB1" w:rsidRPr="00370648">
        <w:rPr>
          <w:lang w:val="lt-LT"/>
        </w:rPr>
        <w:br/>
      </w:r>
      <w:r w:rsidR="00205AB1" w:rsidRPr="00370648">
        <w:rPr>
          <w:lang w:val="lt-LT"/>
        </w:rPr>
        <w:tab/>
      </w:r>
      <w:r w:rsidR="007614D2" w:rsidRPr="00743CC5">
        <w:rPr>
          <w:rFonts w:cs="Times New Roman"/>
          <w:b/>
          <w:lang w:val="lt-LT"/>
        </w:rPr>
        <w:t>5.10.2. Įgaliojimas pateikti pasiūlymą (</w:t>
      </w:r>
      <w:r w:rsidR="007614D2" w:rsidRPr="00743CC5">
        <w:rPr>
          <w:rFonts w:cs="Times New Roman"/>
          <w:b/>
          <w:i/>
          <w:lang w:val="lt-LT"/>
        </w:rPr>
        <w:t>jeigu pasiūlymą pateikia ne teikėjo vadovas</w:t>
      </w:r>
      <w:r w:rsidR="007614D2">
        <w:rPr>
          <w:rFonts w:cs="Times New Roman"/>
          <w:b/>
          <w:lang w:val="lt-LT"/>
        </w:rPr>
        <w:t>);</w:t>
      </w:r>
      <w:r w:rsidR="00205AB1" w:rsidRPr="00370648">
        <w:rPr>
          <w:lang w:val="lt-LT"/>
        </w:rPr>
        <w:tab/>
      </w:r>
      <w:r w:rsidR="00205AB1" w:rsidRPr="00370648">
        <w:rPr>
          <w:lang w:val="lt-LT"/>
        </w:rPr>
        <w:br/>
      </w:r>
      <w:r w:rsidR="00205AB1" w:rsidRPr="00370648">
        <w:rPr>
          <w:lang w:val="lt-LT"/>
        </w:rPr>
        <w:tab/>
      </w:r>
      <w:r w:rsidR="00D64130" w:rsidRPr="00743CC5">
        <w:rPr>
          <w:rFonts w:cs="Times New Roman"/>
          <w:b/>
          <w:lang w:val="lt-LT"/>
        </w:rPr>
        <w:t>5.10.3. Užpildytas Europos bendrasis viešųjų pirkimų dokumentas (EBVPD) parengta</w:t>
      </w:r>
      <w:r w:rsidR="00D64130">
        <w:rPr>
          <w:rFonts w:cs="Times New Roman"/>
          <w:b/>
          <w:lang w:val="lt-LT"/>
        </w:rPr>
        <w:t xml:space="preserve">s pagal pirkimo sąlygų </w:t>
      </w:r>
      <w:r w:rsidR="00D872A1">
        <w:rPr>
          <w:rFonts w:cs="Times New Roman"/>
          <w:b/>
          <w:lang w:val="lt-LT"/>
        </w:rPr>
        <w:t>5</w:t>
      </w:r>
      <w:r w:rsidR="00D64130">
        <w:rPr>
          <w:rFonts w:cs="Times New Roman"/>
          <w:b/>
          <w:lang w:val="lt-LT"/>
        </w:rPr>
        <w:t xml:space="preserve"> priedą;</w:t>
      </w:r>
      <w:r w:rsidR="00205AB1" w:rsidRPr="00370648">
        <w:rPr>
          <w:lang w:val="lt-LT"/>
        </w:rPr>
        <w:tab/>
      </w:r>
      <w:r w:rsidR="00205AB1" w:rsidRPr="00370648">
        <w:rPr>
          <w:lang w:val="lt-LT"/>
        </w:rPr>
        <w:br/>
      </w:r>
      <w:r w:rsidR="00205AB1" w:rsidRPr="00370648">
        <w:rPr>
          <w:lang w:val="lt-LT"/>
        </w:rPr>
        <w:tab/>
      </w:r>
      <w:r w:rsidR="00D64130" w:rsidRPr="00743CC5">
        <w:rPr>
          <w:rFonts w:cs="Times New Roman"/>
          <w:b/>
          <w:lang w:val="lt-LT"/>
        </w:rPr>
        <w:t xml:space="preserve">5.10.4. </w:t>
      </w:r>
      <w:r w:rsidR="00C86051" w:rsidRPr="00C86051">
        <w:rPr>
          <w:rFonts w:cs="Times New Roman"/>
          <w:b/>
          <w:lang w:val="lt-LT"/>
        </w:rPr>
        <w:t>Užpildytas 2 priedo  priedėlis „Siūlomų prekių techniniai parametrai“</w:t>
      </w:r>
      <w:r w:rsidR="007D4310">
        <w:rPr>
          <w:rFonts w:cs="Times New Roman"/>
          <w:b/>
          <w:lang w:val="lt-LT"/>
        </w:rPr>
        <w:t>, kartu pateikiami reikalavimus pagrindžiantys dokumentai</w:t>
      </w:r>
      <w:r w:rsidR="00D64130">
        <w:rPr>
          <w:rFonts w:cs="Times New Roman"/>
          <w:b/>
          <w:lang w:val="lt-LT"/>
        </w:rPr>
        <w:t>;</w:t>
      </w:r>
    </w:p>
    <w:p w14:paraId="65261393" w14:textId="663069DA" w:rsidR="00D64130" w:rsidRDefault="00D64130" w:rsidP="00B7606C">
      <w:pPr>
        <w:pStyle w:val="Body2"/>
        <w:ind w:firstLine="720"/>
        <w:rPr>
          <w:lang w:val="lt-LT"/>
        </w:rPr>
      </w:pPr>
      <w:r w:rsidRPr="00722704">
        <w:rPr>
          <w:b/>
          <w:lang w:val="lt-LT"/>
        </w:rPr>
        <w:t>5.10.</w:t>
      </w:r>
      <w:r>
        <w:rPr>
          <w:b/>
          <w:lang w:val="lt-LT"/>
        </w:rPr>
        <w:t>5</w:t>
      </w:r>
      <w:r w:rsidRPr="00722704">
        <w:rPr>
          <w:b/>
          <w:lang w:val="lt-LT"/>
        </w:rPr>
        <w:t>.</w:t>
      </w:r>
      <w:r w:rsidRPr="00722704">
        <w:rPr>
          <w:b/>
        </w:rPr>
        <w:t xml:space="preserve"> </w:t>
      </w:r>
      <w:r w:rsidRPr="00722704">
        <w:rPr>
          <w:b/>
          <w:lang w:val="lt-LT"/>
        </w:rPr>
        <w:t xml:space="preserve">Nacionalinio saugumo reikalavimų atitikties deklaracija užpildyta pagal pirkimo sąlygų </w:t>
      </w:r>
      <w:r>
        <w:rPr>
          <w:b/>
          <w:lang w:val="lt-LT"/>
        </w:rPr>
        <w:t>6</w:t>
      </w:r>
      <w:r w:rsidRPr="00722704">
        <w:rPr>
          <w:b/>
          <w:lang w:val="lt-LT"/>
        </w:rPr>
        <w:t xml:space="preserve"> priedą „Tiekėjo deklaracija dėl atitikimo naci</w:t>
      </w:r>
      <w:r>
        <w:rPr>
          <w:b/>
          <w:lang w:val="lt-LT"/>
        </w:rPr>
        <w:t>onalinio saugumo reikalavimams</w:t>
      </w:r>
      <w:r w:rsidRPr="00963540">
        <w:rPr>
          <w:lang w:val="lt-LT"/>
        </w:rPr>
        <w:t>“. (Kilus abejonių dėl tiekėjo (ne)atitikties nacionalinio saugumo nuostatoms, perkančioji organizacija prašys pateikti dokumentus, įrodančius deklaracijoje pateiktų duomenų teisingumą)</w:t>
      </w:r>
      <w:r>
        <w:rPr>
          <w:lang w:val="lt-LT"/>
        </w:rPr>
        <w:t>;</w:t>
      </w:r>
    </w:p>
    <w:p w14:paraId="02218B40" w14:textId="42CB4587" w:rsidR="00416C77" w:rsidRDefault="00D64130" w:rsidP="00B7606C">
      <w:pPr>
        <w:pStyle w:val="Body2"/>
        <w:ind w:firstLine="720"/>
        <w:rPr>
          <w:b/>
          <w:lang w:val="lt-LT"/>
        </w:rPr>
      </w:pPr>
      <w:r w:rsidRPr="00743CC5">
        <w:rPr>
          <w:b/>
          <w:lang w:val="lt-LT"/>
        </w:rPr>
        <w:t xml:space="preserve">5.10.6. Užpildytą deklaraciją dėl gaminio atitikimo aplinkos apsaugos reikalavimams (Pirkimo dokumentų 7 priedas „Deklaracija dėl </w:t>
      </w:r>
      <w:r w:rsidR="00416C77">
        <w:rPr>
          <w:b/>
          <w:lang w:val="lt-LT"/>
        </w:rPr>
        <w:t xml:space="preserve">austo/siuvinėto </w:t>
      </w:r>
      <w:r w:rsidRPr="00743CC5">
        <w:rPr>
          <w:b/>
          <w:lang w:val="lt-LT"/>
        </w:rPr>
        <w:t xml:space="preserve">gaminio </w:t>
      </w:r>
      <w:r w:rsidR="00C86051">
        <w:rPr>
          <w:b/>
          <w:lang w:val="lt-LT"/>
        </w:rPr>
        <w:t xml:space="preserve">ir pakuotės </w:t>
      </w:r>
      <w:r w:rsidRPr="00743CC5">
        <w:rPr>
          <w:b/>
          <w:lang w:val="lt-LT"/>
        </w:rPr>
        <w:t>atitikimo ap</w:t>
      </w:r>
      <w:r>
        <w:rPr>
          <w:b/>
          <w:lang w:val="lt-LT"/>
        </w:rPr>
        <w:t>linkos apsaugos reikalavimams”)</w:t>
      </w:r>
      <w:r w:rsidR="00C2144E">
        <w:rPr>
          <w:b/>
          <w:lang w:val="lt-LT"/>
        </w:rPr>
        <w:t>.</w:t>
      </w:r>
    </w:p>
    <w:p w14:paraId="628C0A45" w14:textId="2433A512" w:rsidR="00B561C1" w:rsidRPr="00416C77" w:rsidRDefault="00205AB1" w:rsidP="00416C77">
      <w:pPr>
        <w:pStyle w:val="Body2"/>
        <w:ind w:firstLine="720"/>
        <w:rPr>
          <w:b/>
          <w:lang w:val="lt-LT"/>
        </w:rPr>
      </w:pPr>
      <w:r w:rsidRPr="00370648">
        <w:rPr>
          <w:lang w:val="lt-LT"/>
        </w:rPr>
        <w:t>5.11. Tiekėjo pasiūlymą sudaro CVP IS priemonėmis pateiktos in</w:t>
      </w:r>
      <w:r w:rsidR="00D64130">
        <w:rPr>
          <w:lang w:val="lt-LT"/>
        </w:rPr>
        <w:t>formacijos ir dokumentų visuma.</w:t>
      </w:r>
      <w:r w:rsidRPr="00370648">
        <w:rPr>
          <w:lang w:val="lt-LT"/>
        </w:rPr>
        <w:tab/>
        <w:t xml:space="preserve">5.12. Tiekėjas pasiūlymo formoje turi aiškiai nurodyti, kuri pasiūlymo informacija yra konfidenciali, vadovaujantis VPĮ 20 straipsniu (taip pat žr. https://vpt.lrv.lt/uploads/vpt/documents/files/LT_versija/E_vedlys/4_convenience/VPI_20str.pdf). Jeigu perkančiajai organizacijai kyla abejonių dėl tiekėjo pasiūlyme nurodytos informacijos konfidencialumo, ji privalo prašyti tiekėjo įrodyti, kodėl nurodyta informacija yra konfidenciali. Jeigu tiekėjas nepateikia tokių įrodymų arba pateikia netinkamus </w:t>
      </w:r>
      <w:proofErr w:type="spellStart"/>
      <w:r w:rsidRPr="00370648">
        <w:rPr>
          <w:lang w:val="lt-LT"/>
        </w:rPr>
        <w:t>įrodymus</w:t>
      </w:r>
      <w:proofErr w:type="spellEnd"/>
      <w:r w:rsidRPr="00370648">
        <w:rPr>
          <w:lang w:val="lt-LT"/>
        </w:rPr>
        <w:t>, laikoma, kad tokia informacija yra nekonfidenciali. Jei tiekėjas nenurodo konfidencialios informacijos, laikoma, kad pasiūlymas yra nekonfidencialus.</w:t>
      </w:r>
    </w:p>
    <w:p w14:paraId="6B6E351B" w14:textId="77777777" w:rsidR="00B97479" w:rsidRDefault="00B97479" w:rsidP="00B7606C">
      <w:pPr>
        <w:pStyle w:val="Body2"/>
        <w:ind w:firstLine="709"/>
        <w:rPr>
          <w:lang w:val="lt-LT"/>
        </w:rPr>
      </w:pPr>
      <w:r>
        <w:rPr>
          <w:lang w:val="lt-LT"/>
        </w:rPr>
        <w:tab/>
        <w:t>5.13</w:t>
      </w:r>
      <w:r w:rsidR="00205AB1" w:rsidRPr="00370648">
        <w:rPr>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r w:rsidR="00205AB1" w:rsidRPr="00370648">
        <w:rPr>
          <w:lang w:val="lt-LT"/>
        </w:rPr>
        <w:tab/>
      </w:r>
      <w:r w:rsidR="00205AB1" w:rsidRPr="00370648">
        <w:rPr>
          <w:lang w:val="lt-LT"/>
        </w:rPr>
        <w:br/>
      </w:r>
      <w:r w:rsidR="00205AB1" w:rsidRPr="00370648">
        <w:rPr>
          <w:lang w:val="lt-LT"/>
        </w:rPr>
        <w:tab/>
        <w:t xml:space="preserve">5.14. Kol nesibaigė pasiūlymų galiojimo laikas, perkančioji organizacija turi teisę prašyti CVP IS priemonėmis, kad tiekėjai pratęstų jų galiojimą iki konkrečiai nurodyto laiko. Tiekėjas CVP IS priemonėmis </w:t>
      </w:r>
      <w:r w:rsidR="00205AB1" w:rsidRPr="00370648">
        <w:rPr>
          <w:lang w:val="lt-LT"/>
        </w:rPr>
        <w:lastRenderedPageBreak/>
        <w:t>tokį prašymą gali atmesti neprarasdamas teisės į savo pasiūlymo galiojimo užtikrinimą.</w:t>
      </w:r>
      <w:r w:rsidR="00205AB1" w:rsidRPr="00370648">
        <w:rPr>
          <w:lang w:val="lt-LT"/>
        </w:rPr>
        <w:tab/>
      </w:r>
      <w:r w:rsidR="00205AB1" w:rsidRPr="00370648">
        <w:rPr>
          <w:lang w:val="lt-LT"/>
        </w:rPr>
        <w:br/>
      </w:r>
      <w:r w:rsidR="00205AB1" w:rsidRPr="00370648">
        <w:rPr>
          <w:lang w:val="lt-LT"/>
        </w:rPr>
        <w:tab/>
      </w:r>
    </w:p>
    <w:p w14:paraId="45CC1E91" w14:textId="523B9EB1" w:rsidR="00B97479" w:rsidRDefault="00205AB1" w:rsidP="00B7606C">
      <w:pPr>
        <w:pStyle w:val="Body2"/>
        <w:ind w:firstLine="709"/>
        <w:rPr>
          <w:lang w:val="lt-LT"/>
        </w:rPr>
      </w:pPr>
      <w:r w:rsidRPr="00370648">
        <w:rPr>
          <w:lang w:val="lt-LT"/>
        </w:rPr>
        <w:tab/>
        <w:t>6. PASIŪLYMŲ ŠIFRAVIMAS</w:t>
      </w:r>
      <w:r w:rsidRPr="00370648">
        <w:rPr>
          <w:lang w:val="lt-LT"/>
        </w:rPr>
        <w:tab/>
      </w:r>
      <w:r w:rsidRPr="00370648">
        <w:rPr>
          <w:lang w:val="lt-LT"/>
        </w:rPr>
        <w:br/>
      </w:r>
      <w:r w:rsidRPr="00370648">
        <w:rPr>
          <w:lang w:val="lt-LT"/>
        </w:rPr>
        <w:tab/>
      </w:r>
      <w:r w:rsidRPr="00370648">
        <w:rPr>
          <w:lang w:val="lt-LT"/>
        </w:rPr>
        <w:br/>
      </w:r>
      <w:r w:rsidRPr="00370648">
        <w:rPr>
          <w:lang w:val="lt-LT"/>
        </w:rPr>
        <w:tab/>
        <w:t>6.1. Tiekėjo teikiamas pasiūlymas gali būti užšifruojamas. Tiekėjas, nusprendęs pateikti užšifruotą pasiūlymą, turi:</w:t>
      </w:r>
      <w:r w:rsidRPr="00370648">
        <w:rPr>
          <w:lang w:val="lt-LT"/>
        </w:rPr>
        <w:tab/>
      </w:r>
      <w:r w:rsidRPr="00370648">
        <w:rPr>
          <w:lang w:val="lt-LT"/>
        </w:rPr>
        <w:br/>
      </w:r>
      <w:r w:rsidRPr="00370648">
        <w:rPr>
          <w:lang w:val="lt-LT"/>
        </w:rPr>
        <w:tab/>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r w:rsidRPr="00370648">
        <w:rPr>
          <w:lang w:val="lt-LT"/>
        </w:rPr>
        <w:tab/>
      </w:r>
      <w:r w:rsidRPr="00370648">
        <w:rPr>
          <w:lang w:val="lt-LT"/>
        </w:rPr>
        <w:br/>
      </w:r>
      <w:r w:rsidRPr="00370648">
        <w:rPr>
          <w:lang w:val="lt-LT"/>
        </w:rPr>
        <w:tab/>
        <w:t>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Pr="00370648">
        <w:rPr>
          <w:lang w:val="lt-LT"/>
        </w:rPr>
        <w:tab/>
      </w:r>
      <w:r w:rsidRPr="00370648">
        <w:rPr>
          <w:lang w:val="lt-LT"/>
        </w:rPr>
        <w:br/>
      </w:r>
      <w:r w:rsidRPr="00370648">
        <w:rPr>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Pr="00370648">
        <w:rPr>
          <w:lang w:val="lt-LT"/>
        </w:rPr>
        <w:tab/>
      </w:r>
      <w:r w:rsidRPr="00370648">
        <w:rPr>
          <w:lang w:val="lt-LT"/>
        </w:rPr>
        <w:br/>
      </w:r>
      <w:r w:rsidRPr="00370648">
        <w:rPr>
          <w:lang w:val="lt-LT"/>
        </w:rPr>
        <w:tab/>
      </w:r>
      <w:r w:rsidRPr="00370648">
        <w:rPr>
          <w:lang w:val="lt-LT"/>
        </w:rPr>
        <w:br/>
      </w:r>
      <w:r w:rsidRPr="00370648">
        <w:rPr>
          <w:lang w:val="lt-LT"/>
        </w:rPr>
        <w:tab/>
        <w:t>7. PASIŪLYMŲ GALIOJIMO UŽTIKRINIMAS</w:t>
      </w:r>
      <w:r w:rsidRPr="00370648">
        <w:rPr>
          <w:lang w:val="lt-LT"/>
        </w:rPr>
        <w:tab/>
      </w:r>
      <w:r w:rsidRPr="00370648">
        <w:rPr>
          <w:lang w:val="lt-LT"/>
        </w:rPr>
        <w:br/>
      </w:r>
      <w:r w:rsidRPr="00370648">
        <w:rPr>
          <w:lang w:val="lt-LT"/>
        </w:rPr>
        <w:tab/>
      </w:r>
      <w:r w:rsidRPr="00370648">
        <w:rPr>
          <w:lang w:val="lt-LT"/>
        </w:rPr>
        <w:br/>
      </w:r>
      <w:r w:rsidRPr="00370648">
        <w:rPr>
          <w:lang w:val="lt-LT"/>
        </w:rPr>
        <w:tab/>
        <w:t xml:space="preserve">7.1. </w:t>
      </w:r>
      <w:r w:rsidR="002B013D" w:rsidRPr="002B013D">
        <w:rPr>
          <w:lang w:val="lt-LT"/>
        </w:rPr>
        <w:t xml:space="preserve">Pasiūlymo galiojimas užtikrinamas 2 proc. nuo pasiūlymo kainos </w:t>
      </w:r>
      <w:proofErr w:type="spellStart"/>
      <w:r w:rsidR="002B013D" w:rsidRPr="002B013D">
        <w:rPr>
          <w:lang w:val="lt-LT"/>
        </w:rPr>
        <w:t>Eur</w:t>
      </w:r>
      <w:proofErr w:type="spellEnd"/>
      <w:r w:rsidR="002B013D" w:rsidRPr="002B013D">
        <w:rPr>
          <w:lang w:val="lt-LT"/>
        </w:rPr>
        <w:t xml:space="preserve"> be PVM netesybomis (bauda)</w:t>
      </w:r>
      <w:r w:rsidR="002B013D">
        <w:rPr>
          <w:lang w:val="lt-LT"/>
        </w:rPr>
        <w:t>.</w:t>
      </w:r>
      <w:r w:rsidR="002B013D">
        <w:rPr>
          <w:lang w:val="lt-LT"/>
        </w:rPr>
        <w:tab/>
      </w:r>
      <w:r w:rsidR="002B013D">
        <w:rPr>
          <w:lang w:val="lt-LT"/>
        </w:rPr>
        <w:br/>
      </w:r>
      <w:r w:rsidR="002B013D">
        <w:rPr>
          <w:lang w:val="lt-LT"/>
        </w:rPr>
        <w:tab/>
        <w:t>7.2</w:t>
      </w:r>
      <w:r w:rsidRPr="00370648">
        <w:rPr>
          <w:lang w:val="lt-LT"/>
        </w:rPr>
        <w:t xml:space="preserve">. </w:t>
      </w:r>
      <w:r w:rsidR="002B013D" w:rsidRPr="002B013D">
        <w:rPr>
          <w:lang w:val="lt-LT"/>
        </w:rPr>
        <w:t>Pateikdamas pasiūlymą tiekėjas įsipareigoja perkančiajai organizacijai sumokėti nurodyto dydžio netesybas (baudą) įvykus bent vienai šių sąlygų</w:t>
      </w:r>
      <w:r w:rsidR="002B013D">
        <w:rPr>
          <w:lang w:val="lt-LT"/>
        </w:rPr>
        <w:t>:</w:t>
      </w:r>
      <w:r w:rsidR="002B013D">
        <w:rPr>
          <w:lang w:val="lt-LT"/>
        </w:rPr>
        <w:tab/>
      </w:r>
      <w:r w:rsidR="002B013D">
        <w:rPr>
          <w:lang w:val="lt-LT"/>
        </w:rPr>
        <w:br/>
      </w:r>
      <w:r w:rsidR="002B013D">
        <w:rPr>
          <w:lang w:val="lt-LT"/>
        </w:rPr>
        <w:tab/>
        <w:t>7.2.1</w:t>
      </w:r>
      <w:r w:rsidRPr="00370648">
        <w:rPr>
          <w:lang w:val="lt-LT"/>
        </w:rPr>
        <w:t xml:space="preserve">. </w:t>
      </w:r>
      <w:r w:rsidR="002B013D" w:rsidRPr="002B013D">
        <w:rPr>
          <w:lang w:val="lt-LT"/>
        </w:rPr>
        <w:t>dalyvis atsisako savo pasiūlymo arba jo dalies (pasiūlyme nurodyto pirkimo objekto, jo kiekio (apimties), siūlomų kainų, tiekimo ar mokėjimo terminų, kitų pasiūlyme nurodytų sąlygų), nors pasiūlymo galiojimo terminas dar nebus pasibaigęs</w:t>
      </w:r>
      <w:r w:rsidR="002B013D">
        <w:rPr>
          <w:lang w:val="lt-LT"/>
        </w:rPr>
        <w:t>;</w:t>
      </w:r>
      <w:r w:rsidR="002B013D">
        <w:rPr>
          <w:lang w:val="lt-LT"/>
        </w:rPr>
        <w:tab/>
      </w:r>
      <w:r w:rsidR="002B013D">
        <w:rPr>
          <w:lang w:val="lt-LT"/>
        </w:rPr>
        <w:br/>
      </w:r>
      <w:r w:rsidR="002B013D">
        <w:rPr>
          <w:lang w:val="lt-LT"/>
        </w:rPr>
        <w:tab/>
        <w:t>7.2.2</w:t>
      </w:r>
      <w:r w:rsidRPr="00370648">
        <w:rPr>
          <w:lang w:val="lt-LT"/>
        </w:rPr>
        <w:t xml:space="preserve">. </w:t>
      </w:r>
      <w:r w:rsidR="002B013D" w:rsidRPr="002B013D">
        <w:rPr>
          <w:lang w:val="lt-LT"/>
        </w:rPr>
        <w:t>laimėjęs viešąjį pirkimą dalyvis atsisako pasirašyti pirkimo sutartį pagal pirkimo sąlygų 3  priedą. Jei iki perkančiosios organizacijos nurodyto laiko jis nepasirašo pirkimo sutarties, laikoma, kad dalyvis atsisakė pasirašyti pirkimo sutartį</w:t>
      </w:r>
      <w:r w:rsidR="00B97479">
        <w:rPr>
          <w:lang w:val="lt-LT"/>
        </w:rPr>
        <w:t>;</w:t>
      </w:r>
    </w:p>
    <w:p w14:paraId="7C777B58" w14:textId="77777777" w:rsidR="00B97479" w:rsidRDefault="00205AB1" w:rsidP="00B7606C">
      <w:pPr>
        <w:pStyle w:val="Body2"/>
        <w:ind w:firstLine="709"/>
        <w:rPr>
          <w:lang w:val="lt-LT"/>
        </w:rPr>
      </w:pPr>
      <w:r w:rsidRPr="00370648">
        <w:rPr>
          <w:lang w:val="lt-LT"/>
        </w:rPr>
        <w:tab/>
      </w:r>
      <w:r w:rsidRPr="00370648">
        <w:rPr>
          <w:lang w:val="lt-LT"/>
        </w:rPr>
        <w:br/>
      </w:r>
      <w:r w:rsidRPr="00370648">
        <w:rPr>
          <w:lang w:val="lt-LT"/>
        </w:rPr>
        <w:tab/>
        <w:t>8. PAVYZDŽIŲ PATEIKIMAS</w:t>
      </w:r>
      <w:r w:rsidRPr="00370648">
        <w:rPr>
          <w:lang w:val="lt-LT"/>
        </w:rPr>
        <w:tab/>
      </w:r>
      <w:r w:rsidRPr="00370648">
        <w:rPr>
          <w:lang w:val="lt-LT"/>
        </w:rPr>
        <w:br/>
      </w:r>
      <w:r w:rsidRPr="00370648">
        <w:rPr>
          <w:lang w:val="lt-LT"/>
        </w:rPr>
        <w:tab/>
      </w:r>
      <w:r w:rsidRPr="00370648">
        <w:rPr>
          <w:lang w:val="lt-LT"/>
        </w:rPr>
        <w:br/>
      </w:r>
      <w:r w:rsidRPr="00370648">
        <w:rPr>
          <w:lang w:val="lt-LT"/>
        </w:rPr>
        <w:tab/>
        <w:t>8.1. Siūlomo pirkimo objekto pavyzdžiai nereikalaujami.</w:t>
      </w:r>
      <w:r w:rsidRPr="00370648">
        <w:rPr>
          <w:lang w:val="lt-LT"/>
        </w:rPr>
        <w:tab/>
      </w:r>
      <w:r w:rsidRPr="00370648">
        <w:rPr>
          <w:lang w:val="lt-LT"/>
        </w:rPr>
        <w:br/>
      </w:r>
      <w:r w:rsidRPr="00370648">
        <w:rPr>
          <w:lang w:val="lt-LT"/>
        </w:rPr>
        <w:tab/>
      </w:r>
      <w:r w:rsidRPr="00370648">
        <w:rPr>
          <w:lang w:val="lt-LT"/>
        </w:rPr>
        <w:br/>
      </w:r>
      <w:r w:rsidRPr="00370648">
        <w:rPr>
          <w:lang w:val="lt-LT"/>
        </w:rPr>
        <w:tab/>
        <w:t>9. PIRKIMO DOKUMENTŲ PAAIŠKINIMAS IR PATIKSLINIMAS</w:t>
      </w:r>
      <w:r w:rsidRPr="00370648">
        <w:rPr>
          <w:lang w:val="lt-LT"/>
        </w:rPr>
        <w:tab/>
      </w:r>
      <w:r w:rsidRPr="00370648">
        <w:rPr>
          <w:lang w:val="lt-LT"/>
        </w:rPr>
        <w:br/>
      </w:r>
      <w:r w:rsidRPr="00370648">
        <w:rPr>
          <w:lang w:val="lt-LT"/>
        </w:rPr>
        <w:tab/>
      </w:r>
      <w:r w:rsidRPr="00370648">
        <w:rPr>
          <w:lang w:val="lt-LT"/>
        </w:rPr>
        <w:br/>
      </w:r>
      <w:r w:rsidRPr="00370648">
        <w:rPr>
          <w:lang w:val="lt-LT"/>
        </w:rPr>
        <w:tab/>
        <w:t>9.1. Tiekėjas tik CVP IS susirašinėjimo priemonėmis gali prašyti, kad perkančioji organizacija paaiškintų ar pataisytų pirkimo dokumentus.</w:t>
      </w:r>
      <w:r w:rsidRPr="00370648">
        <w:rPr>
          <w:lang w:val="lt-LT"/>
        </w:rPr>
        <w:tab/>
      </w:r>
    </w:p>
    <w:p w14:paraId="7A68EA95" w14:textId="77777777" w:rsidR="00B97479" w:rsidRDefault="00B97479" w:rsidP="00B97479">
      <w:pPr>
        <w:pStyle w:val="Body2"/>
        <w:ind w:firstLine="709"/>
        <w:rPr>
          <w:lang w:val="lt-LT"/>
        </w:rPr>
      </w:pPr>
      <w:r>
        <w:rPr>
          <w:lang w:val="lt-LT"/>
        </w:rPr>
        <w:t xml:space="preserve">9.2. </w:t>
      </w:r>
      <w:r w:rsidRPr="00B97479">
        <w:rPr>
          <w:lang w:val="lt-LT"/>
        </w:rPr>
        <w:t>Tiekėjai turėtų būti aktyvūs ir pateikti klausimus ar paprašyti paaiškinti pirkimo dokumentus iš karto juos išanalizavę, atsižvelgdami į tai, kad, pasibaigus pasiūlymų pateikimo terminui, pasiūlymo turinio ar pirkimo objekto keisti nebus galima</w:t>
      </w:r>
      <w:r>
        <w:rPr>
          <w:lang w:val="lt-LT"/>
        </w:rPr>
        <w:t>.</w:t>
      </w:r>
    </w:p>
    <w:p w14:paraId="2E176E9B" w14:textId="77777777" w:rsidR="00264BE7" w:rsidRDefault="00B97479" w:rsidP="00B97479">
      <w:pPr>
        <w:pStyle w:val="Body2"/>
        <w:ind w:firstLine="709"/>
        <w:rPr>
          <w:lang w:val="lt-LT"/>
        </w:rPr>
      </w:pPr>
      <w:r>
        <w:rPr>
          <w:lang w:val="lt-LT"/>
        </w:rPr>
        <w:tab/>
        <w:t>9.3</w:t>
      </w:r>
      <w:r w:rsidR="00205AB1" w:rsidRPr="00370648">
        <w:rPr>
          <w:lang w:val="lt-LT"/>
        </w:rPr>
        <w:t xml:space="preserve">. Perkančioji organizacija atsako tik CVP IS susirašinėjimo priemonėmis į kiekvieną tiekėjo rašytinį prašymą dėl pirkimo dokumentų, jei prašymas yra pateiktas likus ne mažiau kaip </w:t>
      </w:r>
      <w:r>
        <w:rPr>
          <w:lang w:val="lt-LT"/>
        </w:rPr>
        <w:t>10 (dešimt)</w:t>
      </w:r>
      <w:r w:rsidR="00205AB1" w:rsidRPr="00370648">
        <w:rPr>
          <w:lang w:val="lt-LT"/>
        </w:rPr>
        <w:t xml:space="preserve"> dien</w:t>
      </w:r>
      <w:r>
        <w:rPr>
          <w:lang w:val="lt-LT"/>
        </w:rPr>
        <w:t>ų</w:t>
      </w:r>
      <w:r w:rsidR="00205AB1" w:rsidRPr="00370648">
        <w:rPr>
          <w:lang w:val="lt-LT"/>
        </w:rPr>
        <w:t xml:space="preserve"> iki pasiūlymų p</w:t>
      </w:r>
      <w:r>
        <w:rPr>
          <w:lang w:val="lt-LT"/>
        </w:rPr>
        <w:t>ateikimo termino pabaigos.</w:t>
      </w:r>
      <w:r>
        <w:rPr>
          <w:lang w:val="lt-LT"/>
        </w:rPr>
        <w:tab/>
      </w:r>
      <w:r>
        <w:rPr>
          <w:lang w:val="lt-LT"/>
        </w:rPr>
        <w:br/>
      </w:r>
      <w:r>
        <w:rPr>
          <w:lang w:val="lt-LT"/>
        </w:rPr>
        <w:tab/>
        <w:t>9.4</w:t>
      </w:r>
      <w:r w:rsidR="00205AB1" w:rsidRPr="00370648">
        <w:rPr>
          <w:lang w:val="lt-LT"/>
        </w:rPr>
        <w:t>. Tiekėjo prašymu, (pateiktu tik CVP IS susirašinėjimo priemonėmis) papildomi pirkimo dokumentai (paaiškinimai ar pataisymai) pateikiami CVP IS priemonėmis ne vėliau kaip likus 6</w:t>
      </w:r>
      <w:r>
        <w:rPr>
          <w:lang w:val="lt-LT"/>
        </w:rPr>
        <w:t xml:space="preserve"> (šešioms)</w:t>
      </w:r>
      <w:r w:rsidR="00205AB1" w:rsidRPr="00370648">
        <w:rPr>
          <w:lang w:val="lt-LT"/>
        </w:rPr>
        <w:t xml:space="preserve"> </w:t>
      </w:r>
      <w:r w:rsidR="00205AB1" w:rsidRPr="00370648">
        <w:rPr>
          <w:lang w:val="lt-LT"/>
        </w:rPr>
        <w:lastRenderedPageBreak/>
        <w:t>dienoms iki pasiūlymų pateikimo termino pabaigos, jei jų paprašyta laiku. Paaiškinimai ar pataisymai yra neatsiejam</w:t>
      </w:r>
      <w:r>
        <w:rPr>
          <w:lang w:val="lt-LT"/>
        </w:rPr>
        <w:t>a pirkimo dokumentų dalis.</w:t>
      </w:r>
      <w:r>
        <w:rPr>
          <w:lang w:val="lt-LT"/>
        </w:rPr>
        <w:tab/>
      </w:r>
      <w:r>
        <w:rPr>
          <w:lang w:val="lt-LT"/>
        </w:rPr>
        <w:br/>
      </w:r>
      <w:r>
        <w:rPr>
          <w:lang w:val="lt-LT"/>
        </w:rPr>
        <w:tab/>
        <w:t>9.5</w:t>
      </w:r>
      <w:r w:rsidR="00205AB1" w:rsidRPr="00370648">
        <w:rPr>
          <w:lang w:val="lt-LT"/>
        </w:rPr>
        <w:t>. Pirkimo dokumentų paaiškinimai ir patikslinimai skelbiami CVP IS priemonėmis kartu su kitais pirkimo dokumentais ir siunčiami prašymą pateikusiam bei visiems prie pirkimo prisijungusiems tiekėjams, neatskleidžiant prašymą pat</w:t>
      </w:r>
      <w:r>
        <w:rPr>
          <w:lang w:val="lt-LT"/>
        </w:rPr>
        <w:t>eikusio tiekėjo tapatybės.</w:t>
      </w:r>
      <w:r>
        <w:rPr>
          <w:lang w:val="lt-LT"/>
        </w:rPr>
        <w:tab/>
      </w:r>
      <w:r>
        <w:rPr>
          <w:lang w:val="lt-LT"/>
        </w:rPr>
        <w:br/>
      </w:r>
      <w:r>
        <w:rPr>
          <w:lang w:val="lt-LT"/>
        </w:rPr>
        <w:tab/>
        <w:t>9.6</w:t>
      </w:r>
      <w:r w:rsidR="00205AB1" w:rsidRPr="00370648">
        <w:rPr>
          <w:lang w:val="lt-LT"/>
        </w:rPr>
        <w:t>. Nesibaigus pirkimo pasiūlymų pateikimo terminui, perkančioji organizacija savo iniciatyva gali paaiškinti (pataisyti) pirkimo dokumentus pranešant prie pirkimo prisijungusiems tiekėjams ir paskelbiant CVP IS priemonėmis. Negali būti daromi tokie esminiai pirkimo sąlygų pakeitimai, dėl kurių pirkimo procedūra būtų pritraukus</w:t>
      </w:r>
      <w:r>
        <w:rPr>
          <w:lang w:val="lt-LT"/>
        </w:rPr>
        <w:t>i daugiau dalyvių.</w:t>
      </w:r>
      <w:r>
        <w:rPr>
          <w:lang w:val="lt-LT"/>
        </w:rPr>
        <w:tab/>
      </w:r>
      <w:r>
        <w:rPr>
          <w:lang w:val="lt-LT"/>
        </w:rPr>
        <w:br/>
      </w:r>
      <w:r>
        <w:rPr>
          <w:lang w:val="lt-LT"/>
        </w:rPr>
        <w:tab/>
        <w:t>9.7</w:t>
      </w:r>
      <w:r w:rsidR="00205AB1" w:rsidRPr="00370648">
        <w:rPr>
          <w:lang w:val="lt-LT"/>
        </w:rPr>
        <w:t>.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w:t>
      </w:r>
      <w:r>
        <w:rPr>
          <w:lang w:val="lt-LT"/>
        </w:rPr>
        <w:t xml:space="preserve">sižvelgti į </w:t>
      </w:r>
      <w:proofErr w:type="spellStart"/>
      <w:r>
        <w:rPr>
          <w:lang w:val="lt-LT"/>
        </w:rPr>
        <w:t>patikslinimus</w:t>
      </w:r>
      <w:proofErr w:type="spellEnd"/>
      <w:r>
        <w:rPr>
          <w:lang w:val="lt-LT"/>
        </w:rPr>
        <w:t>.</w:t>
      </w:r>
      <w:r>
        <w:rPr>
          <w:lang w:val="lt-LT"/>
        </w:rPr>
        <w:tab/>
      </w:r>
      <w:r>
        <w:rPr>
          <w:lang w:val="lt-LT"/>
        </w:rPr>
        <w:br/>
      </w:r>
      <w:r>
        <w:rPr>
          <w:lang w:val="lt-LT"/>
        </w:rPr>
        <w:tab/>
        <w:t>9.8</w:t>
      </w:r>
      <w:r w:rsidR="00205AB1" w:rsidRPr="00370648">
        <w:rPr>
          <w:lang w:val="lt-LT"/>
        </w:rPr>
        <w:t>. Bet kokia informacija, konkurso sąlygų paaiškinimai, pranešimai ar kitas perkančiosios organizacijos ir tiekėjo susirašinėjimas yra vykdomas tik CVP IS s</w:t>
      </w:r>
      <w:r>
        <w:rPr>
          <w:lang w:val="lt-LT"/>
        </w:rPr>
        <w:t>usirašinėjimo priemonėmis.</w:t>
      </w:r>
      <w:r>
        <w:rPr>
          <w:lang w:val="lt-LT"/>
        </w:rPr>
        <w:tab/>
      </w:r>
      <w:r>
        <w:rPr>
          <w:lang w:val="lt-LT"/>
        </w:rPr>
        <w:br/>
      </w:r>
      <w:r>
        <w:rPr>
          <w:lang w:val="lt-LT"/>
        </w:rPr>
        <w:tab/>
        <w:t>9.9</w:t>
      </w:r>
      <w:r w:rsidR="00205AB1" w:rsidRPr="00370648">
        <w:rPr>
          <w:lang w:val="lt-LT"/>
        </w:rPr>
        <w:t>. Perkančioji organizacija nerengs susitikimų su tiekėjais dėl pirkimo dokumentų paaiškinimo.</w:t>
      </w:r>
      <w:r w:rsidR="00205AB1" w:rsidRPr="00370648">
        <w:rPr>
          <w:lang w:val="lt-LT"/>
        </w:rPr>
        <w:tab/>
      </w:r>
      <w:r w:rsidR="00205AB1" w:rsidRPr="00370648">
        <w:rPr>
          <w:lang w:val="lt-LT"/>
        </w:rPr>
        <w:br/>
      </w:r>
      <w:r w:rsidR="00205AB1" w:rsidRPr="00370648">
        <w:rPr>
          <w:lang w:val="lt-LT"/>
        </w:rPr>
        <w:tab/>
      </w:r>
    </w:p>
    <w:p w14:paraId="2EEC2A85" w14:textId="18646A69" w:rsidR="00493931" w:rsidRPr="007E7034" w:rsidRDefault="00205AB1" w:rsidP="00B97479">
      <w:pPr>
        <w:pStyle w:val="Body2"/>
        <w:ind w:firstLine="709"/>
        <w:rPr>
          <w:lang w:val="lt-LT"/>
        </w:rPr>
      </w:pPr>
      <w:r w:rsidRPr="00370648">
        <w:rPr>
          <w:lang w:val="lt-LT"/>
        </w:rPr>
        <w:tab/>
        <w:t>10. SUSIPAŽINIMAS SU GAUTAIS PASIŪLYMAIS</w:t>
      </w:r>
      <w:r w:rsidRPr="00370648">
        <w:rPr>
          <w:lang w:val="lt-LT"/>
        </w:rPr>
        <w:tab/>
      </w:r>
      <w:r w:rsidRPr="00370648">
        <w:rPr>
          <w:lang w:val="lt-LT"/>
        </w:rPr>
        <w:br/>
      </w:r>
      <w:r w:rsidRPr="00370648">
        <w:rPr>
          <w:lang w:val="lt-LT"/>
        </w:rPr>
        <w:tab/>
      </w:r>
      <w:r w:rsidRPr="00370648">
        <w:rPr>
          <w:lang w:val="lt-LT"/>
        </w:rPr>
        <w:br/>
      </w:r>
      <w:r w:rsidRPr="00370648">
        <w:rPr>
          <w:lang w:val="lt-LT"/>
        </w:rPr>
        <w:tab/>
        <w:t>10.1. Pirminis susipažinimas su CVP IS priemonėmis pateiktais tiekėjų pasiūlymais vyks po CVP IS nurodytos pasiūlymų pateikimo termino pabaigos.</w:t>
      </w:r>
      <w:r w:rsidRPr="00370648">
        <w:rPr>
          <w:lang w:val="lt-LT"/>
        </w:rPr>
        <w:tab/>
      </w:r>
      <w:r w:rsidRPr="00370648">
        <w:rPr>
          <w:lang w:val="lt-LT"/>
        </w:rPr>
        <w:br/>
      </w:r>
      <w:r w:rsidRPr="00370648">
        <w:rPr>
          <w:lang w:val="lt-LT"/>
        </w:rPr>
        <w:tab/>
        <w:t>10.2. Tiekėjai negali dalyvauti pirminio susipažinimo su CVP IS priemonėmis pateiktais pasiūlymais procedūroje, komisijos posėdžiuose, kuriuose atliekamos pasiūlymų nagrinėjimo, vertinimo ir palyginimo procedūros. Komisijos posėdžiuose stebėtojai nedalyvauja.</w:t>
      </w:r>
      <w:r w:rsidRPr="00370648">
        <w:rPr>
          <w:lang w:val="lt-LT"/>
        </w:rPr>
        <w:tab/>
      </w:r>
      <w:r w:rsidRPr="00370648">
        <w:rPr>
          <w:lang w:val="lt-LT"/>
        </w:rPr>
        <w:br/>
      </w:r>
      <w:r w:rsidRPr="00370648">
        <w:rPr>
          <w:lang w:val="lt-LT"/>
        </w:rPr>
        <w:tab/>
      </w:r>
      <w:r w:rsidRPr="00370648">
        <w:rPr>
          <w:lang w:val="lt-LT"/>
        </w:rPr>
        <w:br/>
      </w:r>
      <w:r w:rsidRPr="00370648">
        <w:rPr>
          <w:lang w:val="lt-LT"/>
        </w:rPr>
        <w:tab/>
        <w:t>11. PASIŪLYMŲ NAGRINĖJIMAS</w:t>
      </w:r>
      <w:r w:rsidRPr="00370648">
        <w:rPr>
          <w:lang w:val="lt-LT"/>
        </w:rPr>
        <w:tab/>
      </w:r>
      <w:r w:rsidRPr="00370648">
        <w:rPr>
          <w:lang w:val="lt-LT"/>
        </w:rPr>
        <w:br/>
      </w:r>
      <w:r w:rsidRPr="00370648">
        <w:rPr>
          <w:lang w:val="lt-LT"/>
        </w:rPr>
        <w:tab/>
      </w:r>
      <w:r w:rsidRPr="00370648">
        <w:rPr>
          <w:lang w:val="lt-LT"/>
        </w:rPr>
        <w:tab/>
      </w:r>
    </w:p>
    <w:p w14:paraId="2794D463" w14:textId="6F82AE1D" w:rsidR="00493931" w:rsidRPr="007E7034" w:rsidRDefault="00493931" w:rsidP="00B7606C">
      <w:pPr>
        <w:pStyle w:val="Body2"/>
        <w:ind w:firstLine="709"/>
        <w:rPr>
          <w:lang w:val="lt-LT"/>
        </w:rPr>
      </w:pPr>
      <w:r w:rsidRPr="007E7034">
        <w:rPr>
          <w:lang w:val="lt-LT"/>
        </w:rPr>
        <w:t>11.1. Pateiktus pasiūlymus nagrinėja, vertina ir palygina Komisija šia tvarka:</w:t>
      </w:r>
      <w:r w:rsidRPr="007E7034">
        <w:rPr>
          <w:lang w:val="lt-LT"/>
        </w:rPr>
        <w:tab/>
      </w:r>
      <w:r w:rsidRPr="007E7034">
        <w:rPr>
          <w:lang w:val="lt-LT"/>
        </w:rPr>
        <w:br/>
      </w:r>
      <w:r w:rsidRPr="007E7034">
        <w:rPr>
          <w:lang w:val="lt-LT"/>
        </w:rPr>
        <w:tab/>
        <w:t>11.1.1</w:t>
      </w:r>
      <w:r w:rsidRPr="007D00EA">
        <w:rPr>
          <w:rFonts w:cs="Times New Roman"/>
          <w:lang w:val="lt-LT"/>
        </w:rPr>
        <w:t xml:space="preserve"> įvertina EBVPD pateiktą informaciją ir ne vėliau kaip per 3 darbo dienas raštu praneša apie šio patikrinimo rezultatus;</w:t>
      </w:r>
      <w:r w:rsidRPr="007E7034">
        <w:rPr>
          <w:lang w:val="lt-LT"/>
        </w:rPr>
        <w:tab/>
      </w:r>
      <w:r w:rsidRPr="007E7034">
        <w:rPr>
          <w:lang w:val="lt-LT"/>
        </w:rPr>
        <w:br/>
      </w:r>
      <w:r w:rsidRPr="007E7034">
        <w:rPr>
          <w:lang w:val="lt-LT"/>
        </w:rPr>
        <w:tab/>
        <w:t xml:space="preserve">11.1.2. nagrinėja, vertina ir palygina dalyvių pateiktus pasiūlymus, vadovaudamasi pirkimo dokumentuose nustatytomis sąlygomis. </w:t>
      </w:r>
      <w:r w:rsidRPr="007E7034">
        <w:rPr>
          <w:lang w:val="lt-LT"/>
        </w:rPr>
        <w:tab/>
      </w:r>
      <w:r w:rsidRPr="007E7034">
        <w:rPr>
          <w:lang w:val="lt-LT"/>
        </w:rPr>
        <w:br/>
      </w:r>
      <w:r w:rsidRPr="007E7034">
        <w:rPr>
          <w:lang w:val="lt-LT"/>
        </w:rPr>
        <w:tab/>
        <w:t xml:space="preserve">11.1.3. </w:t>
      </w:r>
      <w:r w:rsidRPr="007E7034">
        <w:rPr>
          <w:lang w:val="lt-LT"/>
        </w:rPr>
        <w:tab/>
        <w:t>galimo laimėtojo prašo pateikti pirkimo sąlygų 4 priede nurodytus dokumentus patvirtinančius tiekėjo pašalinimo pagrindų nebuvimą ir dokumentus patvirtinančius tiekėjo kvalifikaciją. Gavusi dokumentus, Komisija patikrina, ar nėra tiekėjo pašalinimo pagrindų, ar galimas laimėtojas atitinka pirkimo sąlygų 4 priede nurodytus kvalifikacijos reikalavimus</w:t>
      </w:r>
      <w:r w:rsidR="00C2144E">
        <w:rPr>
          <w:lang w:val="lt-LT"/>
        </w:rPr>
        <w:t xml:space="preserve"> (jei taikoma)</w:t>
      </w:r>
      <w:r w:rsidRPr="007E7034">
        <w:rPr>
          <w:lang w:val="lt-LT"/>
        </w:rPr>
        <w:t>;</w:t>
      </w:r>
      <w:r w:rsidRPr="007E7034">
        <w:rPr>
          <w:lang w:val="lt-LT"/>
        </w:rPr>
        <w:tab/>
      </w:r>
    </w:p>
    <w:p w14:paraId="030A551F" w14:textId="77777777" w:rsidR="00E52229" w:rsidRDefault="00493931" w:rsidP="007A3041">
      <w:pPr>
        <w:pStyle w:val="Body2"/>
        <w:ind w:firstLine="709"/>
        <w:rPr>
          <w:lang w:val="lt-LT"/>
        </w:rPr>
      </w:pPr>
      <w:r w:rsidRPr="007E7034">
        <w:rPr>
          <w:lang w:val="lt-LT"/>
        </w:rPr>
        <w:t>11.1.4. sudaro pasiūlymų eilę ir nustato pirkimo laimėtoją;</w:t>
      </w:r>
      <w:r w:rsidRPr="007E7034">
        <w:rPr>
          <w:lang w:val="lt-LT"/>
        </w:rPr>
        <w:tab/>
      </w:r>
      <w:r w:rsidRPr="007E7034">
        <w:rPr>
          <w:lang w:val="lt-LT"/>
        </w:rPr>
        <w:br/>
      </w:r>
      <w:r w:rsidRPr="007E7034">
        <w:rPr>
          <w:lang w:val="lt-LT"/>
        </w:rPr>
        <w:tab/>
        <w:t>11.1.5. tiekėją, kurio pasiūlymas pripažintas laimėjusiu, kviečia sudaryti pirkimo sutartį</w:t>
      </w:r>
      <w:r w:rsidRPr="007E7034">
        <w:rPr>
          <w:lang w:val="lt-LT"/>
        </w:rPr>
        <w:br/>
      </w:r>
      <w:r w:rsidRPr="007E7034">
        <w:rPr>
          <w:lang w:val="lt-LT"/>
        </w:rPr>
        <w:tab/>
        <w:t>11.2. Perkančioji organizacija gali raštu CVP IS priemonėmis prašyti, kad dalyviai paaiškintų savo pasiūlymus, tačiau ji negali prašyti, siūlyti arba leisti pakeisti pateikto pasiūlymo esmės – pakeisti įkainį arba padaryti kitų pakeitimų, dėl kurių pirkimo dokumentų reikalavimų neatitinkantis pasiūlymas taptų atitinkantis pirkimo dokumentų reikalavimus. Pasiūlymai tikslinami, papildomi arba paaiškinami vadovaujantis Pasiūlymų patikslinimo, papildymo ar paaiškinimo taisyklėmis, patvirtintomis Viešųjų pirkimų tarnybos direktoriaus 2022 m. gruodžio 30 d. įsakymu Nr. 1S-240 (aktualios redakcijos).</w:t>
      </w:r>
      <w:r w:rsidRPr="007E7034">
        <w:rPr>
          <w:lang w:val="lt-LT"/>
        </w:rPr>
        <w:tab/>
      </w:r>
      <w:r w:rsidRPr="007E7034">
        <w:rPr>
          <w:lang w:val="lt-LT"/>
        </w:rPr>
        <w:br/>
      </w:r>
      <w:r w:rsidRPr="007E7034">
        <w:rPr>
          <w:lang w:val="lt-LT"/>
        </w:rPr>
        <w:tab/>
        <w:t>11.3.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w:t>
      </w:r>
      <w:r w:rsidRPr="007E7034">
        <w:rPr>
          <w:lang w:val="lt-LT"/>
        </w:rPr>
        <w:tab/>
      </w:r>
      <w:r w:rsidRPr="007E7034">
        <w:rPr>
          <w:lang w:val="lt-LT"/>
        </w:rPr>
        <w:br/>
      </w:r>
      <w:r w:rsidRPr="007E7034">
        <w:rPr>
          <w:lang w:val="lt-LT"/>
        </w:rPr>
        <w:tab/>
        <w:t>11.4. Iškilus klausimams dėl pasiūlymų turinio ir pirkimo komisijai paprašius raštu CVP IS priemonėmis, tiekėjai privalo pateikti raštu CVP IS priemonėmis papildomus paaiškinimus nekeisdami pasiūlymo esmės. Jeigu tiekėjas savo pasiūlyme pateikia reikalaujamų dokumentų tinkamai patvirtintas kopijas, perkančioji organizacija turi teisę prašyti tiekėjo, kad jis pirkimo komisijai parodytų atitinkamų dokumentų originalus.</w:t>
      </w:r>
      <w:r w:rsidRPr="007E7034">
        <w:rPr>
          <w:lang w:val="lt-LT"/>
        </w:rPr>
        <w:tab/>
      </w:r>
      <w:r w:rsidRPr="007E7034">
        <w:rPr>
          <w:lang w:val="lt-LT"/>
        </w:rPr>
        <w:br/>
      </w:r>
      <w:r w:rsidRPr="007E7034">
        <w:rPr>
          <w:lang w:val="lt-LT"/>
        </w:rPr>
        <w:tab/>
        <w:t xml:space="preserve">11.5. Perkančioji organizacija reikalauja, kad dalyvis pagrįstų pasiūlyme nurodytą prekių, ar jų </w:t>
      </w:r>
      <w:r w:rsidRPr="007E7034">
        <w:rPr>
          <w:lang w:val="lt-LT"/>
        </w:rPr>
        <w:lastRenderedPageBreak/>
        <w:t>sudedamųjų dalių kainą, jeigu jos atrodo neįprastai mažos. Pasiūlyme nurodyta prekių,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vidurkį.</w:t>
      </w:r>
    </w:p>
    <w:p w14:paraId="29E0067D" w14:textId="77777777" w:rsidR="00E52229" w:rsidRDefault="00E52229" w:rsidP="00B7606C">
      <w:pPr>
        <w:pStyle w:val="Body2"/>
        <w:rPr>
          <w:color w:val="auto"/>
          <w:lang w:val="lt-LT"/>
        </w:rPr>
      </w:pPr>
      <w:r>
        <w:rPr>
          <w:lang w:val="lt-LT"/>
        </w:rPr>
        <w:tab/>
        <w:t>11.6.</w:t>
      </w:r>
      <w:r w:rsidR="00493931" w:rsidRPr="007E7034">
        <w:rPr>
          <w:lang w:val="lt-LT"/>
        </w:rPr>
        <w:tab/>
      </w:r>
      <w:r w:rsidRPr="000168F6">
        <w:rPr>
          <w:color w:val="auto"/>
          <w:lang w:val="lt-LT"/>
        </w:rPr>
        <w:t>Perkančioji organizacija, pasiūlymų vertinimo metu radusi pasiūlyme nurodytos kainos apskaičiavimo klaidų, privalo paprašyti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r>
        <w:rPr>
          <w:color w:val="auto"/>
          <w:lang w:val="lt-LT"/>
        </w:rPr>
        <w:t>.</w:t>
      </w:r>
    </w:p>
    <w:p w14:paraId="0C9A1ED6" w14:textId="77777777" w:rsidR="00E52229" w:rsidRDefault="00E52229" w:rsidP="00B7606C">
      <w:pPr>
        <w:pStyle w:val="Body2"/>
        <w:rPr>
          <w:lang w:val="lt-LT"/>
        </w:rPr>
      </w:pPr>
      <w:r>
        <w:rPr>
          <w:lang w:val="lt-LT"/>
        </w:rPr>
        <w:tab/>
        <w:t>11.7</w:t>
      </w:r>
      <w:r w:rsidR="00493931" w:rsidRPr="007E7034">
        <w:rPr>
          <w:lang w:val="lt-LT"/>
        </w:rPr>
        <w:t>. Perkančioji organizacija gali nevertinti viso tiekėjo pasiūlymo, jeigu patikrinusi jo dalį nustato, kad, vadovaujantis VPĮ reikalavimais, pasiūlymas turi būti atmestas.</w:t>
      </w:r>
    </w:p>
    <w:p w14:paraId="6A7EA643" w14:textId="4DE48453" w:rsidR="00C5732D" w:rsidRPr="00E52229" w:rsidRDefault="00E52229" w:rsidP="009B5D75">
      <w:pPr>
        <w:pStyle w:val="Body2"/>
        <w:tabs>
          <w:tab w:val="left" w:pos="709"/>
        </w:tabs>
        <w:rPr>
          <w:color w:val="auto"/>
          <w:lang w:val="lt-LT"/>
        </w:rPr>
      </w:pPr>
      <w:r>
        <w:rPr>
          <w:lang w:val="lt-LT"/>
        </w:rPr>
        <w:tab/>
        <w:t>11.8.</w:t>
      </w:r>
      <w:r w:rsidR="009B5D75">
        <w:rPr>
          <w:lang w:val="lt-LT"/>
        </w:rPr>
        <w:t xml:space="preserve"> </w:t>
      </w:r>
      <w:r w:rsidRPr="00332E5D">
        <w:rPr>
          <w:rFonts w:cs="Times New Roman"/>
          <w:lang w:val="lt-LT"/>
        </w:rPr>
        <w:t>Prieš nustatydama laimėjusį pasiūlymą, perkančioji organizacija reikalaus, kad ekonomiškai naudingiausią pasiūlymą pateikęs dalyvis pateiktų aktualius dokumentus, patvirtinančius jo pašalinimo pagrindų nebuvimą ir atitiktį kvalifikacijos reikalavimams. Ketinimų protokolus (ar kitokius susitarimus) su pasiūlyme nurodytais subtiekėjais turės pateikti taip pat tik ekonomiškai naudingia</w:t>
      </w:r>
      <w:r>
        <w:rPr>
          <w:rFonts w:cs="Times New Roman"/>
          <w:lang w:val="lt-LT"/>
        </w:rPr>
        <w:t>usią pasiūlymą pateikęs dalyvis</w:t>
      </w:r>
      <w:r w:rsidR="009B5D75">
        <w:rPr>
          <w:rFonts w:cs="Times New Roman"/>
          <w:lang w:val="lt-LT"/>
        </w:rPr>
        <w:t>.</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12. ELEKTRONINIS AUKCIONAS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12.1. Elektroninis aukcionas nerengiamas.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13. PASIŪLYMŲ ATMETIMO PRIEŽASTYS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13.1. Pirkimo komisija atmeta pasiūlymą, jeigu:</w:t>
      </w:r>
      <w:r w:rsidR="00205AB1" w:rsidRPr="00370648">
        <w:rPr>
          <w:lang w:val="lt-LT"/>
        </w:rPr>
        <w:tab/>
      </w:r>
      <w:r w:rsidR="00205AB1" w:rsidRPr="00370648">
        <w:rPr>
          <w:lang w:val="lt-LT"/>
        </w:rPr>
        <w:br/>
      </w:r>
      <w:r w:rsidR="00205AB1" w:rsidRPr="00370648">
        <w:rPr>
          <w:lang w:val="lt-LT"/>
        </w:rPr>
        <w:tab/>
        <w:t xml:space="preserve">13.1.1. </w:t>
      </w:r>
      <w:r w:rsidR="009B5D75" w:rsidRPr="00A121E1">
        <w:rPr>
          <w:rFonts w:cs="Times New Roman"/>
          <w:lang w:val="lt-LT"/>
        </w:rPr>
        <w:t>yra bent vienas Viešųjų pirkimų įstatymo 46 straipsnyje (pirkimo sąlygų 4 prieda</w:t>
      </w:r>
      <w:r w:rsidR="009B5D75">
        <w:rPr>
          <w:rFonts w:cs="Times New Roman"/>
          <w:lang w:val="lt-LT"/>
        </w:rPr>
        <w:t>s „Tiekėjų pašalinimo pagrindai ir</w:t>
      </w:r>
      <w:r w:rsidR="009B5D75" w:rsidRPr="00A121E1">
        <w:rPr>
          <w:rFonts w:cs="Times New Roman"/>
          <w:lang w:val="lt-LT"/>
        </w:rPr>
        <w:t xml:space="preserve"> reikalaujami kvalifikacijos reikalavimai“) nustatytas tiekėjo pašalinimo pagrindas </w:t>
      </w:r>
      <w:r w:rsidR="009B5D75" w:rsidRPr="00A121E1">
        <w:rPr>
          <w:lang w:val="lt-LT"/>
        </w:rPr>
        <w:t>arba perkančiosios organizacijos prašymu nepateikė ar nepatikslino pateiktų netikslių ar neišsamių duomenų apie pašalinimo pagrindų nebuvimą CVP IS priemonėmis</w:t>
      </w:r>
      <w:r w:rsidR="00205AB1" w:rsidRPr="00370648">
        <w:rPr>
          <w:lang w:val="lt-LT"/>
        </w:rPr>
        <w:t>;</w:t>
      </w:r>
      <w:r w:rsidR="00205AB1" w:rsidRPr="00370648">
        <w:rPr>
          <w:lang w:val="lt-LT"/>
        </w:rPr>
        <w:tab/>
      </w:r>
      <w:r w:rsidR="00205AB1" w:rsidRPr="00370648">
        <w:rPr>
          <w:lang w:val="lt-LT"/>
        </w:rPr>
        <w:br/>
      </w:r>
      <w:r w:rsidR="00205AB1" w:rsidRPr="00370648">
        <w:rPr>
          <w:lang w:val="lt-LT"/>
        </w:rPr>
        <w:tab/>
        <w:t xml:space="preserve">13.1.2. </w:t>
      </w:r>
      <w:r w:rsidR="009B5D75" w:rsidRPr="00A121E1">
        <w:rPr>
          <w:rFonts w:cs="Times New Roman"/>
          <w:lang w:val="lt-LT"/>
        </w:rPr>
        <w:t xml:space="preserve">pasiūlymas </w:t>
      </w:r>
      <w:r w:rsidR="00504747">
        <w:rPr>
          <w:lang w:val="lt-LT"/>
        </w:rPr>
        <w:t xml:space="preserve"> ar </w:t>
      </w:r>
      <w:r w:rsidR="009B5D75" w:rsidRPr="00A121E1">
        <w:rPr>
          <w:lang w:val="lt-LT"/>
        </w:rPr>
        <w:t>siūlom</w:t>
      </w:r>
      <w:r w:rsidR="009B5D75">
        <w:rPr>
          <w:lang w:val="lt-LT"/>
        </w:rPr>
        <w:t>os</w:t>
      </w:r>
      <w:r w:rsidR="009B5D75" w:rsidRPr="00A121E1">
        <w:rPr>
          <w:lang w:val="lt-LT"/>
        </w:rPr>
        <w:t xml:space="preserve"> </w:t>
      </w:r>
      <w:r w:rsidR="00E14542">
        <w:rPr>
          <w:lang w:val="lt-LT"/>
        </w:rPr>
        <w:t>prekės</w:t>
      </w:r>
      <w:r w:rsidR="009B5D75" w:rsidRPr="00A121E1">
        <w:rPr>
          <w:lang w:val="lt-LT"/>
        </w:rPr>
        <w:t xml:space="preserve"> </w:t>
      </w:r>
      <w:r w:rsidR="009B5D75" w:rsidRPr="00A121E1">
        <w:rPr>
          <w:rFonts w:cs="Times New Roman"/>
          <w:lang w:val="lt-LT"/>
        </w:rPr>
        <w:t>neatitinka pirkimo dokumentuose nustatytų reikalavimų, kaip pvz.</w:t>
      </w:r>
      <w:r w:rsidR="009B5D75" w:rsidRPr="00A121E1">
        <w:rPr>
          <w:lang w:val="lt-LT"/>
        </w:rPr>
        <w:t>,</w:t>
      </w:r>
      <w:r w:rsidR="009B5D75" w:rsidRPr="00E10BE7">
        <w:rPr>
          <w:rFonts w:cs="Times New Roman"/>
          <w:lang w:val="lt-LT"/>
        </w:rPr>
        <w:t xml:space="preserve"> pasiūlymas pateiktas ne perkančiosios organizacijos nurodytomis elektroninėmis priemonėmis, nepateiktas užpildytas Pirkimo sąlygų priedas „Pasiūlymo forma“, pasiūlytas objektas neatitinka Pirkimo sąlygų 1 priede nustatytų reikalavimų, pasiūlymas neatitinka sutarties projekte nustatytų reikalavimų ir pan.</w:t>
      </w:r>
      <w:r w:rsidR="00205AB1" w:rsidRPr="00370648">
        <w:rPr>
          <w:lang w:val="lt-LT"/>
        </w:rPr>
        <w:t>;</w:t>
      </w:r>
      <w:r w:rsidR="00205AB1" w:rsidRPr="00370648">
        <w:rPr>
          <w:lang w:val="lt-LT"/>
        </w:rPr>
        <w:tab/>
      </w:r>
      <w:r w:rsidR="00205AB1" w:rsidRPr="00370648">
        <w:rPr>
          <w:lang w:val="lt-LT"/>
        </w:rPr>
        <w:tab/>
        <w:t xml:space="preserve">13.1.3. </w:t>
      </w:r>
      <w:r w:rsidR="00B52E05" w:rsidRPr="00B52E05">
        <w:rPr>
          <w:lang w:val="lt-LT"/>
        </w:rPr>
        <w:t>pasiūlymą pateikęs teikėjas neatitinka pirkimo sąlygų 4 priede „Teikėjų pašalinimo pagrindai ir reikalaujami kvalifikacijos reikalavimai“ nustatytų minimalių kvalifikacijos reikalavimų ir kokybės vadybos sistemos ir (arba) aplinkos apsaugos vadybos sistemos standartų (jei taikoma), arba perkančiosios organizacijos prašymu nepateikė ar nepatikslino pateiktų netikslių ar neišsamių duomenų apie atitikimą CVP IS priemonėmis</w:t>
      </w:r>
      <w:r w:rsidR="00205AB1" w:rsidRPr="00370648">
        <w:rPr>
          <w:lang w:val="lt-LT"/>
        </w:rPr>
        <w:t>;</w:t>
      </w:r>
      <w:r w:rsidR="00205AB1" w:rsidRPr="00370648">
        <w:rPr>
          <w:lang w:val="lt-LT"/>
        </w:rPr>
        <w:tab/>
      </w:r>
      <w:r w:rsidR="00205AB1" w:rsidRPr="00370648">
        <w:rPr>
          <w:lang w:val="lt-LT"/>
        </w:rPr>
        <w:br/>
      </w:r>
      <w:r w:rsidR="00205AB1" w:rsidRPr="00370648">
        <w:rPr>
          <w:lang w:val="lt-LT"/>
        </w:rPr>
        <w:tab/>
        <w:t xml:space="preserve">13.1.4. </w:t>
      </w:r>
      <w:r w:rsidR="009B5D75" w:rsidRPr="00332E5D">
        <w:rPr>
          <w:rFonts w:cs="Times New Roman"/>
          <w:lang w:val="lt-LT"/>
        </w:rPr>
        <w:t>dalyvio pasiūlyta kaina yra per didelė ir perkančiajai organizacijai nepriimtina</w:t>
      </w:r>
      <w:r w:rsidR="00205AB1" w:rsidRPr="00370648">
        <w:rPr>
          <w:lang w:val="lt-LT"/>
        </w:rPr>
        <w:t>;</w:t>
      </w:r>
      <w:r w:rsidR="00205AB1" w:rsidRPr="00370648">
        <w:rPr>
          <w:lang w:val="lt-LT"/>
        </w:rPr>
        <w:tab/>
      </w:r>
      <w:r w:rsidR="00205AB1" w:rsidRPr="00370648">
        <w:rPr>
          <w:lang w:val="lt-LT"/>
        </w:rPr>
        <w:br/>
      </w:r>
      <w:r w:rsidR="00205AB1" w:rsidRPr="00370648">
        <w:rPr>
          <w:lang w:val="lt-LT"/>
        </w:rPr>
        <w:tab/>
        <w:t xml:space="preserve">13.1.5. </w:t>
      </w:r>
      <w:r w:rsidR="009B5D75" w:rsidRPr="009B5D75">
        <w:rPr>
          <w:lang w:val="lt-LT"/>
        </w:rPr>
        <w:t>dalyvis per perkančiosios organizacijos nurodytą terminą neištaiso aritmetinių klaidų ir (ar) nepaaiškina (netinkamai paaiškina) pasiūlymo</w:t>
      </w:r>
      <w:r w:rsidR="00205AB1" w:rsidRPr="00370648">
        <w:rPr>
          <w:lang w:val="lt-LT"/>
        </w:rPr>
        <w:t>;</w:t>
      </w:r>
      <w:r w:rsidR="00205AB1" w:rsidRPr="00370648">
        <w:rPr>
          <w:lang w:val="lt-LT"/>
        </w:rPr>
        <w:tab/>
      </w:r>
      <w:r w:rsidR="00205AB1" w:rsidRPr="00370648">
        <w:rPr>
          <w:lang w:val="lt-LT"/>
        </w:rPr>
        <w:br/>
      </w:r>
      <w:r w:rsidR="00205AB1" w:rsidRPr="00370648">
        <w:rPr>
          <w:lang w:val="lt-LT"/>
        </w:rPr>
        <w:tab/>
        <w:t xml:space="preserve">13.1.6. </w:t>
      </w:r>
      <w:r w:rsidR="00A015FA" w:rsidRPr="00A015FA">
        <w:rPr>
          <w:lang w:val="lt-LT"/>
        </w:rPr>
        <w:t>pateiktame pasiūlyme nurodyta kaina yra neįprastai maža ir dalyvis, perkančiosios organizacijos prašymu, nepateikia tinkamų kainos pagrįstumo įrodymų</w:t>
      </w:r>
      <w:r w:rsidR="00205AB1" w:rsidRPr="00370648">
        <w:rPr>
          <w:lang w:val="lt-LT"/>
        </w:rPr>
        <w:t>;</w:t>
      </w:r>
      <w:r w:rsidR="00205AB1" w:rsidRPr="00370648">
        <w:rPr>
          <w:lang w:val="lt-LT"/>
        </w:rPr>
        <w:tab/>
      </w:r>
      <w:r w:rsidR="00205AB1" w:rsidRPr="00370648">
        <w:rPr>
          <w:lang w:val="lt-LT"/>
        </w:rPr>
        <w:br/>
      </w:r>
      <w:r w:rsidR="00205AB1" w:rsidRPr="00370648">
        <w:rPr>
          <w:lang w:val="lt-LT"/>
        </w:rPr>
        <w:tab/>
        <w:t xml:space="preserve">13.1.7. </w:t>
      </w:r>
      <w:r w:rsidR="00A015FA" w:rsidRPr="00A015FA">
        <w:rPr>
          <w:lang w:val="lt-LT"/>
        </w:rPr>
        <w:t>tiekėjas, apie nustatytų reikalavimų atitikimą, yra pateikęs melagingą informaciją, kurią perkančioji organizacija gali įrodyti bet kokiomis teisėtomis priemonėmis</w:t>
      </w:r>
      <w:r w:rsidR="00205AB1" w:rsidRPr="00370648">
        <w:rPr>
          <w:lang w:val="lt-LT"/>
        </w:rPr>
        <w:t>;</w:t>
      </w:r>
      <w:r w:rsidR="00205AB1" w:rsidRPr="00370648">
        <w:rPr>
          <w:lang w:val="lt-LT"/>
        </w:rPr>
        <w:tab/>
      </w:r>
      <w:r w:rsidR="00205AB1" w:rsidRPr="00370648">
        <w:rPr>
          <w:lang w:val="lt-LT"/>
        </w:rPr>
        <w:br/>
      </w:r>
      <w:r w:rsidR="00205AB1" w:rsidRPr="00370648">
        <w:rPr>
          <w:lang w:val="lt-LT"/>
        </w:rPr>
        <w:tab/>
        <w:t xml:space="preserve">13.1.8. </w:t>
      </w:r>
      <w:r w:rsidR="00A015FA" w:rsidRPr="00A015FA">
        <w:rPr>
          <w:lang w:val="lt-LT"/>
        </w:rPr>
        <w:t>jei tiekėjas pateikia daugiau kaip vieną pasiūlymą arba ūkio subjektų grupės narys dalyvauja teikiant kelis pasiūlymus</w:t>
      </w:r>
      <w:r w:rsidR="00205AB1" w:rsidRPr="00370648">
        <w:rPr>
          <w:lang w:val="lt-LT"/>
        </w:rPr>
        <w:t>;</w:t>
      </w:r>
      <w:r w:rsidR="00205AB1" w:rsidRPr="00370648">
        <w:rPr>
          <w:lang w:val="lt-LT"/>
        </w:rPr>
        <w:tab/>
      </w:r>
      <w:r w:rsidR="00205AB1" w:rsidRPr="00370648">
        <w:rPr>
          <w:lang w:val="lt-LT"/>
        </w:rPr>
        <w:br/>
      </w:r>
      <w:r w:rsidR="00205AB1" w:rsidRPr="00370648">
        <w:rPr>
          <w:lang w:val="lt-LT"/>
        </w:rPr>
        <w:tab/>
        <w:t xml:space="preserve">13.1.9. </w:t>
      </w:r>
      <w:r w:rsidR="00A015FA" w:rsidRPr="00A015FA">
        <w:rPr>
          <w:lang w:val="lt-LT"/>
        </w:rPr>
        <w:t>dalyvis, perkančiosios organizacijos prašymu</w:t>
      </w:r>
      <w:r w:rsidR="00A015FA">
        <w:rPr>
          <w:lang w:val="lt-LT"/>
        </w:rPr>
        <w:t>, kaip numatyta VPĮ 45 straipsnio 3 dalyje</w:t>
      </w:r>
      <w:r w:rsidR="00A015FA" w:rsidRPr="00A015FA">
        <w:rPr>
          <w:lang w:val="lt-LT"/>
        </w:rPr>
        <w:t>, nepatikslino, nepapildė dokumentų ar duomenų, ar jų nepaaiškino (netinkamai paaiškino) ar nepateikė prašomų dokumentų ar duomenų apie atitiktį pirkimo dokumentų reikalavimams</w:t>
      </w:r>
      <w:r w:rsidR="00205AB1" w:rsidRPr="00370648">
        <w:rPr>
          <w:lang w:val="lt-LT"/>
        </w:rPr>
        <w:t>;</w:t>
      </w:r>
      <w:r w:rsidR="00205AB1" w:rsidRPr="00370648">
        <w:rPr>
          <w:lang w:val="lt-LT"/>
        </w:rPr>
        <w:tab/>
      </w:r>
      <w:r w:rsidR="00205AB1" w:rsidRPr="00370648">
        <w:rPr>
          <w:lang w:val="lt-LT"/>
        </w:rPr>
        <w:br/>
      </w:r>
      <w:r w:rsidR="00205AB1" w:rsidRPr="00370648">
        <w:rPr>
          <w:lang w:val="lt-LT"/>
        </w:rPr>
        <w:tab/>
        <w:t xml:space="preserve">13.1.10. </w:t>
      </w:r>
      <w:r w:rsidR="00A015FA" w:rsidRPr="00A015FA">
        <w:rPr>
          <w:lang w:val="lt-LT"/>
        </w:rPr>
        <w:t xml:space="preserve">perkančioji organizacija, vadovaudamasi VPĮ 45 straipsnio 1 dalimi 3 punktu, 47 straipsnio 6 dalimi pašalina tiekėją iš pirkimo procedūros, kai kompetentingos institucijos pateikia informacijos, kad tiekėjas, jo subtiekėjas ar gamintojas (įskaitant jo valdymo organus, akcininkus, </w:t>
      </w:r>
      <w:r w:rsidR="00E14542">
        <w:rPr>
          <w:lang w:val="lt-LT"/>
        </w:rPr>
        <w:t>tiekiamų prekių</w:t>
      </w:r>
      <w:r w:rsidR="00A015FA" w:rsidRPr="00A015FA">
        <w:rPr>
          <w:lang w:val="lt-LT"/>
        </w:rPr>
        <w:t xml:space="preserve">, įrangos ypatybes) kelia grėsmę nacionaliniam ar kitos valstybės narės saugumui ar turi interesų konfliktą, galintį </w:t>
      </w:r>
      <w:r w:rsidR="00A015FA" w:rsidRPr="00A015FA">
        <w:rPr>
          <w:lang w:val="lt-LT"/>
        </w:rPr>
        <w:lastRenderedPageBreak/>
        <w:t>neigiamai paveikti pirkimo sutarties vykdymą ir taip sukelti grėsmę nacionaliniam saugumui. Perkančioji organizacija visais atvejais gali laikyti, kad tiekėjas kelia grėsmę nacionaliniam ar kitos valstybės narės saugumui, jeigu ji gauna kompetentingų institucijų pateiktą tai patvirtinančią informaciją</w:t>
      </w:r>
      <w:r w:rsidR="00B52E05">
        <w:rPr>
          <w:lang w:val="lt-LT"/>
        </w:rPr>
        <w:t>;</w:t>
      </w:r>
      <w:r w:rsidR="00205AB1" w:rsidRPr="00370648">
        <w:rPr>
          <w:lang w:val="lt-LT"/>
        </w:rPr>
        <w:tab/>
      </w:r>
      <w:r w:rsidR="00205AB1" w:rsidRPr="00370648">
        <w:rPr>
          <w:lang w:val="lt-LT"/>
        </w:rPr>
        <w:br/>
      </w:r>
      <w:r w:rsidR="00205AB1" w:rsidRPr="00370648">
        <w:rPr>
          <w:lang w:val="lt-LT"/>
        </w:rPr>
        <w:tab/>
        <w:t xml:space="preserve">13.1.11. </w:t>
      </w:r>
      <w:r w:rsidR="00A015FA" w:rsidRPr="00A015FA">
        <w:rPr>
          <w:lang w:val="lt-LT"/>
        </w:rPr>
        <w:t>paaiškėjus aplinkybėms, atitinkančioms be</w:t>
      </w:r>
      <w:r w:rsidR="00A600FD">
        <w:rPr>
          <w:lang w:val="lt-LT"/>
        </w:rPr>
        <w:t>nt vieną iš VPĮ 45 straipsnio 2</w:t>
      </w:r>
      <w:r w:rsidR="00A600FD">
        <w:rPr>
          <w:vertAlign w:val="superscript"/>
          <w:lang w:val="lt-LT"/>
        </w:rPr>
        <w:t>1</w:t>
      </w:r>
      <w:r w:rsidR="00A015FA" w:rsidRPr="00A015FA">
        <w:rPr>
          <w:lang w:val="lt-LT"/>
        </w:rPr>
        <w:t xml:space="preserve"> dalyje išvardintų sąlygų</w:t>
      </w:r>
      <w:r w:rsidR="00C5732D">
        <w:rPr>
          <w:lang w:val="lt-LT"/>
        </w:rPr>
        <w:t>;</w:t>
      </w:r>
    </w:p>
    <w:p w14:paraId="59C34B5C" w14:textId="77777777" w:rsidR="00A015FA" w:rsidRDefault="00C5732D" w:rsidP="00B7606C">
      <w:pPr>
        <w:pStyle w:val="Body2"/>
        <w:rPr>
          <w:lang w:val="lt-LT"/>
        </w:rPr>
      </w:pPr>
      <w:r>
        <w:rPr>
          <w:lang w:val="lt-LT"/>
        </w:rPr>
        <w:tab/>
        <w:t xml:space="preserve">13.1.12. </w:t>
      </w:r>
      <w:r w:rsidR="00A015FA" w:rsidRPr="00A015FA">
        <w:rPr>
          <w:lang w:val="lt-LT"/>
        </w:rPr>
        <w:t>dalyvis užšifravo dokumentą, kuriame nurodyta pasiūlymo kaina ir iki susipažinimo su atitinkama pasiūlymo dalimi procedūros (posėdžio) pradžios nepateikė (dėl jo paties kaltės) slaptažodžio arba pateikė neteisingą slaptažodį, kuriuo naudodamasi perkančioji organizacija negalėjo iššifruoti pasiūlymo</w:t>
      </w:r>
      <w:r w:rsidR="00A015FA">
        <w:rPr>
          <w:lang w:val="lt-LT"/>
        </w:rPr>
        <w:t>;</w:t>
      </w:r>
    </w:p>
    <w:p w14:paraId="1B9852D3" w14:textId="1A90AA26" w:rsidR="000F223A" w:rsidRPr="00416C77" w:rsidRDefault="000F223A" w:rsidP="000F223A">
      <w:pPr>
        <w:pStyle w:val="Body2"/>
        <w:ind w:firstLine="720"/>
        <w:rPr>
          <w:lang w:val="lt-LT"/>
        </w:rPr>
      </w:pPr>
      <w:r>
        <w:rPr>
          <w:lang w:val="lt-LT"/>
        </w:rPr>
        <w:t>13.1.13</w:t>
      </w:r>
      <w:r w:rsidRPr="00416C77">
        <w:rPr>
          <w:lang w:val="lt-LT"/>
        </w:rPr>
        <w:t>.</w:t>
      </w:r>
      <w:r w:rsidRPr="00416C77">
        <w:rPr>
          <w:rFonts w:cs="Times New Roman"/>
          <w:lang w:val="lt-LT"/>
        </w:rPr>
        <w:t xml:space="preserve"> jei, vadovaujantis VPĮ 17 str. 5 d.,  tiekėjas ir jo subtiekėjai, ūkio subjektai, kurių </w:t>
      </w:r>
      <w:proofErr w:type="spellStart"/>
      <w:r w:rsidRPr="00416C77">
        <w:rPr>
          <w:rFonts w:cs="Times New Roman"/>
          <w:lang w:val="lt-LT"/>
        </w:rPr>
        <w:t>pajėgumais</w:t>
      </w:r>
      <w:proofErr w:type="spellEnd"/>
      <w:r w:rsidRPr="00416C77">
        <w:rPr>
          <w:rFonts w:cs="Times New Roman"/>
          <w:lang w:val="lt-LT"/>
        </w:rPr>
        <w:t xml:space="preserve"> remiasi tiekėjas, nėra registruotas (jeigu tiekėjas ar subtiekėjas yra fizinis asmuo-nuolat gyvenantys) Europos sąjungos valstybėje narėje, Šiaurės Atlanto sutarties organizacijos valstybėje narėje ar trečiojoje šalyje, pasirašiusioje Pasaulio prekybos organizacijos sutartį dėl viešųjų pirkimų ir kitus tarptautinius susitarimus, kurie yra privalomi valstybėms narėms.</w:t>
      </w:r>
    </w:p>
    <w:p w14:paraId="14ACCA52" w14:textId="77777777" w:rsidR="00264BE7" w:rsidRDefault="00A015FA" w:rsidP="00B7606C">
      <w:pPr>
        <w:pStyle w:val="Body2"/>
        <w:rPr>
          <w:lang w:val="lt-LT"/>
        </w:rPr>
      </w:pPr>
      <w:r>
        <w:rPr>
          <w:lang w:val="lt-LT"/>
        </w:rPr>
        <w:tab/>
      </w:r>
      <w:r w:rsidR="00205AB1" w:rsidRPr="00370648">
        <w:rPr>
          <w:lang w:val="lt-LT"/>
        </w:rPr>
        <w:t>13.2. Apie pasiūlymo atmetimą ir tokio atmetimo priežastis tiekėjas informuojamas raštu CVP IS priemonėmis.</w:t>
      </w:r>
      <w:r w:rsidR="00205AB1" w:rsidRPr="00370648">
        <w:rPr>
          <w:lang w:val="lt-LT"/>
        </w:rPr>
        <w:tab/>
      </w:r>
      <w:r w:rsidR="00205AB1" w:rsidRPr="00370648">
        <w:rPr>
          <w:lang w:val="lt-LT"/>
        </w:rPr>
        <w:br/>
      </w:r>
      <w:r w:rsidR="00205AB1" w:rsidRPr="00370648">
        <w:rPr>
          <w:lang w:val="lt-LT"/>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r w:rsidR="00205AB1" w:rsidRPr="00370648">
        <w:rPr>
          <w:lang w:val="lt-LT"/>
        </w:rPr>
        <w:tab/>
      </w:r>
      <w:r w:rsidR="00205AB1" w:rsidRPr="00370648">
        <w:rPr>
          <w:lang w:val="lt-LT"/>
        </w:rPr>
        <w:br/>
      </w:r>
      <w:r w:rsidR="00205AB1" w:rsidRPr="00370648">
        <w:rPr>
          <w:lang w:val="lt-LT"/>
        </w:rPr>
        <w:tab/>
      </w:r>
    </w:p>
    <w:p w14:paraId="7C78DDCC" w14:textId="2A8B3430" w:rsidR="009B2305" w:rsidRDefault="00205AB1" w:rsidP="00B7606C">
      <w:pPr>
        <w:pStyle w:val="Body2"/>
        <w:rPr>
          <w:lang w:val="lt-LT"/>
        </w:rPr>
      </w:pPr>
      <w:r w:rsidRPr="00370648">
        <w:rPr>
          <w:lang w:val="lt-LT"/>
        </w:rPr>
        <w:tab/>
        <w:t>14. PASIŪLYMŲ VERTINIMAS IR PALYGINIMAS</w:t>
      </w:r>
      <w:r w:rsidRPr="00370648">
        <w:rPr>
          <w:lang w:val="lt-LT"/>
        </w:rPr>
        <w:tab/>
      </w:r>
      <w:r w:rsidRPr="00370648">
        <w:rPr>
          <w:lang w:val="lt-LT"/>
        </w:rPr>
        <w:br/>
      </w:r>
      <w:r w:rsidRPr="00370648">
        <w:rPr>
          <w:lang w:val="lt-LT"/>
        </w:rPr>
        <w:tab/>
      </w:r>
      <w:r w:rsidRPr="00370648">
        <w:rPr>
          <w:lang w:val="lt-LT"/>
        </w:rPr>
        <w:br/>
      </w:r>
      <w:r w:rsidRPr="00370648">
        <w:rPr>
          <w:lang w:val="lt-LT"/>
        </w:rPr>
        <w:tab/>
        <w:t>14.1. Perkančioji organizacija ekonomiškai naudingiausią pasiūlymą išrenka pagal kainą. Ekonomiškai naudingiausiu pasiūlymu laikomas mažiausios kainos pasiūlymas.</w:t>
      </w:r>
      <w:r w:rsidRPr="00370648">
        <w:rPr>
          <w:lang w:val="lt-LT"/>
        </w:rPr>
        <w:tab/>
      </w:r>
      <w:r w:rsidRPr="00370648">
        <w:rPr>
          <w:lang w:val="lt-LT"/>
        </w:rPr>
        <w:br/>
      </w:r>
      <w:r w:rsidRPr="00370648">
        <w:rPr>
          <w:lang w:val="lt-LT"/>
        </w:rPr>
        <w:tab/>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370648">
        <w:rPr>
          <w:lang w:val="lt-LT"/>
        </w:rPr>
        <w:tab/>
      </w:r>
      <w:r w:rsidRPr="00370648">
        <w:rPr>
          <w:lang w:val="lt-LT"/>
        </w:rPr>
        <w:br/>
      </w:r>
      <w:r w:rsidRPr="00370648">
        <w:rPr>
          <w:lang w:val="lt-LT"/>
        </w:rPr>
        <w:tab/>
        <w:t xml:space="preserve">14.3. Tuo atveju, kai mokesčius reguliuojančių įstatymų ir jų įgyvendinamųjų teisės aktų nustatyta tvarka perkančioji organizacija turi pati sumokėti pridėtinės vertės mokestį (toliau – PVM) už įsigytą pirkimo objektą iš užsienio tiekėjo į valstybės biudžetą, šis mokestis turi būti įskaičiuojamas į pasiūlymo kainą. Jei tiekėjas pateikiant pasiūlymą mokesčio neįskaičiavo, mokestį įskaičiuoja perkančioji organizacija </w:t>
      </w:r>
      <w:r w:rsidR="00A21584">
        <w:rPr>
          <w:lang w:val="lt-LT"/>
        </w:rPr>
        <w:t xml:space="preserve">lygindama pasiūlymus. </w:t>
      </w:r>
      <w:r w:rsidRPr="00370648">
        <w:rPr>
          <w:lang w:val="lt-LT"/>
        </w:rPr>
        <w:t>Jei pasiūlymą pateikia Lietuvoje registruota įmonė, kuri yra ne PVM mokėtoja, vertinant pasiūlymą PVM nebus pridedamas.</w:t>
      </w:r>
      <w:r w:rsidRPr="00370648">
        <w:rPr>
          <w:lang w:val="lt-LT"/>
        </w:rPr>
        <w:tab/>
      </w:r>
      <w:r w:rsidRPr="00370648">
        <w:rPr>
          <w:lang w:val="lt-LT"/>
        </w:rPr>
        <w:br/>
      </w:r>
      <w:r w:rsidRPr="00370648">
        <w:rPr>
          <w:lang w:val="lt-LT"/>
        </w:rPr>
        <w:tab/>
      </w:r>
      <w:r w:rsidRPr="00370648">
        <w:rPr>
          <w:lang w:val="lt-LT"/>
        </w:rPr>
        <w:br/>
      </w:r>
      <w:r w:rsidRPr="00370648">
        <w:rPr>
          <w:lang w:val="lt-LT"/>
        </w:rPr>
        <w:tab/>
        <w:t>15. PASIŪLYMŲ EILĖ IR LAIMĖTOJO NUSTATYMAS</w:t>
      </w:r>
      <w:r w:rsidRPr="00370648">
        <w:rPr>
          <w:lang w:val="lt-LT"/>
        </w:rPr>
        <w:tab/>
      </w:r>
      <w:r w:rsidRPr="00370648">
        <w:rPr>
          <w:lang w:val="lt-LT"/>
        </w:rPr>
        <w:br/>
      </w:r>
      <w:r w:rsidRPr="00370648">
        <w:rPr>
          <w:lang w:val="lt-LT"/>
        </w:rPr>
        <w:tab/>
      </w:r>
      <w:r w:rsidRPr="00370648">
        <w:rPr>
          <w:lang w:val="lt-LT"/>
        </w:rPr>
        <w:br/>
      </w:r>
      <w:r w:rsidRPr="00370648">
        <w:rPr>
          <w:lang w:val="lt-LT"/>
        </w:rPr>
        <w:tab/>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Pr="00370648">
        <w:rPr>
          <w:lang w:val="lt-LT"/>
        </w:rPr>
        <w:tab/>
      </w:r>
      <w:r w:rsidRPr="00370648">
        <w:rPr>
          <w:lang w:val="lt-LT"/>
        </w:rPr>
        <w:br/>
      </w:r>
      <w:r w:rsidRPr="00370648">
        <w:rPr>
          <w:lang w:val="lt-LT"/>
        </w:rPr>
        <w:tab/>
        <w:t>15.2. Tais atvejais, kai pasiūlymą pateikė tik vienas tiekėjas, pasiūlymų eilė nenustatoma ir jo pasiūlymas laikomas laimėjusiu, jeigu nebuvo atmestas pagal šių pirkimo dokumentų sąlygas.</w:t>
      </w:r>
      <w:r w:rsidRPr="00370648">
        <w:rPr>
          <w:lang w:val="lt-LT"/>
        </w:rPr>
        <w:tab/>
      </w:r>
      <w:r w:rsidRPr="00370648">
        <w:rPr>
          <w:lang w:val="lt-LT"/>
        </w:rPr>
        <w:br/>
      </w:r>
      <w:r w:rsidRPr="00370648">
        <w:rPr>
          <w:lang w:val="lt-LT"/>
        </w:rPr>
        <w:tab/>
        <w:t>15.3.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Laimėtojas nustatomas kiekvienai pirkimo daliai atskirai.</w:t>
      </w:r>
      <w:r w:rsidRPr="00370648">
        <w:rPr>
          <w:lang w:val="lt-LT"/>
        </w:rPr>
        <w:tab/>
      </w:r>
      <w:r w:rsidRPr="00370648">
        <w:rPr>
          <w:lang w:val="lt-LT"/>
        </w:rPr>
        <w:br/>
      </w:r>
      <w:r w:rsidRPr="00370648">
        <w:rPr>
          <w:lang w:val="lt-LT"/>
        </w:rPr>
        <w:tab/>
        <w:t>15.4. Apie pasiūlymų eilės ir laimėjusio pasiūlymo nustatymą ir apie sprendimą sudaryti pirkimo sutartį, nede</w:t>
      </w:r>
      <w:r w:rsidR="009B2305">
        <w:rPr>
          <w:lang w:val="lt-LT"/>
        </w:rPr>
        <w:t>lsiant, bet ne vėliau kaip per 3</w:t>
      </w:r>
      <w:r w:rsidRPr="00370648">
        <w:rPr>
          <w:lang w:val="lt-LT"/>
        </w:rPr>
        <w:t xml:space="preserve">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r w:rsidRPr="00370648">
        <w:rPr>
          <w:lang w:val="lt-LT"/>
        </w:rPr>
        <w:tab/>
      </w:r>
      <w:r w:rsidRPr="00370648">
        <w:rPr>
          <w:lang w:val="lt-LT"/>
        </w:rPr>
        <w:br/>
      </w:r>
      <w:r w:rsidRPr="00370648">
        <w:rPr>
          <w:lang w:val="lt-LT"/>
        </w:rPr>
        <w:tab/>
        <w:t xml:space="preserve">15.5. Pirkimo sutartis negali būti sudaryta, kol nepasibaigė pirkimo sutarties sudarymo atidėjimo terminas, t. y. ne anksčiau kaip po 10 kalendorinių dienų nuo pranešimo apie sprendimą sudaryti pirkimo </w:t>
      </w:r>
      <w:r w:rsidRPr="00370648">
        <w:rPr>
          <w:lang w:val="lt-LT"/>
        </w:rPr>
        <w:lastRenderedPageBreak/>
        <w:t xml:space="preserve">sutartį išsiuntimo dalyviams dienos, išskyrus atvejus, kai vienintelis dalyvis yra tas, su kuriuo sudaroma pirkimo sutartis. </w:t>
      </w:r>
      <w:r w:rsidRPr="00370648">
        <w:rPr>
          <w:lang w:val="lt-LT"/>
        </w:rPr>
        <w:tab/>
      </w:r>
      <w:r w:rsidRPr="00370648">
        <w:rPr>
          <w:lang w:val="lt-LT"/>
        </w:rPr>
        <w:br/>
      </w:r>
      <w:r w:rsidRPr="00370648">
        <w:rPr>
          <w:lang w:val="lt-LT"/>
        </w:rPr>
        <w:tab/>
        <w:t>15.6. 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15.4 punkte nurodytą informaciją.</w:t>
      </w:r>
      <w:r w:rsidRPr="00370648">
        <w:rPr>
          <w:lang w:val="lt-LT"/>
        </w:rPr>
        <w:tab/>
      </w:r>
      <w:r w:rsidRPr="00370648">
        <w:rPr>
          <w:lang w:val="lt-LT"/>
        </w:rPr>
        <w:br/>
      </w:r>
      <w:r w:rsidRPr="00370648">
        <w:rPr>
          <w:lang w:val="lt-LT"/>
        </w:rPr>
        <w:tab/>
        <w:t xml:space="preserve">15.7. Jeigu tiekėjas, kuriam buvo pasiūlyta sudaryti pirkimo sutartį, raštu atsisako ją sudaryti arba </w:t>
      </w:r>
      <w:proofErr w:type="spellStart"/>
      <w:r w:rsidRPr="00370648">
        <w:rPr>
          <w:lang w:val="lt-LT"/>
        </w:rPr>
        <w:t>arba</w:t>
      </w:r>
      <w:proofErr w:type="spellEnd"/>
      <w:r w:rsidRPr="00370648">
        <w:rPr>
          <w:lang w:val="lt-LT"/>
        </w:rPr>
        <w:t xml:space="preserve"> iki perkančiosios organizacijos nurodyto laiko nepasirašo pirkimo sutarties, arba atsisako sudaryti pirkimo sutartį VPĮ ir pirkimo dokumentuose nustatytomis sąlygomis,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r w:rsidRPr="00370648">
        <w:rPr>
          <w:lang w:val="lt-LT"/>
        </w:rPr>
        <w:tab/>
      </w:r>
      <w:r w:rsidRPr="00370648">
        <w:rPr>
          <w:lang w:val="lt-LT"/>
        </w:rPr>
        <w:br/>
      </w:r>
      <w:r w:rsidRPr="00370648">
        <w:rPr>
          <w:lang w:val="lt-LT"/>
        </w:rPr>
        <w:tab/>
      </w:r>
    </w:p>
    <w:p w14:paraId="091C2118" w14:textId="28829959" w:rsidR="009B2305" w:rsidRDefault="00205AB1" w:rsidP="00B7606C">
      <w:pPr>
        <w:pStyle w:val="Body2"/>
        <w:rPr>
          <w:lang w:val="lt-LT"/>
        </w:rPr>
      </w:pPr>
      <w:r w:rsidRPr="00370648">
        <w:rPr>
          <w:lang w:val="lt-LT"/>
        </w:rPr>
        <w:tab/>
        <w:t>16. PRETENZIJŲ IR SKUNDŲ NAGRINĖJIMAS</w:t>
      </w:r>
      <w:r w:rsidRPr="00370648">
        <w:rPr>
          <w:lang w:val="lt-LT"/>
        </w:rPr>
        <w:tab/>
      </w:r>
      <w:r w:rsidRPr="00370648">
        <w:rPr>
          <w:lang w:val="lt-LT"/>
        </w:rPr>
        <w:br/>
      </w:r>
      <w:r w:rsidRPr="00370648">
        <w:rPr>
          <w:lang w:val="lt-LT"/>
        </w:rPr>
        <w:tab/>
      </w:r>
      <w:r w:rsidRPr="00370648">
        <w:rPr>
          <w:lang w:val="lt-LT"/>
        </w:rPr>
        <w:br/>
      </w:r>
      <w:r w:rsidRPr="00370648">
        <w:rPr>
          <w:lang w:val="lt-LT"/>
        </w:rPr>
        <w:tab/>
        <w:t>16.1. Tiekėjas, norėdamas iki pirkimo sutarties ar preliminariosios sutarties sudarymo teisme ginčyti perkančiosios organizacijos sprendimus ar veiksmus, pirmiausia raštu (faksu, elektroninėmis priemonėmis arba pasirašytinai per pašto paslaugos teikėją ar kitą tinkamą vežėją) turi pateikti pretenziją perkančiajai organizacijai.</w:t>
      </w:r>
      <w:r w:rsidRPr="00370648">
        <w:rPr>
          <w:lang w:val="lt-LT"/>
        </w:rPr>
        <w:tab/>
      </w:r>
      <w:r w:rsidRPr="00370648">
        <w:rPr>
          <w:lang w:val="lt-LT"/>
        </w:rPr>
        <w:br/>
      </w:r>
      <w:r w:rsidRPr="00370648">
        <w:rPr>
          <w:lang w:val="lt-LT"/>
        </w:rPr>
        <w:tab/>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r w:rsidRPr="00370648">
        <w:rPr>
          <w:lang w:val="lt-LT"/>
        </w:rPr>
        <w:tab/>
      </w:r>
      <w:r w:rsidRPr="00370648">
        <w:rPr>
          <w:lang w:val="lt-LT"/>
        </w:rPr>
        <w:br/>
      </w:r>
      <w:r w:rsidRPr="00370648">
        <w:rPr>
          <w:lang w:val="lt-LT"/>
        </w:rPr>
        <w:tab/>
        <w:t>16.2.1. per 10 kalendorinių dienų nuo perkančiosios organizacijos pranešimo raštu apie jos priimtą sprendimą išsiuntimo tiekėjams dienos;</w:t>
      </w:r>
      <w:r w:rsidRPr="00370648">
        <w:rPr>
          <w:lang w:val="lt-LT"/>
        </w:rPr>
        <w:tab/>
      </w:r>
      <w:r w:rsidRPr="00370648">
        <w:rPr>
          <w:lang w:val="lt-LT"/>
        </w:rPr>
        <w:br/>
      </w:r>
      <w:r w:rsidRPr="00370648">
        <w:rPr>
          <w:lang w:val="lt-LT"/>
        </w:rPr>
        <w:tab/>
        <w:t>16.2.2. per 10 kalendorinių dienų nuo paskelbimo apie perkančiosios organizacijos priimtą sprendimą dienos, jeigu VPĮ nėra reikalavimo raštu informuoti tiekėjus apie perkančiosios organizacijos priimtus sprendimus.</w:t>
      </w:r>
      <w:r w:rsidRPr="00370648">
        <w:rPr>
          <w:lang w:val="lt-LT"/>
        </w:rPr>
        <w:tab/>
      </w:r>
      <w:r w:rsidRPr="00370648">
        <w:rPr>
          <w:lang w:val="lt-LT"/>
        </w:rPr>
        <w:br/>
      </w:r>
      <w:r w:rsidRPr="00370648">
        <w:rPr>
          <w:lang w:val="lt-LT"/>
        </w:rPr>
        <w:tab/>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r w:rsidRPr="00370648">
        <w:rPr>
          <w:lang w:val="lt-LT"/>
        </w:rPr>
        <w:tab/>
      </w:r>
      <w:r w:rsidRPr="00370648">
        <w:rPr>
          <w:lang w:val="lt-LT"/>
        </w:rPr>
        <w:br/>
      </w:r>
      <w:r w:rsidRPr="00370648">
        <w:rPr>
          <w:lang w:val="lt-LT"/>
        </w:rPr>
        <w:tab/>
        <w:t>16.4. Perkančioji organizacija negali sudaryti pirkimo sutarties ar preliminariosios sutarties anksčiau kaip po 10 kalendorinių dienų nuo rašytinio pranešimo apie jos priimtą sprendimą išsiuntimo pretenziją pateikusiam tiekėjui ir suinteresuotiems dalyviams dienos, o jeigu šis pranešimas nebuvo siunčiamas elektroninėmis priemonėmis, – ne anksčiau kaip po 15 kalendorinių dienų.</w:t>
      </w:r>
      <w:r w:rsidRPr="00370648">
        <w:rPr>
          <w:lang w:val="lt-LT"/>
        </w:rPr>
        <w:tab/>
      </w:r>
      <w:r w:rsidRPr="00370648">
        <w:rPr>
          <w:lang w:val="lt-LT"/>
        </w:rPr>
        <w:br/>
      </w:r>
      <w:r w:rsidRPr="00370648">
        <w:rPr>
          <w:lang w:val="lt-LT"/>
        </w:rPr>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r w:rsidRPr="00370648">
        <w:rPr>
          <w:lang w:val="lt-LT"/>
        </w:rPr>
        <w:tab/>
      </w:r>
      <w:r w:rsidRPr="00370648">
        <w:rPr>
          <w:lang w:val="lt-LT"/>
        </w:rPr>
        <w:br/>
      </w:r>
      <w:r w:rsidRPr="00370648">
        <w:rPr>
          <w:lang w:val="lt-LT"/>
        </w:rPr>
        <w:tab/>
        <w:t>16.6.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suinteresuotiems kandidatams ir suinteresuotiems dalyviams.</w:t>
      </w:r>
      <w:r w:rsidRPr="00370648">
        <w:rPr>
          <w:lang w:val="lt-LT"/>
        </w:rPr>
        <w:tab/>
      </w:r>
      <w:r w:rsidRPr="00370648">
        <w:rPr>
          <w:lang w:val="lt-LT"/>
        </w:rPr>
        <w:br/>
      </w:r>
      <w:r w:rsidRPr="00370648">
        <w:rPr>
          <w:lang w:val="lt-LT"/>
        </w:rPr>
        <w:tab/>
        <w:t>16.7. Tiekėjas turi teisę pareikšti ieškinį dėl pirkimo sutarties ar preliminariosios sutarties pripažinimo negaliojančia per 6 mėnesius nuo pirkimo sutarties sudarymo dienos.</w:t>
      </w:r>
      <w:r w:rsidRPr="00370648">
        <w:rPr>
          <w:lang w:val="lt-LT"/>
        </w:rPr>
        <w:tab/>
      </w:r>
      <w:r w:rsidRPr="00370648">
        <w:rPr>
          <w:lang w:val="lt-LT"/>
        </w:rPr>
        <w:br/>
      </w:r>
      <w:r w:rsidRPr="00370648">
        <w:rPr>
          <w:lang w:val="lt-LT"/>
        </w:rPr>
        <w:tab/>
        <w:t xml:space="preserve">16.8. Tais atvejais, kai tiekėjui padaryta žala kildinama iš neteisėtų perkančiosios organizacijos veiksmų ar sprendimų, tačiau VPĮ nenustatyta pareiga perkančiajai organizacijai raštu informuoti tiekėjus </w:t>
      </w:r>
      <w:r w:rsidRPr="00370648">
        <w:rPr>
          <w:lang w:val="lt-LT"/>
        </w:rPr>
        <w:lastRenderedPageBreak/>
        <w:t>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r w:rsidRPr="00370648">
        <w:rPr>
          <w:lang w:val="lt-LT"/>
        </w:rPr>
        <w:tab/>
      </w:r>
      <w:r w:rsidRPr="00370648">
        <w:rPr>
          <w:lang w:val="lt-LT"/>
        </w:rPr>
        <w:br/>
      </w:r>
      <w:r w:rsidRPr="00370648">
        <w:rPr>
          <w:lang w:val="lt-LT"/>
        </w:rPr>
        <w:tab/>
        <w:t xml:space="preserve">16.9. Tiekėjas, pateikęs prašymą ar pareiškęs ieškinį teismui, privalo ne vėliau kaip per 3 darbo dienas pateikti perkančiajai organizacijai prašymo ar ieškinio kopiją su gavimo teisme </w:t>
      </w:r>
      <w:proofErr w:type="spellStart"/>
      <w:r w:rsidRPr="00370648">
        <w:rPr>
          <w:lang w:val="lt-LT"/>
        </w:rPr>
        <w:t>įrodymais</w:t>
      </w:r>
      <w:proofErr w:type="spellEnd"/>
      <w:r w:rsidRPr="00370648">
        <w:rPr>
          <w:lang w:val="lt-LT"/>
        </w:rPr>
        <w:t>.</w:t>
      </w:r>
      <w:r w:rsidRPr="00370648">
        <w:rPr>
          <w:lang w:val="lt-LT"/>
        </w:rPr>
        <w:tab/>
      </w:r>
      <w:r w:rsidRPr="00370648">
        <w:rPr>
          <w:lang w:val="lt-LT"/>
        </w:rPr>
        <w:br/>
      </w:r>
      <w:r w:rsidRPr="00370648">
        <w:rPr>
          <w:lang w:val="lt-LT"/>
        </w:rPr>
        <w:tab/>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r w:rsidRPr="00370648">
        <w:rPr>
          <w:lang w:val="lt-LT"/>
        </w:rPr>
        <w:tab/>
      </w:r>
      <w:r w:rsidRPr="00370648">
        <w:rPr>
          <w:lang w:val="lt-LT"/>
        </w:rPr>
        <w:br/>
      </w:r>
      <w:r w:rsidRPr="00370648">
        <w:rPr>
          <w:lang w:val="lt-LT"/>
        </w:rPr>
        <w:tab/>
        <w:t>16.10.1. motyvuotą teismo nutartį, kuria atsisakoma priimti ieškinį;</w:t>
      </w:r>
      <w:r w:rsidRPr="00370648">
        <w:rPr>
          <w:lang w:val="lt-LT"/>
        </w:rPr>
        <w:tab/>
      </w:r>
      <w:r w:rsidRPr="00370648">
        <w:rPr>
          <w:lang w:val="lt-LT"/>
        </w:rPr>
        <w:br/>
      </w:r>
      <w:r w:rsidRPr="00370648">
        <w:rPr>
          <w:lang w:val="lt-LT"/>
        </w:rPr>
        <w:tab/>
        <w:t>16.10.2. motyvuotą teismo nutartį dėl tiekėjo prašymo taikyti laikinąsias apsaugos priemones atmetimo, kai šis prašymas teisme buvo gautas iki ieškinio pareiškimo;</w:t>
      </w:r>
      <w:r w:rsidRPr="00370648">
        <w:rPr>
          <w:lang w:val="lt-LT"/>
        </w:rPr>
        <w:tab/>
      </w:r>
      <w:r w:rsidRPr="00370648">
        <w:rPr>
          <w:lang w:val="lt-LT"/>
        </w:rPr>
        <w:br/>
      </w:r>
      <w:r w:rsidRPr="00370648">
        <w:rPr>
          <w:lang w:val="lt-LT"/>
        </w:rPr>
        <w:tab/>
        <w:t>16.10.3. teismo rezoliuciją priimti ieškinį netaikant laikinųjų apsaugos priemonių.</w:t>
      </w:r>
      <w:r w:rsidRPr="00370648">
        <w:rPr>
          <w:lang w:val="lt-LT"/>
        </w:rPr>
        <w:tab/>
      </w:r>
      <w:r w:rsidRPr="00370648">
        <w:rPr>
          <w:lang w:val="lt-LT"/>
        </w:rPr>
        <w:br/>
      </w:r>
      <w:r w:rsidRPr="00370648">
        <w:rPr>
          <w:lang w:val="lt-LT"/>
        </w:rPr>
        <w:tab/>
        <w:t>16.11. Jeigu dėl tiekėjo prašymo pateikimo ar ieškinio pareiškimo teismui pratęsiami anksčiau tiekėjams pranešti pirkimo procedūrų terminai, apie tai perkančioji organizacija išsiunčia tiekėjams pranešimus ir nurodo terminų pratęsimo priežastis.</w:t>
      </w:r>
      <w:r w:rsidRPr="00370648">
        <w:rPr>
          <w:lang w:val="lt-LT"/>
        </w:rPr>
        <w:tab/>
      </w:r>
      <w:r w:rsidRPr="00370648">
        <w:rPr>
          <w:lang w:val="lt-LT"/>
        </w:rPr>
        <w:br/>
      </w:r>
      <w:r w:rsidRPr="00370648">
        <w:rPr>
          <w:lang w:val="lt-LT"/>
        </w:rPr>
        <w:tab/>
        <w:t>16.12. Perkančioji organizacija, sužinojusi apie teismo sprendimą dėl tiekėjo prašymo ar ieškinio, ne vėliau kaip per 3 darbo dienas raštu informuoja suinteresuotus kandidatus ir suinteresuotus dalyvius apie teismo priimtus sprendimus.</w:t>
      </w:r>
      <w:r w:rsidRPr="00370648">
        <w:rPr>
          <w:lang w:val="lt-LT"/>
        </w:rPr>
        <w:tab/>
      </w:r>
      <w:r w:rsidRPr="00370648">
        <w:rPr>
          <w:lang w:val="lt-LT"/>
        </w:rPr>
        <w:br/>
      </w:r>
      <w:r w:rsidRPr="00370648">
        <w:rPr>
          <w:lang w:val="lt-LT"/>
        </w:rPr>
        <w:tab/>
      </w:r>
    </w:p>
    <w:p w14:paraId="59CB4C18" w14:textId="54D75FA8" w:rsidR="00D872A1" w:rsidRDefault="00205AB1" w:rsidP="00B7606C">
      <w:pPr>
        <w:pStyle w:val="Body2"/>
        <w:rPr>
          <w:lang w:val="lt-LT"/>
        </w:rPr>
      </w:pPr>
      <w:r w:rsidRPr="00370648">
        <w:rPr>
          <w:lang w:val="lt-LT"/>
        </w:rPr>
        <w:tab/>
        <w:t>17. PIRKIMO SUTARTIES PASIRAŠYMAS IR SĄLYGOS</w:t>
      </w:r>
      <w:r w:rsidRPr="00370648">
        <w:rPr>
          <w:lang w:val="lt-LT"/>
        </w:rPr>
        <w:tab/>
      </w:r>
      <w:r w:rsidRPr="00370648">
        <w:rPr>
          <w:lang w:val="lt-LT"/>
        </w:rPr>
        <w:br/>
      </w:r>
      <w:r w:rsidRPr="00370648">
        <w:rPr>
          <w:lang w:val="lt-LT"/>
        </w:rPr>
        <w:tab/>
      </w:r>
      <w:r w:rsidRPr="00370648">
        <w:rPr>
          <w:lang w:val="lt-LT"/>
        </w:rPr>
        <w:br/>
      </w:r>
      <w:r w:rsidRPr="00370648">
        <w:rPr>
          <w:lang w:val="lt-LT"/>
        </w:rPr>
        <w:tab/>
        <w:t>17.1. Perkančioji organizacija sudaryti pirkimo sutartį raštu kviečia tą dalyvį, kurio pasiūlymas pripažintas laimėjusiu, kartu jam nurodomas laikas, iki kada reikia pasirašyti pirkimo sutartį.</w:t>
      </w:r>
      <w:r w:rsidRPr="00370648">
        <w:rPr>
          <w:lang w:val="lt-LT"/>
        </w:rPr>
        <w:tab/>
      </w:r>
      <w:r w:rsidRPr="00370648">
        <w:rPr>
          <w:lang w:val="lt-LT"/>
        </w:rPr>
        <w:br/>
      </w:r>
      <w:r w:rsidRPr="00370648">
        <w:rPr>
          <w:lang w:val="lt-LT"/>
        </w:rPr>
        <w:tab/>
        <w:t xml:space="preserve">17.2. Pirkimo sutarties sąlygos pateikiamos pirkimo sąlygų </w:t>
      </w:r>
      <w:r w:rsidR="009B2305">
        <w:rPr>
          <w:lang w:val="lt-LT"/>
        </w:rPr>
        <w:t xml:space="preserve">3 </w:t>
      </w:r>
      <w:r w:rsidRPr="00370648">
        <w:rPr>
          <w:lang w:val="lt-LT"/>
        </w:rPr>
        <w:t>priede. Jei vienas tiekėjas yra pripažintas laimėjusiu daugiau, kaip vienoje pirkimo dalyje, gali būti rengiama bendra pirkimo sutartis visoms ar kelioms laimėtoms pirkimo dalims, atsižvelgiant pirkimo procedūrų įvykdymo laiką.</w:t>
      </w:r>
      <w:r w:rsidRPr="00370648">
        <w:rPr>
          <w:lang w:val="lt-LT"/>
        </w:rPr>
        <w:tab/>
      </w:r>
      <w:r w:rsidRPr="00370648">
        <w:rPr>
          <w:lang w:val="lt-LT"/>
        </w:rPr>
        <w:br/>
      </w:r>
      <w:r w:rsidRPr="00370648">
        <w:rPr>
          <w:lang w:val="lt-LT"/>
        </w:rPr>
        <w:tab/>
        <w:t xml:space="preserve">17.3. </w:t>
      </w:r>
      <w:r w:rsidR="009B2305" w:rsidRPr="009B2305">
        <w:rPr>
          <w:lang w:val="lt-LT"/>
        </w:rPr>
        <w:t>Atkreiptinas dėmesys, kad vykdant pirkimo sutartį, pridėtinės vertės mokesčio sąskaitos faktūros, sąskaitos faktūros, kreditiniai ir debetiniai dokumentai bei avansinės sąskaitos turi būti teikiami naudojantis sąskaitų administravimo bendrosios informacinės sistemos (toliau – SABIS) priemonėmis, nurodant Pirkėją, Gavėją sutarties numerį ir datą. Jeigu Tiekėjas nepateikia sąskaitos faktūros informacinės sistemos SABIS priemonėmis, Pirkėjas turi teisę neatlikti mokėjimo</w:t>
      </w:r>
      <w:r w:rsidRPr="00370648">
        <w:rPr>
          <w:lang w:val="lt-LT"/>
        </w:rPr>
        <w:t>.</w:t>
      </w:r>
      <w:r w:rsidRPr="00370648">
        <w:rPr>
          <w:lang w:val="lt-LT"/>
        </w:rPr>
        <w:tab/>
      </w:r>
      <w:r w:rsidRPr="00370648">
        <w:rPr>
          <w:lang w:val="lt-LT"/>
        </w:rPr>
        <w:br/>
      </w:r>
      <w:r w:rsidRPr="00370648">
        <w:rPr>
          <w:lang w:val="lt-LT"/>
        </w:rPr>
        <w:tab/>
      </w:r>
      <w:r w:rsidRPr="00370648">
        <w:rPr>
          <w:lang w:val="lt-LT"/>
        </w:rPr>
        <w:br/>
      </w:r>
      <w:r w:rsidRPr="00370648">
        <w:rPr>
          <w:lang w:val="lt-LT"/>
        </w:rPr>
        <w:tab/>
        <w:t>18. PIRKIMO SĄLYGŲ PRIEDAI</w:t>
      </w:r>
      <w:r w:rsidRPr="00370648">
        <w:rPr>
          <w:lang w:val="lt-LT"/>
        </w:rPr>
        <w:tab/>
      </w:r>
      <w:r w:rsidRPr="00370648">
        <w:rPr>
          <w:lang w:val="lt-LT"/>
        </w:rPr>
        <w:br/>
      </w:r>
      <w:r w:rsidRPr="00370648">
        <w:rPr>
          <w:lang w:val="lt-LT"/>
        </w:rPr>
        <w:tab/>
      </w:r>
      <w:r w:rsidRPr="00370648">
        <w:rPr>
          <w:lang w:val="lt-LT"/>
        </w:rPr>
        <w:br/>
      </w:r>
      <w:r w:rsidRPr="00370648">
        <w:rPr>
          <w:lang w:val="lt-LT"/>
        </w:rPr>
        <w:tab/>
        <w:t>18.1. Prie pirkimo sąlygų pridedami šie priedai:</w:t>
      </w:r>
      <w:r w:rsidRPr="00370648">
        <w:rPr>
          <w:lang w:val="lt-LT"/>
        </w:rPr>
        <w:tab/>
      </w:r>
      <w:r w:rsidRPr="00370648">
        <w:rPr>
          <w:lang w:val="lt-LT"/>
        </w:rPr>
        <w:br/>
      </w:r>
      <w:r w:rsidRPr="00370648">
        <w:rPr>
          <w:lang w:val="lt-LT"/>
        </w:rPr>
        <w:tab/>
        <w:t xml:space="preserve">18.1.1. 1 priedas. </w:t>
      </w:r>
      <w:r w:rsidR="009B2305">
        <w:rPr>
          <w:lang w:val="lt-LT"/>
        </w:rPr>
        <w:t>„Techninė specifikacija“</w:t>
      </w:r>
      <w:r w:rsidR="00416C77">
        <w:rPr>
          <w:lang w:val="lt-LT"/>
        </w:rPr>
        <w:t xml:space="preserve"> (atskiros techninės specifikacijos kiekvienai pirkimo daliai)</w:t>
      </w:r>
      <w:r w:rsidR="009B2305">
        <w:rPr>
          <w:lang w:val="lt-LT"/>
        </w:rPr>
        <w:t>;</w:t>
      </w:r>
      <w:r w:rsidRPr="00370648">
        <w:rPr>
          <w:lang w:val="lt-LT"/>
        </w:rPr>
        <w:tab/>
      </w:r>
      <w:r w:rsidRPr="00370648">
        <w:rPr>
          <w:lang w:val="lt-LT"/>
        </w:rPr>
        <w:br/>
      </w:r>
      <w:r w:rsidRPr="00370648">
        <w:rPr>
          <w:lang w:val="lt-LT"/>
        </w:rPr>
        <w:tab/>
        <w:t xml:space="preserve">18.1.2. 2 priedas. </w:t>
      </w:r>
      <w:r w:rsidR="009B2305">
        <w:rPr>
          <w:lang w:val="lt-LT"/>
        </w:rPr>
        <w:t>„</w:t>
      </w:r>
      <w:r w:rsidRPr="00370648">
        <w:rPr>
          <w:lang w:val="lt-LT"/>
        </w:rPr>
        <w:t>Pasiūlymo forma</w:t>
      </w:r>
      <w:r w:rsidR="009B2305">
        <w:rPr>
          <w:lang w:val="lt-LT"/>
        </w:rPr>
        <w:t>“</w:t>
      </w:r>
      <w:r w:rsidR="003C4161">
        <w:rPr>
          <w:lang w:val="lt-LT"/>
        </w:rPr>
        <w:t>, 2 priedo priedėlis</w:t>
      </w:r>
      <w:r w:rsidR="00D872A1">
        <w:rPr>
          <w:lang w:val="lt-LT"/>
        </w:rPr>
        <w:t>;</w:t>
      </w:r>
      <w:r w:rsidRPr="00370648">
        <w:rPr>
          <w:lang w:val="lt-LT"/>
        </w:rPr>
        <w:tab/>
      </w:r>
      <w:r w:rsidRPr="00370648">
        <w:rPr>
          <w:lang w:val="lt-LT"/>
        </w:rPr>
        <w:br/>
      </w:r>
      <w:r w:rsidRPr="00370648">
        <w:rPr>
          <w:lang w:val="lt-LT"/>
        </w:rPr>
        <w:tab/>
        <w:t xml:space="preserve">18.1.3. 3 priedas. </w:t>
      </w:r>
      <w:r w:rsidR="009B2305">
        <w:rPr>
          <w:lang w:val="lt-LT"/>
        </w:rPr>
        <w:t>„</w:t>
      </w:r>
      <w:r w:rsidRPr="00370648">
        <w:rPr>
          <w:lang w:val="lt-LT"/>
        </w:rPr>
        <w:t>Viešojo pirkimo sutarties projektas</w:t>
      </w:r>
      <w:r w:rsidR="009B2305">
        <w:rPr>
          <w:lang w:val="lt-LT"/>
        </w:rPr>
        <w:t>“</w:t>
      </w:r>
      <w:r w:rsidR="00D872A1">
        <w:rPr>
          <w:lang w:val="lt-LT"/>
        </w:rPr>
        <w:t>;</w:t>
      </w:r>
    </w:p>
    <w:p w14:paraId="126B1965" w14:textId="3909D9E2" w:rsidR="004B7CB6" w:rsidRDefault="00D872A1" w:rsidP="00B7606C">
      <w:pPr>
        <w:pStyle w:val="Body2"/>
        <w:rPr>
          <w:lang w:val="lt-LT"/>
        </w:rPr>
      </w:pPr>
      <w:r>
        <w:rPr>
          <w:lang w:val="lt-LT"/>
        </w:rPr>
        <w:tab/>
        <w:t>18.1.4. 4 priedas „</w:t>
      </w:r>
      <w:r w:rsidRPr="00D872A1">
        <w:rPr>
          <w:lang w:val="lt-LT"/>
        </w:rPr>
        <w:t>Teikėjų pašalinimo pagrindai“</w:t>
      </w:r>
      <w:bookmarkStart w:id="0" w:name="_GoBack"/>
      <w:bookmarkEnd w:id="0"/>
      <w:r>
        <w:rPr>
          <w:lang w:val="lt-LT"/>
        </w:rPr>
        <w:t>;</w:t>
      </w:r>
    </w:p>
    <w:p w14:paraId="39DFE4DF" w14:textId="0D1E40A0" w:rsidR="00205AB1" w:rsidRDefault="00D872A1" w:rsidP="00B7606C">
      <w:pPr>
        <w:pStyle w:val="Body2"/>
        <w:rPr>
          <w:lang w:val="lt-LT"/>
        </w:rPr>
      </w:pPr>
      <w:r>
        <w:rPr>
          <w:lang w:val="lt-LT"/>
        </w:rPr>
        <w:tab/>
        <w:t>18.1.</w:t>
      </w:r>
      <w:r w:rsidR="004B7CB6">
        <w:rPr>
          <w:lang w:val="lt-LT"/>
        </w:rPr>
        <w:t>5</w:t>
      </w:r>
      <w:r>
        <w:rPr>
          <w:lang w:val="lt-LT"/>
        </w:rPr>
        <w:t xml:space="preserve">. </w:t>
      </w:r>
      <w:r w:rsidR="004B7CB6">
        <w:rPr>
          <w:lang w:val="lt-LT"/>
        </w:rPr>
        <w:t>5</w:t>
      </w:r>
      <w:r w:rsidR="00205AB1" w:rsidRPr="00370648">
        <w:rPr>
          <w:lang w:val="lt-LT"/>
        </w:rPr>
        <w:t xml:space="preserve"> priedas. </w:t>
      </w:r>
      <w:r w:rsidR="009B2305">
        <w:rPr>
          <w:lang w:val="lt-LT"/>
        </w:rPr>
        <w:t>„</w:t>
      </w:r>
      <w:r w:rsidR="00205AB1" w:rsidRPr="00370648">
        <w:rPr>
          <w:lang w:val="lt-LT"/>
        </w:rPr>
        <w:t>Europos bendrasis viešųjų pirkimų dokumentas (EBVPD)</w:t>
      </w:r>
      <w:r w:rsidR="009B2305">
        <w:rPr>
          <w:lang w:val="lt-LT"/>
        </w:rPr>
        <w:t>“</w:t>
      </w:r>
      <w:r>
        <w:rPr>
          <w:lang w:val="lt-LT"/>
        </w:rPr>
        <w:t>;</w:t>
      </w:r>
      <w:r>
        <w:rPr>
          <w:lang w:val="lt-LT"/>
        </w:rPr>
        <w:tab/>
      </w:r>
      <w:r>
        <w:rPr>
          <w:lang w:val="lt-LT"/>
        </w:rPr>
        <w:br/>
      </w:r>
      <w:r>
        <w:rPr>
          <w:lang w:val="lt-LT"/>
        </w:rPr>
        <w:tab/>
        <w:t>18.1.</w:t>
      </w:r>
      <w:r w:rsidR="004B7CB6">
        <w:rPr>
          <w:lang w:val="lt-LT"/>
        </w:rPr>
        <w:t>6</w:t>
      </w:r>
      <w:r>
        <w:rPr>
          <w:lang w:val="lt-LT"/>
        </w:rPr>
        <w:t xml:space="preserve">. </w:t>
      </w:r>
      <w:r w:rsidR="004B7CB6">
        <w:rPr>
          <w:lang w:val="lt-LT"/>
        </w:rPr>
        <w:t>6</w:t>
      </w:r>
      <w:r w:rsidR="00205AB1" w:rsidRPr="00370648">
        <w:rPr>
          <w:lang w:val="lt-LT"/>
        </w:rPr>
        <w:t xml:space="preserve"> priedas. </w:t>
      </w:r>
      <w:r>
        <w:rPr>
          <w:lang w:val="lt-LT"/>
        </w:rPr>
        <w:t>„</w:t>
      </w:r>
      <w:r w:rsidRPr="00D872A1">
        <w:rPr>
          <w:lang w:val="lt-LT"/>
        </w:rPr>
        <w:t>Nacionalinio saugumo reikalavimų atitikties deklaracija</w:t>
      </w:r>
      <w:r>
        <w:rPr>
          <w:lang w:val="lt-LT"/>
        </w:rPr>
        <w:t>“;</w:t>
      </w:r>
    </w:p>
    <w:p w14:paraId="3305D1F2" w14:textId="701315E3" w:rsidR="00D872A1" w:rsidRDefault="00D872A1" w:rsidP="00B7606C">
      <w:pPr>
        <w:pStyle w:val="Body2"/>
        <w:rPr>
          <w:lang w:val="lt-LT"/>
        </w:rPr>
      </w:pPr>
      <w:r>
        <w:rPr>
          <w:lang w:val="lt-LT"/>
        </w:rPr>
        <w:tab/>
        <w:t>18.1.</w:t>
      </w:r>
      <w:r w:rsidR="004B7CB6">
        <w:rPr>
          <w:lang w:val="lt-LT"/>
        </w:rPr>
        <w:t>7</w:t>
      </w:r>
      <w:r>
        <w:rPr>
          <w:lang w:val="lt-LT"/>
        </w:rPr>
        <w:t>. 7 priedas „</w:t>
      </w:r>
      <w:r w:rsidRPr="00D872A1">
        <w:rPr>
          <w:lang w:val="lt-LT"/>
        </w:rPr>
        <w:t xml:space="preserve">Deklaracija dėl </w:t>
      </w:r>
      <w:r w:rsidR="00416C77">
        <w:rPr>
          <w:lang w:val="lt-LT"/>
        </w:rPr>
        <w:t xml:space="preserve">austo/siuvinėto </w:t>
      </w:r>
      <w:r w:rsidRPr="00D872A1">
        <w:rPr>
          <w:lang w:val="lt-LT"/>
        </w:rPr>
        <w:t xml:space="preserve">gaminio </w:t>
      </w:r>
      <w:r w:rsidR="003C4161">
        <w:rPr>
          <w:lang w:val="lt-LT"/>
        </w:rPr>
        <w:t xml:space="preserve">ir pakuotės </w:t>
      </w:r>
      <w:r w:rsidRPr="00D872A1">
        <w:rPr>
          <w:lang w:val="lt-LT"/>
        </w:rPr>
        <w:t>atitikimo aplinkos apsaugos reikalavimams“</w:t>
      </w:r>
      <w:r w:rsidR="00C2144E">
        <w:rPr>
          <w:lang w:val="lt-LT"/>
        </w:rPr>
        <w:t>.</w:t>
      </w:r>
    </w:p>
    <w:p w14:paraId="51755AB2" w14:textId="56D3E450" w:rsidR="00416C77" w:rsidRPr="00370648" w:rsidRDefault="00416C77" w:rsidP="00B7606C">
      <w:pPr>
        <w:pStyle w:val="Body2"/>
        <w:rPr>
          <w:lang w:val="lt-LT"/>
        </w:rPr>
      </w:pPr>
      <w:r>
        <w:rPr>
          <w:lang w:val="lt-LT"/>
        </w:rPr>
        <w:tab/>
      </w:r>
    </w:p>
    <w:p w14:paraId="5D5C078A" w14:textId="77777777" w:rsidR="005E5855" w:rsidRDefault="005E5855" w:rsidP="00B7606C"/>
    <w:sectPr w:rsidR="005E5855" w:rsidSect="00264BE7">
      <w:headerReference w:type="even" r:id="rId8"/>
      <w:headerReference w:type="default" r:id="rId9"/>
      <w:footerReference w:type="even" r:id="rId10"/>
      <w:footerReference w:type="default" r:id="rId11"/>
      <w:headerReference w:type="first" r:id="rId12"/>
      <w:footerReference w:type="first" r:id="rId13"/>
      <w:pgSz w:w="11900" w:h="16840"/>
      <w:pgMar w:top="156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D82948" w14:textId="77777777" w:rsidR="00250910" w:rsidRDefault="00250910">
      <w:r>
        <w:separator/>
      </w:r>
    </w:p>
  </w:endnote>
  <w:endnote w:type="continuationSeparator" w:id="0">
    <w:p w14:paraId="09010FED" w14:textId="77777777" w:rsidR="00250910" w:rsidRDefault="002509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Helvetica Neue Medium">
    <w:altName w:val="Arial"/>
    <w:charset w:val="4D"/>
    <w:family w:val="swiss"/>
    <w:pitch w:val="variable"/>
    <w:sig w:usb0="A00002FF"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Times">
    <w:panose1 w:val="02020603050405020304"/>
    <w:charset w:val="00"/>
    <w:family w:val="roman"/>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836335" w14:textId="77777777" w:rsidR="00093518" w:rsidRDefault="002509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10F81B" w14:textId="6B305FE7" w:rsidR="00734F21" w:rsidRDefault="00205AB1">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C2144E">
      <w:rPr>
        <w:rFonts w:ascii="Times New Roman" w:eastAsia="Times New Roman" w:hAnsi="Times New Roman" w:cs="Times New Roman"/>
        <w:noProof/>
        <w:sz w:val="18"/>
        <w:szCs w:val="18"/>
      </w:rPr>
      <w:t>11</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C2144E">
      <w:rPr>
        <w:rFonts w:ascii="Times New Roman" w:eastAsia="Times New Roman" w:hAnsi="Times New Roman" w:cs="Times New Roman"/>
        <w:noProof/>
        <w:sz w:val="18"/>
        <w:szCs w:val="18"/>
      </w:rPr>
      <w:t>12</w:t>
    </w:r>
    <w:r>
      <w:rPr>
        <w:rFonts w:ascii="Times New Roman" w:eastAsia="Times New Roman" w:hAnsi="Times New Roman" w:cs="Times New Roman"/>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491956" w14:textId="77777777" w:rsidR="00093518" w:rsidRDefault="002509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961272" w14:textId="77777777" w:rsidR="00250910" w:rsidRDefault="00250910">
      <w:r>
        <w:separator/>
      </w:r>
    </w:p>
  </w:footnote>
  <w:footnote w:type="continuationSeparator" w:id="0">
    <w:p w14:paraId="7ABC2B31" w14:textId="77777777" w:rsidR="00250910" w:rsidRDefault="002509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93DF49" w14:textId="77777777" w:rsidR="007E65A4" w:rsidRDefault="002509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13CFA5" w14:textId="77777777" w:rsidR="00734F21" w:rsidRDefault="00205AB1">
    <w:r>
      <w:rPr>
        <w:noProof/>
        <w:lang w:bidi="lo-LA"/>
      </w:rPr>
      <mc:AlternateContent>
        <mc:Choice Requires="wps">
          <w:drawing>
            <wp:anchor distT="152400" distB="152400" distL="152400" distR="152400" simplePos="0" relativeHeight="251659264" behindDoc="1" locked="0" layoutInCell="1" allowOverlap="1" wp14:anchorId="483B5C50" wp14:editId="28513B8F">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EFC369D" id="officeArt object" o:spid="_x0000_s1026" style="position:absolute;flip:y;z-index:-251657216;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" strokecolor="#535f65" strokeweight="2pt">
              <v:stroke miterlimit="4" joinstyle="miter"/>
              <w10:wrap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728955" w14:textId="77777777" w:rsidR="007E65A4" w:rsidRDefault="0025091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AB1"/>
    <w:rsid w:val="00017736"/>
    <w:rsid w:val="00021111"/>
    <w:rsid w:val="000B34F7"/>
    <w:rsid w:val="000F223A"/>
    <w:rsid w:val="001125E3"/>
    <w:rsid w:val="00123E3F"/>
    <w:rsid w:val="00137775"/>
    <w:rsid w:val="001750C4"/>
    <w:rsid w:val="00177D7A"/>
    <w:rsid w:val="001B7F8C"/>
    <w:rsid w:val="001E72C6"/>
    <w:rsid w:val="001F4D49"/>
    <w:rsid w:val="00204412"/>
    <w:rsid w:val="00205AB1"/>
    <w:rsid w:val="00215E99"/>
    <w:rsid w:val="00242581"/>
    <w:rsid w:val="00250910"/>
    <w:rsid w:val="00251B98"/>
    <w:rsid w:val="00251EF3"/>
    <w:rsid w:val="00264BE7"/>
    <w:rsid w:val="002B013D"/>
    <w:rsid w:val="002B033D"/>
    <w:rsid w:val="002F3281"/>
    <w:rsid w:val="00300F3E"/>
    <w:rsid w:val="00306272"/>
    <w:rsid w:val="0034303B"/>
    <w:rsid w:val="00373EA4"/>
    <w:rsid w:val="003B4DDC"/>
    <w:rsid w:val="003C0039"/>
    <w:rsid w:val="003C4161"/>
    <w:rsid w:val="00416C77"/>
    <w:rsid w:val="00430C4F"/>
    <w:rsid w:val="004441D9"/>
    <w:rsid w:val="00472B46"/>
    <w:rsid w:val="00474E3C"/>
    <w:rsid w:val="00493931"/>
    <w:rsid w:val="004B7CB6"/>
    <w:rsid w:val="004D18DF"/>
    <w:rsid w:val="00504747"/>
    <w:rsid w:val="005103C0"/>
    <w:rsid w:val="00515E59"/>
    <w:rsid w:val="00535F9E"/>
    <w:rsid w:val="00540B5B"/>
    <w:rsid w:val="00581257"/>
    <w:rsid w:val="005E5855"/>
    <w:rsid w:val="005F473F"/>
    <w:rsid w:val="006347DB"/>
    <w:rsid w:val="006470CB"/>
    <w:rsid w:val="00656EA1"/>
    <w:rsid w:val="0066368E"/>
    <w:rsid w:val="006853A7"/>
    <w:rsid w:val="006921A1"/>
    <w:rsid w:val="00695625"/>
    <w:rsid w:val="006A6049"/>
    <w:rsid w:val="006B5D2D"/>
    <w:rsid w:val="007147DF"/>
    <w:rsid w:val="007614D2"/>
    <w:rsid w:val="00766078"/>
    <w:rsid w:val="00771839"/>
    <w:rsid w:val="00782D66"/>
    <w:rsid w:val="007A3041"/>
    <w:rsid w:val="007A7E84"/>
    <w:rsid w:val="007C39A3"/>
    <w:rsid w:val="007D4310"/>
    <w:rsid w:val="007D7750"/>
    <w:rsid w:val="008034E5"/>
    <w:rsid w:val="00830E4B"/>
    <w:rsid w:val="00830FAA"/>
    <w:rsid w:val="00891B50"/>
    <w:rsid w:val="00894F7B"/>
    <w:rsid w:val="008A426C"/>
    <w:rsid w:val="008D25D6"/>
    <w:rsid w:val="009310F4"/>
    <w:rsid w:val="00942F8F"/>
    <w:rsid w:val="00963540"/>
    <w:rsid w:val="00967205"/>
    <w:rsid w:val="0099639A"/>
    <w:rsid w:val="009A2E16"/>
    <w:rsid w:val="009B2305"/>
    <w:rsid w:val="009B5D75"/>
    <w:rsid w:val="009C30C6"/>
    <w:rsid w:val="009D7976"/>
    <w:rsid w:val="00A015FA"/>
    <w:rsid w:val="00A21584"/>
    <w:rsid w:val="00A24788"/>
    <w:rsid w:val="00A4041F"/>
    <w:rsid w:val="00A42FA9"/>
    <w:rsid w:val="00A600FD"/>
    <w:rsid w:val="00A70D4C"/>
    <w:rsid w:val="00AD2288"/>
    <w:rsid w:val="00B11EE3"/>
    <w:rsid w:val="00B27CC9"/>
    <w:rsid w:val="00B317E1"/>
    <w:rsid w:val="00B52E05"/>
    <w:rsid w:val="00B561C1"/>
    <w:rsid w:val="00B7606C"/>
    <w:rsid w:val="00B80E1F"/>
    <w:rsid w:val="00B97479"/>
    <w:rsid w:val="00C01399"/>
    <w:rsid w:val="00C17C2B"/>
    <w:rsid w:val="00C2144E"/>
    <w:rsid w:val="00C370DD"/>
    <w:rsid w:val="00C511B9"/>
    <w:rsid w:val="00C5732D"/>
    <w:rsid w:val="00C60049"/>
    <w:rsid w:val="00C86051"/>
    <w:rsid w:val="00CE2DFA"/>
    <w:rsid w:val="00CF7E53"/>
    <w:rsid w:val="00D31641"/>
    <w:rsid w:val="00D442BB"/>
    <w:rsid w:val="00D64130"/>
    <w:rsid w:val="00D7172B"/>
    <w:rsid w:val="00D815AF"/>
    <w:rsid w:val="00D8337A"/>
    <w:rsid w:val="00D872A1"/>
    <w:rsid w:val="00DB3E92"/>
    <w:rsid w:val="00DC0D94"/>
    <w:rsid w:val="00DD0D10"/>
    <w:rsid w:val="00E14542"/>
    <w:rsid w:val="00E51F5B"/>
    <w:rsid w:val="00E52229"/>
    <w:rsid w:val="00E6381F"/>
    <w:rsid w:val="00E65D00"/>
    <w:rsid w:val="00E90623"/>
    <w:rsid w:val="00E94A42"/>
    <w:rsid w:val="00F01CA7"/>
    <w:rsid w:val="00F1635C"/>
    <w:rsid w:val="00F22E19"/>
    <w:rsid w:val="00F44CB7"/>
    <w:rsid w:val="00F6699D"/>
    <w:rsid w:val="00F6764A"/>
    <w:rsid w:val="00F72B36"/>
    <w:rsid w:val="00F80A66"/>
    <w:rsid w:val="00F812A9"/>
    <w:rsid w:val="00F94591"/>
    <w:rsid w:val="00FB5B10"/>
    <w:rsid w:val="00FB6547"/>
    <w:rsid w:val="00FD120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B15F6"/>
  <w15:chartTrackingRefBased/>
  <w15:docId w15:val="{062B16BE-6513-884A-A59D-035B2353E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5AB1"/>
    <w:pPr>
      <w:pBdr>
        <w:top w:val="nil"/>
        <w:left w:val="nil"/>
        <w:bottom w:val="nil"/>
        <w:right w:val="nil"/>
        <w:between w:val="nil"/>
        <w:bar w:val="nil"/>
      </w:pBdr>
    </w:pPr>
    <w:rPr>
      <w:rFonts w:ascii="Times New Roman" w:eastAsia="Arial Unicode MS" w:hAnsi="Times New Roman" w:cs="Times New Roman"/>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rsid w:val="00205AB1"/>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rPr>
  </w:style>
  <w:style w:type="paragraph" w:customStyle="1" w:styleId="Body2">
    <w:name w:val="Body 2"/>
    <w:rsid w:val="00205AB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paragraph" w:customStyle="1" w:styleId="Body">
    <w:name w:val="Body"/>
    <w:rsid w:val="00205AB1"/>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rPr>
  </w:style>
  <w:style w:type="paragraph" w:customStyle="1" w:styleId="Heading">
    <w:name w:val="Heading"/>
    <w:next w:val="Body2"/>
    <w:rsid w:val="00205AB1"/>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paragraph" w:styleId="Header">
    <w:name w:val="header"/>
    <w:basedOn w:val="Normal"/>
    <w:link w:val="HeaderChar"/>
    <w:uiPriority w:val="99"/>
    <w:unhideWhenUsed/>
    <w:rsid w:val="00205AB1"/>
    <w:pPr>
      <w:tabs>
        <w:tab w:val="center" w:pos="4680"/>
        <w:tab w:val="right" w:pos="9360"/>
      </w:tabs>
    </w:pPr>
  </w:style>
  <w:style w:type="character" w:customStyle="1" w:styleId="HeaderChar">
    <w:name w:val="Header Char"/>
    <w:basedOn w:val="DefaultParagraphFont"/>
    <w:link w:val="Header"/>
    <w:uiPriority w:val="99"/>
    <w:rsid w:val="00205AB1"/>
    <w:rPr>
      <w:rFonts w:ascii="Times New Roman" w:eastAsia="Arial Unicode MS" w:hAnsi="Times New Roman" w:cs="Times New Roman"/>
      <w:bdr w:val="nil"/>
    </w:rPr>
  </w:style>
  <w:style w:type="paragraph" w:styleId="Footer">
    <w:name w:val="footer"/>
    <w:basedOn w:val="Normal"/>
    <w:link w:val="FooterChar"/>
    <w:uiPriority w:val="99"/>
    <w:unhideWhenUsed/>
    <w:rsid w:val="00205AB1"/>
    <w:pPr>
      <w:tabs>
        <w:tab w:val="center" w:pos="4680"/>
        <w:tab w:val="right" w:pos="9360"/>
      </w:tabs>
    </w:pPr>
  </w:style>
  <w:style w:type="character" w:customStyle="1" w:styleId="FooterChar">
    <w:name w:val="Footer Char"/>
    <w:basedOn w:val="DefaultParagraphFont"/>
    <w:link w:val="Footer"/>
    <w:uiPriority w:val="99"/>
    <w:rsid w:val="00205AB1"/>
    <w:rPr>
      <w:rFonts w:ascii="Times New Roman" w:eastAsia="Arial Unicode MS" w:hAnsi="Times New Roman" w:cs="Times New Roman"/>
      <w:bdr w:val="nil"/>
    </w:rPr>
  </w:style>
  <w:style w:type="character" w:styleId="Hyperlink">
    <w:name w:val="Hyperlink"/>
    <w:basedOn w:val="DefaultParagraphFont"/>
    <w:uiPriority w:val="99"/>
    <w:unhideWhenUsed/>
    <w:rsid w:val="00B561C1"/>
    <w:rPr>
      <w:color w:val="0563C1" w:themeColor="hyperlink"/>
      <w:u w:val="single"/>
    </w:rPr>
  </w:style>
  <w:style w:type="character" w:styleId="CommentReference">
    <w:name w:val="annotation reference"/>
    <w:basedOn w:val="DefaultParagraphFont"/>
    <w:uiPriority w:val="99"/>
    <w:semiHidden/>
    <w:unhideWhenUsed/>
    <w:rsid w:val="00E94A42"/>
    <w:rPr>
      <w:sz w:val="16"/>
      <w:szCs w:val="16"/>
    </w:rPr>
  </w:style>
  <w:style w:type="paragraph" w:styleId="CommentText">
    <w:name w:val="annotation text"/>
    <w:basedOn w:val="Normal"/>
    <w:link w:val="CommentTextChar"/>
    <w:uiPriority w:val="99"/>
    <w:semiHidden/>
    <w:unhideWhenUsed/>
    <w:rsid w:val="00E94A42"/>
    <w:rPr>
      <w:sz w:val="20"/>
      <w:szCs w:val="20"/>
    </w:rPr>
  </w:style>
  <w:style w:type="character" w:customStyle="1" w:styleId="CommentTextChar">
    <w:name w:val="Comment Text Char"/>
    <w:basedOn w:val="DefaultParagraphFont"/>
    <w:link w:val="CommentText"/>
    <w:uiPriority w:val="99"/>
    <w:semiHidden/>
    <w:rsid w:val="00E94A42"/>
    <w:rPr>
      <w:rFonts w:ascii="Times New Roman" w:eastAsia="Arial Unicode MS" w:hAnsi="Times New Roman" w:cs="Times New Roman"/>
      <w:sz w:val="20"/>
      <w:szCs w:val="20"/>
      <w:bdr w:val="nil"/>
    </w:rPr>
  </w:style>
  <w:style w:type="paragraph" w:styleId="CommentSubject">
    <w:name w:val="annotation subject"/>
    <w:basedOn w:val="CommentText"/>
    <w:next w:val="CommentText"/>
    <w:link w:val="CommentSubjectChar"/>
    <w:uiPriority w:val="99"/>
    <w:semiHidden/>
    <w:unhideWhenUsed/>
    <w:rsid w:val="00E94A42"/>
    <w:rPr>
      <w:b/>
      <w:bCs/>
    </w:rPr>
  </w:style>
  <w:style w:type="character" w:customStyle="1" w:styleId="CommentSubjectChar">
    <w:name w:val="Comment Subject Char"/>
    <w:basedOn w:val="CommentTextChar"/>
    <w:link w:val="CommentSubject"/>
    <w:uiPriority w:val="99"/>
    <w:semiHidden/>
    <w:rsid w:val="00E94A42"/>
    <w:rPr>
      <w:rFonts w:ascii="Times New Roman" w:eastAsia="Arial Unicode MS" w:hAnsi="Times New Roman" w:cs="Times New Roman"/>
      <w:b/>
      <w:bCs/>
      <w:sz w:val="20"/>
      <w:szCs w:val="20"/>
      <w:bdr w:val="nil"/>
    </w:rPr>
  </w:style>
  <w:style w:type="paragraph" w:styleId="BalloonText">
    <w:name w:val="Balloon Text"/>
    <w:basedOn w:val="Normal"/>
    <w:link w:val="BalloonTextChar"/>
    <w:uiPriority w:val="99"/>
    <w:semiHidden/>
    <w:unhideWhenUsed/>
    <w:rsid w:val="00E94A4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4A42"/>
    <w:rPr>
      <w:rFonts w:ascii="Segoe UI" w:eastAsia="Arial Unicode MS" w:hAnsi="Segoe UI" w:cs="Segoe UI"/>
      <w:sz w:val="18"/>
      <w:szCs w:val="18"/>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mailto:pagalba@vpt.lt"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viesiejipirkimai.lt"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12</Pages>
  <Words>7576</Words>
  <Characters>43185</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Vilmantas Kirda</dc:creator>
  <cp:keywords/>
  <dc:description/>
  <cp:lastModifiedBy>Windows User</cp:lastModifiedBy>
  <cp:revision>6</cp:revision>
  <dcterms:created xsi:type="dcterms:W3CDTF">2025-09-18T06:18:00Z</dcterms:created>
  <dcterms:modified xsi:type="dcterms:W3CDTF">2025-09-18T06:27:00Z</dcterms:modified>
</cp:coreProperties>
</file>