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879CD" w14:textId="77777777" w:rsidR="00FA1DE4" w:rsidRPr="00587077" w:rsidRDefault="00FA1DE4" w:rsidP="00FA1DE4">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Pirkimo sąlygų</w:t>
      </w:r>
    </w:p>
    <w:p w14:paraId="04656D2A" w14:textId="77777777" w:rsidR="00FA1DE4" w:rsidRPr="00587077"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 xml:space="preserve">  3 priedas</w:t>
      </w:r>
    </w:p>
    <w:p w14:paraId="1A7B9464" w14:textId="77777777" w:rsidR="00FA1DE4" w:rsidRDefault="00FA1DE4" w:rsidP="00FA1DE4">
      <w:pPr>
        <w:spacing w:after="0" w:line="240" w:lineRule="auto"/>
        <w:jc w:val="right"/>
        <w:rPr>
          <w:rFonts w:ascii="Times New Roman" w:eastAsia="Times New Roman" w:hAnsi="Times New Roman" w:cs="Times New Roman"/>
          <w:b/>
          <w:sz w:val="24"/>
          <w:szCs w:val="24"/>
          <w:lang w:eastAsia="lt-LT"/>
        </w:rPr>
      </w:pPr>
    </w:p>
    <w:p w14:paraId="42D9E15A" w14:textId="3ECC05CA"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p>
    <w:p w14:paraId="3BA70633"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0265217F" w14:textId="70B0D7B2"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w:t>
      </w:r>
      <w:r w:rsidR="00FA1DE4" w:rsidRPr="00587077">
        <w:rPr>
          <w:rFonts w:ascii="Times New Roman" w:eastAsia="Times New Roman" w:hAnsi="Times New Roman" w:cs="Times New Roman"/>
          <w:sz w:val="24"/>
          <w:szCs w:val="24"/>
          <w:lang w:eastAsia="lt-LT"/>
        </w:rPr>
        <w:t xml:space="preserve">atstovaujama </w:t>
      </w:r>
      <w:r w:rsidR="00FA1DE4" w:rsidRPr="00587077">
        <w:rPr>
          <w:rFonts w:ascii="Times New Roman" w:eastAsia="Times New Roman" w:hAnsi="Times New Roman" w:cs="Times New Roman"/>
          <w:i/>
          <w:sz w:val="24"/>
          <w:szCs w:val="24"/>
          <w:lang w:eastAsia="lt-LT"/>
        </w:rPr>
        <w:t>(padalinys, pareigos, vardas, pavardė)</w:t>
      </w:r>
      <w:r w:rsidR="00FA1DE4" w:rsidRPr="00587077">
        <w:rPr>
          <w:rFonts w:ascii="Times New Roman" w:eastAsia="Times New Roman" w:hAnsi="Times New Roman" w:cs="Times New Roman"/>
          <w:sz w:val="24"/>
          <w:szCs w:val="24"/>
          <w:lang w:eastAsia="lt-LT"/>
        </w:rPr>
        <w:t>, veikiančio (-</w:t>
      </w:r>
      <w:proofErr w:type="spellStart"/>
      <w:r w:rsidR="00FA1DE4" w:rsidRPr="00587077">
        <w:rPr>
          <w:rFonts w:ascii="Times New Roman" w:eastAsia="Times New Roman" w:hAnsi="Times New Roman" w:cs="Times New Roman"/>
          <w:sz w:val="24"/>
          <w:szCs w:val="24"/>
          <w:lang w:eastAsia="lt-LT"/>
        </w:rPr>
        <w:t>ios</w:t>
      </w:r>
      <w:proofErr w:type="spellEnd"/>
      <w:r w:rsidR="00FA1DE4" w:rsidRPr="00587077">
        <w:rPr>
          <w:rFonts w:ascii="Times New Roman" w:eastAsia="Times New Roman" w:hAnsi="Times New Roman" w:cs="Times New Roman"/>
          <w:sz w:val="24"/>
          <w:szCs w:val="24"/>
          <w:lang w:eastAsia="lt-LT"/>
        </w:rPr>
        <w:t xml:space="preserve">) pagal </w:t>
      </w:r>
      <w:r w:rsidR="00FA1DE4" w:rsidRPr="00587077">
        <w:rPr>
          <w:rFonts w:ascii="Times New Roman" w:eastAsia="Times New Roman" w:hAnsi="Times New Roman" w:cs="Times New Roman"/>
          <w:i/>
          <w:sz w:val="24"/>
          <w:szCs w:val="24"/>
          <w:lang w:eastAsia="lt-LT"/>
        </w:rPr>
        <w:t>(dokumentas, kurio pagrindu veikia asmuo)</w:t>
      </w:r>
      <w:r w:rsidR="00FA1DE4" w:rsidRPr="00587077">
        <w:rPr>
          <w:rFonts w:ascii="Times New Roman" w:eastAsia="Times New Roman" w:hAnsi="Times New Roman" w:cs="Times New Roman"/>
          <w:sz w:val="24"/>
          <w:szCs w:val="24"/>
          <w:lang w:eastAsia="lt-LT"/>
        </w:rPr>
        <w:t xml:space="preserve"> </w:t>
      </w:r>
      <w:r w:rsidR="00A93346" w:rsidRPr="00A93346">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r w:rsidR="00FA1DE4" w:rsidRPr="00587077">
        <w:rPr>
          <w:rFonts w:ascii="Times New Roman" w:eastAsia="Times New Roman" w:hAnsi="Times New Roman" w:cs="Times New Roman"/>
          <w:i/>
          <w:sz w:val="24"/>
          <w:szCs w:val="24"/>
          <w:lang w:eastAsia="lt-LT"/>
        </w:rPr>
        <w:t>(pardavėjas)</w:t>
      </w:r>
      <w:r w:rsidR="00FA1DE4" w:rsidRPr="00587077">
        <w:rPr>
          <w:rFonts w:ascii="Times New Roman" w:eastAsia="Times New Roman" w:hAnsi="Times New Roman" w:cs="Times New Roman"/>
          <w:sz w:val="24"/>
          <w:szCs w:val="24"/>
          <w:lang w:eastAsia="lt-LT"/>
        </w:rPr>
        <w:t xml:space="preserve">, atstovaujama </w:t>
      </w:r>
      <w:r w:rsidR="00FA1DE4" w:rsidRPr="00587077">
        <w:rPr>
          <w:rFonts w:ascii="Times New Roman" w:eastAsia="Times New Roman" w:hAnsi="Times New Roman" w:cs="Times New Roman"/>
          <w:i/>
          <w:sz w:val="24"/>
          <w:szCs w:val="24"/>
          <w:lang w:eastAsia="lt-LT"/>
        </w:rPr>
        <w:t>(pareigos, vardas, pavardė)</w:t>
      </w:r>
      <w:r w:rsidR="00FA1DE4" w:rsidRPr="00587077">
        <w:rPr>
          <w:rFonts w:ascii="Times New Roman" w:eastAsia="Times New Roman" w:hAnsi="Times New Roman" w:cs="Times New Roman"/>
          <w:sz w:val="24"/>
          <w:szCs w:val="24"/>
          <w:lang w:eastAsia="lt-LT"/>
        </w:rPr>
        <w:t>, veikiančio (-</w:t>
      </w:r>
      <w:proofErr w:type="spellStart"/>
      <w:r w:rsidR="00FA1DE4" w:rsidRPr="00587077">
        <w:rPr>
          <w:rFonts w:ascii="Times New Roman" w:eastAsia="Times New Roman" w:hAnsi="Times New Roman" w:cs="Times New Roman"/>
          <w:sz w:val="24"/>
          <w:szCs w:val="24"/>
          <w:lang w:eastAsia="lt-LT"/>
        </w:rPr>
        <w:t>ios</w:t>
      </w:r>
      <w:proofErr w:type="spellEnd"/>
      <w:r w:rsidR="00FA1DE4" w:rsidRPr="00587077">
        <w:rPr>
          <w:rFonts w:ascii="Times New Roman" w:eastAsia="Times New Roman" w:hAnsi="Times New Roman" w:cs="Times New Roman"/>
          <w:sz w:val="24"/>
          <w:szCs w:val="24"/>
          <w:lang w:eastAsia="lt-LT"/>
        </w:rPr>
        <w:t xml:space="preserve">) pagal </w:t>
      </w:r>
      <w:r w:rsidR="00FA1DE4" w:rsidRPr="00587077">
        <w:rPr>
          <w:rFonts w:ascii="Times New Roman" w:eastAsia="Times New Roman" w:hAnsi="Times New Roman" w:cs="Times New Roman"/>
          <w:i/>
          <w:sz w:val="24"/>
          <w:szCs w:val="24"/>
          <w:lang w:eastAsia="lt-LT"/>
        </w:rPr>
        <w:t>(dokumentas, kurio pagrindu veikia asmuo)</w:t>
      </w:r>
      <w:r w:rsidR="00FA1DE4" w:rsidRPr="00587077">
        <w:rPr>
          <w:rFonts w:ascii="Times New Roman" w:eastAsia="Times New Roman" w:hAnsi="Times New Roman" w:cs="Times New Roman"/>
          <w:sz w:val="24"/>
          <w:szCs w:val="24"/>
          <w:lang w:eastAsia="lt-LT"/>
        </w:rPr>
        <w:t xml:space="preserve"> (toliau – </w:t>
      </w:r>
      <w:r w:rsidR="00FA1DE4" w:rsidRPr="00587077">
        <w:rPr>
          <w:rFonts w:ascii="Times New Roman" w:eastAsia="Times New Roman" w:hAnsi="Times New Roman" w:cs="Times New Roman"/>
          <w:b/>
          <w:sz w:val="24"/>
          <w:szCs w:val="24"/>
          <w:lang w:eastAsia="lt-LT"/>
        </w:rPr>
        <w:t>Pardavėjas</w:t>
      </w:r>
      <w:r w:rsidR="00FA1DE4" w:rsidRPr="00587077">
        <w:rPr>
          <w:rFonts w:ascii="Times New Roman" w:eastAsia="Times New Roman" w:hAnsi="Times New Roman" w:cs="Times New Roman"/>
          <w:sz w:val="24"/>
          <w:szCs w:val="24"/>
          <w:lang w:eastAsia="lt-LT"/>
        </w:rPr>
        <w:t xml:space="preserve">), </w:t>
      </w:r>
      <w:r w:rsidR="00FA1DE4" w:rsidRPr="00587077">
        <w:rPr>
          <w:rFonts w:ascii="Times New Roman" w:eastAsia="Times New Roman" w:hAnsi="Times New Roman" w:cs="Times New Roman"/>
          <w:i/>
          <w:sz w:val="24"/>
          <w:szCs w:val="24"/>
          <w:lang w:eastAsia="lt-LT"/>
        </w:rPr>
        <w:t>(jei tai tiekėjų grupė/ūkio subjektų grupė –atitinkami duomenys apie kiekvieną partnerį)</w:t>
      </w:r>
      <w:r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w:t>
      </w:r>
      <w:r w:rsidR="00FA1DE4" w:rsidRPr="00587077">
        <w:rPr>
          <w:rFonts w:ascii="Times New Roman" w:eastAsia="Times New Roman" w:hAnsi="Times New Roman" w:cs="Times New Roman"/>
          <w:sz w:val="24"/>
          <w:szCs w:val="24"/>
          <w:lang w:eastAsia="lt-LT"/>
        </w:rPr>
        <w:t xml:space="preserve">atsižvelgdamos į tai, kad </w:t>
      </w:r>
      <w:r w:rsidR="00FA1DE4" w:rsidRPr="00587077">
        <w:rPr>
          <w:rFonts w:ascii="Times New Roman" w:eastAsia="Times New Roman" w:hAnsi="Times New Roman" w:cs="Times New Roman"/>
          <w:b/>
          <w:sz w:val="24"/>
          <w:szCs w:val="24"/>
          <w:lang w:eastAsia="lt-LT"/>
        </w:rPr>
        <w:t xml:space="preserve">Pirkėjui </w:t>
      </w:r>
      <w:r w:rsidR="00FA1DE4"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587077">
        <w:rPr>
          <w:rFonts w:ascii="Times New Roman" w:eastAsia="Times New Roman" w:hAnsi="Times New Roman" w:cs="Times New Roman"/>
          <w:color w:val="000000"/>
          <w:sz w:val="24"/>
          <w:szCs w:val="24"/>
          <w:lang w:eastAsia="lt-LT"/>
        </w:rPr>
        <w:t xml:space="preserve">202__        m._____ _d. Centrinėje viešųjų pirkimų informacinėje sistemoje (toliau – CVP IS) paskelbtomis viešojo pirkimo </w:t>
      </w:r>
      <w:r w:rsidR="00FA1DE4" w:rsidRPr="00587077">
        <w:rPr>
          <w:rFonts w:ascii="Times New Roman" w:eastAsia="Times New Roman" w:hAnsi="Times New Roman" w:cs="Times New Roman"/>
          <w:sz w:val="24"/>
          <w:szCs w:val="24"/>
          <w:lang w:eastAsia="lt-LT"/>
        </w:rPr>
        <w:t>„</w:t>
      </w:r>
      <w:r w:rsidR="00FA1DE4">
        <w:rPr>
          <w:rFonts w:ascii="Times New Roman" w:eastAsia="Times New Roman" w:hAnsi="Times New Roman" w:cs="Times New Roman"/>
          <w:i/>
          <w:sz w:val="24"/>
          <w:szCs w:val="24"/>
          <w:lang w:eastAsia="lt-LT"/>
        </w:rPr>
        <w:t>Metaliniai, austiniai ir siuvinėti ženklai</w:t>
      </w:r>
      <w:r w:rsidR="00FA1DE4" w:rsidRPr="00587077">
        <w:rPr>
          <w:rFonts w:ascii="Times New Roman" w:eastAsia="Times New Roman" w:hAnsi="Times New Roman" w:cs="Times New Roman"/>
          <w:sz w:val="24"/>
          <w:szCs w:val="24"/>
          <w:lang w:eastAsia="lt-LT"/>
        </w:rPr>
        <w:t xml:space="preserve">“ </w:t>
      </w:r>
      <w:r w:rsidR="00FA1DE4" w:rsidRPr="00587077">
        <w:rPr>
          <w:rFonts w:ascii="Times New Roman" w:eastAsia="Times New Roman" w:hAnsi="Times New Roman" w:cs="Times New Roman"/>
          <w:color w:val="000000"/>
          <w:sz w:val="24"/>
          <w:szCs w:val="24"/>
          <w:lang w:eastAsia="lt-LT"/>
        </w:rPr>
        <w:t>(pirkimo Nr. _______) sąlygomis</w:t>
      </w:r>
      <w:r w:rsidR="00FA1DE4" w:rsidRPr="00587077">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587077">
        <w:rPr>
          <w:rFonts w:ascii="Times New Roman" w:eastAsia="Times New Roman" w:hAnsi="Times New Roman" w:cs="Times New Roman"/>
          <w:sz w:val="24"/>
          <w:szCs w:val="24"/>
          <w:lang w:eastAsia="lt-LT"/>
        </w:rPr>
        <w:t>.</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5BA2F4A6" w14:textId="38FE4049"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87218A" w:rsidRPr="00793E23">
              <w:rPr>
                <w:rFonts w:ascii="Times New Roman" w:eastAsia="Times New Roman" w:hAnsi="Times New Roman" w:cs="Times New Roman"/>
                <w:b/>
                <w:sz w:val="24"/>
                <w:szCs w:val="24"/>
                <w:lang w:eastAsia="lt-LT"/>
              </w:rPr>
              <w:t>Pardavėjas</w:t>
            </w:r>
            <w:r w:rsidR="0087218A" w:rsidRPr="00793E23">
              <w:rPr>
                <w:rFonts w:ascii="Times New Roman" w:eastAsia="Times New Roman" w:hAnsi="Times New Roman" w:cs="Times New Roman"/>
                <w:sz w:val="24"/>
                <w:szCs w:val="24"/>
                <w:lang w:eastAsia="lt-LT"/>
              </w:rPr>
              <w:t xml:space="preserve"> įsipareigoja </w:t>
            </w:r>
            <w:r w:rsidR="0087218A">
              <w:rPr>
                <w:rFonts w:ascii="Times New Roman" w:eastAsia="Times New Roman" w:hAnsi="Times New Roman" w:cs="Times New Roman"/>
                <w:sz w:val="24"/>
                <w:szCs w:val="24"/>
                <w:lang w:eastAsia="lt-LT"/>
              </w:rPr>
              <w:t>Sutartyje nustatyta tvarka parduoti ir</w:t>
            </w:r>
            <w:r w:rsidR="0087218A" w:rsidRPr="00793E23">
              <w:rPr>
                <w:rFonts w:ascii="Times New Roman" w:eastAsia="Times New Roman" w:hAnsi="Times New Roman" w:cs="Times New Roman"/>
                <w:sz w:val="24"/>
                <w:szCs w:val="24"/>
                <w:lang w:eastAsia="lt-LT"/>
              </w:rPr>
              <w:t xml:space="preserve"> pristatyti </w:t>
            </w:r>
            <w:r w:rsidR="0087218A" w:rsidRPr="00B45076">
              <w:rPr>
                <w:rFonts w:ascii="Times New Roman" w:eastAsia="Times New Roman" w:hAnsi="Times New Roman" w:cs="Times New Roman"/>
                <w:sz w:val="24"/>
                <w:szCs w:val="24"/>
                <w:lang w:eastAsia="lt-LT"/>
              </w:rPr>
              <w:t>(</w:t>
            </w:r>
            <w:r w:rsidR="0087218A" w:rsidRPr="00B45076">
              <w:rPr>
                <w:rFonts w:ascii="Times New Roman" w:eastAsia="Times New Roman" w:hAnsi="Times New Roman" w:cs="Times New Roman"/>
                <w:i/>
                <w:sz w:val="24"/>
                <w:szCs w:val="24"/>
                <w:lang w:eastAsia="lt-LT"/>
              </w:rPr>
              <w:t>nurodomos konkrečiai perkamos prekės ir jų gamintojas pagal pirkimo dalis</w:t>
            </w:r>
            <w:r w:rsidR="0087218A" w:rsidRPr="00B45076">
              <w:rPr>
                <w:rFonts w:ascii="Times New Roman" w:eastAsia="Times New Roman" w:hAnsi="Times New Roman" w:cs="Times New Roman"/>
                <w:sz w:val="24"/>
                <w:szCs w:val="24"/>
                <w:lang w:eastAsia="lt-LT"/>
              </w:rPr>
              <w:t>)</w:t>
            </w:r>
            <w:r w:rsidR="0087218A">
              <w:rPr>
                <w:rFonts w:ascii="Times New Roman" w:eastAsia="Times New Roman" w:hAnsi="Times New Roman" w:cs="Times New Roman"/>
                <w:sz w:val="24"/>
                <w:szCs w:val="24"/>
                <w:lang w:eastAsia="lt-LT"/>
              </w:rPr>
              <w:t xml:space="preserve"> </w:t>
            </w:r>
            <w:r w:rsidR="0087218A">
              <w:rPr>
                <w:rFonts w:ascii="Times New Roman" w:eastAsia="Arial Unicode MS" w:hAnsi="Times New Roman" w:cs="Times New Roman"/>
                <w:b/>
                <w:sz w:val="24"/>
                <w:szCs w:val="24"/>
                <w:bdr w:val="none" w:sz="0" w:space="0" w:color="auto" w:frame="1"/>
              </w:rPr>
              <w:t>austus ženklus</w:t>
            </w:r>
            <w:r w:rsidR="0087218A" w:rsidRPr="00793E23">
              <w:rPr>
                <w:rFonts w:ascii="Times New Roman" w:eastAsia="Arial Unicode MS" w:hAnsi="Times New Roman" w:cs="Times New Roman"/>
                <w:sz w:val="24"/>
                <w:szCs w:val="24"/>
                <w:bdr w:val="none" w:sz="0" w:space="0" w:color="auto" w:frame="1"/>
              </w:rPr>
              <w:t xml:space="preserve"> </w:t>
            </w:r>
            <w:r w:rsidR="0087218A" w:rsidRPr="00E10555">
              <w:rPr>
                <w:rFonts w:ascii="Times New Roman" w:hAnsi="Times New Roman" w:cs="Times New Roman"/>
                <w:i/>
                <w:sz w:val="24"/>
                <w:szCs w:val="24"/>
              </w:rPr>
              <w:t>(taikoma 1</w:t>
            </w:r>
            <w:r w:rsidR="0087218A">
              <w:rPr>
                <w:rFonts w:ascii="Times New Roman" w:hAnsi="Times New Roman" w:cs="Times New Roman"/>
                <w:i/>
                <w:sz w:val="24"/>
                <w:szCs w:val="24"/>
              </w:rPr>
              <w:t>-ai</w:t>
            </w:r>
            <w:r w:rsidR="0087218A" w:rsidRPr="00E10555">
              <w:rPr>
                <w:rFonts w:ascii="Times New Roman" w:hAnsi="Times New Roman" w:cs="Times New Roman"/>
                <w:i/>
                <w:sz w:val="24"/>
                <w:szCs w:val="24"/>
              </w:rPr>
              <w:t xml:space="preserve"> pirkimo daliai)</w:t>
            </w:r>
            <w:r w:rsidR="0087218A">
              <w:rPr>
                <w:rFonts w:ascii="Times New Roman" w:hAnsi="Times New Roman" w:cs="Times New Roman"/>
                <w:i/>
                <w:sz w:val="24"/>
                <w:szCs w:val="24"/>
              </w:rPr>
              <w:t xml:space="preserve">/ </w:t>
            </w:r>
            <w:r w:rsidR="0087218A">
              <w:rPr>
                <w:rFonts w:ascii="Times New Roman" w:hAnsi="Times New Roman" w:cs="Times New Roman"/>
                <w:b/>
                <w:sz w:val="24"/>
                <w:szCs w:val="24"/>
              </w:rPr>
              <w:t>siuvinėtus ženklus</w:t>
            </w:r>
            <w:r w:rsidR="0087218A">
              <w:rPr>
                <w:rFonts w:ascii="Times New Roman" w:eastAsia="Calibri" w:hAnsi="Times New Roman" w:cs="Times New Roman"/>
                <w:sz w:val="24"/>
                <w:szCs w:val="24"/>
              </w:rPr>
              <w:t xml:space="preserve"> </w:t>
            </w:r>
            <w:r w:rsidR="0087218A" w:rsidRPr="00A513A5">
              <w:rPr>
                <w:rFonts w:ascii="Times New Roman" w:eastAsia="Calibri" w:hAnsi="Times New Roman" w:cs="Times New Roman"/>
                <w:i/>
                <w:sz w:val="24"/>
                <w:szCs w:val="24"/>
              </w:rPr>
              <w:t xml:space="preserve">(taikoma </w:t>
            </w:r>
            <w:r w:rsidR="0087218A">
              <w:rPr>
                <w:rFonts w:ascii="Times New Roman" w:eastAsia="Calibri" w:hAnsi="Times New Roman" w:cs="Times New Roman"/>
                <w:i/>
                <w:sz w:val="24"/>
                <w:szCs w:val="24"/>
              </w:rPr>
              <w:t>2-ai</w:t>
            </w:r>
            <w:r w:rsidR="0087218A" w:rsidRPr="00A513A5">
              <w:rPr>
                <w:rFonts w:ascii="Times New Roman" w:eastAsia="Calibri" w:hAnsi="Times New Roman" w:cs="Times New Roman"/>
                <w:i/>
                <w:sz w:val="24"/>
                <w:szCs w:val="24"/>
              </w:rPr>
              <w:t xml:space="preserve"> pirkimo daliai)</w:t>
            </w:r>
            <w:r w:rsidR="0087218A">
              <w:rPr>
                <w:rFonts w:ascii="Times New Roman" w:eastAsia="Calibri" w:hAnsi="Times New Roman" w:cs="Times New Roman"/>
                <w:i/>
                <w:sz w:val="24"/>
                <w:szCs w:val="24"/>
              </w:rPr>
              <w:t xml:space="preserve"> </w:t>
            </w:r>
            <w:r w:rsidR="0087218A" w:rsidRPr="00793E23">
              <w:rPr>
                <w:rFonts w:ascii="Times New Roman" w:eastAsia="Times New Roman" w:hAnsi="Times New Roman" w:cs="Times New Roman"/>
                <w:sz w:val="24"/>
                <w:szCs w:val="24"/>
                <w:lang w:eastAsia="lt-LT"/>
              </w:rPr>
              <w:t>(toliau – Prekės), atitinkanči</w:t>
            </w:r>
            <w:r w:rsidR="0087218A">
              <w:rPr>
                <w:rFonts w:ascii="Times New Roman" w:eastAsia="Times New Roman" w:hAnsi="Times New Roman" w:cs="Times New Roman"/>
                <w:sz w:val="24"/>
                <w:szCs w:val="24"/>
                <w:lang w:eastAsia="lt-LT"/>
              </w:rPr>
              <w:t>u</w:t>
            </w:r>
            <w:r w:rsidR="0087218A" w:rsidRPr="00793E23">
              <w:rPr>
                <w:rFonts w:ascii="Times New Roman" w:eastAsia="Times New Roman" w:hAnsi="Times New Roman" w:cs="Times New Roman"/>
                <w:sz w:val="24"/>
                <w:szCs w:val="24"/>
                <w:lang w:eastAsia="lt-LT"/>
              </w:rPr>
              <w:t xml:space="preserve">s Sutarties </w:t>
            </w:r>
            <w:r w:rsidR="0087218A">
              <w:rPr>
                <w:rFonts w:ascii="Times New Roman" w:eastAsia="Times New Roman" w:hAnsi="Times New Roman" w:cs="Times New Roman"/>
                <w:sz w:val="24"/>
                <w:szCs w:val="24"/>
                <w:lang w:eastAsia="lt-LT"/>
              </w:rPr>
              <w:t>1</w:t>
            </w:r>
            <w:r w:rsidR="0087218A" w:rsidRPr="00793E23">
              <w:rPr>
                <w:rFonts w:ascii="Times New Roman" w:eastAsia="Times New Roman" w:hAnsi="Times New Roman" w:cs="Times New Roman"/>
                <w:sz w:val="24"/>
                <w:szCs w:val="24"/>
                <w:lang w:eastAsia="lt-LT"/>
              </w:rPr>
              <w:t xml:space="preserve"> priede „</w:t>
            </w:r>
            <w:r w:rsidR="0087218A">
              <w:rPr>
                <w:rFonts w:ascii="Times New Roman" w:eastAsia="Times New Roman" w:hAnsi="Times New Roman" w:cs="Times New Roman"/>
                <w:i/>
                <w:sz w:val="24"/>
                <w:szCs w:val="24"/>
                <w:lang w:eastAsia="lt-LT"/>
              </w:rPr>
              <w:t>T</w:t>
            </w:r>
            <w:r w:rsidR="0087218A" w:rsidRPr="00721B05">
              <w:rPr>
                <w:rFonts w:ascii="Times New Roman" w:eastAsia="Times New Roman" w:hAnsi="Times New Roman" w:cs="Times New Roman"/>
                <w:i/>
                <w:sz w:val="24"/>
                <w:szCs w:val="24"/>
                <w:lang w:eastAsia="lt-LT"/>
              </w:rPr>
              <w:t>echninė specifikacija</w:t>
            </w:r>
            <w:r w:rsidR="0087218A" w:rsidRPr="00793E23">
              <w:rPr>
                <w:rFonts w:ascii="Times New Roman" w:eastAsia="Times New Roman" w:hAnsi="Times New Roman" w:cs="Times New Roman"/>
                <w:sz w:val="24"/>
                <w:szCs w:val="24"/>
                <w:lang w:eastAsia="lt-LT"/>
              </w:rPr>
              <w:t xml:space="preserve">“ (toliau – </w:t>
            </w:r>
            <w:r w:rsidR="0087218A">
              <w:rPr>
                <w:rFonts w:ascii="Times New Roman" w:eastAsia="Times New Roman" w:hAnsi="Times New Roman" w:cs="Times New Roman"/>
                <w:sz w:val="24"/>
                <w:szCs w:val="24"/>
                <w:lang w:eastAsia="lt-LT"/>
              </w:rPr>
              <w:t>1</w:t>
            </w:r>
            <w:r w:rsidR="0087218A" w:rsidRPr="00793E23">
              <w:rPr>
                <w:rFonts w:ascii="Times New Roman" w:eastAsia="Times New Roman" w:hAnsi="Times New Roman" w:cs="Times New Roman"/>
                <w:sz w:val="24"/>
                <w:szCs w:val="24"/>
                <w:lang w:eastAsia="lt-LT"/>
              </w:rPr>
              <w:t xml:space="preserve"> priedas) nustatytus reikalavimus</w:t>
            </w:r>
            <w:r w:rsidR="0087218A">
              <w:rPr>
                <w:rFonts w:ascii="Times New Roman" w:eastAsia="Times New Roman" w:hAnsi="Times New Roman" w:cs="Times New Roman"/>
                <w:sz w:val="24"/>
                <w:szCs w:val="24"/>
                <w:lang w:eastAsia="lt-LT"/>
              </w:rPr>
              <w:t xml:space="preserve"> </w:t>
            </w:r>
            <w:r w:rsidR="0087218A" w:rsidRPr="00793E23">
              <w:rPr>
                <w:rFonts w:ascii="Times New Roman" w:eastAsia="Times New Roman" w:hAnsi="Times New Roman" w:cs="Times New Roman"/>
                <w:sz w:val="24"/>
                <w:szCs w:val="24"/>
                <w:lang w:eastAsia="lt-LT"/>
              </w:rPr>
              <w:t xml:space="preserve">ir </w:t>
            </w:r>
            <w:r w:rsidR="0087218A" w:rsidRPr="008D6E08">
              <w:rPr>
                <w:rFonts w:ascii="Times New Roman" w:eastAsia="Times New Roman" w:hAnsi="Times New Roman" w:cs="Times New Roman"/>
                <w:sz w:val="24"/>
                <w:szCs w:val="24"/>
                <w:lang w:eastAsia="lt-LT"/>
              </w:rPr>
              <w:t>Sutarties 2 priede ,,</w:t>
            </w:r>
            <w:r w:rsidR="0087218A" w:rsidRPr="00393EF3">
              <w:rPr>
                <w:rFonts w:ascii="Times New Roman" w:eastAsia="Times New Roman" w:hAnsi="Times New Roman" w:cs="Times New Roman"/>
                <w:i/>
                <w:sz w:val="24"/>
                <w:szCs w:val="24"/>
                <w:lang w:eastAsia="lt-LT"/>
              </w:rPr>
              <w:t>Prekių kiekiai ir įkainiai</w:t>
            </w:r>
            <w:r w:rsidR="0087218A" w:rsidRPr="008D6E08">
              <w:rPr>
                <w:rFonts w:ascii="Times New Roman" w:eastAsia="Times New Roman" w:hAnsi="Times New Roman" w:cs="Times New Roman"/>
                <w:sz w:val="24"/>
                <w:szCs w:val="24"/>
                <w:lang w:eastAsia="lt-LT"/>
              </w:rPr>
              <w:t>“ (toliau – 2 priedas) nurodytais kiekiais ir įkainiais</w:t>
            </w:r>
            <w:r w:rsidR="0087218A">
              <w:rPr>
                <w:rFonts w:ascii="Times New Roman" w:eastAsia="Times New Roman" w:hAnsi="Times New Roman" w:cs="Times New Roman"/>
                <w:sz w:val="24"/>
                <w:szCs w:val="24"/>
                <w:lang w:eastAsia="lt-LT"/>
              </w:rPr>
              <w:t xml:space="preserve"> bei </w:t>
            </w:r>
            <w:r w:rsidR="0087218A" w:rsidRPr="003B529E">
              <w:rPr>
                <w:rFonts w:ascii="Times New Roman" w:eastAsia="Times New Roman" w:hAnsi="Times New Roman" w:cs="Times New Roman"/>
                <w:sz w:val="24"/>
                <w:szCs w:val="24"/>
                <w:lang w:eastAsia="lt-LT"/>
              </w:rPr>
              <w:t>pagamintus pagal suderintą darbinį pavyzdį</w:t>
            </w:r>
            <w:r w:rsidRPr="00587077">
              <w:rPr>
                <w:rFonts w:ascii="Times New Roman" w:eastAsia="Calibri" w:hAnsi="Times New Roman" w:cs="Times New Roman"/>
                <w:sz w:val="24"/>
                <w:szCs w:val="24"/>
              </w:rPr>
              <w:t>.</w:t>
            </w:r>
          </w:p>
          <w:p w14:paraId="1590621E" w14:textId="7823B97A" w:rsidR="00E0787C" w:rsidRPr="00A33A45"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0087218A">
              <w:rPr>
                <w:rFonts w:ascii="Times New Roman" w:eastAsia="Times New Roman" w:hAnsi="Times New Roman" w:cs="Times New Roman"/>
                <w:sz w:val="24"/>
                <w:szCs w:val="24"/>
                <w:lang w:eastAsia="lt-LT"/>
              </w:rPr>
              <w:t>Maksimalus į</w:t>
            </w:r>
            <w:r w:rsidR="0087218A" w:rsidRPr="00B45076">
              <w:rPr>
                <w:rFonts w:ascii="Times New Roman" w:eastAsia="Times New Roman" w:hAnsi="Times New Roman" w:cs="Times New Roman"/>
                <w:sz w:val="24"/>
                <w:szCs w:val="24"/>
                <w:lang w:eastAsia="lt-LT"/>
              </w:rPr>
              <w:t>sigyjamų Prekių kieki</w:t>
            </w:r>
            <w:r w:rsidR="0087218A">
              <w:rPr>
                <w:rFonts w:ascii="Times New Roman" w:eastAsia="Times New Roman" w:hAnsi="Times New Roman" w:cs="Times New Roman"/>
                <w:sz w:val="24"/>
                <w:szCs w:val="24"/>
                <w:lang w:eastAsia="lt-LT"/>
              </w:rPr>
              <w:t>s 5353 (penki tūkstančiai trys šimtai penkiasdešimt trys) vnt.  (</w:t>
            </w:r>
            <w:r w:rsidR="0087218A" w:rsidRPr="00A34053">
              <w:rPr>
                <w:rFonts w:ascii="Times New Roman" w:eastAsia="Times New Roman" w:hAnsi="Times New Roman" w:cs="Times New Roman"/>
                <w:i/>
                <w:sz w:val="24"/>
                <w:szCs w:val="24"/>
                <w:lang w:eastAsia="lt-LT"/>
              </w:rPr>
              <w:t>taikoma 1</w:t>
            </w:r>
            <w:r w:rsidR="0087218A">
              <w:rPr>
                <w:rFonts w:ascii="Times New Roman" w:eastAsia="Times New Roman" w:hAnsi="Times New Roman" w:cs="Times New Roman"/>
                <w:i/>
                <w:sz w:val="24"/>
                <w:szCs w:val="24"/>
                <w:lang w:eastAsia="lt-LT"/>
              </w:rPr>
              <w:t>-ai</w:t>
            </w:r>
            <w:r w:rsidR="0087218A" w:rsidRPr="00A34053">
              <w:rPr>
                <w:rFonts w:ascii="Times New Roman" w:eastAsia="Times New Roman" w:hAnsi="Times New Roman" w:cs="Times New Roman"/>
                <w:i/>
                <w:sz w:val="24"/>
                <w:szCs w:val="24"/>
                <w:lang w:eastAsia="lt-LT"/>
              </w:rPr>
              <w:t xml:space="preserve"> pirkimo daliai</w:t>
            </w:r>
            <w:r w:rsidR="0087218A">
              <w:rPr>
                <w:rFonts w:ascii="Times New Roman" w:eastAsia="Times New Roman" w:hAnsi="Times New Roman" w:cs="Times New Roman"/>
                <w:sz w:val="24"/>
                <w:szCs w:val="24"/>
                <w:lang w:eastAsia="lt-LT"/>
              </w:rPr>
              <w:t xml:space="preserve">)/ 8094 (aštuoni tūkstančiai devyniasdešimt keturi) </w:t>
            </w:r>
            <w:proofErr w:type="spellStart"/>
            <w:r w:rsidR="0087218A">
              <w:rPr>
                <w:rFonts w:ascii="Times New Roman" w:eastAsia="Times New Roman" w:hAnsi="Times New Roman" w:cs="Times New Roman"/>
                <w:sz w:val="24"/>
                <w:szCs w:val="24"/>
                <w:lang w:eastAsia="lt-LT"/>
              </w:rPr>
              <w:t>kompl</w:t>
            </w:r>
            <w:proofErr w:type="spellEnd"/>
            <w:r w:rsidR="0087218A">
              <w:rPr>
                <w:rFonts w:ascii="Times New Roman" w:eastAsia="Times New Roman" w:hAnsi="Times New Roman" w:cs="Times New Roman"/>
                <w:sz w:val="24"/>
                <w:szCs w:val="24"/>
                <w:lang w:eastAsia="lt-LT"/>
              </w:rPr>
              <w:t>./vnt. (</w:t>
            </w:r>
            <w:r w:rsidR="0087218A" w:rsidRPr="00A34053">
              <w:rPr>
                <w:rFonts w:ascii="Times New Roman" w:eastAsia="Times New Roman" w:hAnsi="Times New Roman" w:cs="Times New Roman"/>
                <w:i/>
                <w:sz w:val="24"/>
                <w:szCs w:val="24"/>
                <w:lang w:eastAsia="lt-LT"/>
              </w:rPr>
              <w:t>taikoma 2</w:t>
            </w:r>
            <w:r w:rsidR="0087218A">
              <w:rPr>
                <w:rFonts w:ascii="Times New Roman" w:eastAsia="Times New Roman" w:hAnsi="Times New Roman" w:cs="Times New Roman"/>
                <w:i/>
                <w:sz w:val="24"/>
                <w:szCs w:val="24"/>
                <w:lang w:eastAsia="lt-LT"/>
              </w:rPr>
              <w:t>-ai</w:t>
            </w:r>
            <w:r w:rsidR="0087218A" w:rsidRPr="00A34053">
              <w:rPr>
                <w:rFonts w:ascii="Times New Roman" w:eastAsia="Times New Roman" w:hAnsi="Times New Roman" w:cs="Times New Roman"/>
                <w:i/>
                <w:sz w:val="24"/>
                <w:szCs w:val="24"/>
                <w:lang w:eastAsia="lt-LT"/>
              </w:rPr>
              <w:t xml:space="preserve"> pirkimo daliai</w:t>
            </w:r>
            <w:r w:rsidR="0087218A">
              <w:rPr>
                <w:rFonts w:ascii="Times New Roman" w:eastAsia="Times New Roman" w:hAnsi="Times New Roman" w:cs="Times New Roman"/>
                <w:sz w:val="24"/>
                <w:szCs w:val="24"/>
                <w:lang w:eastAsia="lt-LT"/>
              </w:rPr>
              <w:t>)</w:t>
            </w:r>
            <w:r w:rsidR="00A33A45">
              <w:rPr>
                <w:rFonts w:ascii="Times New Roman" w:eastAsia="Times New Roman" w:hAnsi="Times New Roman" w:cs="Times New Roman"/>
                <w:sz w:val="24"/>
                <w:szCs w:val="24"/>
                <w:lang w:eastAsia="lt-LT"/>
              </w:rPr>
              <w:t xml:space="preserve">.  </w:t>
            </w:r>
          </w:p>
          <w:p w14:paraId="1BFE0F2D" w14:textId="1DC91A56" w:rsidR="00A93346" w:rsidRDefault="009F7A21" w:rsidP="00A9334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930CF2" w:rsidRPr="00E10555">
              <w:rPr>
                <w:rFonts w:ascii="Times New Roman" w:hAnsi="Times New Roman" w:cs="Times New Roman"/>
                <w:b/>
                <w:sz w:val="24"/>
                <w:szCs w:val="24"/>
              </w:rPr>
              <w:t>Pirkėjas</w:t>
            </w:r>
            <w:r w:rsidR="00930CF2" w:rsidRPr="00E10555">
              <w:rPr>
                <w:rFonts w:ascii="Times New Roman" w:hAnsi="Times New Roman" w:cs="Times New Roman"/>
                <w:sz w:val="24"/>
                <w:szCs w:val="24"/>
              </w:rPr>
              <w:t xml:space="preserve"> neįsipareigoja išpirkti viso</w:t>
            </w:r>
            <w:r w:rsidR="00930CF2">
              <w:rPr>
                <w:rFonts w:ascii="Times New Roman" w:hAnsi="Times New Roman" w:cs="Times New Roman"/>
                <w:sz w:val="24"/>
                <w:szCs w:val="24"/>
              </w:rPr>
              <w:t xml:space="preserve"> Sutarties specialiosios dalies 1.2 punkte nurodyto </w:t>
            </w:r>
            <w:r w:rsidR="00930CF2" w:rsidRPr="00E10555">
              <w:rPr>
                <w:rFonts w:ascii="Times New Roman" w:hAnsi="Times New Roman" w:cs="Times New Roman"/>
                <w:sz w:val="24"/>
                <w:szCs w:val="24"/>
              </w:rPr>
              <w:t xml:space="preserve"> maksimalau</w:t>
            </w:r>
            <w:r w:rsidR="00930CF2">
              <w:rPr>
                <w:rFonts w:ascii="Times New Roman" w:hAnsi="Times New Roman" w:cs="Times New Roman"/>
                <w:sz w:val="24"/>
                <w:szCs w:val="24"/>
              </w:rPr>
              <w:t>s Prekių kiekio per Sutarties specialiosios dalies 11</w:t>
            </w:r>
            <w:r w:rsidR="00930CF2" w:rsidRPr="00E10555">
              <w:rPr>
                <w:rFonts w:ascii="Times New Roman" w:hAnsi="Times New Roman" w:cs="Times New Roman"/>
                <w:sz w:val="24"/>
                <w:szCs w:val="24"/>
              </w:rPr>
              <w:t>.1 punkte nurodytą Sutarties galiojimo laikotarpį.</w:t>
            </w:r>
            <w:r w:rsidR="00930CF2">
              <w:rPr>
                <w:rFonts w:ascii="Times New Roman" w:hAnsi="Times New Roman" w:cs="Times New Roman"/>
                <w:sz w:val="24"/>
                <w:szCs w:val="24"/>
              </w:rPr>
              <w:t xml:space="preserve"> </w:t>
            </w:r>
            <w:r w:rsidR="0087218A" w:rsidRPr="00393EF3">
              <w:rPr>
                <w:rFonts w:ascii="Times New Roman" w:hAnsi="Times New Roman" w:cs="Times New Roman"/>
                <w:b/>
                <w:sz w:val="24"/>
                <w:szCs w:val="24"/>
              </w:rPr>
              <w:t>Pirkėjo</w:t>
            </w:r>
            <w:r w:rsidR="0087218A">
              <w:rPr>
                <w:rFonts w:ascii="Times New Roman" w:hAnsi="Times New Roman" w:cs="Times New Roman"/>
                <w:sz w:val="24"/>
                <w:szCs w:val="24"/>
              </w:rPr>
              <w:t xml:space="preserve"> įsipareigotas per Sutarties specialiosios dalies 11</w:t>
            </w:r>
            <w:r w:rsidR="0087218A" w:rsidRPr="00E10555">
              <w:rPr>
                <w:rFonts w:ascii="Times New Roman" w:hAnsi="Times New Roman" w:cs="Times New Roman"/>
                <w:sz w:val="24"/>
                <w:szCs w:val="24"/>
              </w:rPr>
              <w:t>.1 punkte nurodytą Sutarties galiojimo laikotarpį</w:t>
            </w:r>
            <w:r w:rsidR="0087218A" w:rsidRPr="002D1462">
              <w:rPr>
                <w:rFonts w:ascii="Times New Roman" w:hAnsi="Times New Roman" w:cs="Times New Roman"/>
                <w:sz w:val="24"/>
                <w:szCs w:val="24"/>
              </w:rPr>
              <w:t xml:space="preserve"> įsigyti minimalus </w:t>
            </w:r>
            <w:r w:rsidR="0087218A">
              <w:rPr>
                <w:rFonts w:ascii="Times New Roman" w:hAnsi="Times New Roman" w:cs="Times New Roman"/>
                <w:sz w:val="24"/>
                <w:szCs w:val="24"/>
              </w:rPr>
              <w:t xml:space="preserve">Prekių </w:t>
            </w:r>
            <w:r w:rsidR="0087218A" w:rsidRPr="002D1462">
              <w:rPr>
                <w:rFonts w:ascii="Times New Roman" w:hAnsi="Times New Roman" w:cs="Times New Roman"/>
                <w:sz w:val="24"/>
                <w:szCs w:val="24"/>
              </w:rPr>
              <w:t xml:space="preserve">kiekis – </w:t>
            </w:r>
            <w:r w:rsidR="0087218A">
              <w:rPr>
                <w:rFonts w:ascii="Times New Roman" w:hAnsi="Times New Roman" w:cs="Times New Roman"/>
                <w:sz w:val="24"/>
                <w:szCs w:val="24"/>
              </w:rPr>
              <w:t>4118</w:t>
            </w:r>
            <w:r w:rsidR="0087218A" w:rsidRPr="002D1462">
              <w:rPr>
                <w:rFonts w:ascii="Times New Roman" w:hAnsi="Times New Roman" w:cs="Times New Roman"/>
                <w:sz w:val="24"/>
                <w:szCs w:val="24"/>
              </w:rPr>
              <w:t xml:space="preserve"> </w:t>
            </w:r>
            <w:r w:rsidR="0087218A">
              <w:rPr>
                <w:rFonts w:ascii="Times New Roman" w:hAnsi="Times New Roman" w:cs="Times New Roman"/>
                <w:sz w:val="24"/>
                <w:szCs w:val="24"/>
              </w:rPr>
              <w:t>(keturi tūkstančiai šimtas aštuoniolika) vnt</w:t>
            </w:r>
            <w:r w:rsidR="0087218A" w:rsidRPr="002D1462">
              <w:rPr>
                <w:rFonts w:ascii="Times New Roman" w:hAnsi="Times New Roman" w:cs="Times New Roman"/>
                <w:sz w:val="24"/>
                <w:szCs w:val="24"/>
              </w:rPr>
              <w:t>.</w:t>
            </w:r>
            <w:r w:rsidR="0087218A">
              <w:rPr>
                <w:rFonts w:ascii="Times New Roman" w:hAnsi="Times New Roman" w:cs="Times New Roman"/>
                <w:sz w:val="24"/>
                <w:szCs w:val="24"/>
              </w:rPr>
              <w:t xml:space="preserve"> (</w:t>
            </w:r>
            <w:r w:rsidR="0087218A" w:rsidRPr="00A34053">
              <w:rPr>
                <w:rFonts w:ascii="Times New Roman" w:hAnsi="Times New Roman" w:cs="Times New Roman"/>
                <w:i/>
                <w:sz w:val="24"/>
                <w:szCs w:val="24"/>
              </w:rPr>
              <w:t>taikoma 1</w:t>
            </w:r>
            <w:r w:rsidR="0087218A">
              <w:rPr>
                <w:rFonts w:ascii="Times New Roman" w:hAnsi="Times New Roman" w:cs="Times New Roman"/>
                <w:i/>
                <w:sz w:val="24"/>
                <w:szCs w:val="24"/>
              </w:rPr>
              <w:t>-ai</w:t>
            </w:r>
            <w:r w:rsidR="0087218A" w:rsidRPr="00A34053">
              <w:rPr>
                <w:rFonts w:ascii="Times New Roman" w:hAnsi="Times New Roman" w:cs="Times New Roman"/>
                <w:i/>
                <w:sz w:val="24"/>
                <w:szCs w:val="24"/>
              </w:rPr>
              <w:t xml:space="preserve"> pirkimo daliai</w:t>
            </w:r>
            <w:r w:rsidR="0087218A">
              <w:rPr>
                <w:rFonts w:ascii="Times New Roman" w:hAnsi="Times New Roman" w:cs="Times New Roman"/>
                <w:sz w:val="24"/>
                <w:szCs w:val="24"/>
              </w:rPr>
              <w:t>)/ 6225 (šeši tūkstančiai du šimtai dvidešimt penki)</w:t>
            </w:r>
            <w:r w:rsidR="0087218A" w:rsidRPr="002D1462">
              <w:rPr>
                <w:rFonts w:ascii="Times New Roman" w:hAnsi="Times New Roman" w:cs="Times New Roman"/>
                <w:sz w:val="24"/>
                <w:szCs w:val="24"/>
              </w:rPr>
              <w:t xml:space="preserve"> </w:t>
            </w:r>
            <w:proofErr w:type="spellStart"/>
            <w:r w:rsidR="0087218A" w:rsidRPr="002D1462">
              <w:rPr>
                <w:rFonts w:ascii="Times New Roman" w:hAnsi="Times New Roman" w:cs="Times New Roman"/>
                <w:sz w:val="24"/>
                <w:szCs w:val="24"/>
              </w:rPr>
              <w:t>kompl</w:t>
            </w:r>
            <w:proofErr w:type="spellEnd"/>
            <w:r w:rsidR="0087218A">
              <w:rPr>
                <w:rFonts w:ascii="Times New Roman" w:hAnsi="Times New Roman" w:cs="Times New Roman"/>
                <w:sz w:val="24"/>
                <w:szCs w:val="24"/>
              </w:rPr>
              <w:t>./vnt. (</w:t>
            </w:r>
            <w:r w:rsidR="0087218A" w:rsidRPr="00A34053">
              <w:rPr>
                <w:rFonts w:ascii="Times New Roman" w:hAnsi="Times New Roman" w:cs="Times New Roman"/>
                <w:i/>
                <w:sz w:val="24"/>
                <w:szCs w:val="24"/>
              </w:rPr>
              <w:t>taikoma 2</w:t>
            </w:r>
            <w:r w:rsidR="0087218A">
              <w:rPr>
                <w:rFonts w:ascii="Times New Roman" w:hAnsi="Times New Roman" w:cs="Times New Roman"/>
                <w:i/>
                <w:sz w:val="24"/>
                <w:szCs w:val="24"/>
              </w:rPr>
              <w:t>-ai</w:t>
            </w:r>
            <w:r w:rsidR="0087218A" w:rsidRPr="00A34053">
              <w:rPr>
                <w:rFonts w:ascii="Times New Roman" w:hAnsi="Times New Roman" w:cs="Times New Roman"/>
                <w:i/>
                <w:sz w:val="24"/>
                <w:szCs w:val="24"/>
              </w:rPr>
              <w:t xml:space="preserve"> pirkimo daliai</w:t>
            </w:r>
            <w:r w:rsidR="0087218A">
              <w:rPr>
                <w:rFonts w:ascii="Times New Roman" w:hAnsi="Times New Roman" w:cs="Times New Roman"/>
                <w:sz w:val="24"/>
                <w:szCs w:val="24"/>
              </w:rPr>
              <w:t>)</w:t>
            </w:r>
            <w:r w:rsidR="00CC6986" w:rsidRPr="00587077">
              <w:rPr>
                <w:rFonts w:ascii="Times New Roman" w:eastAsia="Times New Roman" w:hAnsi="Times New Roman" w:cs="Times New Roman"/>
                <w:sz w:val="24"/>
                <w:szCs w:val="24"/>
                <w:lang w:eastAsia="lt-LT"/>
              </w:rPr>
              <w:t xml:space="preserve">. </w:t>
            </w:r>
            <w:r w:rsidR="00EC7331">
              <w:rPr>
                <w:rFonts w:ascii="Times New Roman" w:eastAsia="Times New Roman" w:hAnsi="Times New Roman" w:cs="Times New Roman"/>
                <w:sz w:val="24"/>
                <w:szCs w:val="24"/>
                <w:lang w:eastAsia="lt-LT"/>
              </w:rPr>
              <w:t xml:space="preserve">Prekės </w:t>
            </w:r>
            <w:r w:rsidR="00CC6986" w:rsidRPr="00587077">
              <w:rPr>
                <w:rFonts w:ascii="Times New Roman" w:eastAsia="Times New Roman" w:hAnsi="Times New Roman" w:cs="Times New Roman"/>
                <w:sz w:val="24"/>
                <w:szCs w:val="24"/>
                <w:lang w:eastAsia="lt-LT"/>
              </w:rPr>
              <w:t>įsigyjamos pagal poreikį teikiant užsakymus</w:t>
            </w:r>
            <w:r w:rsidR="00EC7331">
              <w:rPr>
                <w:rFonts w:ascii="Times New Roman" w:eastAsia="Times New Roman" w:hAnsi="Times New Roman" w:cs="Times New Roman"/>
                <w:sz w:val="24"/>
                <w:szCs w:val="24"/>
                <w:lang w:eastAsia="lt-LT"/>
              </w:rPr>
              <w:t xml:space="preserve">. </w:t>
            </w:r>
          </w:p>
          <w:p w14:paraId="11AD2FBD" w14:textId="7C98EA24" w:rsidR="009F7A21" w:rsidRPr="00587077" w:rsidRDefault="003219B0" w:rsidP="00A9334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4AB1A74C" w14:textId="0FD5FD55" w:rsidR="00A61384" w:rsidRDefault="00386926" w:rsidP="00A61384">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723D3F" w:rsidRPr="00587077">
              <w:rPr>
                <w:rFonts w:ascii="Times New Roman" w:eastAsia="Calibri" w:hAnsi="Times New Roman" w:cs="Times New Roman"/>
                <w:b/>
                <w:bCs/>
                <w:color w:val="000000"/>
                <w:sz w:val="24"/>
                <w:szCs w:val="24"/>
              </w:rPr>
              <w:t xml:space="preserve">Pradinės Sutarties vertė </w:t>
            </w:r>
            <w:r w:rsidR="00723D3F" w:rsidRPr="00587077">
              <w:rPr>
                <w:rFonts w:ascii="Times New Roman" w:eastAsia="Calibri" w:hAnsi="Times New Roman" w:cs="Times New Roman"/>
                <w:color w:val="000000"/>
                <w:sz w:val="24"/>
                <w:szCs w:val="24"/>
              </w:rPr>
              <w:t>yra________</w:t>
            </w:r>
            <w:proofErr w:type="spellStart"/>
            <w:r w:rsidR="00723D3F" w:rsidRPr="00587077">
              <w:rPr>
                <w:rFonts w:ascii="Times New Roman" w:eastAsia="Calibri" w:hAnsi="Times New Roman" w:cs="Times New Roman"/>
                <w:color w:val="000000"/>
                <w:sz w:val="24"/>
                <w:szCs w:val="24"/>
              </w:rPr>
              <w:t>Eur</w:t>
            </w:r>
            <w:proofErr w:type="spellEnd"/>
            <w:r w:rsidR="00723D3F" w:rsidRPr="00587077">
              <w:rPr>
                <w:rFonts w:ascii="Times New Roman" w:eastAsia="Calibri" w:hAnsi="Times New Roman" w:cs="Times New Roman"/>
                <w:color w:val="000000"/>
                <w:sz w:val="24"/>
                <w:szCs w:val="24"/>
              </w:rPr>
              <w:t xml:space="preserve"> (_____eurų__ ct) be PVM ir __________</w:t>
            </w:r>
            <w:proofErr w:type="spellStart"/>
            <w:r w:rsidR="00723D3F" w:rsidRPr="00587077">
              <w:rPr>
                <w:rFonts w:ascii="Times New Roman" w:eastAsia="Calibri" w:hAnsi="Times New Roman" w:cs="Times New Roman"/>
                <w:color w:val="000000"/>
                <w:sz w:val="24"/>
                <w:szCs w:val="24"/>
              </w:rPr>
              <w:t>Eur</w:t>
            </w:r>
            <w:proofErr w:type="spellEnd"/>
            <w:r w:rsidR="00723D3F" w:rsidRPr="00587077">
              <w:rPr>
                <w:rFonts w:ascii="Times New Roman" w:eastAsia="Calibri" w:hAnsi="Times New Roman" w:cs="Times New Roman"/>
                <w:color w:val="000000"/>
                <w:sz w:val="24"/>
                <w:szCs w:val="24"/>
              </w:rPr>
              <w:t xml:space="preserve"> (_____eurų __ ct) su PVM (</w:t>
            </w:r>
            <w:r w:rsidR="00723D3F" w:rsidRPr="00587077">
              <w:rPr>
                <w:rFonts w:ascii="Times New Roman" w:eastAsia="Calibri" w:hAnsi="Times New Roman" w:cs="Times New Roman"/>
                <w:i/>
                <w:color w:val="000000"/>
                <w:sz w:val="24"/>
                <w:szCs w:val="24"/>
              </w:rPr>
              <w:t>jeigu taikomas</w:t>
            </w:r>
            <w:r w:rsidR="00723D3F" w:rsidRPr="00587077">
              <w:rPr>
                <w:rFonts w:ascii="Times New Roman" w:eastAsia="Calibri" w:hAnsi="Times New Roman" w:cs="Times New Roman"/>
                <w:color w:val="000000"/>
                <w:sz w:val="24"/>
                <w:szCs w:val="24"/>
              </w:rPr>
              <w:t>)</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Pr>
                <w:rFonts w:ascii="Times New Roman" w:eastAsia="Times New Roman" w:hAnsi="Times New Roman" w:cs="Times New Roman"/>
                <w:sz w:val="24"/>
                <w:szCs w:val="24"/>
                <w:lang w:eastAsia="lt-LT"/>
              </w:rPr>
              <w:t>aidos, galinčios turėti įtakos P</w:t>
            </w:r>
            <w:r w:rsidR="00A61384" w:rsidRPr="00587077">
              <w:rPr>
                <w:rFonts w:ascii="Times New Roman" w:eastAsia="Times New Roman" w:hAnsi="Times New Roman" w:cs="Times New Roman"/>
                <w:sz w:val="24"/>
                <w:szCs w:val="24"/>
                <w:lang w:eastAsia="lt-LT"/>
              </w:rPr>
              <w:t>rekių įkainiams ar galinčios atsirasti vykdant šią Sutartį.</w:t>
            </w:r>
            <w:r w:rsidR="004846E9">
              <w:rPr>
                <w:rFonts w:ascii="Times New Roman" w:eastAsia="Times New Roman" w:hAnsi="Times New Roman" w:cs="Times New Roman"/>
                <w:sz w:val="24"/>
                <w:szCs w:val="24"/>
                <w:lang w:eastAsia="lt-LT"/>
              </w:rPr>
              <w:t xml:space="preserve"> </w:t>
            </w:r>
            <w:r w:rsidR="004846E9" w:rsidRPr="004846E9">
              <w:rPr>
                <w:rFonts w:ascii="Times New Roman" w:eastAsia="Times New Roman" w:hAnsi="Times New Roman" w:cs="Times New Roman"/>
                <w:sz w:val="24"/>
                <w:szCs w:val="24"/>
                <w:lang w:eastAsia="lt-LT"/>
              </w:rPr>
              <w:t>Šioje Sutartyje Pradinės Sutarties vertė yra lygi Pardavėjo pasiūlymo kainai be PVM, apskaičiuotai sudauginus maksimalų prekių kiekį iš Pardavėjo pasiūlyto įkainio be PVM.</w:t>
            </w:r>
          </w:p>
          <w:p w14:paraId="1C6BF0EB" w14:textId="596A895B" w:rsidR="009F7A21" w:rsidRPr="00587077" w:rsidRDefault="003309CC"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2.2</w:t>
            </w:r>
            <w:r w:rsidR="009F7A21" w:rsidRPr="00587077">
              <w:rPr>
                <w:rFonts w:ascii="Times New Roman" w:eastAsia="Times New Roman" w:hAnsi="Times New Roman" w:cs="Times New Roman"/>
                <w:sz w:val="24"/>
                <w:szCs w:val="24"/>
                <w:lang w:eastAsia="lt-LT"/>
              </w:rPr>
              <w:t xml:space="preserve">. Sutarčiai taikoma fiksuoto įkainio kainodara. </w:t>
            </w:r>
            <w:r w:rsidR="005A1913" w:rsidRPr="00E10555">
              <w:rPr>
                <w:rFonts w:ascii="Times New Roman" w:eastAsia="Times New Roman" w:hAnsi="Times New Roman" w:cs="Times New Roman"/>
                <w:sz w:val="24"/>
                <w:szCs w:val="24"/>
                <w:lang w:eastAsia="lt-LT"/>
              </w:rPr>
              <w:t>Peržiūr</w:t>
            </w:r>
            <w:r w:rsidR="009415E1">
              <w:rPr>
                <w:rFonts w:ascii="Times New Roman" w:eastAsia="Times New Roman" w:hAnsi="Times New Roman" w:cs="Times New Roman"/>
                <w:sz w:val="24"/>
                <w:szCs w:val="24"/>
                <w:lang w:eastAsia="lt-LT"/>
              </w:rPr>
              <w:t>os atvejis numatytas Sutarties b</w:t>
            </w:r>
            <w:r w:rsidR="005A1913" w:rsidRPr="00E10555">
              <w:rPr>
                <w:rFonts w:ascii="Times New Roman" w:eastAsia="Times New Roman" w:hAnsi="Times New Roman" w:cs="Times New Roman"/>
                <w:sz w:val="24"/>
                <w:szCs w:val="24"/>
                <w:lang w:eastAsia="lt-LT"/>
              </w:rPr>
              <w:t>endrosios dalies 2.2 ir 2.3 punktuose</w:t>
            </w:r>
            <w:r w:rsidR="005A1913" w:rsidRPr="00E10555">
              <w:rPr>
                <w:rFonts w:ascii="Times New Roman" w:hAnsi="Times New Roman" w:cs="Times New Roman"/>
                <w:sz w:val="24"/>
                <w:szCs w:val="24"/>
              </w:rPr>
              <w:t xml:space="preserve"> </w:t>
            </w:r>
            <w:r w:rsidR="005A1913">
              <w:rPr>
                <w:rFonts w:ascii="Times New Roman" w:hAnsi="Times New Roman" w:cs="Times New Roman"/>
                <w:sz w:val="24"/>
                <w:szCs w:val="24"/>
              </w:rPr>
              <w:t>ir Sutarties</w:t>
            </w:r>
            <w:r w:rsidR="009415E1">
              <w:rPr>
                <w:rFonts w:ascii="Times New Roman" w:hAnsi="Times New Roman" w:cs="Times New Roman"/>
                <w:sz w:val="24"/>
                <w:szCs w:val="24"/>
              </w:rPr>
              <w:t xml:space="preserve"> </w:t>
            </w:r>
            <w:r w:rsidR="00773A84">
              <w:rPr>
                <w:rFonts w:ascii="Times New Roman" w:hAnsi="Times New Roman" w:cs="Times New Roman"/>
                <w:sz w:val="24"/>
                <w:szCs w:val="24"/>
              </w:rPr>
              <w:t>5</w:t>
            </w:r>
            <w:r w:rsidR="005A1913" w:rsidRPr="00E10555">
              <w:rPr>
                <w:rFonts w:ascii="Times New Roman" w:hAnsi="Times New Roman" w:cs="Times New Roman"/>
                <w:sz w:val="24"/>
                <w:szCs w:val="24"/>
              </w:rPr>
              <w:t xml:space="preserve"> priede ,,</w:t>
            </w:r>
            <w:r w:rsidR="005A1913" w:rsidRPr="00E10555">
              <w:rPr>
                <w:rFonts w:ascii="Times New Roman" w:hAnsi="Times New Roman" w:cs="Times New Roman"/>
                <w:i/>
                <w:sz w:val="24"/>
                <w:szCs w:val="24"/>
              </w:rPr>
              <w:t xml:space="preserve">Prekių įkainių perskaičiavimo sąlygos </w:t>
            </w:r>
            <w:r w:rsidR="005A1913">
              <w:rPr>
                <w:rFonts w:ascii="Times New Roman" w:hAnsi="Times New Roman" w:cs="Times New Roman"/>
                <w:sz w:val="24"/>
                <w:szCs w:val="24"/>
              </w:rPr>
              <w:t>“</w:t>
            </w:r>
            <w:r w:rsidR="00773A84">
              <w:rPr>
                <w:rFonts w:ascii="Times New Roman" w:hAnsi="Times New Roman" w:cs="Times New Roman"/>
                <w:sz w:val="24"/>
                <w:szCs w:val="24"/>
              </w:rPr>
              <w:t>.</w:t>
            </w:r>
          </w:p>
          <w:p w14:paraId="6073BABD" w14:textId="37F69B5F"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5A191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205A651C" w14:textId="49404896" w:rsidR="00AB3BBC" w:rsidRPr="00EC0689" w:rsidRDefault="009F7A21" w:rsidP="00EC0689">
            <w:pPr>
              <w:spacing w:after="0" w:line="240" w:lineRule="auto"/>
              <w:ind w:right="57"/>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 pristatyti</w:t>
            </w:r>
            <w:r w:rsidR="00EC7331" w:rsidRPr="00E10555">
              <w:rPr>
                <w:rFonts w:ascii="Times New Roman" w:eastAsia="Calibri" w:hAnsi="Times New Roman" w:cs="Times New Roman"/>
                <w:sz w:val="24"/>
                <w:szCs w:val="24"/>
              </w:rPr>
              <w:t xml:space="preserve"> </w:t>
            </w:r>
            <w:r w:rsidR="00EC7331">
              <w:rPr>
                <w:rFonts w:ascii="Times New Roman" w:eastAsia="Calibri" w:hAnsi="Times New Roman" w:cs="Times New Roman"/>
                <w:bCs/>
                <w:sz w:val="24"/>
                <w:szCs w:val="24"/>
              </w:rPr>
              <w:t xml:space="preserve">Prekes </w:t>
            </w:r>
            <w:r w:rsidR="00B12E10">
              <w:rPr>
                <w:rFonts w:ascii="Times New Roman" w:eastAsia="Calibri" w:hAnsi="Times New Roman" w:cs="Times New Roman"/>
                <w:sz w:val="24"/>
                <w:szCs w:val="24"/>
                <w:lang w:eastAsia="lt-LT"/>
              </w:rPr>
              <w:t>pagal</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FA33F9">
              <w:rPr>
                <w:rFonts w:ascii="Times New Roman" w:hAnsi="Times New Roman" w:cs="Times New Roman"/>
                <w:b/>
                <w:sz w:val="24"/>
                <w:szCs w:val="24"/>
              </w:rPr>
              <w:t>90</w:t>
            </w:r>
            <w:r w:rsidR="006A6F2D" w:rsidRPr="00587077">
              <w:rPr>
                <w:rFonts w:ascii="Times New Roman" w:hAnsi="Times New Roman" w:cs="Times New Roman"/>
                <w:b/>
                <w:sz w:val="24"/>
                <w:szCs w:val="24"/>
              </w:rPr>
              <w:t xml:space="preserve"> (</w:t>
            </w:r>
            <w:r w:rsidR="00FA33F9">
              <w:rPr>
                <w:rFonts w:ascii="Times New Roman" w:hAnsi="Times New Roman" w:cs="Times New Roman"/>
                <w:b/>
                <w:sz w:val="24"/>
                <w:szCs w:val="24"/>
              </w:rPr>
              <w:t>devyniasdešimt</w:t>
            </w:r>
            <w:r w:rsidR="006A6F2D" w:rsidRPr="00587077">
              <w:rPr>
                <w:rFonts w:ascii="Times New Roman" w:hAnsi="Times New Roman" w:cs="Times New Roman"/>
                <w:b/>
                <w:sz w:val="24"/>
                <w:szCs w:val="24"/>
              </w:rPr>
              <w:t xml:space="preserve">) </w:t>
            </w:r>
            <w:r w:rsidR="00FA33F9">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w:t>
            </w:r>
            <w:r w:rsidR="00FA33F9">
              <w:rPr>
                <w:rFonts w:ascii="Times New Roman" w:hAnsi="Times New Roman" w:cs="Times New Roman"/>
                <w:sz w:val="24"/>
                <w:szCs w:val="24"/>
              </w:rPr>
              <w:t xml:space="preserve">pirmo </w:t>
            </w:r>
            <w:r w:rsidR="006A6F2D" w:rsidRPr="00587077">
              <w:rPr>
                <w:rFonts w:ascii="Times New Roman" w:hAnsi="Times New Roman" w:cs="Times New Roman"/>
                <w:sz w:val="24"/>
                <w:szCs w:val="24"/>
              </w:rPr>
              <w:t>užsakym</w:t>
            </w:r>
            <w:r w:rsidR="0006738E">
              <w:rPr>
                <w:rFonts w:ascii="Times New Roman" w:hAnsi="Times New Roman" w:cs="Times New Roman"/>
                <w:sz w:val="24"/>
                <w:szCs w:val="24"/>
              </w:rPr>
              <w:t>o</w:t>
            </w:r>
            <w:r w:rsidR="00FA33F9">
              <w:rPr>
                <w:rFonts w:ascii="Times New Roman" w:hAnsi="Times New Roman" w:cs="Times New Roman"/>
                <w:sz w:val="24"/>
                <w:szCs w:val="24"/>
              </w:rPr>
              <w:t xml:space="preserve"> pateikimo dienos ir ne vėliau</w:t>
            </w:r>
            <w:r w:rsidR="006A6F2D" w:rsidRPr="00587077">
              <w:rPr>
                <w:rFonts w:ascii="Times New Roman" w:hAnsi="Times New Roman" w:cs="Times New Roman"/>
                <w:sz w:val="24"/>
                <w:szCs w:val="24"/>
              </w:rPr>
              <w:t xml:space="preserve"> </w:t>
            </w:r>
            <w:r w:rsidR="00FA33F9">
              <w:rPr>
                <w:rFonts w:ascii="Times New Roman" w:hAnsi="Times New Roman" w:cs="Times New Roman"/>
                <w:sz w:val="24"/>
                <w:szCs w:val="24"/>
              </w:rPr>
              <w:t xml:space="preserve">kaip per </w:t>
            </w:r>
            <w:r w:rsidR="00FA33F9" w:rsidRPr="00FA33F9">
              <w:rPr>
                <w:rFonts w:ascii="Times New Roman" w:hAnsi="Times New Roman" w:cs="Times New Roman"/>
                <w:b/>
                <w:sz w:val="24"/>
                <w:szCs w:val="24"/>
              </w:rPr>
              <w:t>60 (šešiasdešimt)</w:t>
            </w:r>
            <w:r w:rsidR="00FA33F9">
              <w:rPr>
                <w:rFonts w:ascii="Times New Roman" w:hAnsi="Times New Roman" w:cs="Times New Roman"/>
                <w:sz w:val="24"/>
                <w:szCs w:val="24"/>
              </w:rPr>
              <w:t xml:space="preserve"> dienų</w:t>
            </w:r>
            <w:r w:rsidR="006F6C9F">
              <w:rPr>
                <w:rFonts w:ascii="Times New Roman" w:hAnsi="Times New Roman" w:cs="Times New Roman"/>
                <w:sz w:val="24"/>
                <w:szCs w:val="24"/>
              </w:rPr>
              <w:t xml:space="preserve"> nuo </w:t>
            </w:r>
            <w:r w:rsidR="00FA33F9">
              <w:rPr>
                <w:rFonts w:ascii="Times New Roman" w:hAnsi="Times New Roman" w:cs="Times New Roman"/>
                <w:sz w:val="24"/>
                <w:szCs w:val="24"/>
              </w:rPr>
              <w:t xml:space="preserve">antro ir tolesnių užsakymų </w:t>
            </w:r>
            <w:r w:rsidR="00FC2E9E">
              <w:rPr>
                <w:rFonts w:ascii="Times New Roman" w:hAnsi="Times New Roman" w:cs="Times New Roman"/>
                <w:sz w:val="24"/>
                <w:szCs w:val="24"/>
              </w:rPr>
              <w:t xml:space="preserve">pateikimo </w:t>
            </w:r>
            <w:r w:rsidR="00FA33F9">
              <w:rPr>
                <w:rFonts w:ascii="Times New Roman" w:hAnsi="Times New Roman" w:cs="Times New Roman"/>
                <w:sz w:val="24"/>
                <w:szCs w:val="24"/>
              </w:rPr>
              <w:t xml:space="preserve">dienos. Prekės turi atitikti po pirmo užsakymo suderintą darbinį pavyzdį. </w:t>
            </w:r>
            <w:r w:rsidR="00B12E10" w:rsidRPr="00E10555">
              <w:rPr>
                <w:rFonts w:ascii="Times New Roman" w:eastAsia="Times New Roman" w:hAnsi="Times New Roman" w:cs="Times New Roman"/>
                <w:sz w:val="24"/>
                <w:szCs w:val="24"/>
              </w:rPr>
              <w:t xml:space="preserve">Užsakymai </w:t>
            </w:r>
            <w:r w:rsidR="00B12E10">
              <w:rPr>
                <w:rFonts w:ascii="Times New Roman" w:eastAsia="Times New Roman" w:hAnsi="Times New Roman" w:cs="Times New Roman"/>
                <w:sz w:val="24"/>
                <w:szCs w:val="24"/>
              </w:rPr>
              <w:t>pateikiami užpildant Sutarties 3</w:t>
            </w:r>
            <w:r w:rsidR="00B12E10" w:rsidRPr="00E10555">
              <w:rPr>
                <w:rFonts w:ascii="Times New Roman" w:eastAsia="Times New Roman" w:hAnsi="Times New Roman" w:cs="Times New Roman"/>
                <w:sz w:val="24"/>
                <w:szCs w:val="24"/>
              </w:rPr>
              <w:t xml:space="preserve"> priede „</w:t>
            </w:r>
            <w:r w:rsidR="00B12E10" w:rsidRPr="00E10555">
              <w:rPr>
                <w:rFonts w:ascii="Times New Roman" w:eastAsia="Times New Roman" w:hAnsi="Times New Roman" w:cs="Times New Roman"/>
                <w:i/>
                <w:sz w:val="24"/>
                <w:szCs w:val="24"/>
                <w:lang w:eastAsia="lt-LT"/>
              </w:rPr>
              <w:t>Prekių užsakymo forma</w:t>
            </w:r>
            <w:r w:rsidR="00B12E10" w:rsidRPr="00E10555">
              <w:rPr>
                <w:rFonts w:ascii="Times New Roman" w:eastAsia="Times New Roman" w:hAnsi="Times New Roman" w:cs="Times New Roman"/>
                <w:sz w:val="24"/>
                <w:szCs w:val="24"/>
              </w:rPr>
              <w:t xml:space="preserve">“ </w:t>
            </w:r>
            <w:r w:rsidR="00B12E10" w:rsidRPr="00E10555">
              <w:rPr>
                <w:rFonts w:ascii="Times New Roman" w:eastAsia="Times New Roman" w:hAnsi="Times New Roman" w:cs="Times New Roman"/>
                <w:sz w:val="24"/>
                <w:szCs w:val="24"/>
                <w:lang w:eastAsia="lt-LT"/>
              </w:rPr>
              <w:t xml:space="preserve">pateiktą formą </w:t>
            </w:r>
            <w:r w:rsidR="00B12E10">
              <w:rPr>
                <w:rFonts w:ascii="Times New Roman" w:eastAsia="Times New Roman" w:hAnsi="Times New Roman" w:cs="Times New Roman"/>
                <w:sz w:val="24"/>
                <w:szCs w:val="24"/>
                <w:lang w:eastAsia="lt-LT"/>
              </w:rPr>
              <w:t xml:space="preserve">(toliau – 3 priedas) </w:t>
            </w:r>
            <w:r w:rsidR="00EC7331" w:rsidRPr="00587077">
              <w:rPr>
                <w:rFonts w:ascii="Times New Roman" w:eastAsia="Times New Roman" w:hAnsi="Times New Roman" w:cs="Times New Roman"/>
                <w:sz w:val="24"/>
                <w:szCs w:val="24"/>
                <w:lang w:eastAsia="lt-LT"/>
              </w:rPr>
              <w:t>Sut</w:t>
            </w:r>
            <w:r w:rsidR="00393EF3">
              <w:rPr>
                <w:rFonts w:ascii="Times New Roman" w:eastAsia="Times New Roman" w:hAnsi="Times New Roman" w:cs="Times New Roman"/>
                <w:sz w:val="24"/>
                <w:szCs w:val="24"/>
                <w:lang w:eastAsia="lt-LT"/>
              </w:rPr>
              <w:t>arties specialiosios dalies 9.10</w:t>
            </w:r>
            <w:r w:rsidR="00EC7331" w:rsidRPr="00587077">
              <w:rPr>
                <w:rFonts w:ascii="Times New Roman" w:eastAsia="Times New Roman" w:hAnsi="Times New Roman" w:cs="Times New Roman"/>
                <w:sz w:val="24"/>
                <w:szCs w:val="24"/>
                <w:lang w:eastAsia="lt-LT"/>
              </w:rPr>
              <w:t xml:space="preserve"> punkte nurodytu </w:t>
            </w:r>
            <w:r w:rsidR="00EC7331" w:rsidRPr="00587077">
              <w:rPr>
                <w:rFonts w:ascii="Times New Roman" w:eastAsia="Times New Roman" w:hAnsi="Times New Roman" w:cs="Times New Roman"/>
                <w:b/>
                <w:sz w:val="24"/>
                <w:szCs w:val="24"/>
                <w:lang w:eastAsia="lt-LT"/>
              </w:rPr>
              <w:t>Pardavėjo</w:t>
            </w:r>
            <w:r w:rsidR="00EC7331" w:rsidRPr="00587077">
              <w:rPr>
                <w:rFonts w:ascii="Times New Roman" w:eastAsia="Times New Roman" w:hAnsi="Times New Roman" w:cs="Times New Roman"/>
                <w:sz w:val="24"/>
                <w:szCs w:val="24"/>
                <w:lang w:eastAsia="lt-LT"/>
              </w:rPr>
              <w:t xml:space="preserve"> el. paštu.</w:t>
            </w:r>
          </w:p>
          <w:p w14:paraId="46E59B11" w14:textId="7F51AAFC"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FA33F9" w:rsidRPr="00FA33F9">
              <w:rPr>
                <w:rFonts w:ascii="Times New Roman" w:eastAsia="Times New Roman" w:hAnsi="Times New Roman" w:cs="Times New Roman"/>
                <w:sz w:val="24"/>
                <w:szCs w:val="24"/>
                <w:lang w:eastAsia="lt-LT"/>
              </w:rPr>
              <w:t>Lietuvos kariuomenės Divizijos ge</w:t>
            </w:r>
            <w:r w:rsidR="00FA33F9">
              <w:rPr>
                <w:rFonts w:ascii="Times New Roman" w:eastAsia="Times New Roman" w:hAnsi="Times New Roman" w:cs="Times New Roman"/>
                <w:sz w:val="24"/>
                <w:szCs w:val="24"/>
                <w:lang w:eastAsia="lt-LT"/>
              </w:rPr>
              <w:t xml:space="preserve">nerolo Jono Sutkaus depų tarnybai </w:t>
            </w:r>
            <w:r w:rsidR="007564B9" w:rsidRPr="00587077">
              <w:rPr>
                <w:rFonts w:ascii="Times New Roman" w:eastAsia="Times New Roman" w:hAnsi="Times New Roman" w:cs="Times New Roman"/>
                <w:sz w:val="24"/>
                <w:szCs w:val="24"/>
                <w:lang w:eastAsia="lt-LT"/>
              </w:rPr>
              <w:t xml:space="preserve">adresu Savanorių pr. 8, Vilnius Lietuva. </w:t>
            </w:r>
            <w:r w:rsidR="00CE6681" w:rsidRPr="00587077">
              <w:rPr>
                <w:rFonts w:ascii="Times New Roman" w:hAnsi="Times New Roman" w:cs="Times New Roman"/>
                <w:sz w:val="24"/>
                <w:szCs w:val="24"/>
              </w:rPr>
              <w:t>Prekių pristatymo sąlygos – DDP INCOTERMS 2020.</w:t>
            </w:r>
          </w:p>
          <w:p w14:paraId="717AC858" w14:textId="31A0BD5E"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4BC358CE" w14:textId="5F4DF821" w:rsidR="009F7A21"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EC0689">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1D718C35" w14:textId="77777777" w:rsidR="009C7FA4" w:rsidRDefault="003B529E"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3.5.</w:t>
            </w:r>
            <w:r w:rsidRPr="009E7D67">
              <w:rPr>
                <w:rFonts w:ascii="Times New Roman" w:eastAsia="Times New Roman" w:hAnsi="Times New Roman" w:cs="Times New Roman"/>
                <w:b/>
                <w:sz w:val="24"/>
                <w:szCs w:val="24"/>
                <w:lang w:eastAsia="lt-LT"/>
              </w:rPr>
              <w:t xml:space="preserve"> Pardavėjas</w:t>
            </w:r>
            <w:r w:rsidRPr="009E7D67">
              <w:rPr>
                <w:rFonts w:ascii="Times New Roman" w:eastAsia="Times New Roman" w:hAnsi="Times New Roman" w:cs="Times New Roman"/>
                <w:sz w:val="24"/>
                <w:szCs w:val="24"/>
                <w:lang w:eastAsia="lt-LT"/>
              </w:rPr>
              <w:t xml:space="preserve"> įsipareigoja suderinti su </w:t>
            </w:r>
            <w:r w:rsidRPr="009E7D67">
              <w:rPr>
                <w:rFonts w:ascii="Times New Roman" w:eastAsia="Times New Roman" w:hAnsi="Times New Roman" w:cs="Times New Roman"/>
                <w:b/>
                <w:sz w:val="24"/>
                <w:szCs w:val="24"/>
                <w:lang w:eastAsia="lt-LT"/>
              </w:rPr>
              <w:t>Pirkėju</w:t>
            </w:r>
            <w:r w:rsidRPr="009E7D67">
              <w:rPr>
                <w:rFonts w:ascii="Times New Roman" w:eastAsia="Times New Roman" w:hAnsi="Times New Roman" w:cs="Times New Roman"/>
                <w:sz w:val="24"/>
                <w:szCs w:val="24"/>
                <w:lang w:eastAsia="lt-LT"/>
              </w:rPr>
              <w:t xml:space="preserve"> Prekių darbinius pavyzdžius bei </w:t>
            </w:r>
            <w:r>
              <w:rPr>
                <w:rFonts w:ascii="Times New Roman" w:eastAsia="Times New Roman" w:hAnsi="Times New Roman" w:cs="Times New Roman"/>
                <w:sz w:val="24"/>
                <w:szCs w:val="24"/>
                <w:lang w:eastAsia="lt-LT"/>
              </w:rPr>
              <w:t>P</w:t>
            </w:r>
            <w:r w:rsidRPr="009E7D67">
              <w:rPr>
                <w:rFonts w:ascii="Times New Roman" w:eastAsia="Times New Roman" w:hAnsi="Times New Roman" w:cs="Times New Roman"/>
                <w:sz w:val="24"/>
                <w:szCs w:val="24"/>
                <w:lang w:eastAsia="lt-LT"/>
              </w:rPr>
              <w:t xml:space="preserve">rekės naudojimo/priežiūros instrukciją ir kokybės užtikrinimo planą, parengtą pagal LKS AQAP 2105 arba ISO 10005 arba lygiavertį standartą. Darbinio pavyzdžio tvirtinimui </w:t>
            </w:r>
            <w:r w:rsidRPr="009E7D67">
              <w:rPr>
                <w:rFonts w:ascii="Times New Roman" w:eastAsia="Times New Roman" w:hAnsi="Times New Roman" w:cs="Times New Roman"/>
                <w:b/>
                <w:sz w:val="24"/>
                <w:szCs w:val="24"/>
                <w:lang w:eastAsia="lt-LT"/>
              </w:rPr>
              <w:t>Pardavėjas</w:t>
            </w:r>
            <w:r w:rsidRPr="009E7D67">
              <w:rPr>
                <w:rFonts w:ascii="Times New Roman" w:eastAsia="Times New Roman" w:hAnsi="Times New Roman" w:cs="Times New Roman"/>
                <w:sz w:val="24"/>
                <w:szCs w:val="24"/>
                <w:lang w:eastAsia="lt-LT"/>
              </w:rPr>
              <w:t xml:space="preserve"> turi pristatyti du identiškus gaminius bei naudojimo/priežiūros instrukciją derinimui. </w:t>
            </w:r>
            <w:r>
              <w:rPr>
                <w:rFonts w:ascii="Times New Roman" w:eastAsia="Times New Roman" w:hAnsi="Times New Roman" w:cs="Times New Roman"/>
                <w:sz w:val="24"/>
                <w:szCs w:val="24"/>
                <w:lang w:eastAsia="lt-LT"/>
              </w:rPr>
              <w:t xml:space="preserve">Patvirtinus darbinius pavyzdžius vienas jų grąžinamas </w:t>
            </w:r>
            <w:r w:rsidRPr="009E7D67">
              <w:rPr>
                <w:rFonts w:ascii="Times New Roman" w:eastAsia="Times New Roman" w:hAnsi="Times New Roman" w:cs="Times New Roman"/>
                <w:b/>
                <w:sz w:val="24"/>
                <w:szCs w:val="24"/>
                <w:lang w:eastAsia="lt-LT"/>
              </w:rPr>
              <w:t>Pardavėj</w:t>
            </w:r>
            <w:r>
              <w:rPr>
                <w:rFonts w:ascii="Times New Roman" w:eastAsia="Times New Roman" w:hAnsi="Times New Roman" w:cs="Times New Roman"/>
                <w:b/>
                <w:sz w:val="24"/>
                <w:szCs w:val="24"/>
                <w:lang w:eastAsia="lt-LT"/>
              </w:rPr>
              <w:t xml:space="preserve">ui. </w:t>
            </w:r>
            <w:r>
              <w:rPr>
                <w:rFonts w:ascii="Times New Roman" w:eastAsia="Times New Roman" w:hAnsi="Times New Roman" w:cs="Times New Roman"/>
                <w:sz w:val="24"/>
                <w:szCs w:val="24"/>
                <w:lang w:eastAsia="lt-LT"/>
              </w:rPr>
              <w:t xml:space="preserve">Gamyba turi būti pradėta tik suderinus darbinius pavyzdžius. </w:t>
            </w:r>
          </w:p>
          <w:p w14:paraId="2032B8FF" w14:textId="6ABBA796"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B529E">
              <w:rPr>
                <w:rFonts w:ascii="Times New Roman" w:eastAsia="Times New Roman" w:hAnsi="Times New Roman" w:cs="Times New Roman"/>
                <w:bCs/>
                <w:sz w:val="24"/>
                <w:szCs w:val="24"/>
                <w:lang w:eastAsia="lt-LT"/>
              </w:rPr>
              <w:t>6</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w:t>
            </w:r>
            <w:r w:rsidR="004846E9">
              <w:rPr>
                <w:rFonts w:ascii="Times New Roman" w:eastAsia="Calibri" w:hAnsi="Times New Roman" w:cs="Times New Roman"/>
                <w:sz w:val="24"/>
                <w:szCs w:val="24"/>
                <w:lang w:eastAsia="lt-LT"/>
              </w:rPr>
              <w:t>12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w:t>
            </w:r>
            <w:r w:rsidR="00FC2E9E">
              <w:rPr>
                <w:rFonts w:ascii="Times New Roman" w:eastAsia="Calibri" w:hAnsi="Times New Roman" w:cs="Times New Roman"/>
                <w:sz w:val="24"/>
                <w:szCs w:val="24"/>
                <w:lang w:eastAsia="lt-LT"/>
              </w:rPr>
              <w:t xml:space="preserve">(dešimt) </w:t>
            </w:r>
            <w:r w:rsidRPr="00587077">
              <w:rPr>
                <w:rFonts w:ascii="Times New Roman" w:eastAsia="Calibri" w:hAnsi="Times New Roman" w:cs="Times New Roman"/>
                <w:sz w:val="24"/>
                <w:szCs w:val="24"/>
                <w:lang w:eastAsia="lt-LT"/>
              </w:rPr>
              <w:t>darbo dienų nuo prašymo gavimo dienos.</w:t>
            </w:r>
          </w:p>
          <w:p w14:paraId="54EFC02A" w14:textId="31270392"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B529E">
              <w:rPr>
                <w:rFonts w:ascii="Times New Roman" w:eastAsia="Calibri" w:hAnsi="Times New Roman" w:cs="Times New Roman"/>
                <w:sz w:val="24"/>
                <w:szCs w:val="24"/>
                <w:lang w:eastAsia="lt-LT"/>
              </w:rPr>
              <w:t>7</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52A988E5"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CF593C7" w14:textId="7C23F67D"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513775B8" w:rsidR="009F7A21" w:rsidRPr="00587077" w:rsidRDefault="009F7A21" w:rsidP="00723D3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r w:rsidR="00723D3F">
              <w:t xml:space="preserve"> </w:t>
            </w:r>
            <w:r w:rsidR="00723D3F" w:rsidRPr="00723D3F">
              <w:rPr>
                <w:rFonts w:ascii="Times New Roman" w:hAnsi="Times New Roman" w:cs="Times New Roman"/>
                <w:color w:val="000000"/>
                <w:sz w:val="24"/>
                <w:szCs w:val="24"/>
              </w:rPr>
              <w:t xml:space="preserve">Jei dėl </w:t>
            </w:r>
            <w:r w:rsidR="00723D3F">
              <w:rPr>
                <w:rFonts w:ascii="Times New Roman" w:hAnsi="Times New Roman" w:cs="Times New Roman"/>
                <w:b/>
                <w:bCs/>
                <w:color w:val="000000"/>
                <w:sz w:val="24"/>
                <w:szCs w:val="24"/>
              </w:rPr>
              <w:t>Pardavėjo</w:t>
            </w:r>
            <w:r w:rsidR="00723D3F" w:rsidRPr="00723D3F">
              <w:rPr>
                <w:rFonts w:ascii="Times New Roman" w:hAnsi="Times New Roman" w:cs="Times New Roman"/>
                <w:color w:val="000000"/>
                <w:sz w:val="24"/>
                <w:szCs w:val="24"/>
              </w:rPr>
              <w:t xml:space="preserve"> šalyje galiojančių įstatymų </w:t>
            </w:r>
            <w:r w:rsidR="00723D3F">
              <w:rPr>
                <w:rFonts w:ascii="Times New Roman" w:hAnsi="Times New Roman" w:cs="Times New Roman"/>
                <w:b/>
                <w:bCs/>
                <w:color w:val="000000"/>
                <w:sz w:val="24"/>
                <w:szCs w:val="24"/>
              </w:rPr>
              <w:t>Pardavėjas</w:t>
            </w:r>
            <w:r w:rsidR="00723D3F" w:rsidRPr="00723D3F">
              <w:rPr>
                <w:rFonts w:ascii="Times New Roman" w:hAnsi="Times New Roman" w:cs="Times New Roman"/>
                <w:color w:val="000000"/>
                <w:sz w:val="24"/>
                <w:szCs w:val="24"/>
              </w:rPr>
              <w:t xml:space="preserve"> negali pateikti elektroninės sąskaitos faktūros, </w:t>
            </w:r>
            <w:r w:rsidR="00723D3F" w:rsidRPr="00723D3F">
              <w:rPr>
                <w:rFonts w:ascii="Times New Roman" w:hAnsi="Times New Roman" w:cs="Times New Roman"/>
                <w:b/>
                <w:bCs/>
                <w:color w:val="000000"/>
                <w:sz w:val="24"/>
                <w:szCs w:val="24"/>
              </w:rPr>
              <w:t>Pardavėjas</w:t>
            </w:r>
            <w:r w:rsidR="00723D3F" w:rsidRPr="00723D3F">
              <w:rPr>
                <w:rFonts w:ascii="Times New Roman" w:hAnsi="Times New Roman" w:cs="Times New Roman"/>
                <w:color w:val="000000"/>
                <w:sz w:val="24"/>
                <w:szCs w:val="24"/>
              </w:rPr>
              <w:t xml:space="preserve"> gali pateikti </w:t>
            </w:r>
            <w:r w:rsidR="00723D3F" w:rsidRPr="00723D3F">
              <w:rPr>
                <w:rFonts w:ascii="Times New Roman" w:hAnsi="Times New Roman" w:cs="Times New Roman"/>
                <w:b/>
                <w:bCs/>
                <w:color w:val="000000"/>
                <w:sz w:val="24"/>
                <w:szCs w:val="24"/>
              </w:rPr>
              <w:t>Pirkėjui</w:t>
            </w:r>
            <w:r w:rsidR="00723D3F" w:rsidRPr="00723D3F">
              <w:rPr>
                <w:rFonts w:ascii="Times New Roman" w:hAnsi="Times New Roman" w:cs="Times New Roman"/>
                <w:color w:val="000000"/>
                <w:sz w:val="24"/>
                <w:szCs w:val="24"/>
              </w:rPr>
              <w:t xml:space="preserve"> sąskaitą faktūrą </w:t>
            </w:r>
            <w:proofErr w:type="spellStart"/>
            <w:r w:rsidR="00723D3F" w:rsidRPr="00723D3F">
              <w:rPr>
                <w:rFonts w:ascii="Times New Roman" w:hAnsi="Times New Roman" w:cs="Times New Roman"/>
                <w:color w:val="000000"/>
                <w:sz w:val="24"/>
                <w:szCs w:val="24"/>
              </w:rPr>
              <w:t>Portable</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Document</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Format</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pdf</w:t>
            </w:r>
            <w:proofErr w:type="spellEnd"/>
            <w:r w:rsidR="00723D3F" w:rsidRPr="00723D3F">
              <w:rPr>
                <w:rFonts w:ascii="Times New Roman" w:hAnsi="Times New Roman" w:cs="Times New Roman"/>
                <w:color w:val="000000"/>
                <w:sz w:val="24"/>
                <w:szCs w:val="24"/>
              </w:rPr>
              <w:t xml:space="preserve">) formatu pagal šioje Sutartyje nurodytus </w:t>
            </w:r>
            <w:r w:rsidR="00723D3F" w:rsidRPr="00723D3F">
              <w:rPr>
                <w:rFonts w:ascii="Times New Roman" w:hAnsi="Times New Roman" w:cs="Times New Roman"/>
                <w:b/>
                <w:bCs/>
                <w:color w:val="000000"/>
                <w:sz w:val="24"/>
                <w:szCs w:val="24"/>
              </w:rPr>
              <w:t>Pirkėjo</w:t>
            </w:r>
            <w:r w:rsidR="00723D3F" w:rsidRPr="00723D3F">
              <w:rPr>
                <w:rFonts w:ascii="Times New Roman" w:hAnsi="Times New Roman" w:cs="Times New Roman"/>
                <w:color w:val="000000"/>
                <w:sz w:val="24"/>
                <w:szCs w:val="24"/>
              </w:rPr>
              <w:t xml:space="preserve"> rekvizitus. </w:t>
            </w:r>
            <w:r w:rsidR="00723D3F">
              <w:rPr>
                <w:rFonts w:ascii="Times New Roman" w:hAnsi="Times New Roman" w:cs="Times New Roman"/>
                <w:b/>
                <w:bCs/>
                <w:color w:val="000000"/>
                <w:sz w:val="24"/>
                <w:szCs w:val="24"/>
              </w:rPr>
              <w:t>Pardavėjo</w:t>
            </w:r>
            <w:r w:rsidR="00723D3F" w:rsidRPr="00723D3F">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723D3F">
              <w:rPr>
                <w:rFonts w:ascii="Times New Roman" w:hAnsi="Times New Roman" w:cs="Times New Roman"/>
                <w:b/>
                <w:bCs/>
                <w:color w:val="000000"/>
                <w:sz w:val="24"/>
                <w:szCs w:val="24"/>
              </w:rPr>
              <w:t>Pirkėjas</w:t>
            </w:r>
            <w:r w:rsidR="00723D3F">
              <w:rPr>
                <w:rFonts w:ascii="Times New Roman" w:hAnsi="Times New Roman" w:cs="Times New Roman"/>
                <w:color w:val="000000"/>
                <w:sz w:val="24"/>
                <w:szCs w:val="24"/>
              </w:rPr>
              <w:t xml:space="preserve">, </w:t>
            </w:r>
            <w:r w:rsidR="00723D3F">
              <w:rPr>
                <w:rFonts w:ascii="Times New Roman" w:hAnsi="Times New Roman" w:cs="Times New Roman"/>
                <w:b/>
                <w:color w:val="000000"/>
                <w:sz w:val="24"/>
                <w:szCs w:val="24"/>
              </w:rPr>
              <w:t>Mokėtojas</w:t>
            </w:r>
            <w:r w:rsidR="00723D3F">
              <w:rPr>
                <w:rFonts w:ascii="Times New Roman" w:hAnsi="Times New Roman" w:cs="Times New Roman"/>
                <w:color w:val="000000"/>
                <w:sz w:val="24"/>
                <w:szCs w:val="24"/>
              </w:rPr>
              <w:t xml:space="preserve"> Sutarties numeris ir data.</w:t>
            </w:r>
          </w:p>
        </w:tc>
      </w:tr>
      <w:tr w:rsidR="009F7A21" w:rsidRPr="00587077" w14:paraId="14AEAB2F" w14:textId="77777777"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65B24FDA"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4846E9">
              <w:rPr>
                <w:rFonts w:ascii="Times New Roman" w:eastAsia="Times New Roman" w:hAnsi="Times New Roman" w:cs="Times New Roman"/>
                <w:sz w:val="24"/>
                <w:szCs w:val="24"/>
                <w:lang w:eastAsia="lt-LT"/>
              </w:rPr>
              <w:t xml:space="preserve">vienašališkai </w:t>
            </w:r>
            <w:r w:rsidRPr="00587077">
              <w:rPr>
                <w:rFonts w:ascii="Times New Roman" w:eastAsia="Times New Roman" w:hAnsi="Times New Roman" w:cs="Times New Roman"/>
                <w:sz w:val="24"/>
                <w:szCs w:val="24"/>
                <w:lang w:eastAsia="lt-LT"/>
              </w:rPr>
              <w:t>nutraukti:</w:t>
            </w:r>
          </w:p>
          <w:p w14:paraId="401D907A"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lastRenderedPageBreak/>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2D11764B" w14:textId="322F2EED" w:rsidR="009F7A21" w:rsidRPr="00587077" w:rsidRDefault="004846E9"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9F7A2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w:t>
            </w:r>
            <w:r>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6</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Pr="00587077">
              <w:rPr>
                <w:rFonts w:ascii="Times New Roman" w:eastAsia="Times New Roman" w:hAnsi="Times New Roman" w:cs="Times New Roman"/>
                <w:sz w:val="24"/>
                <w:szCs w:val="24"/>
                <w:lang w:eastAsia="lt-LT"/>
              </w:rPr>
              <w:t>r 3.</w:t>
            </w:r>
            <w:r>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punkte nurodytus reikalavimu</w:t>
            </w:r>
            <w:r>
              <w:rPr>
                <w:rFonts w:ascii="Times New Roman" w:eastAsia="Times New Roman" w:hAnsi="Times New Roman" w:cs="Times New Roman"/>
                <w:sz w:val="24"/>
                <w:szCs w:val="24"/>
                <w:lang w:eastAsia="lt-LT"/>
              </w:rPr>
              <w:t>s</w:t>
            </w:r>
            <w:r w:rsidR="009F7A21" w:rsidRPr="00587077">
              <w:rPr>
                <w:rFonts w:ascii="Times New Roman" w:eastAsia="Times New Roman" w:hAnsi="Times New Roman" w:cs="Times New Roman"/>
                <w:sz w:val="24"/>
                <w:szCs w:val="24"/>
                <w:lang w:eastAsia="lt-LT"/>
              </w:rPr>
              <w:t>;</w:t>
            </w:r>
          </w:p>
          <w:p w14:paraId="11F3F670" w14:textId="36F0B71A" w:rsidR="009F7A21" w:rsidRPr="00587077" w:rsidRDefault="004846E9"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F80E46">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6. Prekių kokybė </w:t>
            </w:r>
          </w:p>
          <w:p w14:paraId="252A644D" w14:textId="29EAFB92"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415E1">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43176962"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9415E1">
              <w:rPr>
                <w:rFonts w:ascii="Times New Roman" w:eastAsia="Times New Roman" w:hAnsi="Times New Roman" w:cs="Times New Roman"/>
                <w:sz w:val="24"/>
                <w:szCs w:val="24"/>
                <w:lang w:eastAsia="lt-LT"/>
              </w:rPr>
              <w:t xml:space="preserve"> savo lėšomis nedelsiant 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24709FA0" w14:textId="4B3D06A4" w:rsidR="008567D5" w:rsidRDefault="00D91BCE" w:rsidP="008567D5">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120664">
              <w:rPr>
                <w:rFonts w:ascii="Times New Roman" w:eastAsia="Times New Roman" w:hAnsi="Times New Roman" w:cs="Times New Roman"/>
                <w:sz w:val="24"/>
                <w:szCs w:val="24"/>
                <w:lang w:eastAsia="lt-LT"/>
              </w:rPr>
              <w:t>pristatant Preke</w:t>
            </w:r>
            <w:r w:rsidR="00244FCD" w:rsidRPr="00587077">
              <w:rPr>
                <w:rFonts w:ascii="Times New Roman" w:eastAsia="Times New Roman" w:hAnsi="Times New Roman" w:cs="Times New Roman"/>
                <w:sz w:val="24"/>
                <w:szCs w:val="24"/>
                <w:lang w:eastAsia="lt-LT"/>
              </w:rPr>
              <w:t xml:space="preserve">s </w:t>
            </w:r>
            <w:r w:rsidR="00244FCD" w:rsidRPr="00587077">
              <w:rPr>
                <w:rFonts w:ascii="Times New Roman" w:hAnsi="Times New Roman" w:cs="Times New Roman"/>
                <w:sz w:val="24"/>
                <w:szCs w:val="24"/>
              </w:rPr>
              <w:t xml:space="preserve">kartu su pirma Prekių partija </w:t>
            </w:r>
            <w:r w:rsidR="009F7A21" w:rsidRPr="00587077">
              <w:rPr>
                <w:rFonts w:ascii="Times New Roman" w:eastAsia="Times New Roman" w:hAnsi="Times New Roman" w:cs="Times New Roman"/>
                <w:sz w:val="24"/>
                <w:szCs w:val="24"/>
                <w:lang w:eastAsia="lt-LT"/>
              </w:rPr>
              <w:t>turi pateikti:</w:t>
            </w:r>
          </w:p>
          <w:p w14:paraId="396D8BBA" w14:textId="340E600A" w:rsidR="002461C3" w:rsidRPr="002461C3" w:rsidRDefault="009415E1" w:rsidP="008567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2461C3">
              <w:rPr>
                <w:rFonts w:ascii="Times New Roman" w:eastAsia="Times New Roman" w:hAnsi="Times New Roman" w:cs="Times New Roman"/>
                <w:sz w:val="24"/>
                <w:szCs w:val="24"/>
              </w:rPr>
              <w:t xml:space="preserve">. </w:t>
            </w:r>
            <w:r w:rsidR="006C3BDC" w:rsidRPr="002461C3">
              <w:rPr>
                <w:rFonts w:ascii="Times New Roman" w:eastAsia="Times New Roman" w:hAnsi="Times New Roman" w:cs="Times New Roman"/>
                <w:sz w:val="24"/>
                <w:szCs w:val="24"/>
                <w:lang w:eastAsia="lt-LT"/>
              </w:rPr>
              <w:t>dokumentus/deklaraciją, patvirtinančius, kad pagaminta Prekė atitinka minimalius aplinkos a</w:t>
            </w:r>
            <w:r w:rsidR="006C3BDC">
              <w:rPr>
                <w:rFonts w:ascii="Times New Roman" w:eastAsia="Times New Roman" w:hAnsi="Times New Roman" w:cs="Times New Roman"/>
                <w:sz w:val="24"/>
                <w:szCs w:val="24"/>
                <w:lang w:eastAsia="lt-LT"/>
              </w:rPr>
              <w:t xml:space="preserve">psaugos kriterijus, nustatytus </w:t>
            </w:r>
            <w:r w:rsidR="006C3BDC" w:rsidRPr="002461C3">
              <w:rPr>
                <w:rFonts w:ascii="Times New Roman" w:eastAsia="Times New Roman" w:hAnsi="Times New Roman" w:cs="Times New Roman"/>
                <w:sz w:val="24"/>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C3BDC" w:rsidRPr="00587077">
              <w:rPr>
                <w:rFonts w:ascii="Times New Roman" w:eastAsia="Times New Roman" w:hAnsi="Times New Roman" w:cs="Times New Roman"/>
                <w:sz w:val="24"/>
                <w:szCs w:val="24"/>
              </w:rPr>
              <w:t xml:space="preserve">2 priedo </w:t>
            </w:r>
            <w:r w:rsidR="006C3BDC">
              <w:rPr>
                <w:rFonts w:ascii="Times New Roman" w:eastAsia="Times New Roman" w:hAnsi="Times New Roman" w:cs="Times New Roman"/>
                <w:sz w:val="24"/>
                <w:szCs w:val="24"/>
              </w:rPr>
              <w:t>IX</w:t>
            </w:r>
            <w:r w:rsidR="006C3BDC" w:rsidRPr="00587077">
              <w:rPr>
                <w:rFonts w:ascii="Times New Roman" w:eastAsia="Times New Roman" w:hAnsi="Times New Roman" w:cs="Times New Roman"/>
                <w:sz w:val="24"/>
                <w:szCs w:val="24"/>
              </w:rPr>
              <w:t xml:space="preserve"> skyriuje „</w:t>
            </w:r>
            <w:r w:rsidR="006C3BDC">
              <w:rPr>
                <w:rFonts w:ascii="Times New Roman" w:eastAsia="Times New Roman" w:hAnsi="Times New Roman" w:cs="Times New Roman"/>
                <w:sz w:val="24"/>
                <w:szCs w:val="24"/>
              </w:rPr>
              <w:t>Tekstilės gaminiai</w:t>
            </w:r>
            <w:r w:rsidR="006C3BDC" w:rsidRPr="00587077">
              <w:rPr>
                <w:rFonts w:ascii="Times New Roman" w:eastAsia="Times New Roman" w:hAnsi="Times New Roman" w:cs="Times New Roman"/>
                <w:sz w:val="24"/>
                <w:szCs w:val="24"/>
              </w:rPr>
              <w:t>“</w:t>
            </w:r>
            <w:r w:rsidR="0062511D">
              <w:rPr>
                <w:rFonts w:ascii="Times New Roman" w:eastAsia="Times New Roman" w:hAnsi="Times New Roman" w:cs="Times New Roman"/>
                <w:sz w:val="24"/>
                <w:szCs w:val="24"/>
              </w:rPr>
              <w:t>;</w:t>
            </w:r>
          </w:p>
          <w:p w14:paraId="0FA8710E" w14:textId="6AC00E52" w:rsidR="00A63698" w:rsidRPr="009F07DA" w:rsidRDefault="009F7A21" w:rsidP="008567D5">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9415E1">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Pr="00587077">
              <w:rPr>
                <w:rFonts w:ascii="Times New Roman" w:eastAsia="Times New Roman" w:hAnsi="Times New Roman" w:cs="Times New Roman"/>
                <w:sz w:val="24"/>
                <w:szCs w:val="24"/>
              </w:rPr>
              <w:t>2 priedo II skyriuje „Pakuotės“.</w:t>
            </w:r>
            <w:r w:rsidR="009415E1">
              <w:rPr>
                <w:rFonts w:ascii="Times New Roman" w:eastAsia="Times New Roman" w:hAnsi="Times New Roman" w:cs="Times New Roman"/>
                <w:sz w:val="24"/>
                <w:szCs w:val="24"/>
              </w:rPr>
              <w:t xml:space="preserve"> </w:t>
            </w:r>
          </w:p>
          <w:p w14:paraId="16C32322" w14:textId="5732B888" w:rsidR="0012541A" w:rsidRPr="006A0C2A" w:rsidRDefault="0022251B"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pateikti dokumentus</w:t>
            </w:r>
            <w:r w:rsidR="007E17C9">
              <w:rPr>
                <w:rFonts w:ascii="Times New Roman" w:eastAsia="Times New Roman" w:hAnsi="Times New Roman" w:cs="Times New Roman"/>
                <w:sz w:val="24"/>
                <w:szCs w:val="24"/>
              </w:rPr>
              <w:t xml:space="preserve">, patvirtinančius </w:t>
            </w:r>
            <w:r w:rsidR="009415E1">
              <w:rPr>
                <w:rFonts w:ascii="Times New Roman" w:eastAsia="Times New Roman" w:hAnsi="Times New Roman" w:cs="Times New Roman"/>
                <w:sz w:val="24"/>
                <w:szCs w:val="24"/>
              </w:rPr>
              <w:t>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14:paraId="57279FD3" w14:textId="42F74AD2" w:rsidR="00185F7F" w:rsidRPr="00587077"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0012541A">
              <w:rPr>
                <w:rFonts w:ascii="Times New Roman" w:eastAsia="Calibri" w:hAnsi="Times New Roman" w:cs="Times New Roman"/>
                <w:sz w:val="24"/>
                <w:szCs w:val="24"/>
              </w:rPr>
              <w:t>/poros</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941A837" w14:textId="77777777"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 xml:space="preserve">Gaminių 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mėnesių kokybės garantinis terminas, kuris skaičiuojamas nuo Prekių priėmimo iš Pardavėjo į sandėlį dokumentų pasirašymo dienos</w:t>
            </w:r>
            <w:r w:rsidR="00AB3BBC" w:rsidRPr="00587077">
              <w:rPr>
                <w:rFonts w:ascii="Times New Roman" w:hAnsi="Times New Roman" w:cs="Times New Roman"/>
                <w:i/>
                <w:sz w:val="24"/>
                <w:szCs w:val="24"/>
              </w:rPr>
              <w:t>.</w:t>
            </w:r>
          </w:p>
          <w:p w14:paraId="56DEFD94" w14:textId="3D7916C8"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847061">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229425D1"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lastRenderedPageBreak/>
              <w:t>9.2</w:t>
            </w:r>
            <w:r w:rsidR="009F7A21" w:rsidRPr="00587077">
              <w:rPr>
                <w:rFonts w:ascii="Times New Roman" w:eastAsia="Times New Roman" w:hAnsi="Times New Roman" w:cs="Times New Roman"/>
                <w:sz w:val="24"/>
                <w:szCs w:val="24"/>
                <w:lang w:eastAsia="lt-LT"/>
              </w:rPr>
              <w:t xml:space="preserve">. </w:t>
            </w:r>
            <w:r w:rsidR="006C3BDC" w:rsidRPr="00587077">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587077">
              <w:rPr>
                <w:rFonts w:ascii="Times New Roman" w:eastAsia="Times New Roman" w:hAnsi="Times New Roman" w:cs="Times New Roman"/>
                <w:bCs/>
                <w:sz w:val="24"/>
                <w:szCs w:val="24"/>
                <w:lang w:eastAsia="lt-LT"/>
              </w:rPr>
              <w:t xml:space="preserve"> </w:t>
            </w:r>
            <w:proofErr w:type="spellStart"/>
            <w:r w:rsidR="006C3BDC" w:rsidRPr="00587077">
              <w:rPr>
                <w:rFonts w:ascii="Times New Roman" w:eastAsia="Times New Roman" w:hAnsi="Times New Roman" w:cs="Times New Roman"/>
                <w:bCs/>
                <w:sz w:val="24"/>
                <w:szCs w:val="24"/>
                <w:lang w:eastAsia="lt-LT"/>
              </w:rPr>
              <w:t>Eur</w:t>
            </w:r>
            <w:proofErr w:type="spellEnd"/>
            <w:r w:rsidR="006C3BDC" w:rsidRPr="00587077">
              <w:rPr>
                <w:rFonts w:ascii="Times New Roman" w:eastAsia="Times New Roman" w:hAnsi="Times New Roman" w:cs="Times New Roman"/>
                <w:bCs/>
                <w:sz w:val="24"/>
                <w:szCs w:val="24"/>
                <w:lang w:eastAsia="lt-LT"/>
              </w:rPr>
              <w:t xml:space="preserve"> </w:t>
            </w:r>
            <w:r w:rsidR="006C3BDC" w:rsidRPr="00587077">
              <w:rPr>
                <w:rFonts w:ascii="Times New Roman" w:eastAsia="Times New Roman" w:hAnsi="Times New Roman" w:cs="Times New Roman"/>
                <w:bCs/>
                <w:i/>
                <w:sz w:val="24"/>
                <w:szCs w:val="24"/>
                <w:lang w:eastAsia="lt-LT"/>
              </w:rPr>
              <w:t xml:space="preserve">(7 (septyni) procentai nuo </w:t>
            </w:r>
            <w:r w:rsidR="006C3BDC" w:rsidRPr="00587077">
              <w:rPr>
                <w:rFonts w:ascii="Times New Roman" w:eastAsia="Calibri" w:hAnsi="Times New Roman" w:cs="Times New Roman"/>
                <w:i/>
                <w:sz w:val="24"/>
                <w:szCs w:val="24"/>
                <w:lang w:eastAsia="lt-LT"/>
              </w:rPr>
              <w:t>Sutarties specialiosios dalies 2.</w:t>
            </w:r>
            <w:r w:rsidR="006C3BDC">
              <w:rPr>
                <w:rFonts w:ascii="Times New Roman" w:eastAsia="Calibri" w:hAnsi="Times New Roman" w:cs="Times New Roman"/>
                <w:i/>
                <w:sz w:val="24"/>
                <w:szCs w:val="24"/>
                <w:lang w:eastAsia="lt-LT"/>
              </w:rPr>
              <w:t>1</w:t>
            </w:r>
            <w:r w:rsidR="006C3BDC" w:rsidRPr="00587077">
              <w:rPr>
                <w:rFonts w:ascii="Times New Roman" w:eastAsia="Calibri" w:hAnsi="Times New Roman" w:cs="Times New Roman"/>
                <w:i/>
                <w:sz w:val="24"/>
                <w:szCs w:val="24"/>
                <w:lang w:eastAsia="lt-LT"/>
              </w:rPr>
              <w:t xml:space="preserve"> papunktyje nurodytos pradinės Sutarties vertės</w:t>
            </w:r>
            <w:r w:rsidR="006C3BDC" w:rsidRPr="00587077" w:rsidDel="00C905CB">
              <w:rPr>
                <w:rFonts w:ascii="Times New Roman" w:eastAsia="Times New Roman" w:hAnsi="Times New Roman" w:cs="Times New Roman"/>
                <w:bCs/>
                <w:i/>
                <w:sz w:val="24"/>
                <w:szCs w:val="24"/>
                <w:lang w:eastAsia="lt-LT"/>
              </w:rPr>
              <w:t xml:space="preserve"> </w:t>
            </w:r>
            <w:r w:rsidR="006C3BDC" w:rsidRPr="00587077">
              <w:rPr>
                <w:rFonts w:ascii="Times New Roman" w:eastAsia="Times New Roman" w:hAnsi="Times New Roman" w:cs="Times New Roman"/>
                <w:bCs/>
                <w:i/>
                <w:sz w:val="24"/>
                <w:szCs w:val="24"/>
                <w:lang w:eastAsia="lt-LT"/>
              </w:rPr>
              <w:t>be PVM)</w:t>
            </w:r>
            <w:r w:rsidR="009F7A21" w:rsidRPr="00587077">
              <w:rPr>
                <w:rFonts w:ascii="Times New Roman" w:eastAsia="Times New Roman" w:hAnsi="Times New Roman" w:cs="Times New Roman"/>
                <w:bCs/>
                <w:i/>
                <w:sz w:val="24"/>
                <w:szCs w:val="24"/>
                <w:lang w:eastAsia="lt-LT"/>
              </w:rPr>
              <w:t>.</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44D67F4B"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xml:space="preserve">. </w:t>
            </w:r>
            <w:r w:rsidR="006C3BDC" w:rsidRPr="00587077">
              <w:rPr>
                <w:rFonts w:ascii="Times New Roman" w:eastAsia="Calibri" w:hAnsi="Times New Roman" w:cs="Times New Roman"/>
                <w:sz w:val="24"/>
                <w:szCs w:val="24"/>
                <w:lang w:eastAsia="lt-LT"/>
              </w:rPr>
              <w:t xml:space="preserve">Sutartį nutraukus Specialiosios dalies 5.1.3 ir 5.1.4 papunkčiuose nurodytais atvejais, Šalių iš anksto sutartų minimalių nuostolių dydis yra __________(žodžiais) </w:t>
            </w:r>
            <w:proofErr w:type="spellStart"/>
            <w:r w:rsidR="006C3BDC" w:rsidRPr="00587077">
              <w:rPr>
                <w:rFonts w:ascii="Times New Roman" w:eastAsia="Calibri" w:hAnsi="Times New Roman" w:cs="Times New Roman"/>
                <w:sz w:val="24"/>
                <w:szCs w:val="24"/>
                <w:lang w:eastAsia="lt-LT"/>
              </w:rPr>
              <w:t>Eur</w:t>
            </w:r>
            <w:proofErr w:type="spellEnd"/>
            <w:r w:rsidR="006C3BDC" w:rsidRPr="00587077">
              <w:rPr>
                <w:rFonts w:ascii="Times New Roman" w:eastAsia="Calibri" w:hAnsi="Times New Roman" w:cs="Times New Roman"/>
                <w:sz w:val="24"/>
                <w:szCs w:val="24"/>
                <w:lang w:eastAsia="lt-LT"/>
              </w:rPr>
              <w:t xml:space="preserve"> </w:t>
            </w:r>
            <w:r w:rsidR="006C3BDC" w:rsidRPr="00587077">
              <w:rPr>
                <w:rFonts w:ascii="Times New Roman" w:eastAsia="Calibri" w:hAnsi="Times New Roman" w:cs="Times New Roman"/>
                <w:i/>
                <w:sz w:val="24"/>
                <w:szCs w:val="24"/>
                <w:lang w:eastAsia="lt-LT"/>
              </w:rPr>
              <w:t>(15 (penkiolika) procentų nuo Sutarties spec</w:t>
            </w:r>
            <w:r w:rsidR="006C3BDC">
              <w:rPr>
                <w:rFonts w:ascii="Times New Roman" w:eastAsia="Calibri" w:hAnsi="Times New Roman" w:cs="Times New Roman"/>
                <w:i/>
                <w:sz w:val="24"/>
                <w:szCs w:val="24"/>
                <w:lang w:eastAsia="lt-LT"/>
              </w:rPr>
              <w:t>ialiosios dalies 2.1</w:t>
            </w:r>
            <w:r w:rsidR="006C3BDC"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5BCAC505"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w:t>
            </w:r>
            <w:r w:rsidR="006C3BDC" w:rsidRPr="00587077">
              <w:rPr>
                <w:rFonts w:ascii="Times New Roman" w:eastAsia="Times New Roman" w:hAnsi="Times New Roman" w:cs="Times New Roman"/>
                <w:b/>
                <w:sz w:val="24"/>
                <w:szCs w:val="24"/>
                <w:lang w:eastAsia="lt-LT"/>
              </w:rPr>
              <w:t>Pardavėjas</w:t>
            </w:r>
            <w:r w:rsidR="006C3BDC" w:rsidRPr="00587077">
              <w:rPr>
                <w:rFonts w:ascii="Times New Roman" w:eastAsia="Times New Roman" w:hAnsi="Times New Roman" w:cs="Times New Roman"/>
                <w:sz w:val="24"/>
                <w:szCs w:val="24"/>
                <w:lang w:eastAsia="lt-LT"/>
              </w:rPr>
              <w:t xml:space="preserve"> šiai Sutarčiai vykdyti pasitelks subtiekėją (-</w:t>
            </w:r>
            <w:proofErr w:type="spellStart"/>
            <w:r w:rsidR="006C3BDC" w:rsidRPr="00587077">
              <w:rPr>
                <w:rFonts w:ascii="Times New Roman" w:eastAsia="Times New Roman" w:hAnsi="Times New Roman" w:cs="Times New Roman"/>
                <w:sz w:val="24"/>
                <w:szCs w:val="24"/>
                <w:lang w:eastAsia="lt-LT"/>
              </w:rPr>
              <w:t>us</w:t>
            </w:r>
            <w:proofErr w:type="spellEnd"/>
            <w:r w:rsidR="006C3BDC" w:rsidRPr="00587077">
              <w:rPr>
                <w:rFonts w:ascii="Times New Roman" w:eastAsia="Times New Roman" w:hAnsi="Times New Roman" w:cs="Times New Roman"/>
                <w:sz w:val="24"/>
                <w:szCs w:val="24"/>
                <w:lang w:eastAsia="lt-LT"/>
              </w:rPr>
              <w:t>): (</w:t>
            </w:r>
            <w:r w:rsidR="006C3BDC" w:rsidRPr="00587077">
              <w:rPr>
                <w:rFonts w:ascii="Times New Roman" w:eastAsia="Times New Roman" w:hAnsi="Times New Roman" w:cs="Times New Roman"/>
                <w:i/>
                <w:sz w:val="24"/>
                <w:szCs w:val="24"/>
                <w:lang w:eastAsia="lt-LT"/>
              </w:rPr>
              <w:t xml:space="preserve">nurodomas subtiekėjo (-ų) pavadinimas). </w:t>
            </w:r>
            <w:r w:rsidR="006C3BDC" w:rsidRPr="00587077">
              <w:rPr>
                <w:rFonts w:ascii="Times New Roman" w:eastAsia="Times New Roman" w:hAnsi="Times New Roman" w:cs="Times New Roman"/>
                <w:sz w:val="24"/>
                <w:szCs w:val="24"/>
                <w:lang w:eastAsia="lt-LT"/>
              </w:rPr>
              <w:t>Subtiekėjo (-jų) keitimo tvarka nurodyta Sutarties bendrosios dalies 15.9 punkte.</w:t>
            </w:r>
            <w:r w:rsidR="006C3BDC" w:rsidRPr="00587077">
              <w:rPr>
                <w:rFonts w:ascii="Times New Roman" w:eastAsia="Times New Roman" w:hAnsi="Times New Roman" w:cs="Times New Roman"/>
                <w:i/>
                <w:sz w:val="24"/>
                <w:szCs w:val="24"/>
                <w:lang w:eastAsia="lt-LT"/>
              </w:rPr>
              <w:t xml:space="preserve"> arba </w:t>
            </w:r>
            <w:r w:rsidR="006C3BDC" w:rsidRPr="00587077">
              <w:rPr>
                <w:rFonts w:ascii="Times New Roman" w:eastAsia="Times New Roman" w:hAnsi="Times New Roman" w:cs="Times New Roman"/>
                <w:b/>
                <w:sz w:val="24"/>
                <w:szCs w:val="24"/>
                <w:lang w:eastAsia="lt-LT"/>
              </w:rPr>
              <w:t>Pardavėjas</w:t>
            </w:r>
            <w:r w:rsidR="006C3BDC" w:rsidRPr="00587077">
              <w:rPr>
                <w:rFonts w:ascii="Times New Roman" w:eastAsia="Times New Roman" w:hAnsi="Times New Roman" w:cs="Times New Roman"/>
                <w:sz w:val="24"/>
                <w:szCs w:val="24"/>
                <w:lang w:eastAsia="lt-LT"/>
              </w:rPr>
              <w:t xml:space="preserve"> šiai Sutarčiai vykdyti subtiekėjo (-ų) nepasitelks </w:t>
            </w:r>
            <w:r w:rsidR="006C3BDC" w:rsidRPr="00587077">
              <w:rPr>
                <w:rFonts w:ascii="Times New Roman" w:eastAsia="Times New Roman" w:hAnsi="Times New Roman" w:cs="Times New Roman"/>
                <w:i/>
                <w:sz w:val="24"/>
                <w:szCs w:val="24"/>
                <w:lang w:eastAsia="lt-LT"/>
              </w:rPr>
              <w:t>(jei subtiekėjas nebus pasitelktas)</w:t>
            </w:r>
            <w:r w:rsidR="009F7A21" w:rsidRPr="00587077">
              <w:rPr>
                <w:rFonts w:ascii="Times New Roman" w:eastAsia="Times New Roman" w:hAnsi="Times New Roman" w:cs="Times New Roman"/>
                <w:sz w:val="24"/>
                <w:szCs w:val="24"/>
                <w:lang w:eastAsia="lt-LT"/>
              </w:rPr>
              <w:t>.</w:t>
            </w:r>
          </w:p>
          <w:p w14:paraId="2F9578B6"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498C6ED"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9415E1">
              <w:rPr>
                <w:rFonts w:ascii="Times New Roman" w:eastAsia="Times New Roman" w:hAnsi="Times New Roman" w:cs="Times New Roman"/>
                <w:color w:val="000000"/>
                <w:sz w:val="24"/>
                <w:szCs w:val="24"/>
                <w:lang w:eastAsia="lt-LT"/>
              </w:rPr>
              <w:t xml:space="preserve"> įsipareigoja susipažinti ir S</w:t>
            </w:r>
            <w:r w:rsidR="00B75CB2" w:rsidRPr="00587077">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9415E1">
              <w:rPr>
                <w:rFonts w:ascii="Times New Roman" w:eastAsia="Times New Roman" w:hAnsi="Times New Roman" w:cs="Times New Roman"/>
                <w:color w:val="000000"/>
                <w:sz w:val="24"/>
                <w:szCs w:val="24"/>
                <w:lang w:eastAsia="lt-LT"/>
              </w:rPr>
              <w:t xml:space="preserve"> ir (ar) nesudaryti </w:t>
            </w:r>
            <w:proofErr w:type="spellStart"/>
            <w:r w:rsidR="009415E1">
              <w:rPr>
                <w:rFonts w:ascii="Times New Roman" w:eastAsia="Times New Roman" w:hAnsi="Times New Roman" w:cs="Times New Roman"/>
                <w:color w:val="000000"/>
                <w:sz w:val="24"/>
                <w:szCs w:val="24"/>
                <w:lang w:eastAsia="lt-LT"/>
              </w:rPr>
              <w:t>subtiekimo</w:t>
            </w:r>
            <w:proofErr w:type="spellEnd"/>
            <w:r w:rsidR="009415E1">
              <w:rPr>
                <w:rFonts w:ascii="Times New Roman" w:eastAsia="Times New Roman" w:hAnsi="Times New Roman" w:cs="Times New Roman"/>
                <w:color w:val="000000"/>
                <w:sz w:val="24"/>
                <w:szCs w:val="24"/>
                <w:lang w:eastAsia="lt-LT"/>
              </w:rPr>
              <w:t xml:space="preserve"> S</w:t>
            </w:r>
            <w:r w:rsidR="00B75CB2" w:rsidRPr="00587077">
              <w:rPr>
                <w:rFonts w:ascii="Times New Roman" w:eastAsia="Times New Roman" w:hAnsi="Times New Roman" w:cs="Times New Roman"/>
                <w:color w:val="000000"/>
                <w:sz w:val="24"/>
                <w:szCs w:val="24"/>
                <w:lang w:eastAsia="lt-LT"/>
              </w:rPr>
              <w:t>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4BAD3A6F"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6C3BDC" w:rsidRPr="00587077">
              <w:rPr>
                <w:rFonts w:ascii="Times New Roman" w:eastAsia="Times New Roman" w:hAnsi="Times New Roman" w:cs="Times New Roman"/>
                <w:b/>
                <w:bCs/>
                <w:color w:val="000000"/>
                <w:sz w:val="24"/>
                <w:szCs w:val="24"/>
                <w:lang w:eastAsia="lt-LT"/>
              </w:rPr>
              <w:t xml:space="preserve">Pardavėjo </w:t>
            </w:r>
            <w:r w:rsidR="006C3BDC" w:rsidRPr="00587077">
              <w:rPr>
                <w:rFonts w:ascii="Times New Roman" w:eastAsia="Times New Roman" w:hAnsi="Times New Roman" w:cs="Times New Roman"/>
                <w:color w:val="000000"/>
                <w:sz w:val="24"/>
                <w:szCs w:val="24"/>
                <w:lang w:eastAsia="lt-LT"/>
              </w:rPr>
              <w:t>atstovas (-ai), atsakingas už Sutarties vykdymą, tiekiamų Prekių kokybę (</w:t>
            </w:r>
            <w:r w:rsidR="006C3BDC" w:rsidRPr="00587077">
              <w:rPr>
                <w:rFonts w:ascii="Times New Roman" w:eastAsia="Times New Roman" w:hAnsi="Times New Roman" w:cs="Times New Roman"/>
                <w:i/>
                <w:iCs/>
                <w:color w:val="000000"/>
                <w:sz w:val="24"/>
                <w:szCs w:val="24"/>
                <w:lang w:eastAsia="lt-LT"/>
              </w:rPr>
              <w:t xml:space="preserve">vardas, pavardė, pareigos, telefono </w:t>
            </w:r>
            <w:bookmarkStart w:id="0" w:name="_GoBack"/>
            <w:bookmarkEnd w:id="0"/>
            <w:r w:rsidR="006C3BDC" w:rsidRPr="00587077">
              <w:rPr>
                <w:rFonts w:ascii="Times New Roman" w:eastAsia="Times New Roman" w:hAnsi="Times New Roman" w:cs="Times New Roman"/>
                <w:i/>
                <w:iCs/>
                <w:color w:val="000000"/>
                <w:sz w:val="24"/>
                <w:szCs w:val="24"/>
                <w:lang w:eastAsia="lt-LT"/>
              </w:rPr>
              <w:t>numeriai, el. pašto adresas</w:t>
            </w:r>
            <w:r w:rsidR="006C3BDC" w:rsidRPr="00587077">
              <w:rPr>
                <w:rFonts w:ascii="Times New Roman" w:eastAsia="Times New Roman" w:hAnsi="Times New Roman" w:cs="Times New Roman"/>
                <w:color w:val="000000"/>
                <w:sz w:val="24"/>
                <w:szCs w:val="24"/>
                <w:lang w:eastAsia="lt-LT"/>
              </w:rPr>
              <w:t>)</w:t>
            </w:r>
            <w:r w:rsidR="00B75CB2" w:rsidRPr="00587077">
              <w:rPr>
                <w:rFonts w:ascii="Times New Roman" w:eastAsia="Times New Roman" w:hAnsi="Times New Roman" w:cs="Times New Roman"/>
                <w:color w:val="000000"/>
                <w:sz w:val="24"/>
                <w:szCs w:val="24"/>
                <w:lang w:eastAsia="lt-LT"/>
              </w:rPr>
              <w:t>.</w:t>
            </w:r>
          </w:p>
          <w:p w14:paraId="194C351E" w14:textId="103D1E0B"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6C3BDC" w:rsidRPr="00587077">
              <w:rPr>
                <w:rFonts w:ascii="Times New Roman" w:eastAsia="Times New Roman" w:hAnsi="Times New Roman" w:cs="Times New Roman"/>
                <w:b/>
                <w:bCs/>
                <w:color w:val="000000"/>
                <w:sz w:val="24"/>
                <w:szCs w:val="24"/>
                <w:lang w:eastAsia="lt-LT"/>
              </w:rPr>
              <w:t xml:space="preserve">Pirkėjo </w:t>
            </w:r>
            <w:r w:rsidR="006C3BDC" w:rsidRPr="00587077">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6C3BDC" w:rsidRPr="00587077">
              <w:rPr>
                <w:rFonts w:ascii="Times New Roman" w:eastAsia="Times New Roman" w:hAnsi="Times New Roman" w:cs="Times New Roman"/>
                <w:color w:val="000000"/>
                <w:sz w:val="24"/>
                <w:szCs w:val="24"/>
                <w:lang w:eastAsia="lt-LT"/>
              </w:rPr>
              <w:t>)</w:t>
            </w:r>
            <w:r w:rsidR="006C3BDC">
              <w:rPr>
                <w:rFonts w:ascii="Times New Roman" w:eastAsia="Times New Roman" w:hAnsi="Times New Roman" w:cs="Times New Roman"/>
                <w:color w:val="000000"/>
                <w:sz w:val="24"/>
                <w:szCs w:val="24"/>
                <w:lang w:eastAsia="lt-LT"/>
              </w:rPr>
              <w:t>.</w:t>
            </w:r>
          </w:p>
          <w:p w14:paraId="1B9E6C2F" w14:textId="13B63BA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p>
          <w:p w14:paraId="27A907F7"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Sutarties priedai:</w:t>
            </w:r>
          </w:p>
          <w:p w14:paraId="1AA34DBF" w14:textId="1D089F75"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773A84">
              <w:rPr>
                <w:rFonts w:ascii="Times New Roman" w:eastAsia="Times New Roman" w:hAnsi="Times New Roman" w:cs="Times New Roman"/>
                <w:sz w:val="24"/>
                <w:szCs w:val="24"/>
                <w:lang w:eastAsia="lt-LT"/>
              </w:rPr>
              <w:t xml:space="preserve"> </w:t>
            </w:r>
            <w:r w:rsidR="006C3BDC">
              <w:rPr>
                <w:rFonts w:ascii="Times New Roman" w:eastAsia="Times New Roman" w:hAnsi="Times New Roman" w:cs="Times New Roman"/>
                <w:sz w:val="24"/>
                <w:szCs w:val="24"/>
                <w:lang w:eastAsia="lt-LT"/>
              </w:rPr>
              <w:t xml:space="preserve"> </w:t>
            </w:r>
            <w:r w:rsidR="00773A84">
              <w:rPr>
                <w:rFonts w:ascii="Times New Roman" w:eastAsia="Times New Roman" w:hAnsi="Times New Roman" w:cs="Times New Roman"/>
                <w:sz w:val="24"/>
                <w:szCs w:val="24"/>
                <w:lang w:eastAsia="lt-LT"/>
              </w:rPr>
              <w:t xml:space="preserve"> </w:t>
            </w:r>
            <w:r w:rsidR="00E86FAF">
              <w:rPr>
                <w:rFonts w:ascii="Times New Roman" w:eastAsia="Times New Roman" w:hAnsi="Times New Roman" w:cs="Times New Roman"/>
                <w:sz w:val="24"/>
                <w:szCs w:val="24"/>
                <w:lang w:eastAsia="lt-LT"/>
              </w:rPr>
              <w:t>lapai</w:t>
            </w:r>
            <w:r w:rsidR="009F7A21" w:rsidRPr="00587077">
              <w:rPr>
                <w:rFonts w:ascii="Times New Roman" w:eastAsia="Times New Roman" w:hAnsi="Times New Roman" w:cs="Times New Roman"/>
                <w:sz w:val="24"/>
                <w:szCs w:val="24"/>
                <w:lang w:eastAsia="lt-LT"/>
              </w:rPr>
              <w:t>;</w:t>
            </w:r>
          </w:p>
          <w:p w14:paraId="05EA6903" w14:textId="7F4812D1"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.2. Sutarties 2 priedas - „</w:t>
            </w:r>
            <w:r w:rsidR="00F80E46" w:rsidRPr="00F80E46">
              <w:rPr>
                <w:rFonts w:ascii="Times New Roman" w:hAnsi="Times New Roman" w:cs="Times New Roman"/>
                <w:i/>
                <w:sz w:val="24"/>
                <w:szCs w:val="24"/>
              </w:rPr>
              <w:t>P</w:t>
            </w:r>
            <w:r w:rsidR="00F80E46">
              <w:rPr>
                <w:rFonts w:ascii="Times New Roman" w:hAnsi="Times New Roman" w:cs="Times New Roman"/>
                <w:i/>
                <w:sz w:val="24"/>
                <w:szCs w:val="24"/>
              </w:rPr>
              <w:t>rekių</w:t>
            </w:r>
            <w:r w:rsidR="00F80E46" w:rsidRPr="00F80E46">
              <w:rPr>
                <w:rFonts w:ascii="Times New Roman" w:hAnsi="Times New Roman" w:cs="Times New Roman"/>
                <w:i/>
                <w:sz w:val="24"/>
                <w:szCs w:val="24"/>
              </w:rPr>
              <w:t xml:space="preserve"> kiekiai ir įkainiai</w:t>
            </w:r>
            <w:r w:rsidRPr="00587077">
              <w:rPr>
                <w:rFonts w:ascii="Times New Roman" w:eastAsia="Times New Roman" w:hAnsi="Times New Roman" w:cs="Times New Roman"/>
                <w:sz w:val="24"/>
                <w:szCs w:val="24"/>
                <w:lang w:eastAsia="lt-LT"/>
              </w:rPr>
              <w:t>“</w:t>
            </w:r>
            <w:r w:rsidR="002B5B17">
              <w:rPr>
                <w:rFonts w:ascii="Times New Roman" w:eastAsia="Times New Roman" w:hAnsi="Times New Roman" w:cs="Times New Roman"/>
                <w:sz w:val="24"/>
                <w:szCs w:val="24"/>
                <w:lang w:eastAsia="lt-LT"/>
              </w:rPr>
              <w:t xml:space="preserve"> </w:t>
            </w:r>
            <w:r w:rsidR="002B5B17" w:rsidRPr="002B5B17">
              <w:rPr>
                <w:rFonts w:ascii="Times New Roman" w:hAnsi="Times New Roman" w:cs="Times New Roman"/>
                <w:sz w:val="24"/>
                <w:szCs w:val="24"/>
              </w:rPr>
              <w:t>(</w:t>
            </w:r>
            <w:r w:rsidR="002B5B17" w:rsidRPr="002B5B17">
              <w:rPr>
                <w:rFonts w:ascii="Times New Roman" w:hAnsi="Times New Roman" w:cs="Times New Roman"/>
                <w:i/>
                <w:sz w:val="24"/>
                <w:szCs w:val="24"/>
              </w:rPr>
              <w:t>bus pridedama sudarant Sutartį</w:t>
            </w:r>
            <w:r w:rsidR="002B5B17" w:rsidRPr="002B5B17">
              <w:rPr>
                <w:rFonts w:ascii="Times New Roman" w:hAnsi="Times New Roman" w:cs="Times New Roman"/>
                <w:sz w:val="24"/>
                <w:szCs w:val="24"/>
              </w:rPr>
              <w:t>)</w:t>
            </w:r>
            <w:r w:rsidRPr="00587077">
              <w:rPr>
                <w:rFonts w:ascii="Times New Roman" w:eastAsia="Times New Roman" w:hAnsi="Times New Roman" w:cs="Times New Roman"/>
                <w:sz w:val="24"/>
                <w:szCs w:val="24"/>
                <w:lang w:eastAsia="lt-LT"/>
              </w:rPr>
              <w:t>, lapai;</w:t>
            </w:r>
          </w:p>
          <w:p w14:paraId="0CCB5CA7" w14:textId="64903FCB"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.3. Sutarties 3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6C3BDC">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sz w:val="24"/>
                <w:szCs w:val="24"/>
                <w:lang w:eastAsia="lt-LT"/>
              </w:rPr>
              <w:t>lapas;</w:t>
            </w:r>
          </w:p>
          <w:p w14:paraId="40F8BCBB" w14:textId="0CEC4330" w:rsidR="004F5867" w:rsidRDefault="00642006" w:rsidP="00E0130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.4. Sutarties 4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6F163F">
              <w:rPr>
                <w:rFonts w:ascii="Times New Roman" w:eastAsia="Times New Roman" w:hAnsi="Times New Roman" w:cs="Times New Roman"/>
                <w:sz w:val="24"/>
                <w:szCs w:val="24"/>
                <w:lang w:eastAsia="lt-LT"/>
              </w:rPr>
              <w:t>lapai</w:t>
            </w:r>
            <w:r w:rsidR="004F5867" w:rsidRPr="00587077">
              <w:rPr>
                <w:rFonts w:ascii="Times New Roman" w:eastAsia="Times New Roman" w:hAnsi="Times New Roman" w:cs="Times New Roman"/>
                <w:sz w:val="24"/>
                <w:szCs w:val="24"/>
                <w:lang w:eastAsia="lt-LT"/>
              </w:rPr>
              <w:t>;</w:t>
            </w:r>
          </w:p>
          <w:p w14:paraId="70AE2DDC" w14:textId="76C5FFD4" w:rsidR="00773A84" w:rsidRPr="00587077" w:rsidRDefault="00773A84" w:rsidP="006C3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9.13.5. Sutarties 5</w:t>
            </w:r>
            <w:r w:rsidRPr="00E10555">
              <w:rPr>
                <w:rFonts w:ascii="Times New Roman" w:eastAsia="Times New Roman" w:hAnsi="Times New Roman" w:cs="Times New Roman"/>
                <w:sz w:val="24"/>
                <w:szCs w:val="24"/>
                <w:lang w:eastAsia="lt-LT"/>
              </w:rPr>
              <w:t xml:space="preserve"> priedas „</w:t>
            </w:r>
            <w:r w:rsidRPr="00773A84">
              <w:rPr>
                <w:rFonts w:ascii="Times New Roman" w:eastAsia="Times New Roman" w:hAnsi="Times New Roman" w:cs="Times New Roman"/>
                <w:i/>
                <w:sz w:val="24"/>
                <w:szCs w:val="24"/>
                <w:lang w:eastAsia="lt-LT"/>
              </w:rPr>
              <w:t>Prekių įkainių perskaičiavimo sąlygos</w:t>
            </w:r>
            <w:r>
              <w:rPr>
                <w:rFonts w:ascii="Times New Roman" w:eastAsia="Times New Roman" w:hAnsi="Times New Roman" w:cs="Times New Roman"/>
                <w:sz w:val="24"/>
                <w:szCs w:val="24"/>
                <w:lang w:eastAsia="lt-LT"/>
              </w:rPr>
              <w:t xml:space="preserve">“, </w:t>
            </w:r>
            <w:r w:rsidR="006C3B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lapai</w:t>
            </w:r>
            <w:r w:rsidR="00393EF3">
              <w:rPr>
                <w:rFonts w:ascii="Times New Roman" w:eastAsia="Times New Roman" w:hAnsi="Times New Roman" w:cs="Times New Roman"/>
                <w:sz w:val="24"/>
                <w:szCs w:val="24"/>
                <w:lang w:eastAsia="lt-LT"/>
              </w:rPr>
              <w:t>.</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505F924"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11. Pirkėjo rekvizitai</w:t>
            </w:r>
          </w:p>
          <w:p w14:paraId="51338F6D" w14:textId="77777777" w:rsidR="009F7A21" w:rsidRPr="009130FA" w:rsidRDefault="009F7A21" w:rsidP="009F7A21">
            <w:pPr>
              <w:suppressAutoHyphens/>
              <w:spacing w:after="0" w:line="240" w:lineRule="auto"/>
              <w:rPr>
                <w:rFonts w:ascii="Times New Roman" w:eastAsia="Calibri" w:hAnsi="Times New Roman" w:cs="Times New Roman"/>
                <w:b/>
                <w:bCs/>
                <w:sz w:val="24"/>
                <w:szCs w:val="24"/>
              </w:rPr>
            </w:pPr>
            <w:r w:rsidRPr="009130FA">
              <w:rPr>
                <w:rFonts w:ascii="Times New Roman" w:eastAsia="Calibri" w:hAnsi="Times New Roman" w:cs="Times New Roman"/>
                <w:b/>
                <w:bCs/>
                <w:sz w:val="24"/>
                <w:szCs w:val="24"/>
              </w:rPr>
              <w:t>Gynybos resursų agentūra prie KAM</w:t>
            </w:r>
          </w:p>
          <w:p w14:paraId="45617F22" w14:textId="5040733A" w:rsidR="009F7A21" w:rsidRPr="00587077" w:rsidRDefault="009F7A21" w:rsidP="00143606">
            <w:pPr>
              <w:spacing w:after="0" w:line="240" w:lineRule="auto"/>
              <w:rPr>
                <w:rFonts w:ascii="Times New Roman" w:eastAsia="Times New Roman" w:hAnsi="Times New Roman" w:cs="Times New Roman"/>
                <w:b/>
                <w:lang w:eastAsia="lt-LT"/>
              </w:rPr>
            </w:pP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7462F4C" w14:textId="77777777"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4E67BAE5" w14:textId="24F46E84" w:rsidR="009130FA" w:rsidRPr="00587077"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68F623C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45C87AEA" w14:textId="77777777" w:rsidR="009F7A21" w:rsidRPr="009130FA" w:rsidRDefault="009F7A21" w:rsidP="009F7A21">
            <w:pPr>
              <w:spacing w:after="0" w:line="240" w:lineRule="auto"/>
              <w:rPr>
                <w:rFonts w:ascii="Times New Roman" w:eastAsia="Times New Roman" w:hAnsi="Times New Roman" w:cs="Times New Roman"/>
                <w:b/>
                <w:sz w:val="24"/>
                <w:szCs w:val="24"/>
                <w:lang w:eastAsia="lt-LT"/>
              </w:rPr>
            </w:pPr>
            <w:r w:rsidRPr="009130FA">
              <w:rPr>
                <w:rFonts w:ascii="Times New Roman" w:eastAsia="Times New Roman" w:hAnsi="Times New Roman" w:cs="Times New Roman"/>
                <w:b/>
                <w:sz w:val="24"/>
                <w:szCs w:val="24"/>
                <w:lang w:eastAsia="lt-LT"/>
              </w:rPr>
              <w:t>Lietuvos kariuomenė</w:t>
            </w:r>
          </w:p>
          <w:p w14:paraId="7B1FAC77" w14:textId="53915787" w:rsidR="009F7A21" w:rsidRPr="00587077" w:rsidRDefault="009F7A21" w:rsidP="006C3BDC">
            <w:pPr>
              <w:spacing w:after="0" w:line="240" w:lineRule="auto"/>
              <w:rPr>
                <w:rFonts w:ascii="Times New Roman" w:eastAsia="Times New Roman" w:hAnsi="Times New Roman" w:cs="Times New Roman"/>
                <w:b/>
                <w:lang w:eastAsia="lt-LT"/>
              </w:rPr>
            </w:pPr>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10E95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587077" w14:paraId="5A9E4D01" w14:textId="77777777"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830CE2"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409227DF"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421073D2"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Gynybos resursų agentūra</w:t>
            </w:r>
          </w:p>
          <w:p w14:paraId="0C382904"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prie Krašto apsaugos ministerijos</w:t>
            </w:r>
          </w:p>
          <w:p w14:paraId="618A3D3E"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F5C559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________________________</w:t>
            </w:r>
          </w:p>
          <w:p w14:paraId="760F73DD" w14:textId="09D7BF9F"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49DCDCB8" w14:textId="77777777"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390C6D5D"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2CCC5F8E"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733726FB" w14:textId="77777777" w:rsidR="00143606" w:rsidRDefault="00143606" w:rsidP="00143606">
            <w:pPr>
              <w:suppressAutoHyphens/>
              <w:spacing w:after="0" w:line="240" w:lineRule="auto"/>
              <w:jc w:val="both"/>
              <w:rPr>
                <w:rFonts w:ascii="Times New Roman" w:eastAsia="Times New Roman" w:hAnsi="Times New Roman" w:cs="Times New Roman"/>
                <w:b/>
                <w:sz w:val="24"/>
                <w:szCs w:val="24"/>
              </w:rPr>
            </w:pPr>
          </w:p>
          <w:p w14:paraId="66685C5B" w14:textId="77777777" w:rsidR="006C3BDC" w:rsidRDefault="006C3BDC" w:rsidP="00143606">
            <w:pPr>
              <w:suppressAutoHyphens/>
              <w:spacing w:after="0" w:line="240" w:lineRule="auto"/>
              <w:jc w:val="both"/>
              <w:rPr>
                <w:rFonts w:ascii="Times New Roman" w:eastAsia="Times New Roman" w:hAnsi="Times New Roman" w:cs="Times New Roman"/>
                <w:b/>
                <w:sz w:val="24"/>
                <w:szCs w:val="24"/>
              </w:rPr>
            </w:pPr>
          </w:p>
          <w:p w14:paraId="25DF506A"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031CB546"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7F62EBD5"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06ED59E5" w14:textId="34DEE79E" w:rsidR="00143606" w:rsidRPr="00587077" w:rsidRDefault="00143606" w:rsidP="00143606">
            <w:pPr>
              <w:suppressAutoHyphens/>
              <w:spacing w:after="0" w:line="240" w:lineRule="auto"/>
              <w:jc w:val="both"/>
              <w:rPr>
                <w:rFonts w:ascii="Times New Roman" w:eastAsia="Times New Roman" w:hAnsi="Times New Roman" w:cs="Times New Roman"/>
                <w:b/>
                <w:sz w:val="24"/>
                <w:szCs w:val="24"/>
              </w:rPr>
            </w:pPr>
          </w:p>
        </w:tc>
      </w:tr>
    </w:tbl>
    <w:p w14:paraId="5CA62D00"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E193D5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952A1A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2111B86"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559CDE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113DECAB"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FAD216F"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FE85379"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ED732F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0CBA1EB"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F0FB34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285E5F6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77F92E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4331ACF"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379832D8"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4E3526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9A5FCA6" w14:textId="77777777" w:rsidR="00286CD3" w:rsidRDefault="00286CD3" w:rsidP="00E0787C">
      <w:pPr>
        <w:spacing w:after="0" w:line="240" w:lineRule="auto"/>
        <w:jc w:val="center"/>
        <w:rPr>
          <w:rFonts w:ascii="Times New Roman" w:eastAsia="Times New Roman" w:hAnsi="Times New Roman" w:cs="Times New Roman"/>
          <w:b/>
          <w:color w:val="000000"/>
          <w:sz w:val="24"/>
          <w:szCs w:val="24"/>
          <w:lang w:eastAsia="lt-LT"/>
        </w:rPr>
      </w:pPr>
    </w:p>
    <w:p w14:paraId="08FB92A5"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63568A8"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9FCCF05"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29ED26D"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11FB70C0"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76211E5C"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6F969A7E"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7FB1C357"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34B9D90"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76E8647E"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4C64250B"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38EDE6CC"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19BBE4BF"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5843358C"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256A249C"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740B4BF6"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706E0DA8"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490ED872"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59927557"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62AC61F8" w14:textId="77777777" w:rsidR="00143606" w:rsidRDefault="00143606"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lastRenderedPageBreak/>
        <w:t>PREKIŲ PIRKIMO-PARDAVIMO SUTARTIS</w:t>
      </w: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9FBE336"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AF6F41" w14:textId="77777777" w:rsidR="00A45EF1"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264BD733" w14:textId="77777777" w:rsidR="00A45EF1" w:rsidRPr="00587077"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lastRenderedPageBreak/>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34803649"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2.13. </w:t>
      </w:r>
      <w:r w:rsidR="00A45EF1" w:rsidRPr="00A45EF1">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r w:rsidR="00A45EF1">
        <w:rPr>
          <w:rFonts w:ascii="Times New Roman" w:eastAsia="Times New Roman" w:hAnsi="Times New Roman" w:cs="Times New Roman"/>
          <w:color w:val="000000"/>
          <w:sz w:val="24"/>
          <w:szCs w:val="24"/>
          <w:lang w:eastAsia="lt-LT"/>
        </w:rPr>
        <w:t>.</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w:t>
      </w:r>
      <w:r w:rsidRPr="00587077">
        <w:rPr>
          <w:rFonts w:ascii="Times New Roman" w:eastAsia="Times New Roman" w:hAnsi="Times New Roman" w:cs="Times New Roman"/>
          <w:color w:val="000000"/>
          <w:sz w:val="24"/>
          <w:szCs w:val="24"/>
          <w:lang w:eastAsia="lt-LT"/>
        </w:rPr>
        <w:lastRenderedPageBreak/>
        <w:t xml:space="preserve">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w:t>
      </w:r>
      <w:r w:rsidRPr="00587077">
        <w:rPr>
          <w:rFonts w:ascii="Times New Roman" w:eastAsia="Times New Roman" w:hAnsi="Times New Roman" w:cs="Times New Roman"/>
          <w:color w:val="000000"/>
          <w:sz w:val="24"/>
          <w:szCs w:val="24"/>
        </w:rPr>
        <w:lastRenderedPageBreak/>
        <w:t xml:space="preserve">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w:t>
      </w:r>
      <w:r w:rsidRPr="00587077">
        <w:rPr>
          <w:rFonts w:ascii="Times New Roman" w:eastAsia="Times New Roman" w:hAnsi="Times New Roman" w:cs="Times New Roman"/>
          <w:color w:val="000000"/>
          <w:sz w:val="24"/>
          <w:szCs w:val="24"/>
          <w:lang w:eastAsia="lt-LT"/>
        </w:rPr>
        <w:lastRenderedPageBreak/>
        <w:t>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466BC53B" w14:textId="6814DB0D" w:rsidR="00A45EF1" w:rsidRPr="00587077" w:rsidRDefault="00A45EF1" w:rsidP="00E0787C">
      <w:pPr>
        <w:spacing w:after="0" w:line="240" w:lineRule="auto"/>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9.5.</w:t>
      </w:r>
      <w:r w:rsidRPr="00A45EF1">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45EF1">
        <w:rPr>
          <w:rFonts w:ascii="Times New Roman" w:eastAsia="Times New Roman" w:hAnsi="Times New Roman" w:cs="Times New Roman"/>
          <w:sz w:val="24"/>
          <w:szCs w:val="20"/>
        </w:rPr>
        <w:t>pajėgumais</w:t>
      </w:r>
      <w:proofErr w:type="spellEnd"/>
      <w:r w:rsidRPr="00A45EF1">
        <w:rPr>
          <w:rFonts w:ascii="Times New Roman" w:eastAsia="Times New Roman" w:hAnsi="Times New Roman" w:cs="Times New Roman"/>
          <w:sz w:val="24"/>
          <w:szCs w:val="2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rFonts w:ascii="Times New Roman" w:eastAsia="Times New Roman" w:hAnsi="Times New Roman" w:cs="Times New Roman"/>
          <w:sz w:val="24"/>
          <w:szCs w:val="20"/>
        </w:rPr>
        <w:t>.</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w:t>
      </w:r>
      <w:r w:rsidRPr="00587077">
        <w:rPr>
          <w:rFonts w:ascii="Times New Roman" w:eastAsia="Times New Roman" w:hAnsi="Times New Roman" w:cs="Times New Roman"/>
          <w:color w:val="000000"/>
          <w:sz w:val="24"/>
          <w:szCs w:val="24"/>
          <w:lang w:eastAsia="lt-LT"/>
        </w:rPr>
        <w:lastRenderedPageBreak/>
        <w:t xml:space="preserve">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lastRenderedPageBreak/>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1F9CE28D"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Pr>
          <w:rFonts w:ascii="Times New Roman" w:eastAsia="Times New Roman" w:hAnsi="Times New Roman" w:cs="Times New Roman"/>
          <w:color w:val="000000"/>
          <w:sz w:val="24"/>
          <w:szCs w:val="24"/>
          <w:lang w:eastAsia="lt-LT"/>
        </w:rPr>
        <w:t>kdant Sutartį. Jei subtiekėjas s</w:t>
      </w:r>
      <w:r w:rsidRPr="00587077">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587077" w14:paraId="54085018" w14:textId="77777777" w:rsidTr="008305E1">
        <w:tc>
          <w:tcPr>
            <w:tcW w:w="1633" w:type="pct"/>
            <w:shd w:val="clear" w:color="auto" w:fill="auto"/>
          </w:tcPr>
          <w:p w14:paraId="2723EB23"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28006A98"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33060AA2"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Gynybos resursų agentūra</w:t>
            </w:r>
          </w:p>
          <w:p w14:paraId="09D2B249"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prie Krašto apsaugos ministerijos</w:t>
            </w:r>
          </w:p>
          <w:p w14:paraId="730E4E4B"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6DE80C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________________________</w:t>
            </w:r>
          </w:p>
          <w:p w14:paraId="0CC7FA23" w14:textId="4CAC0598"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6ED3C623" w14:textId="77777777"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D651A1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3AA78581"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321D114C" w14:textId="77777777" w:rsidR="00143606" w:rsidRDefault="00143606" w:rsidP="008305E1">
            <w:pPr>
              <w:suppressAutoHyphens/>
              <w:spacing w:after="0" w:line="240" w:lineRule="auto"/>
              <w:jc w:val="both"/>
              <w:rPr>
                <w:rFonts w:ascii="Times New Roman" w:eastAsia="Times New Roman" w:hAnsi="Times New Roman" w:cs="Times New Roman"/>
                <w:b/>
                <w:sz w:val="24"/>
                <w:szCs w:val="24"/>
              </w:rPr>
            </w:pPr>
          </w:p>
          <w:p w14:paraId="30B2A396" w14:textId="77777777" w:rsidR="006C3BDC" w:rsidRDefault="006C3BDC" w:rsidP="008305E1">
            <w:pPr>
              <w:suppressAutoHyphens/>
              <w:spacing w:after="0" w:line="240" w:lineRule="auto"/>
              <w:jc w:val="both"/>
              <w:rPr>
                <w:rFonts w:ascii="Times New Roman" w:eastAsia="Times New Roman" w:hAnsi="Times New Roman" w:cs="Times New Roman"/>
                <w:b/>
                <w:sz w:val="24"/>
                <w:szCs w:val="24"/>
              </w:rPr>
            </w:pPr>
          </w:p>
          <w:p w14:paraId="202D5DF0"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779850D"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5BF1F46D"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282FFCF7" w14:textId="7E5F7FB1"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r>
    </w:tbl>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8715" w14:textId="77777777" w:rsidR="00F815BC" w:rsidRDefault="00F815BC" w:rsidP="009F7A21">
      <w:pPr>
        <w:spacing w:after="0" w:line="240" w:lineRule="auto"/>
      </w:pPr>
      <w:r>
        <w:separator/>
      </w:r>
    </w:p>
  </w:endnote>
  <w:endnote w:type="continuationSeparator" w:id="0">
    <w:p w14:paraId="6FCA3027" w14:textId="77777777" w:rsidR="00F815BC" w:rsidRDefault="00F815BC"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3662" w14:textId="77777777" w:rsidR="00F815BC" w:rsidRDefault="00F815BC" w:rsidP="009F7A21">
      <w:pPr>
        <w:spacing w:after="0" w:line="240" w:lineRule="auto"/>
      </w:pPr>
      <w:r>
        <w:separator/>
      </w:r>
    </w:p>
  </w:footnote>
  <w:footnote w:type="continuationSeparator" w:id="0">
    <w:p w14:paraId="544EE190" w14:textId="77777777" w:rsidR="00F815BC" w:rsidRDefault="00F815BC"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6738E"/>
    <w:rsid w:val="00084A3C"/>
    <w:rsid w:val="00084D77"/>
    <w:rsid w:val="0008656E"/>
    <w:rsid w:val="0009256A"/>
    <w:rsid w:val="000A3FEE"/>
    <w:rsid w:val="000B5446"/>
    <w:rsid w:val="000B5781"/>
    <w:rsid w:val="000C5FC6"/>
    <w:rsid w:val="000D4462"/>
    <w:rsid w:val="000F0E1D"/>
    <w:rsid w:val="000F1531"/>
    <w:rsid w:val="00116500"/>
    <w:rsid w:val="00120664"/>
    <w:rsid w:val="0012541A"/>
    <w:rsid w:val="00135395"/>
    <w:rsid w:val="001359BA"/>
    <w:rsid w:val="00141773"/>
    <w:rsid w:val="00143606"/>
    <w:rsid w:val="00154070"/>
    <w:rsid w:val="00185F7F"/>
    <w:rsid w:val="00186FB5"/>
    <w:rsid w:val="001949CA"/>
    <w:rsid w:val="001A04D2"/>
    <w:rsid w:val="001C57B7"/>
    <w:rsid w:val="001D60F1"/>
    <w:rsid w:val="001F0455"/>
    <w:rsid w:val="001F215B"/>
    <w:rsid w:val="001F75DB"/>
    <w:rsid w:val="00207B26"/>
    <w:rsid w:val="0021181C"/>
    <w:rsid w:val="0022251B"/>
    <w:rsid w:val="00244FCD"/>
    <w:rsid w:val="002461C3"/>
    <w:rsid w:val="00257B48"/>
    <w:rsid w:val="002609C8"/>
    <w:rsid w:val="002633C8"/>
    <w:rsid w:val="002659EB"/>
    <w:rsid w:val="00270557"/>
    <w:rsid w:val="00271EF8"/>
    <w:rsid w:val="00286CD3"/>
    <w:rsid w:val="002A43DB"/>
    <w:rsid w:val="002B445B"/>
    <w:rsid w:val="002B5B17"/>
    <w:rsid w:val="002B737C"/>
    <w:rsid w:val="002C0EEB"/>
    <w:rsid w:val="002C1666"/>
    <w:rsid w:val="003219B0"/>
    <w:rsid w:val="003309CC"/>
    <w:rsid w:val="00331C82"/>
    <w:rsid w:val="00344236"/>
    <w:rsid w:val="00355DF7"/>
    <w:rsid w:val="00361D65"/>
    <w:rsid w:val="00386926"/>
    <w:rsid w:val="00393EF3"/>
    <w:rsid w:val="003B1B69"/>
    <w:rsid w:val="003B529E"/>
    <w:rsid w:val="003E610A"/>
    <w:rsid w:val="003F39F3"/>
    <w:rsid w:val="004115AE"/>
    <w:rsid w:val="00421948"/>
    <w:rsid w:val="00445C96"/>
    <w:rsid w:val="00450546"/>
    <w:rsid w:val="004669C9"/>
    <w:rsid w:val="004846E9"/>
    <w:rsid w:val="004D6DD6"/>
    <w:rsid w:val="004E02C8"/>
    <w:rsid w:val="004F5867"/>
    <w:rsid w:val="00543B0F"/>
    <w:rsid w:val="005774DB"/>
    <w:rsid w:val="00586C77"/>
    <w:rsid w:val="00586CD8"/>
    <w:rsid w:val="00587077"/>
    <w:rsid w:val="005A1913"/>
    <w:rsid w:val="005F31DA"/>
    <w:rsid w:val="005F65E1"/>
    <w:rsid w:val="006004A3"/>
    <w:rsid w:val="0062511D"/>
    <w:rsid w:val="00642006"/>
    <w:rsid w:val="0064293C"/>
    <w:rsid w:val="00655538"/>
    <w:rsid w:val="00667AC1"/>
    <w:rsid w:val="00670093"/>
    <w:rsid w:val="006A0C2A"/>
    <w:rsid w:val="006A6F2D"/>
    <w:rsid w:val="006B64A6"/>
    <w:rsid w:val="006C3BDC"/>
    <w:rsid w:val="006E5643"/>
    <w:rsid w:val="006F163F"/>
    <w:rsid w:val="006F6C9F"/>
    <w:rsid w:val="00705C60"/>
    <w:rsid w:val="00723D3F"/>
    <w:rsid w:val="00743ECC"/>
    <w:rsid w:val="007564B9"/>
    <w:rsid w:val="00773A84"/>
    <w:rsid w:val="00774472"/>
    <w:rsid w:val="007A2C2C"/>
    <w:rsid w:val="007A31CA"/>
    <w:rsid w:val="007B6F28"/>
    <w:rsid w:val="007C5556"/>
    <w:rsid w:val="007E17C9"/>
    <w:rsid w:val="0081782A"/>
    <w:rsid w:val="00820472"/>
    <w:rsid w:val="00830996"/>
    <w:rsid w:val="00847061"/>
    <w:rsid w:val="00850081"/>
    <w:rsid w:val="008567D5"/>
    <w:rsid w:val="008704A9"/>
    <w:rsid w:val="0087218A"/>
    <w:rsid w:val="00874E29"/>
    <w:rsid w:val="008A387E"/>
    <w:rsid w:val="008D56D5"/>
    <w:rsid w:val="008D6E08"/>
    <w:rsid w:val="009130FA"/>
    <w:rsid w:val="00913691"/>
    <w:rsid w:val="00930CF2"/>
    <w:rsid w:val="009370AD"/>
    <w:rsid w:val="009415E1"/>
    <w:rsid w:val="00955C95"/>
    <w:rsid w:val="00964289"/>
    <w:rsid w:val="00971363"/>
    <w:rsid w:val="00973F0A"/>
    <w:rsid w:val="00975FAE"/>
    <w:rsid w:val="00997307"/>
    <w:rsid w:val="009A200B"/>
    <w:rsid w:val="009A2A84"/>
    <w:rsid w:val="009A47B9"/>
    <w:rsid w:val="009B2124"/>
    <w:rsid w:val="009B3498"/>
    <w:rsid w:val="009B3B08"/>
    <w:rsid w:val="009C6784"/>
    <w:rsid w:val="009C7FA4"/>
    <w:rsid w:val="009D6FE5"/>
    <w:rsid w:val="009F07DA"/>
    <w:rsid w:val="009F158C"/>
    <w:rsid w:val="009F3F56"/>
    <w:rsid w:val="009F7A21"/>
    <w:rsid w:val="00A046AE"/>
    <w:rsid w:val="00A07DF8"/>
    <w:rsid w:val="00A20BF2"/>
    <w:rsid w:val="00A21142"/>
    <w:rsid w:val="00A25F00"/>
    <w:rsid w:val="00A25FA3"/>
    <w:rsid w:val="00A33A45"/>
    <w:rsid w:val="00A40E41"/>
    <w:rsid w:val="00A45EF1"/>
    <w:rsid w:val="00A51F93"/>
    <w:rsid w:val="00A61384"/>
    <w:rsid w:val="00A63698"/>
    <w:rsid w:val="00A80874"/>
    <w:rsid w:val="00A80D09"/>
    <w:rsid w:val="00A92BB5"/>
    <w:rsid w:val="00A93346"/>
    <w:rsid w:val="00A94CB0"/>
    <w:rsid w:val="00A9702B"/>
    <w:rsid w:val="00AA7B1A"/>
    <w:rsid w:val="00AB3BBC"/>
    <w:rsid w:val="00AB3EFE"/>
    <w:rsid w:val="00AC5220"/>
    <w:rsid w:val="00B02DF8"/>
    <w:rsid w:val="00B12E10"/>
    <w:rsid w:val="00B14291"/>
    <w:rsid w:val="00B556DA"/>
    <w:rsid w:val="00B75CB2"/>
    <w:rsid w:val="00B91CA9"/>
    <w:rsid w:val="00BA3B6A"/>
    <w:rsid w:val="00BA6FE7"/>
    <w:rsid w:val="00BB5A38"/>
    <w:rsid w:val="00BB5D53"/>
    <w:rsid w:val="00BB6FBB"/>
    <w:rsid w:val="00BE1D6F"/>
    <w:rsid w:val="00BF5FC1"/>
    <w:rsid w:val="00C0194F"/>
    <w:rsid w:val="00C1478C"/>
    <w:rsid w:val="00C3571B"/>
    <w:rsid w:val="00C47499"/>
    <w:rsid w:val="00C504EA"/>
    <w:rsid w:val="00C6303D"/>
    <w:rsid w:val="00C7504B"/>
    <w:rsid w:val="00C77BD5"/>
    <w:rsid w:val="00C80C3A"/>
    <w:rsid w:val="00C87403"/>
    <w:rsid w:val="00C958BC"/>
    <w:rsid w:val="00CA38FF"/>
    <w:rsid w:val="00CB0A36"/>
    <w:rsid w:val="00CB4F16"/>
    <w:rsid w:val="00CC169E"/>
    <w:rsid w:val="00CC6986"/>
    <w:rsid w:val="00CE6681"/>
    <w:rsid w:val="00CF7EB4"/>
    <w:rsid w:val="00D0300B"/>
    <w:rsid w:val="00D20C56"/>
    <w:rsid w:val="00D54326"/>
    <w:rsid w:val="00D562DC"/>
    <w:rsid w:val="00D6645E"/>
    <w:rsid w:val="00D76748"/>
    <w:rsid w:val="00D846F4"/>
    <w:rsid w:val="00D91BCE"/>
    <w:rsid w:val="00D9714E"/>
    <w:rsid w:val="00D97BC5"/>
    <w:rsid w:val="00DE5C50"/>
    <w:rsid w:val="00DF4BEF"/>
    <w:rsid w:val="00E0130F"/>
    <w:rsid w:val="00E0787C"/>
    <w:rsid w:val="00E215D1"/>
    <w:rsid w:val="00E5723D"/>
    <w:rsid w:val="00E769B2"/>
    <w:rsid w:val="00E86FAF"/>
    <w:rsid w:val="00EC0689"/>
    <w:rsid w:val="00EC7331"/>
    <w:rsid w:val="00EE189C"/>
    <w:rsid w:val="00F047A4"/>
    <w:rsid w:val="00F2413B"/>
    <w:rsid w:val="00F337E8"/>
    <w:rsid w:val="00F43DCC"/>
    <w:rsid w:val="00F522EF"/>
    <w:rsid w:val="00F80E46"/>
    <w:rsid w:val="00F815BC"/>
    <w:rsid w:val="00F93CD8"/>
    <w:rsid w:val="00FA1230"/>
    <w:rsid w:val="00FA1DE4"/>
    <w:rsid w:val="00FA33F9"/>
    <w:rsid w:val="00FA4BE5"/>
    <w:rsid w:val="00FB16E5"/>
    <w:rsid w:val="00FC2E9E"/>
    <w:rsid w:val="00FC34F4"/>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9683</Words>
  <Characters>55194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cp:lastPrinted>2025-01-23T08:19:00Z</cp:lastPrinted>
  <dcterms:created xsi:type="dcterms:W3CDTF">2025-09-18T05:47:00Z</dcterms:created>
  <dcterms:modified xsi:type="dcterms:W3CDTF">2025-09-23T06:14:00Z</dcterms:modified>
</cp:coreProperties>
</file>