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3D6E" w14:textId="5E50C1D0" w:rsid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 xml:space="preserve">KLAUSIMAS. </w:t>
      </w:r>
      <w:r w:rsidRPr="00B51613">
        <w:rPr>
          <w:rFonts w:ascii="Times New Roman" w:hAnsi="Times New Roman" w:cs="Times New Roman"/>
          <w:sz w:val="24"/>
          <w:szCs w:val="24"/>
        </w:rPr>
        <w:t>Peržiūrėjome Jūsų pateikto konkurso techninę specifikaciją ir matome, jog tam tikri reikalavimai yra pertekliniai, bei ribojantys konkurenciją. Prašome apsvarstyti reikalavimą koreaguoti.</w:t>
      </w:r>
      <w:r>
        <w:rPr>
          <w:rFonts w:ascii="Times New Roman" w:hAnsi="Times New Roman" w:cs="Times New Roman"/>
          <w:sz w:val="24"/>
          <w:szCs w:val="24"/>
        </w:rPr>
        <w:t xml:space="preserve"> </w:t>
      </w:r>
      <w:r w:rsidRPr="00B51613">
        <w:rPr>
          <w:rFonts w:ascii="Times New Roman" w:hAnsi="Times New Roman" w:cs="Times New Roman"/>
          <w:sz w:val="24"/>
          <w:szCs w:val="24"/>
        </w:rPr>
        <w:t>Jūsų pateiktas rodiklis:</w:t>
      </w:r>
      <w:r>
        <w:rPr>
          <w:rFonts w:ascii="Times New Roman" w:hAnsi="Times New Roman" w:cs="Times New Roman"/>
          <w:sz w:val="24"/>
          <w:szCs w:val="24"/>
        </w:rPr>
        <w:t xml:space="preserve"> </w:t>
      </w:r>
      <w:r w:rsidRPr="00B51613">
        <w:rPr>
          <w:rFonts w:ascii="Times New Roman" w:hAnsi="Times New Roman" w:cs="Times New Roman"/>
          <w:sz w:val="24"/>
          <w:szCs w:val="24"/>
        </w:rPr>
        <w:t>11. Garsinis ir vizualus gaivinimo metronomas- Būtina</w:t>
      </w:r>
      <w:r>
        <w:rPr>
          <w:rFonts w:ascii="Times New Roman" w:hAnsi="Times New Roman" w:cs="Times New Roman"/>
          <w:sz w:val="24"/>
          <w:szCs w:val="24"/>
        </w:rPr>
        <w:t xml:space="preserve"> </w:t>
      </w:r>
      <w:r w:rsidRPr="00B51613">
        <w:rPr>
          <w:rFonts w:ascii="Times New Roman" w:hAnsi="Times New Roman" w:cs="Times New Roman"/>
          <w:sz w:val="24"/>
          <w:szCs w:val="24"/>
        </w:rPr>
        <w:t>Garsinio metronomo pakankamumas</w:t>
      </w:r>
      <w:r>
        <w:rPr>
          <w:rFonts w:ascii="Times New Roman" w:hAnsi="Times New Roman" w:cs="Times New Roman"/>
          <w:sz w:val="24"/>
          <w:szCs w:val="24"/>
        </w:rPr>
        <w:t xml:space="preserve"> </w:t>
      </w:r>
      <w:r w:rsidRPr="00B51613">
        <w:rPr>
          <w:rFonts w:ascii="Times New Roman" w:hAnsi="Times New Roman" w:cs="Times New Roman"/>
          <w:sz w:val="24"/>
          <w:szCs w:val="24"/>
        </w:rPr>
        <w:t>Pagal tarptautines gaivinimo gaires (European Resuscitation Council, American Heart Association), CPR metu svarbiausias pagalbinis elementas yra garsinis ritmas (metronomas), padedantis palaikyti rekomenduojamą paspaudimų dažnį.</w:t>
      </w:r>
      <w:r w:rsidRPr="00B51613">
        <w:rPr>
          <w:rFonts w:ascii="Times New Roman" w:hAnsi="Times New Roman" w:cs="Times New Roman"/>
          <w:sz w:val="24"/>
          <w:szCs w:val="24"/>
        </w:rPr>
        <w:br/>
        <w:t>Garsinis signalas yra universaliai suprantamas, jį galima girdėti net esant stresinėms ar triukšmingoms situacijoms, kai gelbstintys asmenys negali sekti vaizdinių indikatorių.</w:t>
      </w:r>
      <w:r>
        <w:rPr>
          <w:rFonts w:ascii="Times New Roman" w:hAnsi="Times New Roman" w:cs="Times New Roman"/>
          <w:sz w:val="24"/>
          <w:szCs w:val="24"/>
        </w:rPr>
        <w:t xml:space="preserve"> </w:t>
      </w:r>
      <w:r w:rsidRPr="00B51613">
        <w:rPr>
          <w:rFonts w:ascii="Times New Roman" w:hAnsi="Times New Roman" w:cs="Times New Roman"/>
          <w:sz w:val="24"/>
          <w:szCs w:val="24"/>
        </w:rPr>
        <w:t>Neaiškus vizualinio</w:t>
      </w:r>
      <w:r>
        <w:rPr>
          <w:rFonts w:ascii="Times New Roman" w:hAnsi="Times New Roman" w:cs="Times New Roman"/>
          <w:sz w:val="24"/>
          <w:szCs w:val="24"/>
        </w:rPr>
        <w:t xml:space="preserve"> </w:t>
      </w:r>
      <w:r w:rsidRPr="00B51613">
        <w:rPr>
          <w:rFonts w:ascii="Times New Roman" w:hAnsi="Times New Roman" w:cs="Times New Roman"/>
          <w:sz w:val="24"/>
          <w:szCs w:val="24"/>
        </w:rPr>
        <w:t>metronomo apibrėžimas</w:t>
      </w:r>
      <w:r>
        <w:rPr>
          <w:rFonts w:ascii="Times New Roman" w:hAnsi="Times New Roman" w:cs="Times New Roman"/>
          <w:sz w:val="24"/>
          <w:szCs w:val="24"/>
        </w:rPr>
        <w:t xml:space="preserve"> </w:t>
      </w:r>
      <w:r w:rsidRPr="00B51613">
        <w:rPr>
          <w:rFonts w:ascii="Times New Roman" w:hAnsi="Times New Roman" w:cs="Times New Roman"/>
          <w:sz w:val="24"/>
          <w:szCs w:val="24"/>
        </w:rPr>
        <w:t>Specifikacijoje nenurodoma, kas tiksliai laikoma „vizualiu metronomu“ – tai gali būti LED mirksėjimas, ekraninis indikatorius ar kitas sprendimas.</w:t>
      </w:r>
      <w:r w:rsidRPr="00B51613">
        <w:rPr>
          <w:rFonts w:ascii="Times New Roman" w:hAnsi="Times New Roman" w:cs="Times New Roman"/>
          <w:sz w:val="24"/>
          <w:szCs w:val="24"/>
        </w:rPr>
        <w:br/>
        <w:t>Toks neapibrėžtumas sudaro skirtingas interpretacijas tiekėjams ir gali lemti nepagrįstą pasiūlymų atmetimą.Konkurencijos ir</w:t>
      </w:r>
      <w:r>
        <w:rPr>
          <w:rFonts w:ascii="Times New Roman" w:hAnsi="Times New Roman" w:cs="Times New Roman"/>
          <w:sz w:val="24"/>
          <w:szCs w:val="24"/>
        </w:rPr>
        <w:t xml:space="preserve"> </w:t>
      </w:r>
      <w:r w:rsidRPr="00B51613">
        <w:rPr>
          <w:rFonts w:ascii="Times New Roman" w:hAnsi="Times New Roman" w:cs="Times New Roman"/>
          <w:sz w:val="24"/>
          <w:szCs w:val="24"/>
        </w:rPr>
        <w:t>proporcingumo principai</w:t>
      </w:r>
      <w:r>
        <w:rPr>
          <w:rFonts w:ascii="Times New Roman" w:hAnsi="Times New Roman" w:cs="Times New Roman"/>
          <w:sz w:val="24"/>
          <w:szCs w:val="24"/>
        </w:rPr>
        <w:t xml:space="preserve"> </w:t>
      </w:r>
      <w:r w:rsidRPr="00B51613">
        <w:rPr>
          <w:rFonts w:ascii="Times New Roman" w:hAnsi="Times New Roman" w:cs="Times New Roman"/>
          <w:sz w:val="24"/>
          <w:szCs w:val="24"/>
        </w:rPr>
        <w:t>Viešųjų pirkimų įstatymo 17 str. 1 d. įpareigoja</w:t>
      </w:r>
      <w:r>
        <w:rPr>
          <w:rFonts w:ascii="Times New Roman" w:hAnsi="Times New Roman" w:cs="Times New Roman"/>
          <w:sz w:val="24"/>
          <w:szCs w:val="24"/>
        </w:rPr>
        <w:t xml:space="preserve"> </w:t>
      </w:r>
      <w:r w:rsidRPr="00B51613">
        <w:rPr>
          <w:rFonts w:ascii="Times New Roman" w:hAnsi="Times New Roman" w:cs="Times New Roman"/>
          <w:sz w:val="24"/>
          <w:szCs w:val="24"/>
        </w:rPr>
        <w:t>užtikrinti proporcingumą ir aiškumą nustatant techninius reikalavimus.</w:t>
      </w:r>
      <w:r w:rsidRPr="00B51613">
        <w:rPr>
          <w:rFonts w:ascii="Times New Roman" w:hAnsi="Times New Roman" w:cs="Times New Roman"/>
          <w:sz w:val="24"/>
          <w:szCs w:val="24"/>
        </w:rPr>
        <w:br/>
        <w:t>Reikalavimas turėti ir vizualų metronomą, be aiškaus apibrėžimo, yra perteklinis, nes neatitinka</w:t>
      </w:r>
      <w:r>
        <w:rPr>
          <w:rFonts w:ascii="Times New Roman" w:hAnsi="Times New Roman" w:cs="Times New Roman"/>
          <w:sz w:val="24"/>
          <w:szCs w:val="24"/>
        </w:rPr>
        <w:t xml:space="preserve"> </w:t>
      </w:r>
      <w:r w:rsidRPr="00B51613">
        <w:rPr>
          <w:rFonts w:ascii="Times New Roman" w:hAnsi="Times New Roman" w:cs="Times New Roman"/>
          <w:sz w:val="24"/>
          <w:szCs w:val="24"/>
        </w:rPr>
        <w:t>būtinumo principo ir riboja konkurenciją.</w:t>
      </w:r>
      <w:r>
        <w:rPr>
          <w:rFonts w:ascii="Times New Roman" w:hAnsi="Times New Roman" w:cs="Times New Roman"/>
          <w:sz w:val="24"/>
          <w:szCs w:val="24"/>
        </w:rPr>
        <w:t xml:space="preserve"> </w:t>
      </w:r>
    </w:p>
    <w:p w14:paraId="0E2A9667" w14:textId="3F57C94C"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Prašymas:</w:t>
      </w:r>
      <w:r>
        <w:rPr>
          <w:rFonts w:ascii="Times New Roman" w:hAnsi="Times New Roman" w:cs="Times New Roman"/>
          <w:sz w:val="24"/>
          <w:szCs w:val="24"/>
        </w:rPr>
        <w:t xml:space="preserve"> </w:t>
      </w:r>
      <w:r w:rsidRPr="00B51613">
        <w:rPr>
          <w:rFonts w:ascii="Times New Roman" w:hAnsi="Times New Roman" w:cs="Times New Roman"/>
          <w:sz w:val="24"/>
          <w:szCs w:val="24"/>
        </w:rPr>
        <w:t>Prašome pakeisti 11. techninės specifikacijos punktą, paliekant tik garsinį gaivinimo metronomą. Tai atitiktų tarptautines gaivinimo gaires, užtikrintų aiškų ir proporcingą reikalavimą bei sudarytų sąlygas platesnei konkurencijai.</w:t>
      </w:r>
    </w:p>
    <w:p w14:paraId="055430F1" w14:textId="089161D3" w:rsidR="000362FE"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 xml:space="preserve"> </w:t>
      </w:r>
    </w:p>
    <w:p w14:paraId="5A294223" w14:textId="66FC62EC"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ATSAKYMAS.</w:t>
      </w:r>
      <w:r w:rsidRPr="00B51613">
        <w:t xml:space="preserve"> </w:t>
      </w:r>
      <w:r w:rsidRPr="00B51613">
        <w:rPr>
          <w:rFonts w:ascii="Times New Roman" w:hAnsi="Times New Roman" w:cs="Times New Roman"/>
          <w:sz w:val="24"/>
          <w:szCs w:val="24"/>
        </w:rPr>
        <w:t xml:space="preserve">Vizualiniam gaivinimo metronomui nėra nustatomi konkretūs reikalavimai taip neribojant tiekėjų konkurencijos, t. y. tiekėjai gali siūlyti prekes, turinčius įvairius garsinio metronomo būdus, tiek LED mirksėjimą, tiek ekraninį indikatorių, tiek ir kitokį sprendimą, užtikrinantį vizualinio metronomo buvimą. Vizualinis metronomas šviesos signalo ar indikatoriaus pagalba mirksi rekomenduojamu dažniu, gelbėtojas gali sinchronizuoti paspaudimus, be to, yra ypač naudingas esant triukšmingai aplinkai (garsinis metronomas triukšmingoje aplinkoje sunkiai girdimas). Atsižvelgiant į tai, vien garsinio metronomo buvimas neužtikrina tinkamo prietaiso naudojimo. </w:t>
      </w:r>
    </w:p>
    <w:p w14:paraId="7AEBE43C" w14:textId="7BDB1ED7"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Perkančiosios organizacijos atliktas rinkos tyrimas prieš skelbiant pirkimą parodė, kad tiek garsinio, tiek vaizdinio metronomo buvimas yra suderinamas, o siūlomų prekių pasiūla užtikrina tiekėjų konkurenciją.</w:t>
      </w:r>
    </w:p>
    <w:p w14:paraId="4EBCD93A" w14:textId="77777777" w:rsidR="00B51613" w:rsidRPr="00B51613" w:rsidRDefault="00B51613" w:rsidP="00B51613">
      <w:pPr>
        <w:jc w:val="both"/>
        <w:rPr>
          <w:rFonts w:ascii="Times New Roman" w:hAnsi="Times New Roman" w:cs="Times New Roman"/>
          <w:sz w:val="24"/>
          <w:szCs w:val="24"/>
        </w:rPr>
      </w:pPr>
    </w:p>
    <w:p w14:paraId="27418460" w14:textId="77777777" w:rsid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KLAUSIMAS.</w:t>
      </w:r>
      <w:r w:rsidRPr="00B51613">
        <w:rPr>
          <w:rFonts w:ascii="Times New Roman" w:hAnsi="Times New Roman" w:cs="Times New Roman"/>
          <w:sz w:val="24"/>
          <w:szCs w:val="24"/>
        </w:rPr>
        <w:t>Gerbiami,</w:t>
      </w:r>
      <w:r>
        <w:rPr>
          <w:rFonts w:ascii="Times New Roman" w:hAnsi="Times New Roman" w:cs="Times New Roman"/>
          <w:sz w:val="24"/>
          <w:szCs w:val="24"/>
        </w:rPr>
        <w:t xml:space="preserve"> </w:t>
      </w:r>
      <w:r w:rsidRPr="00B51613">
        <w:rPr>
          <w:rFonts w:ascii="Times New Roman" w:hAnsi="Times New Roman" w:cs="Times New Roman"/>
          <w:sz w:val="24"/>
          <w:szCs w:val="24"/>
        </w:rPr>
        <w:t>Techninėje specifikacijoje 13. punktas numato, kad defibriliatorius turi atlikti periodinius savikontrolės testus „ne rečiau kaip kartą per mėnesį“. Norime atkreipti dėmesį, kad toks reikalavimas yra nepakankamas siekiant užtikrinti aukštą prietaiso patikimumą ir paciento saugumą.</w:t>
      </w:r>
      <w:r>
        <w:rPr>
          <w:rFonts w:ascii="Times New Roman" w:hAnsi="Times New Roman" w:cs="Times New Roman"/>
          <w:sz w:val="24"/>
          <w:szCs w:val="24"/>
        </w:rPr>
        <w:t xml:space="preserve"> </w:t>
      </w:r>
      <w:r w:rsidRPr="00B51613">
        <w:rPr>
          <w:rFonts w:ascii="Times New Roman" w:hAnsi="Times New Roman" w:cs="Times New Roman"/>
          <w:sz w:val="24"/>
          <w:szCs w:val="24"/>
        </w:rPr>
        <w:t>Tarptautinė praktika</w:t>
      </w:r>
      <w:r>
        <w:rPr>
          <w:rFonts w:ascii="Times New Roman" w:hAnsi="Times New Roman" w:cs="Times New Roman"/>
          <w:sz w:val="24"/>
          <w:szCs w:val="24"/>
        </w:rPr>
        <w:t xml:space="preserve"> </w:t>
      </w:r>
      <w:r w:rsidRPr="00B51613">
        <w:rPr>
          <w:rFonts w:ascii="Times New Roman" w:hAnsi="Times New Roman" w:cs="Times New Roman"/>
          <w:sz w:val="24"/>
          <w:szCs w:val="24"/>
        </w:rPr>
        <w:t>Dauguma šiuolaikinių automatinių išorinių defibriliatorių (AED) yra sukonstruoti taip, kad atliktų kasdienius arba bent kassavaitinius savikontrolės testus.</w:t>
      </w:r>
      <w:r w:rsidRPr="00B51613">
        <w:rPr>
          <w:rFonts w:ascii="Times New Roman" w:hAnsi="Times New Roman" w:cs="Times New Roman"/>
          <w:sz w:val="24"/>
          <w:szCs w:val="24"/>
        </w:rPr>
        <w:br/>
        <w:t>Tokia praktika yra rekomenduojama tarptautinių standartų bei gamintojų, nes defibriliatoriaus</w:t>
      </w:r>
      <w:r>
        <w:rPr>
          <w:rFonts w:ascii="Times New Roman" w:hAnsi="Times New Roman" w:cs="Times New Roman"/>
          <w:sz w:val="24"/>
          <w:szCs w:val="24"/>
        </w:rPr>
        <w:t xml:space="preserve"> </w:t>
      </w:r>
      <w:r w:rsidRPr="00B51613">
        <w:rPr>
          <w:rFonts w:ascii="Times New Roman" w:hAnsi="Times New Roman" w:cs="Times New Roman"/>
          <w:sz w:val="24"/>
          <w:szCs w:val="24"/>
        </w:rPr>
        <w:t>parengtis turi būti užtikrinama nuolat.</w:t>
      </w:r>
      <w:r>
        <w:rPr>
          <w:rFonts w:ascii="Times New Roman" w:hAnsi="Times New Roman" w:cs="Times New Roman"/>
          <w:sz w:val="24"/>
          <w:szCs w:val="24"/>
        </w:rPr>
        <w:t xml:space="preserve"> </w:t>
      </w:r>
      <w:r w:rsidRPr="00B51613">
        <w:rPr>
          <w:rFonts w:ascii="Times New Roman" w:hAnsi="Times New Roman" w:cs="Times New Roman"/>
          <w:sz w:val="24"/>
          <w:szCs w:val="24"/>
        </w:rPr>
        <w:t>Paciento saugumas</w:t>
      </w:r>
      <w:r>
        <w:rPr>
          <w:rFonts w:ascii="Times New Roman" w:hAnsi="Times New Roman" w:cs="Times New Roman"/>
          <w:sz w:val="24"/>
          <w:szCs w:val="24"/>
        </w:rPr>
        <w:t xml:space="preserve"> </w:t>
      </w:r>
      <w:r w:rsidRPr="00B51613">
        <w:rPr>
          <w:rFonts w:ascii="Times New Roman" w:hAnsi="Times New Roman" w:cs="Times New Roman"/>
          <w:sz w:val="24"/>
          <w:szCs w:val="24"/>
        </w:rPr>
        <w:t>Defibriliatorius yra gyvybiškai svarbus</w:t>
      </w:r>
      <w:r>
        <w:rPr>
          <w:rFonts w:ascii="Times New Roman" w:hAnsi="Times New Roman" w:cs="Times New Roman"/>
          <w:sz w:val="24"/>
          <w:szCs w:val="24"/>
        </w:rPr>
        <w:t xml:space="preserve"> </w:t>
      </w:r>
      <w:r w:rsidRPr="00B51613">
        <w:rPr>
          <w:rFonts w:ascii="Times New Roman" w:hAnsi="Times New Roman" w:cs="Times New Roman"/>
          <w:sz w:val="24"/>
          <w:szCs w:val="24"/>
        </w:rPr>
        <w:t>prietaisas, naudojamas kritiniais atvejais.</w:t>
      </w:r>
      <w:r>
        <w:rPr>
          <w:rFonts w:ascii="Times New Roman" w:hAnsi="Times New Roman" w:cs="Times New Roman"/>
          <w:sz w:val="24"/>
          <w:szCs w:val="24"/>
        </w:rPr>
        <w:t xml:space="preserve"> </w:t>
      </w:r>
      <w:r w:rsidRPr="00B51613">
        <w:rPr>
          <w:rFonts w:ascii="Times New Roman" w:hAnsi="Times New Roman" w:cs="Times New Roman"/>
          <w:sz w:val="24"/>
          <w:szCs w:val="24"/>
        </w:rPr>
        <w:t>Jei patikra atliekama tik kartą per mėnesį, yra rizika, kad akumuliatoriaus, elektrodų ar programinės įrangos sutrikimai nebus pastebėti laiku, ir prietaisas</w:t>
      </w:r>
      <w:r>
        <w:rPr>
          <w:rFonts w:ascii="Times New Roman" w:hAnsi="Times New Roman" w:cs="Times New Roman"/>
          <w:sz w:val="24"/>
          <w:szCs w:val="24"/>
        </w:rPr>
        <w:t xml:space="preserve"> </w:t>
      </w:r>
      <w:r w:rsidRPr="00B51613">
        <w:rPr>
          <w:rFonts w:ascii="Times New Roman" w:hAnsi="Times New Roman" w:cs="Times New Roman"/>
          <w:sz w:val="24"/>
          <w:szCs w:val="24"/>
        </w:rPr>
        <w:t>kritiniu momentu gali neveikti.</w:t>
      </w:r>
      <w:r>
        <w:rPr>
          <w:rFonts w:ascii="Times New Roman" w:hAnsi="Times New Roman" w:cs="Times New Roman"/>
          <w:sz w:val="24"/>
          <w:szCs w:val="24"/>
        </w:rPr>
        <w:t xml:space="preserve"> </w:t>
      </w:r>
      <w:r w:rsidRPr="00B51613">
        <w:rPr>
          <w:rFonts w:ascii="Times New Roman" w:hAnsi="Times New Roman" w:cs="Times New Roman"/>
          <w:sz w:val="24"/>
          <w:szCs w:val="24"/>
        </w:rPr>
        <w:t>Atlikdami bent kassavaitinius testus, gamintojai užtikrina, kad prietaisas išliktų pilnai parengtas bet kurią dieną.</w:t>
      </w:r>
      <w:r>
        <w:rPr>
          <w:rFonts w:ascii="Times New Roman" w:hAnsi="Times New Roman" w:cs="Times New Roman"/>
          <w:sz w:val="24"/>
          <w:szCs w:val="24"/>
        </w:rPr>
        <w:t xml:space="preserve"> </w:t>
      </w:r>
      <w:r w:rsidRPr="00B51613">
        <w:rPr>
          <w:rFonts w:ascii="Times New Roman" w:hAnsi="Times New Roman" w:cs="Times New Roman"/>
          <w:sz w:val="24"/>
          <w:szCs w:val="24"/>
        </w:rPr>
        <w:t>Proporcingumo principas</w:t>
      </w:r>
      <w:r w:rsidRPr="00B51613">
        <w:rPr>
          <w:rFonts w:ascii="Times New Roman" w:hAnsi="Times New Roman" w:cs="Times New Roman"/>
          <w:sz w:val="24"/>
          <w:szCs w:val="24"/>
        </w:rPr>
        <w:br/>
        <w:t>Viešųjų pirkimų įstatymo 17 str. 1 d. numato, kad reikalavimai turi būti pagrįsti realiu poreikiu ir</w:t>
      </w:r>
      <w:r>
        <w:rPr>
          <w:rFonts w:ascii="Times New Roman" w:hAnsi="Times New Roman" w:cs="Times New Roman"/>
          <w:sz w:val="24"/>
          <w:szCs w:val="24"/>
        </w:rPr>
        <w:t xml:space="preserve"> </w:t>
      </w:r>
      <w:r w:rsidRPr="00B51613">
        <w:rPr>
          <w:rFonts w:ascii="Times New Roman" w:hAnsi="Times New Roman" w:cs="Times New Roman"/>
          <w:sz w:val="24"/>
          <w:szCs w:val="24"/>
        </w:rPr>
        <w:t>užtikrinti racionalų lėšų panaudojimą.</w:t>
      </w:r>
      <w:r>
        <w:rPr>
          <w:rFonts w:ascii="Times New Roman" w:hAnsi="Times New Roman" w:cs="Times New Roman"/>
          <w:sz w:val="24"/>
          <w:szCs w:val="24"/>
        </w:rPr>
        <w:t xml:space="preserve"> </w:t>
      </w:r>
      <w:r w:rsidRPr="00B51613">
        <w:rPr>
          <w:rFonts w:ascii="Times New Roman" w:hAnsi="Times New Roman" w:cs="Times New Roman"/>
          <w:sz w:val="24"/>
          <w:szCs w:val="24"/>
        </w:rPr>
        <w:t>Reikalavimas dėl retesnių (tik mėnesinių) testų neužtikrina prietaiso patikimumo, todėl, mūsų manymu, jis turėtų būti koreguojamas į „ne rečiau kaip kartą per savaitę“.</w:t>
      </w:r>
      <w:r>
        <w:rPr>
          <w:rFonts w:ascii="Times New Roman" w:hAnsi="Times New Roman" w:cs="Times New Roman"/>
          <w:sz w:val="24"/>
          <w:szCs w:val="24"/>
        </w:rPr>
        <w:t xml:space="preserve"> </w:t>
      </w:r>
    </w:p>
    <w:p w14:paraId="048441E5" w14:textId="0C40A689"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Prašymas:</w:t>
      </w:r>
      <w:r w:rsidRPr="00B51613">
        <w:rPr>
          <w:rFonts w:ascii="Times New Roman" w:hAnsi="Times New Roman" w:cs="Times New Roman"/>
          <w:sz w:val="24"/>
          <w:szCs w:val="24"/>
        </w:rPr>
        <w:br/>
        <w:t>Prašome pakeisti techninės specifikacijos 13. punktą ir nustatyti, kad automatiniai savikontrolės testai būtų atliekami ne rečiau kaip kartą per savaitę. Tai labiau atitinka tarptautinę praktiką, užtikrina paciento saugumą ir padidina prietaiso patikimumą.</w:t>
      </w:r>
    </w:p>
    <w:p w14:paraId="60E09261" w14:textId="77777777" w:rsidR="00B51613" w:rsidRPr="00B51613" w:rsidRDefault="00B51613" w:rsidP="00B51613">
      <w:pPr>
        <w:jc w:val="both"/>
        <w:rPr>
          <w:rFonts w:ascii="Times New Roman" w:hAnsi="Times New Roman" w:cs="Times New Roman"/>
          <w:sz w:val="24"/>
          <w:szCs w:val="24"/>
        </w:rPr>
      </w:pPr>
    </w:p>
    <w:p w14:paraId="4B954CD3" w14:textId="2EB61DD5"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ATSAKYMAS.</w:t>
      </w:r>
      <w:r>
        <w:rPr>
          <w:rFonts w:ascii="Times New Roman" w:hAnsi="Times New Roman" w:cs="Times New Roman"/>
          <w:sz w:val="24"/>
          <w:szCs w:val="24"/>
        </w:rPr>
        <w:t xml:space="preserve"> </w:t>
      </w:r>
      <w:r w:rsidRPr="00B51613">
        <w:rPr>
          <w:rFonts w:ascii="Times New Roman" w:hAnsi="Times New Roman" w:cs="Times New Roman"/>
          <w:sz w:val="24"/>
          <w:szCs w:val="24"/>
        </w:rPr>
        <w:t xml:space="preserve">Savikontrolės testai yra vykdomi intervalais (kasdien / kas savaitę / kas mėnesį ir pan.), kurie nustatomi prekės gamintojų. Kiekvienas gamintojas nustato savitą testų grafiką pagal prietaiso konstrukciją ir sertifikavimo reikalavimus. Kartais per dažni savikontrolės testai gali trumpinti baterijos tarnavimo laiką (kai kurie testai apima trumpą įkrovimą/iškrovimą). Nustačius reikalavimą, jog testai būtų atliekami „ne rečiau kaip kartą per savaitę“ būtų ribojama tiekėjų konkurencija, neleidžianti tiekėjams siūlyti defibriliatorių, kurių gamintojai yra nustatę retesnius savikontrolės testus. Patikimumą užtikrina ne testų dažnumas, o jų kokybė ir aiški klaidų indikacija. Taigi, neribojant tiekėjų konkurencijos techninėje specifikacijoje yra keliamas reikalavimas dėl savikontrolės testų, kurie būtų vykdomi ne rečiau kaip kartą per mėnesį. Atkreipiame dėmesį, kad tiekėjų, kurių siūlomų defibriliatorių savikontrolės testai bus vykdomi dažniau (pvz. kas savaitę, kasdien) irgi atitiks techninėje specifikacijoje keliamą reikalavimą.  </w:t>
      </w:r>
    </w:p>
    <w:p w14:paraId="1D6562B1" w14:textId="77777777" w:rsidR="00B51613" w:rsidRPr="00B51613" w:rsidRDefault="00B51613" w:rsidP="00B51613">
      <w:pPr>
        <w:jc w:val="both"/>
        <w:rPr>
          <w:rFonts w:ascii="Times New Roman" w:hAnsi="Times New Roman" w:cs="Times New Roman"/>
          <w:sz w:val="24"/>
          <w:szCs w:val="24"/>
        </w:rPr>
      </w:pPr>
    </w:p>
    <w:p w14:paraId="0A3AC4A8" w14:textId="77777777" w:rsid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 xml:space="preserve">KLAUSIMAS. </w:t>
      </w:r>
      <w:r w:rsidRPr="00B51613">
        <w:rPr>
          <w:rFonts w:ascii="Times New Roman" w:hAnsi="Times New Roman" w:cs="Times New Roman"/>
          <w:sz w:val="24"/>
          <w:szCs w:val="24"/>
        </w:rPr>
        <w:t>Atsižvelgiant į paskelbtos techninės specifikacijos 15. punktą , numatantį, kad automatinis išorinis defibriliatorius (AED) privalo turėti ne mažesnį kaip 360 J energijos lygį, norime pateikti pastabas dėl šio reikalavimo proporcingumo ir jo poveikio konkurencijai.</w:t>
      </w:r>
      <w:r>
        <w:rPr>
          <w:rFonts w:ascii="Times New Roman" w:hAnsi="Times New Roman" w:cs="Times New Roman"/>
          <w:sz w:val="24"/>
          <w:szCs w:val="24"/>
        </w:rPr>
        <w:t xml:space="preserve"> </w:t>
      </w:r>
      <w:r w:rsidRPr="00B51613">
        <w:rPr>
          <w:rFonts w:ascii="Times New Roman" w:hAnsi="Times New Roman" w:cs="Times New Roman"/>
          <w:sz w:val="24"/>
          <w:szCs w:val="24"/>
        </w:rPr>
        <w:t>Medicininės</w:t>
      </w:r>
      <w:r>
        <w:rPr>
          <w:rFonts w:ascii="Times New Roman" w:hAnsi="Times New Roman" w:cs="Times New Roman"/>
          <w:sz w:val="24"/>
          <w:szCs w:val="24"/>
        </w:rPr>
        <w:t xml:space="preserve"> </w:t>
      </w:r>
      <w:r w:rsidRPr="00B51613">
        <w:rPr>
          <w:rFonts w:ascii="Times New Roman" w:hAnsi="Times New Roman" w:cs="Times New Roman"/>
          <w:sz w:val="24"/>
          <w:szCs w:val="24"/>
        </w:rPr>
        <w:t>rekomendacijos</w:t>
      </w:r>
      <w:r w:rsidRPr="00B51613">
        <w:rPr>
          <w:rFonts w:ascii="Times New Roman" w:hAnsi="Times New Roman" w:cs="Times New Roman"/>
          <w:sz w:val="24"/>
          <w:szCs w:val="24"/>
        </w:rPr>
        <w:br/>
        <w:t>Naujausi klinikiniai tyrimai ir gairės (pvz., European Resuscitation Council Guidelines ir American Heart Association) rodo, kad optimalūs suaugusiųjų defibriliacijos energijos lygiai yra 150–200 J</w:t>
      </w:r>
    </w:p>
    <w:p w14:paraId="40223887" w14:textId="10D2E729"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dvifazei bangai.</w:t>
      </w:r>
      <w:r>
        <w:rPr>
          <w:rFonts w:ascii="Times New Roman" w:hAnsi="Times New Roman" w:cs="Times New Roman"/>
          <w:sz w:val="24"/>
          <w:szCs w:val="24"/>
        </w:rPr>
        <w:t xml:space="preserve"> </w:t>
      </w:r>
      <w:r w:rsidRPr="00B51613">
        <w:rPr>
          <w:rFonts w:ascii="Times New Roman" w:hAnsi="Times New Roman" w:cs="Times New Roman"/>
          <w:sz w:val="24"/>
          <w:szCs w:val="24"/>
        </w:rPr>
        <w:t>Didesnės nei 200 J energijos iškrovos nėra laikomos būtinais kriterijais veiksmingumui, o atvirkščiai – gali padidinti miokardo pažeidimo riziką.</w:t>
      </w:r>
      <w:r>
        <w:rPr>
          <w:rFonts w:ascii="Times New Roman" w:hAnsi="Times New Roman" w:cs="Times New Roman"/>
          <w:sz w:val="24"/>
          <w:szCs w:val="24"/>
        </w:rPr>
        <w:t xml:space="preserve"> </w:t>
      </w:r>
      <w:r w:rsidRPr="00B51613">
        <w:rPr>
          <w:rFonts w:ascii="Times New Roman" w:hAnsi="Times New Roman" w:cs="Times New Roman"/>
          <w:sz w:val="24"/>
          <w:szCs w:val="24"/>
        </w:rPr>
        <w:t>Paciento saugumo aspektas</w:t>
      </w:r>
      <w:r w:rsidRPr="00B51613">
        <w:rPr>
          <w:rFonts w:ascii="Times New Roman" w:hAnsi="Times New Roman" w:cs="Times New Roman"/>
          <w:sz w:val="24"/>
          <w:szCs w:val="24"/>
        </w:rPr>
        <w:br/>
        <w:t>Mokslinėje literatūroje nustatyta, jog per didelės energijos impulsai gali sukelti širdies raumens (miokardo) pažeidimus, kurie neigiamai veikia paciento prognozę po gaivinimo.</w:t>
      </w:r>
      <w:r w:rsidRPr="00B51613">
        <w:rPr>
          <w:rFonts w:ascii="Times New Roman" w:hAnsi="Times New Roman" w:cs="Times New Roman"/>
          <w:sz w:val="24"/>
          <w:szCs w:val="24"/>
        </w:rPr>
        <w:br/>
        <w:t>Modernūs AED prietaisai užtikrina aukštą efektyvumą esant mažesnei energijai dėl pažangesnės bifazinės bangos formos, kuri yra kliniškai įrodyta kaip efektyvi ir saugi.</w:t>
      </w:r>
      <w:r>
        <w:rPr>
          <w:rFonts w:ascii="Times New Roman" w:hAnsi="Times New Roman" w:cs="Times New Roman"/>
          <w:sz w:val="24"/>
          <w:szCs w:val="24"/>
        </w:rPr>
        <w:t xml:space="preserve"> </w:t>
      </w:r>
      <w:r w:rsidRPr="00B51613">
        <w:rPr>
          <w:rFonts w:ascii="Times New Roman" w:hAnsi="Times New Roman" w:cs="Times New Roman"/>
          <w:sz w:val="24"/>
          <w:szCs w:val="24"/>
        </w:rPr>
        <w:t>Proporcingumo ir konkurencijos principai</w:t>
      </w:r>
      <w:r>
        <w:rPr>
          <w:rFonts w:ascii="Times New Roman" w:hAnsi="Times New Roman" w:cs="Times New Roman"/>
          <w:sz w:val="24"/>
          <w:szCs w:val="24"/>
        </w:rPr>
        <w:t xml:space="preserve"> </w:t>
      </w:r>
      <w:r w:rsidRPr="00B51613">
        <w:rPr>
          <w:rFonts w:ascii="Times New Roman" w:hAnsi="Times New Roman" w:cs="Times New Roman"/>
          <w:sz w:val="24"/>
          <w:szCs w:val="24"/>
        </w:rPr>
        <w:t>Viešųjų pirkimų įstatymo 17 str. 1 d. įpareigoja perkančiąsias organizacijas taikyti nediskriminavimo, proporcingumo ir racionalumo principus.</w:t>
      </w:r>
      <w:r w:rsidRPr="00B51613">
        <w:rPr>
          <w:rFonts w:ascii="Times New Roman" w:hAnsi="Times New Roman" w:cs="Times New Roman"/>
          <w:sz w:val="24"/>
          <w:szCs w:val="24"/>
        </w:rPr>
        <w:br/>
        <w:t>Reikalavimas dėl 360 J energijos yra perteklinis ir dirbtinai riboja konkurenciją, nes eliminuoja didelę dalį rinkoje esančių sertifikuotų, tarptautinius standartus atitinkančių AED (AID) prietaisų.</w:t>
      </w:r>
      <w:r w:rsidRPr="00B51613">
        <w:rPr>
          <w:rFonts w:ascii="Times New Roman" w:hAnsi="Times New Roman" w:cs="Times New Roman"/>
          <w:sz w:val="24"/>
          <w:szCs w:val="24"/>
        </w:rPr>
        <w:br/>
        <w:t>Tokie prietaisai yra plačiai naudojami visoje Europoje (įskaitant ligonines, oro uostus, viešąsias vietas) ir atitinka visus saugumo bei efektyvumo kriterijus.</w:t>
      </w:r>
      <w:r w:rsidRPr="00B51613">
        <w:rPr>
          <w:rFonts w:ascii="Times New Roman" w:hAnsi="Times New Roman" w:cs="Times New Roman"/>
          <w:sz w:val="24"/>
          <w:szCs w:val="24"/>
        </w:rPr>
        <w:br/>
        <w:t>Prašymas:</w:t>
      </w:r>
      <w:r w:rsidRPr="00B51613">
        <w:rPr>
          <w:rFonts w:ascii="Times New Roman" w:hAnsi="Times New Roman" w:cs="Times New Roman"/>
          <w:sz w:val="24"/>
          <w:szCs w:val="24"/>
        </w:rPr>
        <w:br/>
        <w:t>Prašome peržiūrėti techninę specifikaciją ir nustatyti racionalų reikalavimą dėl energijos lygio (pvz., „ne mažiau kaip 200 J dvifazė banga“), atitinkantį tarptautines gaires, užtikrinantį pacientų saugumą bei neužkertantį kelio platesnei tiekėjų konkurencijai.</w:t>
      </w:r>
    </w:p>
    <w:p w14:paraId="5A58027C" w14:textId="29CDE45C"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 xml:space="preserve"> </w:t>
      </w:r>
    </w:p>
    <w:p w14:paraId="3FC22B78" w14:textId="31D3685B"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ATSAKYMAS.</w:t>
      </w:r>
      <w:r w:rsidRPr="00B51613">
        <w:t xml:space="preserve"> </w:t>
      </w:r>
      <w:r w:rsidRPr="00B51613">
        <w:rPr>
          <w:rFonts w:ascii="Times New Roman" w:hAnsi="Times New Roman" w:cs="Times New Roman"/>
          <w:sz w:val="24"/>
          <w:szCs w:val="24"/>
        </w:rPr>
        <w:t xml:space="preserve">Perkančioji organizacija siekia įsigyti monofazinį defibriliatorių, kurio maksimalus impulsas būtų ne mažiau 360 J. Nors rinkoje yra siūlomi ir bifaziniai / dvifaziai defibriliatoriais, tačiau, atsižvelgiant į tai, kad monofazinių defibriliatorių, kurių maksimalus impulsas ne mažiau 360 J, elektronikos grandinės, technologijos yra paprastesnės, mažesnė rizika įrangos klaidoms, o tokie defibriliatoriai laikomi labai atspariais aplinkos poveikiui, siekiant racionaliai naudoti perkančiosios organizacijos lėšas, pasirinkti būtent tokie defibriliatoriai. </w:t>
      </w:r>
    </w:p>
    <w:p w14:paraId="54689FC0" w14:textId="170A7CC1" w:rsidR="00B51613" w:rsidRPr="00B51613" w:rsidRDefault="00B51613" w:rsidP="00B51613">
      <w:pPr>
        <w:jc w:val="both"/>
        <w:rPr>
          <w:rFonts w:ascii="Times New Roman" w:hAnsi="Times New Roman" w:cs="Times New Roman"/>
          <w:sz w:val="24"/>
          <w:szCs w:val="24"/>
        </w:rPr>
      </w:pPr>
      <w:r w:rsidRPr="00B51613">
        <w:rPr>
          <w:rFonts w:ascii="Times New Roman" w:hAnsi="Times New Roman" w:cs="Times New Roman"/>
          <w:sz w:val="24"/>
          <w:szCs w:val="24"/>
        </w:rPr>
        <w:t>Perkančiosios organizacijos atliktas rinkos tyrimas prieš skelbiant pirkimą parodė, kad reikalavimas defibriliatorams turėti maksimalų impulsą ne mažiau nei 360J, yra užtikrinantys konkurenciją, rinkoje yra pakankamai gamintojų / prekės modelių atitinkančių šį reikalavimą.</w:t>
      </w:r>
    </w:p>
    <w:sectPr w:rsidR="00B51613" w:rsidRPr="00B516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61"/>
    <w:rsid w:val="000362FE"/>
    <w:rsid w:val="00A80F5C"/>
    <w:rsid w:val="00B51613"/>
    <w:rsid w:val="00C871A9"/>
    <w:rsid w:val="00D801B5"/>
    <w:rsid w:val="00E65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7B48"/>
  <w15:chartTrackingRefBased/>
  <w15:docId w15:val="{436B02DF-F472-4E2C-B14F-1BCE987B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613"/>
    <w:pPr>
      <w:spacing w:after="0" w:line="240" w:lineRule="auto"/>
    </w:pPr>
    <w:rPr>
      <w:rFonts w:ascii="Calibri" w:eastAsia="Calibri" w:hAnsi="Calibri" w:cs="Calibri"/>
      <w:kern w:val="0"/>
      <w:sz w:val="22"/>
      <w:szCs w:val="22"/>
    </w:rPr>
  </w:style>
  <w:style w:type="paragraph" w:styleId="Antrat1">
    <w:name w:val="heading 1"/>
    <w:basedOn w:val="prastasis"/>
    <w:next w:val="prastasis"/>
    <w:link w:val="Antrat1Diagrama"/>
    <w:uiPriority w:val="9"/>
    <w:qFormat/>
    <w:rsid w:val="00E65F6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E65F6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E65F6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E65F6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Antrat5">
    <w:name w:val="heading 5"/>
    <w:basedOn w:val="prastasis"/>
    <w:next w:val="prastasis"/>
    <w:link w:val="Antrat5Diagrama"/>
    <w:uiPriority w:val="9"/>
    <w:semiHidden/>
    <w:unhideWhenUsed/>
    <w:qFormat/>
    <w:rsid w:val="00E65F6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Antrat6">
    <w:name w:val="heading 6"/>
    <w:basedOn w:val="prastasis"/>
    <w:next w:val="prastasis"/>
    <w:link w:val="Antrat6Diagrama"/>
    <w:uiPriority w:val="9"/>
    <w:semiHidden/>
    <w:unhideWhenUsed/>
    <w:qFormat/>
    <w:rsid w:val="00E65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Antrat7">
    <w:name w:val="heading 7"/>
    <w:basedOn w:val="prastasis"/>
    <w:next w:val="prastasis"/>
    <w:link w:val="Antrat7Diagrama"/>
    <w:uiPriority w:val="9"/>
    <w:semiHidden/>
    <w:unhideWhenUsed/>
    <w:qFormat/>
    <w:rsid w:val="00E65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Antrat8">
    <w:name w:val="heading 8"/>
    <w:basedOn w:val="prastasis"/>
    <w:next w:val="prastasis"/>
    <w:link w:val="Antrat8Diagrama"/>
    <w:uiPriority w:val="9"/>
    <w:semiHidden/>
    <w:unhideWhenUsed/>
    <w:qFormat/>
    <w:rsid w:val="00E65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Antrat9">
    <w:name w:val="heading 9"/>
    <w:basedOn w:val="prastasis"/>
    <w:next w:val="prastasis"/>
    <w:link w:val="Antrat9Diagrama"/>
    <w:uiPriority w:val="9"/>
    <w:semiHidden/>
    <w:unhideWhenUsed/>
    <w:qFormat/>
    <w:rsid w:val="00E65F6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F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F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F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F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F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F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F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F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F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F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F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E65F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F61"/>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CitataDiagrama">
    <w:name w:val="Citata Diagrama"/>
    <w:basedOn w:val="Numatytasispastraiposriftas"/>
    <w:link w:val="Citata"/>
    <w:uiPriority w:val="29"/>
    <w:rsid w:val="00E65F61"/>
    <w:rPr>
      <w:i/>
      <w:iCs/>
      <w:color w:val="404040" w:themeColor="text1" w:themeTint="BF"/>
    </w:rPr>
  </w:style>
  <w:style w:type="paragraph" w:styleId="Sraopastraipa">
    <w:name w:val="List Paragraph"/>
    <w:basedOn w:val="prastasis"/>
    <w:uiPriority w:val="34"/>
    <w:qFormat/>
    <w:rsid w:val="00E65F61"/>
    <w:pPr>
      <w:spacing w:after="160" w:line="278" w:lineRule="auto"/>
      <w:ind w:left="720"/>
      <w:contextualSpacing/>
    </w:pPr>
    <w:rPr>
      <w:rFonts w:asciiTheme="minorHAnsi" w:eastAsiaTheme="minorHAnsi" w:hAnsiTheme="minorHAnsi" w:cstheme="minorBidi"/>
      <w:kern w:val="2"/>
      <w:sz w:val="24"/>
      <w:szCs w:val="24"/>
    </w:rPr>
  </w:style>
  <w:style w:type="character" w:styleId="Rykuspabraukimas">
    <w:name w:val="Intense Emphasis"/>
    <w:basedOn w:val="Numatytasispastraiposriftas"/>
    <w:uiPriority w:val="21"/>
    <w:qFormat/>
    <w:rsid w:val="00E65F61"/>
    <w:rPr>
      <w:i/>
      <w:iCs/>
      <w:color w:val="2F5496" w:themeColor="accent1" w:themeShade="BF"/>
    </w:rPr>
  </w:style>
  <w:style w:type="paragraph" w:styleId="Iskirtacitata">
    <w:name w:val="Intense Quote"/>
    <w:basedOn w:val="prastasis"/>
    <w:next w:val="prastasis"/>
    <w:link w:val="IskirtacitataDiagrama"/>
    <w:uiPriority w:val="30"/>
    <w:qFormat/>
    <w:rsid w:val="00E65F6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rPr>
  </w:style>
  <w:style w:type="character" w:customStyle="1" w:styleId="IskirtacitataDiagrama">
    <w:name w:val="Išskirta citata Diagrama"/>
    <w:basedOn w:val="Numatytasispastraiposriftas"/>
    <w:link w:val="Iskirtacitata"/>
    <w:uiPriority w:val="30"/>
    <w:rsid w:val="00E65F61"/>
    <w:rPr>
      <w:i/>
      <w:iCs/>
      <w:color w:val="2F5496" w:themeColor="accent1" w:themeShade="BF"/>
    </w:rPr>
  </w:style>
  <w:style w:type="character" w:styleId="Rykinuoroda">
    <w:name w:val="Intense Reference"/>
    <w:basedOn w:val="Numatytasispastraiposriftas"/>
    <w:uiPriority w:val="32"/>
    <w:qFormat/>
    <w:rsid w:val="00E65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4975</Words>
  <Characters>2836</Characters>
  <Application>Microsoft Office Word</Application>
  <DocSecurity>0</DocSecurity>
  <Lines>23</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2025-09-23T06:34:00Z</dcterms:created>
  <dcterms:modified xsi:type="dcterms:W3CDTF">2025-09-23T06:43:00Z</dcterms:modified>
</cp:coreProperties>
</file>