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AEA" w14:textId="5808663B" w:rsidR="00F05570" w:rsidRDefault="00745BA1" w:rsidP="00AA2001">
      <w:pPr>
        <w:ind w:right="4"/>
        <w:jc w:val="center"/>
        <w:rPr>
          <w:rFonts w:ascii="Arial" w:hAnsi="Arial" w:cs="Arial"/>
          <w:b/>
          <w:lang w:val="lt-LT"/>
        </w:rPr>
      </w:pPr>
      <w:r>
        <w:rPr>
          <w:rFonts w:ascii="Arial" w:hAnsi="Arial" w:cs="Arial"/>
          <w:b/>
          <w:lang w:val="lt-LT"/>
        </w:rPr>
        <w:t>VANDENS TRANSPORTO PRIEMONIŲ NULEIDIMO VIETOS ĮRENGIM</w:t>
      </w:r>
      <w:r w:rsidR="00BC3091">
        <w:rPr>
          <w:rFonts w:ascii="Arial" w:hAnsi="Arial" w:cs="Arial"/>
          <w:b/>
          <w:lang w:val="lt-LT"/>
        </w:rPr>
        <w:t>O</w:t>
      </w:r>
    </w:p>
    <w:p w14:paraId="6A8C4D13" w14:textId="424E6606" w:rsidR="000E594B" w:rsidRPr="005F44D3" w:rsidRDefault="00D57001" w:rsidP="00AA2001">
      <w:pPr>
        <w:ind w:right="4"/>
        <w:jc w:val="center"/>
        <w:rPr>
          <w:rFonts w:ascii="Arial" w:hAnsi="Arial" w:cs="Arial"/>
          <w:lang w:val="lt-LT"/>
        </w:rPr>
      </w:pPr>
      <w:r w:rsidRPr="005F44D3">
        <w:rPr>
          <w:rFonts w:ascii="Arial" w:hAnsi="Arial" w:cs="Arial"/>
          <w:b/>
          <w:lang w:val="lt-LT"/>
        </w:rPr>
        <w:t>SUTARTI</w:t>
      </w:r>
      <w:r w:rsidR="00BC3091">
        <w:rPr>
          <w:rFonts w:ascii="Arial" w:hAnsi="Arial" w:cs="Arial"/>
          <w:b/>
          <w:lang w:val="lt-LT"/>
        </w:rPr>
        <w:t>E</w:t>
      </w:r>
      <w:r w:rsidRPr="005F44D3">
        <w:rPr>
          <w:rFonts w:ascii="Arial" w:hAnsi="Arial" w:cs="Arial"/>
          <w:b/>
          <w:lang w:val="lt-LT"/>
        </w:rPr>
        <w:t>S</w:t>
      </w:r>
      <w:r w:rsidR="008F69CC">
        <w:rPr>
          <w:rFonts w:ascii="Arial" w:hAnsi="Arial" w:cs="Arial"/>
          <w:b/>
          <w:lang w:val="lt-LT"/>
        </w:rPr>
        <w:t xml:space="preserve"> PROJEKTAS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1B70C8E9" w:rsidR="008C2B0F" w:rsidRPr="00745BA1" w:rsidRDefault="008C2B0F" w:rsidP="3B05A3A2">
      <w:pPr>
        <w:pStyle w:val="Sraopastraipa"/>
        <w:numPr>
          <w:ilvl w:val="0"/>
          <w:numId w:val="16"/>
        </w:numPr>
        <w:tabs>
          <w:tab w:val="left" w:pos="426"/>
        </w:tabs>
        <w:spacing w:line="360" w:lineRule="auto"/>
        <w:ind w:left="0" w:firstLine="0"/>
        <w:jc w:val="both"/>
        <w:rPr>
          <w:rFonts w:ascii="Arial" w:hAnsi="Arial" w:cs="Arial"/>
          <w:color w:val="FF0000"/>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00FC5D0A">
        <w:rPr>
          <w:rFonts w:ascii="Arial" w:hAnsi="Arial" w:cs="Arial"/>
          <w:lang w:val="lt-LT" w:eastAsia="ar-SA"/>
        </w:rPr>
        <w:t>mažos vertės</w:t>
      </w:r>
      <w:r w:rsidR="3A9E2B2C" w:rsidRPr="00FC5D0A">
        <w:rPr>
          <w:rFonts w:ascii="Arial" w:hAnsi="Arial" w:cs="Arial"/>
          <w:lang w:val="lt-LT" w:eastAsia="ar-SA"/>
        </w:rPr>
        <w:t>,</w:t>
      </w:r>
      <w:r w:rsidR="00C01CF5" w:rsidRPr="00FC5D0A">
        <w:rPr>
          <w:rFonts w:ascii="Arial" w:hAnsi="Arial" w:cs="Arial"/>
          <w:lang w:val="lt-LT" w:eastAsia="ar-SA"/>
        </w:rPr>
        <w:t xml:space="preserve"> </w:t>
      </w:r>
      <w:r w:rsidR="19A3EF02" w:rsidRPr="00FC5D0A">
        <w:rPr>
          <w:rFonts w:ascii="Arial" w:hAnsi="Arial" w:cs="Arial"/>
          <w:lang w:val="lt-LT" w:eastAsia="ar-SA"/>
        </w:rPr>
        <w:t xml:space="preserve">skelbiamos apklausos </w:t>
      </w:r>
      <w:r w:rsidR="39591A0A" w:rsidRPr="00FC5D0A">
        <w:rPr>
          <w:rFonts w:ascii="Arial" w:hAnsi="Arial" w:cs="Arial"/>
          <w:lang w:val="lt-LT" w:eastAsia="ar-SA"/>
        </w:rPr>
        <w:t xml:space="preserve">būdu, </w:t>
      </w:r>
      <w:r w:rsidR="785257C9" w:rsidRPr="00FC5D0A">
        <w:rPr>
          <w:rFonts w:ascii="Arial" w:hAnsi="Arial" w:cs="Arial"/>
          <w:lang w:val="lt-LT" w:eastAsia="ar-SA"/>
        </w:rPr>
        <w:t>p</w:t>
      </w:r>
      <w:r w:rsidR="39591A0A" w:rsidRPr="00FC5D0A">
        <w:rPr>
          <w:rFonts w:ascii="Arial" w:hAnsi="Arial" w:cs="Arial"/>
          <w:lang w:val="lt-LT" w:eastAsia="ar-SA"/>
        </w:rPr>
        <w:t xml:space="preserve">er CVP IS atlikto </w:t>
      </w:r>
      <w:r w:rsidRPr="00FC5D0A">
        <w:rPr>
          <w:rFonts w:ascii="Arial" w:hAnsi="Arial" w:cs="Arial"/>
          <w:lang w:val="lt-LT" w:eastAsia="ar-SA"/>
        </w:rPr>
        <w:t>viešojo pirkimo</w:t>
      </w:r>
      <w:r w:rsidR="00862010" w:rsidRPr="00FC5D0A">
        <w:rPr>
          <w:rFonts w:ascii="Arial" w:hAnsi="Arial" w:cs="Arial"/>
          <w:lang w:val="lt-LT" w:eastAsia="ar-SA"/>
        </w:rPr>
        <w:t xml:space="preserve"> </w:t>
      </w:r>
      <w:r w:rsidR="5C875E0D" w:rsidRPr="00FC5D0A">
        <w:rPr>
          <w:rFonts w:ascii="Arial" w:hAnsi="Arial" w:cs="Arial"/>
          <w:lang w:val="lt-LT" w:eastAsia="ar-SA"/>
        </w:rPr>
        <w:t>Nr.</w:t>
      </w:r>
      <w:r w:rsidR="1E24E619" w:rsidRPr="00FC5D0A">
        <w:rPr>
          <w:rFonts w:ascii="Arial" w:hAnsi="Arial" w:cs="Arial"/>
          <w:lang w:val="lt-LT" w:eastAsia="ar-SA"/>
        </w:rPr>
        <w:t xml:space="preserve"> </w:t>
      </w:r>
      <w:r w:rsidRPr="00FC5D0A">
        <w:rPr>
          <w:rFonts w:ascii="Arial" w:hAnsi="Arial" w:cs="Arial"/>
          <w:lang w:val="lt-LT" w:eastAsia="ar-SA"/>
        </w:rPr>
        <w:t xml:space="preserve"> </w:t>
      </w:r>
      <w:r w:rsidR="00862010" w:rsidRPr="00FC5D0A">
        <w:rPr>
          <w:rFonts w:ascii="Arial" w:hAnsi="Arial" w:cs="Arial"/>
          <w:lang w:val="lt-LT" w:eastAsia="ar-SA"/>
        </w:rPr>
        <w:t xml:space="preserve"> </w:t>
      </w:r>
      <w:r w:rsidRPr="00FC5D0A">
        <w:rPr>
          <w:rFonts w:ascii="Arial" w:hAnsi="Arial" w:cs="Arial"/>
          <w:lang w:val="lt-LT" w:eastAsia="ar-SA"/>
        </w:rPr>
        <w:t>rezultatais.</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68AC21DB"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DF32F6">
        <w:rPr>
          <w:rFonts w:ascii="Arial" w:hAnsi="Arial" w:cs="Arial"/>
          <w:iCs/>
          <w:lang w:val="lt-LT" w:eastAsia="zh-CN"/>
        </w:rPr>
        <w:t>Pėsčiųjų takų įrengimo darbai</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DF32F6">
        <w:rPr>
          <w:rFonts w:ascii="Arial" w:hAnsi="Arial" w:cs="Arial"/>
          <w:lang w:val="lt-LT"/>
        </w:rPr>
        <w:t>45213316-1</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7BA08E19"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7479C9A5"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8F69CC">
        <w:rPr>
          <w:rFonts w:ascii="Arial" w:hAnsi="Arial" w:cs="Arial"/>
          <w:lang w:val="lt-LT" w:eastAsia="zh-CN"/>
        </w:rPr>
        <w:t>.................</w:t>
      </w:r>
      <w:r w:rsidR="00DF32F6">
        <w:rPr>
          <w:rFonts w:ascii="Arial" w:hAnsi="Arial" w:cs="Arial"/>
          <w:lang w:val="lt-LT" w:eastAsia="zh-CN"/>
        </w:rPr>
        <w:t xml:space="preserve"> </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8F69CC">
        <w:rPr>
          <w:rFonts w:ascii="Arial" w:hAnsi="Arial" w:cs="Arial"/>
          <w:color w:val="000000" w:themeColor="text1"/>
          <w:lang w:val="lt-LT" w:eastAsia="zh-CN"/>
        </w:rPr>
        <w:t>............................</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8F69CC">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008F69CC">
        <w:rPr>
          <w:rFonts w:ascii="Arial" w:hAnsi="Arial" w:cs="Arial"/>
          <w:color w:val="000000" w:themeColor="text1"/>
          <w:lang w:val="lt-LT" w:eastAsia="zh-CN"/>
        </w:rPr>
        <w:t>.................</w:t>
      </w:r>
      <w:r w:rsidR="47B8FDD7" w:rsidRPr="00D15516">
        <w:rPr>
          <w:rFonts w:ascii="Arial" w:hAnsi="Arial" w:cs="Arial"/>
          <w:lang w:val="lt-LT" w:eastAsia="zh-CN"/>
        </w:rPr>
        <w:t xml:space="preserve"> eurų, </w:t>
      </w:r>
      <w:r w:rsidR="00DF32F6">
        <w:rPr>
          <w:rFonts w:ascii="Arial" w:hAnsi="Arial" w:cs="Arial"/>
          <w:lang w:val="lt-LT" w:eastAsia="zh-CN"/>
        </w:rPr>
        <w:t>00</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darbams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lastRenderedPageBreak/>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0499DC5F"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E56322" w:rsidRPr="00FB2C21">
        <w:rPr>
          <w:rFonts w:ascii="Arial" w:eastAsia="Calibri" w:hAnsi="Arial" w:cs="Arial"/>
          <w:lang w:val="lt-LT"/>
        </w:rPr>
        <w:t>darbų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darbai atl</w:t>
      </w:r>
      <w:r w:rsidR="006C5999" w:rsidRPr="00FB2C21">
        <w:rPr>
          <w:rFonts w:ascii="Arial" w:eastAsia="Calibri" w:hAnsi="Arial" w:cs="Arial"/>
          <w:lang w:val="lt-LT"/>
        </w:rPr>
        <w:t>i</w:t>
      </w:r>
      <w:r w:rsidRPr="00FB2C21">
        <w:rPr>
          <w:rFonts w:ascii="Arial" w:eastAsia="Calibri" w:hAnsi="Arial" w:cs="Arial"/>
          <w:lang w:val="lt-LT"/>
        </w:rPr>
        <w:t>kti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w:t>
      </w:r>
      <w:r w:rsidR="00266DC2">
        <w:rPr>
          <w:rFonts w:ascii="Arial" w:eastAsia="Calibri" w:hAnsi="Arial" w:cs="Arial"/>
          <w:lang w:val="lt-LT"/>
        </w:rPr>
        <w:t>atliktų darbų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3591ADE8"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394DEEEA"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561879FD" w14:textId="0350C5A3"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0FA79FD6" w14:textId="02713E03" w:rsidR="00FB2C21" w:rsidRPr="00FB2C21"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 xml:space="preserve">Darbų atlikimo metu nustačius kad atliekamų darbų kokybė neatitinka Sutarties reikalavimų, arba </w:t>
      </w:r>
      <w:r w:rsidR="00197185">
        <w:rPr>
          <w:rFonts w:ascii="Arial" w:hAnsi="Arial" w:cs="Arial"/>
          <w:lang w:val="lt-LT"/>
        </w:rPr>
        <w:t>kuomet yra akivaizdu, kad Darbai nebus pilnai atlikti iki Sutartyje nustatyto termino pabaigos</w:t>
      </w:r>
      <w:r w:rsidR="009B5D00">
        <w:rPr>
          <w:rFonts w:ascii="Arial" w:hAnsi="Arial" w:cs="Arial"/>
          <w:lang w:val="lt-LT"/>
        </w:rPr>
        <w:t xml:space="preserve">, raštu pakviesti Vykdytojo įgaliotą atstovą ir surašyti dvišalį aktą, jame nurodant nustatytus Darbų defektus, laiku neatliktų Darbų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7EB9FEF7"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Atlikti darbus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dar</w:t>
      </w:r>
      <w:r w:rsidR="00C44249">
        <w:rPr>
          <w:rFonts w:ascii="Arial" w:hAnsi="Arial" w:cs="Arial"/>
          <w:lang w:val="lt-LT" w:eastAsia="lt-LT"/>
        </w:rPr>
        <w:t>b</w:t>
      </w:r>
      <w:r w:rsidR="0073597E">
        <w:rPr>
          <w:rFonts w:ascii="Arial" w:hAnsi="Arial" w:cs="Arial"/>
          <w:lang w:val="lt-LT" w:eastAsia="lt-LT"/>
        </w:rPr>
        <w:t>ų rezultatą Užsakovui</w:t>
      </w:r>
      <w:r w:rsidR="0090109C" w:rsidRPr="00990BE7">
        <w:rPr>
          <w:rFonts w:ascii="Arial" w:hAnsi="Arial" w:cs="Arial"/>
          <w:lang w:val="lt-LT" w:eastAsia="lt-LT"/>
        </w:rPr>
        <w:t>.</w:t>
      </w:r>
    </w:p>
    <w:p w14:paraId="7627D21F" w14:textId="586C6DBE"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w:t>
      </w:r>
      <w:r w:rsidRPr="00990BE7">
        <w:rPr>
          <w:rFonts w:ascii="Arial" w:hAnsi="Arial" w:cs="Arial"/>
          <w:lang w:val="lt-LT"/>
        </w:rPr>
        <w:lastRenderedPageBreak/>
        <w:t>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4EBB622E" w14:textId="1BBF0430"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2F2E2E31"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3C143380"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7E2080" w:rsidRPr="007E2080">
        <w:rPr>
          <w:rFonts w:ascii="Arial" w:hAnsi="Arial" w:cs="Arial"/>
          <w:lang w:val="lt-LT" w:eastAsia="zh-CN"/>
        </w:rPr>
        <w:t>D</w:t>
      </w:r>
      <w:r w:rsidRPr="007E2080">
        <w:rPr>
          <w:rFonts w:ascii="Arial" w:hAnsi="Arial" w:cs="Arial"/>
          <w:lang w:val="lt-LT" w:eastAsia="zh-CN"/>
        </w:rPr>
        <w:t>arbus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7E2080" w:rsidRPr="007E2080">
        <w:rPr>
          <w:rFonts w:ascii="Arial" w:eastAsia="Calibri" w:hAnsi="Arial" w:cs="Arial"/>
          <w:lang w:val="lt-LT"/>
        </w:rPr>
        <w:t>D</w:t>
      </w:r>
      <w:r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atliktus </w:t>
      </w:r>
      <w:r w:rsidR="00ED6A6F" w:rsidRPr="005C103E">
        <w:rPr>
          <w:rFonts w:ascii="Arial" w:eastAsia="Calibri" w:hAnsi="Arial" w:cs="Arial"/>
          <w:lang w:val="lt-LT"/>
        </w:rPr>
        <w:t>darbus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5665334E"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 xml:space="preserve">ž atliktus darbus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7A4641AA" w14:textId="38C90E7C" w:rsidR="008A63B9"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25402153" w14:textId="77777777" w:rsidR="00FC5D0A" w:rsidRDefault="00FC5D0A" w:rsidP="00FC5D0A">
      <w:pPr>
        <w:pStyle w:val="Sraopastraipa"/>
        <w:tabs>
          <w:tab w:val="left" w:pos="426"/>
          <w:tab w:val="left" w:pos="851"/>
          <w:tab w:val="left" w:pos="8789"/>
        </w:tabs>
        <w:suppressAutoHyphens/>
        <w:spacing w:line="360" w:lineRule="auto"/>
        <w:ind w:left="0"/>
        <w:jc w:val="both"/>
        <w:rPr>
          <w:rFonts w:ascii="Arial" w:eastAsia="Calibri" w:hAnsi="Arial" w:cs="Arial"/>
          <w:bCs/>
          <w:lang w:val="lt-LT" w:eastAsia="zh-CN"/>
        </w:rPr>
      </w:pPr>
    </w:p>
    <w:p w14:paraId="2621F25C" w14:textId="77777777" w:rsidR="00745BA1" w:rsidRPr="0071577A" w:rsidRDefault="00745BA1" w:rsidP="00745BA1">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88"/>
        <w:jc w:val="center"/>
        <w:rPr>
          <w:rFonts w:ascii="Arial" w:eastAsia="Arial" w:hAnsi="Arial" w:cs="Arial"/>
          <w:b/>
          <w:bCs/>
          <w:caps/>
        </w:rPr>
      </w:pPr>
      <w:r>
        <w:rPr>
          <w:rFonts w:ascii="Arial" w:eastAsia="Arial" w:hAnsi="Arial" w:cs="Arial"/>
          <w:b/>
          <w:bCs/>
          <w:caps/>
        </w:rPr>
        <w:t>VI</w:t>
      </w:r>
      <w:r w:rsidRPr="0071577A">
        <w:rPr>
          <w:rFonts w:ascii="Arial" w:eastAsia="Arial" w:hAnsi="Arial" w:cs="Arial"/>
          <w:b/>
          <w:bCs/>
          <w:caps/>
        </w:rPr>
        <w:t>.</w:t>
      </w:r>
      <w:r w:rsidRPr="0071577A">
        <w:rPr>
          <w:rFonts w:ascii="Arial" w:hAnsi="Arial" w:cs="Arial"/>
        </w:rPr>
        <w:tab/>
      </w:r>
      <w:r>
        <w:rPr>
          <w:rFonts w:ascii="Arial" w:eastAsia="Arial" w:hAnsi="Arial" w:cs="Arial"/>
          <w:b/>
          <w:bCs/>
          <w:caps/>
        </w:rPr>
        <w:t>Vykdytojo</w:t>
      </w:r>
      <w:r w:rsidRPr="0071577A">
        <w:rPr>
          <w:rFonts w:ascii="Arial" w:eastAsia="Arial" w:hAnsi="Arial" w:cs="Arial"/>
          <w:b/>
          <w:bCs/>
          <w:caps/>
        </w:rPr>
        <w:t xml:space="preserve"> garantiniai įsipareigojimai</w:t>
      </w:r>
    </w:p>
    <w:p w14:paraId="7F5B69E4" w14:textId="77777777" w:rsidR="00745BA1" w:rsidRPr="0071577A" w:rsidRDefault="00745BA1" w:rsidP="00745BA1">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88"/>
        <w:jc w:val="center"/>
        <w:rPr>
          <w:rFonts w:eastAsia="Arial"/>
          <w:b/>
          <w:caps/>
        </w:rPr>
      </w:pPr>
    </w:p>
    <w:p w14:paraId="70FA520D" w14:textId="77777777" w:rsidR="00745BA1" w:rsidRPr="00D93E82" w:rsidRDefault="00745BA1" w:rsidP="00745BA1">
      <w:pPr>
        <w:pStyle w:val="Sraopastraipa"/>
        <w:keepNext/>
        <w:keepLines/>
        <w:widowControl w:val="0"/>
        <w:numPr>
          <w:ilvl w:val="0"/>
          <w:numId w:val="16"/>
        </w:numPr>
        <w:pBdr>
          <w:top w:val="nil"/>
          <w:left w:val="nil"/>
          <w:bottom w:val="nil"/>
          <w:right w:val="nil"/>
          <w:between w:val="nil"/>
        </w:pBdr>
        <w:tabs>
          <w:tab w:val="left" w:pos="0"/>
        </w:tabs>
        <w:spacing w:line="360" w:lineRule="auto"/>
        <w:ind w:left="0" w:firstLine="0"/>
        <w:jc w:val="both"/>
        <w:outlineLvl w:val="1"/>
        <w:rPr>
          <w:rFonts w:ascii="Arial" w:eastAsia="Arial" w:hAnsi="Arial" w:cs="Arial"/>
          <w:lang w:val="pt-PT"/>
        </w:rPr>
      </w:pPr>
      <w:r>
        <w:rPr>
          <w:rFonts w:ascii="Arial" w:eastAsia="Arial" w:hAnsi="Arial" w:cs="Arial"/>
        </w:rPr>
        <w:t>Atliktų darbų</w:t>
      </w:r>
      <w:r w:rsidRPr="007A3451">
        <w:rPr>
          <w:rFonts w:ascii="Arial" w:eastAsia="Arial" w:hAnsi="Arial" w:cs="Arial"/>
        </w:rPr>
        <w:t xml:space="preserve"> rezultatui taikomas teisės aktuose nustatytas ir </w:t>
      </w:r>
      <w:r>
        <w:rPr>
          <w:rFonts w:ascii="Arial" w:eastAsia="Arial" w:hAnsi="Arial" w:cs="Arial"/>
        </w:rPr>
        <w:t>Vykdytojo</w:t>
      </w:r>
      <w:r w:rsidRPr="007A3451">
        <w:rPr>
          <w:rFonts w:ascii="Arial" w:eastAsia="Arial" w:hAnsi="Arial" w:cs="Arial"/>
        </w:rPr>
        <w:t xml:space="preserve"> taikomas garantinis terminas, kuris nurodytas </w:t>
      </w:r>
      <w:r>
        <w:rPr>
          <w:rFonts w:ascii="Arial" w:eastAsia="Arial" w:hAnsi="Arial" w:cs="Arial"/>
        </w:rPr>
        <w:t>Vykdytojo</w:t>
      </w:r>
      <w:r w:rsidRPr="007A3451">
        <w:rPr>
          <w:rFonts w:ascii="Arial" w:eastAsia="Arial" w:hAnsi="Arial" w:cs="Arial"/>
        </w:rPr>
        <w:t xml:space="preserve"> pasiūlyme. </w:t>
      </w:r>
      <w:r w:rsidRPr="00D93E82">
        <w:rPr>
          <w:rFonts w:ascii="Arial" w:eastAsia="Arial" w:hAnsi="Arial" w:cs="Arial"/>
          <w:lang w:val="pt-PT"/>
        </w:rPr>
        <w:t>Garantinis terminas pradedamas skaičiuoti nuo Darbų perdavimo–priėmimo akto pasirašymo dienos.</w:t>
      </w:r>
    </w:p>
    <w:p w14:paraId="4E2AB13C" w14:textId="58B56AF4" w:rsidR="00745BA1" w:rsidRPr="00D93E82" w:rsidRDefault="00745BA1" w:rsidP="00745BA1">
      <w:pPr>
        <w:pStyle w:val="Sraopastraipa"/>
        <w:widowControl w:val="0"/>
        <w:numPr>
          <w:ilvl w:val="0"/>
          <w:numId w:val="16"/>
        </w:numPr>
        <w:pBdr>
          <w:top w:val="nil"/>
          <w:left w:val="nil"/>
          <w:bottom w:val="nil"/>
          <w:right w:val="nil"/>
          <w:between w:val="nil"/>
        </w:pBdr>
        <w:tabs>
          <w:tab w:val="left" w:pos="0"/>
          <w:tab w:val="left" w:pos="142"/>
        </w:tabs>
        <w:spacing w:line="360" w:lineRule="auto"/>
        <w:ind w:left="0" w:firstLine="0"/>
        <w:jc w:val="both"/>
        <w:rPr>
          <w:rFonts w:ascii="Arial" w:eastAsia="Arial" w:hAnsi="Arial" w:cs="Arial"/>
          <w:lang w:val="pt-PT"/>
        </w:rPr>
      </w:pPr>
      <w:r w:rsidRPr="00D93E82">
        <w:rPr>
          <w:rFonts w:ascii="Arial" w:eastAsia="Arial" w:hAnsi="Arial" w:cs="Arial"/>
          <w:lang w:val="pt-PT"/>
        </w:rPr>
        <w:t xml:space="preserve">Garantiniai terminai sustabdomi tiek laiko, kiek </w:t>
      </w:r>
      <w:r>
        <w:rPr>
          <w:rFonts w:ascii="Arial" w:eastAsia="Arial" w:hAnsi="Arial" w:cs="Arial"/>
          <w:lang w:val="pt-PT"/>
        </w:rPr>
        <w:t>Užsakovas</w:t>
      </w:r>
      <w:r w:rsidRPr="00D93E82">
        <w:rPr>
          <w:rFonts w:ascii="Arial" w:eastAsia="Arial" w:hAnsi="Arial" w:cs="Arial"/>
          <w:lang w:val="pt-PT"/>
        </w:rPr>
        <w:t xml:space="preserve"> negali tinkamai naudotis Darbų rezultatu dėl nustatytų trūkumų, už kuriuos atsako Vykdytojas. Jeigu </w:t>
      </w:r>
      <w:r>
        <w:rPr>
          <w:rFonts w:ascii="Arial" w:eastAsia="Arial" w:hAnsi="Arial" w:cs="Arial"/>
          <w:lang w:val="pt-PT"/>
        </w:rPr>
        <w:t>Užsakovas</w:t>
      </w:r>
      <w:r w:rsidRPr="00D93E82">
        <w:rPr>
          <w:rFonts w:ascii="Arial" w:eastAsia="Arial" w:hAnsi="Arial" w:cs="Arial"/>
          <w:lang w:val="pt-PT"/>
        </w:rPr>
        <w:t xml:space="preserve"> dėl Darbų atlikimo trūkumų negali naudoti tik apibrėžtos Darbų rezultato dalies, garantiniai terminai sustabdomi tik tokios dalies atžvilgiu.</w:t>
      </w:r>
    </w:p>
    <w:p w14:paraId="56DE3605" w14:textId="335B674D" w:rsidR="00745BA1" w:rsidRPr="00D93E82" w:rsidRDefault="00745BA1" w:rsidP="00745BA1">
      <w:pPr>
        <w:pStyle w:val="Sraopastraipa"/>
        <w:widowControl w:val="0"/>
        <w:numPr>
          <w:ilvl w:val="0"/>
          <w:numId w:val="16"/>
        </w:numPr>
        <w:pBdr>
          <w:top w:val="nil"/>
          <w:left w:val="nil"/>
          <w:bottom w:val="nil"/>
          <w:right w:val="nil"/>
          <w:between w:val="nil"/>
        </w:pBdr>
        <w:tabs>
          <w:tab w:val="left" w:pos="0"/>
          <w:tab w:val="left" w:pos="142"/>
          <w:tab w:val="left" w:pos="851"/>
        </w:tabs>
        <w:spacing w:line="360" w:lineRule="auto"/>
        <w:ind w:left="0" w:firstLine="0"/>
        <w:jc w:val="both"/>
        <w:rPr>
          <w:rFonts w:ascii="Arial" w:eastAsia="Arial" w:hAnsi="Arial" w:cs="Arial"/>
          <w:lang w:val="pt-PT"/>
        </w:rPr>
      </w:pPr>
      <w:r w:rsidRPr="00D93E82">
        <w:rPr>
          <w:rFonts w:ascii="Arial" w:eastAsia="Arial" w:hAnsi="Arial" w:cs="Arial"/>
          <w:lang w:val="pt-PT"/>
        </w:rPr>
        <w:t xml:space="preserve">Vykdytojas neatsako už atliktų Darbų trūkumus, kurie atsirado dėl netinkamo Darbų rezultato naudojimo ar priežiūros arba </w:t>
      </w:r>
      <w:r>
        <w:rPr>
          <w:rFonts w:ascii="Arial" w:eastAsia="Arial" w:hAnsi="Arial" w:cs="Arial"/>
          <w:lang w:val="pt-PT"/>
        </w:rPr>
        <w:t>Užsakovo</w:t>
      </w:r>
      <w:r w:rsidRPr="00D93E82">
        <w:rPr>
          <w:rFonts w:ascii="Arial" w:eastAsia="Arial" w:hAnsi="Arial" w:cs="Arial"/>
          <w:lang w:val="pt-PT"/>
        </w:rPr>
        <w:t>, jo personalo arba trečiųjų asmenų kaltės, su sąlyga, kad nėra Vykdytojo kaltės dėl tokių Darbų trūkumų.</w:t>
      </w:r>
    </w:p>
    <w:p w14:paraId="25CB34E3" w14:textId="77777777" w:rsidR="00745BA1" w:rsidRPr="00D93E82" w:rsidRDefault="00745BA1" w:rsidP="00745BA1">
      <w:pPr>
        <w:tabs>
          <w:tab w:val="left" w:pos="426"/>
          <w:tab w:val="left" w:pos="851"/>
          <w:tab w:val="left" w:pos="8789"/>
        </w:tabs>
        <w:suppressAutoHyphens/>
        <w:spacing w:line="360" w:lineRule="auto"/>
        <w:jc w:val="both"/>
        <w:rPr>
          <w:rFonts w:ascii="Arial" w:eastAsia="Calibri" w:hAnsi="Arial" w:cs="Arial"/>
          <w:bCs/>
          <w:lang w:val="lt-LT" w:eastAsia="zh-CN"/>
        </w:rPr>
      </w:pPr>
    </w:p>
    <w:p w14:paraId="005A4577" w14:textId="61742CDA"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VI</w:t>
      </w:r>
      <w:r w:rsidR="00EF65F5">
        <w:rPr>
          <w:rFonts w:ascii="Arial" w:hAnsi="Arial" w:cs="Arial"/>
          <w:b/>
          <w:bCs/>
          <w:lang w:val="lt-LT" w:eastAsia="zh-CN"/>
        </w:rPr>
        <w:t>I</w:t>
      </w:r>
      <w:r>
        <w:rPr>
          <w:rFonts w:ascii="Arial" w:hAnsi="Arial" w:cs="Arial"/>
          <w:b/>
          <w:bCs/>
          <w:lang w:val="lt-LT" w:eastAsia="zh-CN"/>
        </w:rPr>
        <w:t xml:space="preserve">.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665311E6" w14:textId="4D8D70AD"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galioja iki visiško šalių įsipareigojimų įvykdymo, t. y. iki galutinės PVM sąskaitos – faktūros apmokėjimo</w:t>
      </w:r>
      <w:r w:rsidR="004A3FF9">
        <w:rPr>
          <w:rFonts w:ascii="Arial" w:hAnsi="Arial" w:cs="Arial"/>
          <w:lang w:val="lt-LT" w:eastAsia="zh-CN"/>
        </w:rPr>
        <w:t xml:space="preserve">, bet neilgiau kaip </w:t>
      </w:r>
      <w:r w:rsidR="00FC5D0A">
        <w:rPr>
          <w:rFonts w:ascii="Arial" w:hAnsi="Arial" w:cs="Arial"/>
          <w:lang w:val="lt-LT" w:eastAsia="zh-CN"/>
        </w:rPr>
        <w:t xml:space="preserve">iki </w:t>
      </w:r>
      <w:r w:rsidR="00FC5D0A" w:rsidRPr="00FC5D0A">
        <w:rPr>
          <w:rFonts w:ascii="Arial" w:hAnsi="Arial" w:cs="Arial"/>
          <w:lang w:val="lt-LT" w:eastAsia="zh-CN"/>
        </w:rPr>
        <w:t>2025 m</w:t>
      </w:r>
      <w:r w:rsidR="004A3FF9" w:rsidRPr="00FC5D0A">
        <w:rPr>
          <w:rFonts w:ascii="Arial" w:hAnsi="Arial" w:cs="Arial"/>
          <w:lang w:val="lt-LT" w:eastAsia="zh-CN"/>
        </w:rPr>
        <w:t>.</w:t>
      </w:r>
      <w:r w:rsidR="00FC5D0A" w:rsidRPr="00FC5D0A">
        <w:rPr>
          <w:rFonts w:ascii="Arial" w:hAnsi="Arial" w:cs="Arial"/>
          <w:lang w:val="lt-LT" w:eastAsia="zh-CN"/>
        </w:rPr>
        <w:t xml:space="preserve"> </w:t>
      </w:r>
      <w:r w:rsidR="00FC5D0A">
        <w:rPr>
          <w:rFonts w:ascii="Arial" w:hAnsi="Arial" w:cs="Arial"/>
          <w:lang w:val="lt-LT" w:eastAsia="zh-CN"/>
        </w:rPr>
        <w:t>lapkričio</w:t>
      </w:r>
      <w:r w:rsidR="00FC5D0A" w:rsidRPr="00FC5D0A">
        <w:rPr>
          <w:rFonts w:ascii="Arial" w:hAnsi="Arial" w:cs="Arial"/>
          <w:lang w:val="lt-LT" w:eastAsia="zh-CN"/>
        </w:rPr>
        <w:t xml:space="preserve"> 1 d.</w:t>
      </w:r>
    </w:p>
    <w:p w14:paraId="0F59C19B" w14:textId="1F3EDD6E" w:rsidR="006F6EB3" w:rsidRPr="00C01510" w:rsidRDefault="005A13D3"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sidRPr="00C01510">
        <w:rPr>
          <w:rFonts w:ascii="Arial" w:hAnsi="Arial" w:cs="Arial"/>
          <w:lang w:val="lt-LT" w:eastAsia="zh-CN"/>
        </w:rPr>
        <w:t>Darbų vykdymo termina</w:t>
      </w:r>
      <w:r w:rsidR="003D68F3" w:rsidRPr="00C01510">
        <w:rPr>
          <w:rFonts w:ascii="Arial" w:hAnsi="Arial" w:cs="Arial"/>
          <w:lang w:val="lt-LT" w:eastAsia="zh-CN"/>
        </w:rPr>
        <w:t>i</w:t>
      </w:r>
      <w:r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6341C344" w14:textId="49B2BB7D" w:rsidR="007759AF" w:rsidRPr="00745BA1" w:rsidRDefault="007759AF"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Galimas sutarties pratęsimas</w:t>
      </w:r>
      <w:r w:rsidR="004A3FF9">
        <w:rPr>
          <w:rFonts w:ascii="Arial" w:hAnsi="Arial" w:cs="Arial"/>
          <w:lang w:val="lt-LT" w:eastAsia="zh-CN"/>
        </w:rPr>
        <w:t xml:space="preserve"> šalių  abipusiu rašytiniu susitarimu tomis pačiomis sutarties sąlygomis 1 (vieną) kartą, bet neilgiau kaip </w:t>
      </w:r>
      <w:r w:rsidR="004A3FF9" w:rsidRPr="00FC5D0A">
        <w:rPr>
          <w:rFonts w:ascii="Arial" w:hAnsi="Arial" w:cs="Arial"/>
          <w:lang w:val="lt-LT" w:eastAsia="zh-CN"/>
        </w:rPr>
        <w:t>iki</w:t>
      </w:r>
      <w:r w:rsidR="00745BA1" w:rsidRPr="00FC5D0A">
        <w:rPr>
          <w:rFonts w:ascii="Arial" w:hAnsi="Arial" w:cs="Arial"/>
          <w:lang w:val="lt-LT" w:eastAsia="zh-CN"/>
        </w:rPr>
        <w:t xml:space="preserve"> </w:t>
      </w:r>
      <w:r w:rsidR="00FC5D0A" w:rsidRPr="00FC5D0A">
        <w:rPr>
          <w:rFonts w:ascii="Arial" w:hAnsi="Arial" w:cs="Arial"/>
          <w:lang w:val="lt-LT" w:eastAsia="zh-CN"/>
        </w:rPr>
        <w:t>2025 m. gruodžio 1 d.</w:t>
      </w:r>
      <w:r w:rsidR="000F4EB6" w:rsidRPr="00FC5D0A">
        <w:rPr>
          <w:rFonts w:ascii="Arial" w:hAnsi="Arial" w:cs="Arial"/>
          <w:lang w:val="lt-LT" w:eastAsia="zh-CN"/>
        </w:rPr>
        <w:t xml:space="preserve">, jeigu </w:t>
      </w:r>
      <w:r w:rsidR="000F4EB6">
        <w:rPr>
          <w:rFonts w:ascii="Arial" w:hAnsi="Arial" w:cs="Arial"/>
          <w:lang w:val="lt-LT" w:eastAsia="zh-CN"/>
        </w:rPr>
        <w:t xml:space="preserve">yra išlikęs poreikis ir esant šiai aplinkybei: </w:t>
      </w:r>
      <w:r w:rsidR="000F4EB6" w:rsidRPr="00745BA1">
        <w:rPr>
          <w:rFonts w:ascii="Arial" w:hAnsi="Arial" w:cs="Arial"/>
          <w:lang w:val="lt-LT" w:eastAsia="zh-CN"/>
        </w:rPr>
        <w:t xml:space="preserve">Vykdytojas visą Sutarties vykdymo laikotarpį laikėsi </w:t>
      </w:r>
      <w:r w:rsidR="00745BA1">
        <w:rPr>
          <w:rFonts w:ascii="Arial" w:hAnsi="Arial" w:cs="Arial"/>
          <w:lang w:val="lt-LT" w:eastAsia="zh-CN"/>
        </w:rPr>
        <w:t>Užsakovo</w:t>
      </w:r>
      <w:r w:rsidR="000F4EB6" w:rsidRPr="00745BA1">
        <w:rPr>
          <w:rFonts w:ascii="Arial" w:hAnsi="Arial" w:cs="Arial"/>
          <w:lang w:val="lt-LT" w:eastAsia="zh-CN"/>
        </w:rPr>
        <w:t xml:space="preserve"> pasiūlyme ir techninėje specifikacijoje nurodytų įsipareigojimų dėl Kokybinių</w:t>
      </w:r>
      <w:r w:rsidR="00D80012" w:rsidRPr="00745BA1">
        <w:rPr>
          <w:rFonts w:ascii="Arial" w:hAnsi="Arial" w:cs="Arial"/>
          <w:lang w:val="lt-LT" w:eastAsia="zh-CN"/>
        </w:rPr>
        <w:t xml:space="preserve"> </w:t>
      </w:r>
      <w:r w:rsidR="000F4EB6" w:rsidRPr="00745BA1">
        <w:rPr>
          <w:rFonts w:ascii="Arial" w:hAnsi="Arial" w:cs="Arial"/>
          <w:lang w:val="lt-LT" w:eastAsia="zh-CN"/>
        </w:rPr>
        <w:t>kriterijų.</w:t>
      </w:r>
    </w:p>
    <w:p w14:paraId="5BEDA59C" w14:textId="77777777" w:rsidR="007759AF" w:rsidRPr="00336C4B" w:rsidRDefault="007759AF" w:rsidP="007759AF">
      <w:pPr>
        <w:widowControl w:val="0"/>
        <w:suppressAutoHyphens/>
        <w:autoSpaceDE w:val="0"/>
        <w:spacing w:line="360" w:lineRule="auto"/>
        <w:jc w:val="both"/>
        <w:rPr>
          <w:rFonts w:ascii="Arial" w:hAnsi="Arial" w:cs="Arial"/>
          <w:b/>
          <w:bCs/>
          <w:strike/>
          <w:lang w:val="lt-LT" w:eastAsia="zh-CN"/>
        </w:rPr>
      </w:pPr>
    </w:p>
    <w:p w14:paraId="76E30056" w14:textId="40E980BC"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w:t>
      </w:r>
      <w:r w:rsidR="00EF65F5">
        <w:rPr>
          <w:rFonts w:ascii="Arial" w:hAnsi="Arial" w:cs="Arial"/>
          <w:b/>
          <w:bCs/>
          <w:lang w:val="lt-LT" w:eastAsia="zh-CN"/>
        </w:rPr>
        <w:t>I</w:t>
      </w:r>
      <w:r w:rsidRPr="00C01510">
        <w:rPr>
          <w:rFonts w:ascii="Arial" w:hAnsi="Arial" w:cs="Arial"/>
          <w:b/>
          <w:bCs/>
          <w:lang w:val="lt-LT" w:eastAsia="zh-CN"/>
        </w:rPr>
        <w:t>.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02249CBF"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Jei Vykdytojas neatlieka darbų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65D97768"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atliktus darbus už kiekvieną uždelstą dieną.</w:t>
      </w:r>
    </w:p>
    <w:p w14:paraId="2B27E526" w14:textId="498F9295" w:rsidR="00CB4527" w:rsidRPr="001740C3"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001740C3">
        <w:rPr>
          <w:rFonts w:ascii="Arial" w:hAnsi="Arial" w:cs="Arial"/>
          <w:lang w:val="lt-LT"/>
        </w:rPr>
        <w:t xml:space="preserve">Jei sutartiniai įsipareigojimai dėl </w:t>
      </w:r>
      <w:r w:rsidR="00984399" w:rsidRPr="001740C3">
        <w:rPr>
          <w:rFonts w:ascii="Arial" w:hAnsi="Arial" w:cs="Arial"/>
          <w:lang w:val="lt-LT"/>
        </w:rPr>
        <w:t>Vykdytojo</w:t>
      </w:r>
      <w:r w:rsidRPr="001740C3">
        <w:rPr>
          <w:rFonts w:ascii="Arial" w:hAnsi="Arial" w:cs="Arial"/>
          <w:lang w:val="lt-LT"/>
        </w:rPr>
        <w:t xml:space="preserve"> kaltės neįvykdomi ilgiau nei </w:t>
      </w:r>
      <w:r w:rsidR="00984399" w:rsidRPr="001740C3">
        <w:rPr>
          <w:rFonts w:ascii="Arial" w:hAnsi="Arial" w:cs="Arial"/>
          <w:lang w:val="lt-LT"/>
        </w:rPr>
        <w:t>5</w:t>
      </w:r>
      <w:r w:rsidRPr="001740C3">
        <w:rPr>
          <w:rFonts w:ascii="Arial" w:hAnsi="Arial" w:cs="Arial"/>
          <w:lang w:val="lt-LT"/>
        </w:rPr>
        <w:t xml:space="preserve"> (penk</w:t>
      </w:r>
      <w:r w:rsidR="00984399" w:rsidRPr="001740C3">
        <w:rPr>
          <w:rFonts w:ascii="Arial" w:hAnsi="Arial" w:cs="Arial"/>
          <w:lang w:val="lt-LT"/>
        </w:rPr>
        <w:t>ios</w:t>
      </w:r>
      <w:r w:rsidRPr="001740C3">
        <w:rPr>
          <w:rFonts w:ascii="Arial" w:hAnsi="Arial" w:cs="Arial"/>
          <w:lang w:val="lt-LT"/>
        </w:rPr>
        <w:t>)</w:t>
      </w:r>
      <w:r w:rsidR="003D68F3" w:rsidRPr="001740C3">
        <w:rPr>
          <w:rFonts w:ascii="Arial" w:hAnsi="Arial" w:cs="Arial"/>
          <w:lang w:val="lt-LT"/>
        </w:rPr>
        <w:t xml:space="preserve"> darbo </w:t>
      </w:r>
      <w:r w:rsidRPr="001740C3">
        <w:rPr>
          <w:rFonts w:ascii="Arial" w:hAnsi="Arial" w:cs="Arial"/>
          <w:lang w:val="lt-LT"/>
        </w:rPr>
        <w:t>dien</w:t>
      </w:r>
      <w:r w:rsidR="00984399" w:rsidRPr="001740C3">
        <w:rPr>
          <w:rFonts w:ascii="Arial" w:hAnsi="Arial" w:cs="Arial"/>
          <w:lang w:val="lt-LT"/>
        </w:rPr>
        <w:t>os</w:t>
      </w:r>
      <w:r w:rsidRPr="001740C3">
        <w:rPr>
          <w:rFonts w:ascii="Arial" w:hAnsi="Arial" w:cs="Arial"/>
          <w:lang w:val="lt-LT"/>
        </w:rPr>
        <w:t xml:space="preserve"> nuo Sutarties </w:t>
      </w:r>
      <w:r w:rsidR="00336C4B">
        <w:rPr>
          <w:rFonts w:ascii="Arial" w:hAnsi="Arial" w:cs="Arial"/>
          <w:lang w:val="lt-LT"/>
        </w:rPr>
        <w:t>17</w:t>
      </w:r>
      <w:r w:rsidRPr="001740C3">
        <w:rPr>
          <w:rFonts w:ascii="Arial" w:hAnsi="Arial" w:cs="Arial"/>
          <w:lang w:val="lt-LT"/>
        </w:rPr>
        <w:t xml:space="preserve"> punkte nurodyto termino pabaigos, taip pat </w:t>
      </w:r>
      <w:r w:rsidR="005D3021" w:rsidRPr="001740C3">
        <w:rPr>
          <w:rFonts w:ascii="Arial" w:hAnsi="Arial" w:cs="Arial"/>
          <w:lang w:val="lt-LT"/>
        </w:rPr>
        <w:t>Vykdytojui</w:t>
      </w:r>
      <w:r w:rsidRPr="001740C3">
        <w:rPr>
          <w:rFonts w:ascii="Arial" w:hAnsi="Arial" w:cs="Arial"/>
          <w:lang w:val="lt-LT"/>
        </w:rPr>
        <w:t xml:space="preserve"> atsisakius vykdyti Darbus Sutarties vykdymo metu arba Sutartis nutraukiama dėl </w:t>
      </w:r>
      <w:r w:rsidR="00984399" w:rsidRPr="001740C3">
        <w:rPr>
          <w:rFonts w:ascii="Arial" w:hAnsi="Arial" w:cs="Arial"/>
          <w:lang w:val="lt-LT"/>
        </w:rPr>
        <w:t>Vykdytojo</w:t>
      </w:r>
      <w:r w:rsidRPr="001740C3">
        <w:rPr>
          <w:rFonts w:ascii="Arial" w:hAnsi="Arial" w:cs="Arial"/>
          <w:lang w:val="lt-LT"/>
        </w:rPr>
        <w:t xml:space="preserve"> kaltės padaryto esminio Sutarties pažeidimo, vadovaujantis CK 6.217 straipsnio ir Sutarties nuostatomis, </w:t>
      </w:r>
      <w:r w:rsidR="00984399" w:rsidRPr="001740C3">
        <w:rPr>
          <w:rFonts w:ascii="Arial" w:hAnsi="Arial" w:cs="Arial"/>
          <w:lang w:val="lt-LT"/>
        </w:rPr>
        <w:t xml:space="preserve">Vykdytojas </w:t>
      </w:r>
      <w:r w:rsidRPr="001740C3">
        <w:rPr>
          <w:rFonts w:ascii="Arial" w:hAnsi="Arial" w:cs="Arial"/>
          <w:lang w:val="lt-LT"/>
        </w:rPr>
        <w:t xml:space="preserve">privalo sumokėti Užsakovui 40 proc. Sutarties be PVM kainos dydžio baudą. Bauda apima Sutarties </w:t>
      </w:r>
      <w:r w:rsidR="00745BA1">
        <w:rPr>
          <w:rFonts w:ascii="Arial" w:hAnsi="Arial" w:cs="Arial"/>
          <w:lang w:val="lt-LT"/>
        </w:rPr>
        <w:t>22</w:t>
      </w:r>
      <w:r w:rsidR="007A7CA7" w:rsidRPr="001740C3">
        <w:rPr>
          <w:rFonts w:ascii="Arial" w:hAnsi="Arial" w:cs="Arial"/>
          <w:lang w:val="lt-LT"/>
        </w:rPr>
        <w:t>-ame</w:t>
      </w:r>
      <w:r w:rsidRPr="001740C3">
        <w:rPr>
          <w:rFonts w:ascii="Arial" w:hAnsi="Arial" w:cs="Arial"/>
          <w:lang w:val="lt-LT"/>
        </w:rPr>
        <w:t xml:space="preserve"> punkte nurodytus delspinigius, paskaičiuotus iki baudos paskaičiavimo dienos.</w:t>
      </w:r>
      <w:r w:rsidR="00A447A1" w:rsidRPr="001740C3">
        <w:rPr>
          <w:rFonts w:ascii="Arial" w:hAnsi="Arial" w:cs="Arial"/>
          <w:lang w:val="lt-LT"/>
        </w:rPr>
        <w:t xml:space="preserve"> </w:t>
      </w:r>
      <w:r w:rsidR="00834389" w:rsidRPr="001740C3">
        <w:rPr>
          <w:rFonts w:ascii="Arial" w:hAnsi="Arial" w:cs="Arial"/>
          <w:lang w:val="lt-LT"/>
        </w:rPr>
        <w:t>B</w:t>
      </w:r>
      <w:r w:rsidR="00A447A1" w:rsidRPr="001740C3">
        <w:rPr>
          <w:rFonts w:ascii="Arial" w:hAnsi="Arial" w:cs="Arial"/>
          <w:lang w:val="lt-LT" w:eastAsia="lt-LT"/>
        </w:rPr>
        <w:t>auda bus taikoma už kiekvieno termino numatyto techninėje specifikacijoje nesilaikymą.</w:t>
      </w:r>
    </w:p>
    <w:p w14:paraId="188B2A9E" w14:textId="6C3F63CC" w:rsidR="006F6EB3" w:rsidRPr="007A7CA7"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7A1493CF" w14:textId="77777777" w:rsidR="00FC5D0A" w:rsidRDefault="00FC5D0A" w:rsidP="00544388">
      <w:pPr>
        <w:widowControl w:val="0"/>
        <w:tabs>
          <w:tab w:val="left" w:pos="9540"/>
        </w:tabs>
        <w:suppressAutoHyphens/>
        <w:autoSpaceDE w:val="0"/>
        <w:ind w:right="-79"/>
        <w:jc w:val="center"/>
        <w:rPr>
          <w:rFonts w:ascii="Arial" w:hAnsi="Arial" w:cs="Arial"/>
          <w:b/>
          <w:bCs/>
          <w:lang w:val="lt-LT" w:eastAsia="zh-CN"/>
        </w:rPr>
      </w:pPr>
    </w:p>
    <w:p w14:paraId="3A895CF6" w14:textId="77777777" w:rsidR="00FC5D0A" w:rsidRDefault="00FC5D0A" w:rsidP="00544388">
      <w:pPr>
        <w:widowControl w:val="0"/>
        <w:tabs>
          <w:tab w:val="left" w:pos="9540"/>
        </w:tabs>
        <w:suppressAutoHyphens/>
        <w:autoSpaceDE w:val="0"/>
        <w:ind w:right="-79"/>
        <w:jc w:val="center"/>
        <w:rPr>
          <w:rFonts w:ascii="Arial" w:hAnsi="Arial" w:cs="Arial"/>
          <w:b/>
          <w:bCs/>
          <w:lang w:val="lt-LT" w:eastAsia="zh-CN"/>
        </w:rPr>
      </w:pPr>
    </w:p>
    <w:p w14:paraId="4DCFA6AB" w14:textId="02776C7B" w:rsidR="00C62997" w:rsidRPr="00544388" w:rsidRDefault="00EF65F5"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IX</w:t>
      </w:r>
      <w:r w:rsidR="00544388">
        <w:rPr>
          <w:rFonts w:ascii="Arial" w:hAnsi="Arial" w:cs="Arial"/>
          <w:b/>
          <w:bCs/>
          <w:lang w:val="lt-LT" w:eastAsia="zh-CN"/>
        </w:rPr>
        <w:t xml:space="preserve">. </w:t>
      </w:r>
      <w:r w:rsidR="00544388"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4F0C1C93" w:rsidR="00E40732" w:rsidRPr="00001D55" w:rsidRDefault="00EF65F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X</w:t>
      </w:r>
      <w:r w:rsidR="00001D55">
        <w:rPr>
          <w:rFonts w:ascii="Arial" w:hAnsi="Arial" w:cs="Arial"/>
          <w:b/>
          <w:bCs/>
          <w:lang w:val="lt-LT" w:eastAsia="zh-CN"/>
        </w:rPr>
        <w:t xml:space="preserve">. </w:t>
      </w:r>
      <w:r w:rsidR="00001D55"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414EDD0" w14:textId="77777777" w:rsidR="00EF65F5" w:rsidRPr="00001D55" w:rsidRDefault="00EF65F5" w:rsidP="00EF65F5">
      <w:pPr>
        <w:pStyle w:val="Sraopastraipa"/>
        <w:widowControl w:val="0"/>
        <w:tabs>
          <w:tab w:val="left" w:pos="426"/>
          <w:tab w:val="left" w:pos="540"/>
          <w:tab w:val="left" w:pos="9540"/>
        </w:tabs>
        <w:suppressAutoHyphens/>
        <w:autoSpaceDE w:val="0"/>
        <w:spacing w:line="360" w:lineRule="auto"/>
        <w:ind w:left="0" w:right="-81"/>
        <w:jc w:val="both"/>
        <w:rPr>
          <w:rFonts w:ascii="Arial" w:hAnsi="Arial" w:cs="Arial"/>
          <w:lang w:val="lt-LT" w:eastAsia="zh-CN"/>
        </w:rPr>
      </w:pP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1EB10D3E"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X</w:t>
      </w:r>
      <w:r w:rsidR="00EF65F5">
        <w:rPr>
          <w:rFonts w:ascii="Arial" w:hAnsi="Arial" w:cs="Arial"/>
          <w:b/>
          <w:bCs/>
          <w:lang w:val="lt-LT" w:eastAsia="zh-CN"/>
        </w:rPr>
        <w:t>I</w:t>
      </w:r>
      <w:r>
        <w:rPr>
          <w:rFonts w:ascii="Arial" w:hAnsi="Arial" w:cs="Arial"/>
          <w:b/>
          <w:bCs/>
          <w:lang w:val="lt-LT" w:eastAsia="zh-CN"/>
        </w:rPr>
        <w:t xml:space="preserve">.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0955D533" w:rsidR="00E40732" w:rsidRPr="00001D55" w:rsidRDefault="00001D55" w:rsidP="00001D55">
      <w:pPr>
        <w:jc w:val="center"/>
        <w:rPr>
          <w:rFonts w:ascii="Arial" w:hAnsi="Arial" w:cs="Arial"/>
          <w:b/>
          <w:lang w:val="lt-LT" w:eastAsia="ar-SA"/>
        </w:rPr>
      </w:pPr>
      <w:r>
        <w:rPr>
          <w:rFonts w:ascii="Arial" w:hAnsi="Arial" w:cs="Arial"/>
          <w:b/>
          <w:lang w:val="lt-LT" w:eastAsia="ar-SA"/>
        </w:rPr>
        <w:t>XI</w:t>
      </w:r>
      <w:r w:rsidR="00EF65F5">
        <w:rPr>
          <w:rFonts w:ascii="Arial" w:hAnsi="Arial" w:cs="Arial"/>
          <w:b/>
          <w:lang w:val="lt-LT" w:eastAsia="ar-SA"/>
        </w:rPr>
        <w:t>I</w:t>
      </w:r>
      <w:r>
        <w:rPr>
          <w:rFonts w:ascii="Arial" w:hAnsi="Arial" w:cs="Arial"/>
          <w:b/>
          <w:lang w:val="lt-LT" w:eastAsia="ar-SA"/>
        </w:rPr>
        <w:t xml:space="preserve">.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05D371BC"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XII</w:t>
      </w:r>
      <w:r w:rsidR="00EF65F5">
        <w:rPr>
          <w:rFonts w:ascii="Arial" w:hAnsi="Arial" w:cs="Arial"/>
          <w:b/>
          <w:bCs/>
          <w:lang w:val="lt-LT"/>
        </w:rPr>
        <w:t>I</w:t>
      </w:r>
      <w:r>
        <w:rPr>
          <w:rFonts w:ascii="Arial" w:hAnsi="Arial" w:cs="Arial"/>
          <w:b/>
          <w:bCs/>
          <w:lang w:val="lt-LT"/>
        </w:rPr>
        <w:t xml:space="preserve">.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71E88E8F"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sidR="00C44249">
        <w:rPr>
          <w:rFonts w:ascii="Arial" w:hAnsi="Arial" w:cs="Arial"/>
          <w:lang w:val="lt-LT"/>
        </w:rPr>
        <w:t>i</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278E96DB"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FC5D0A">
        <w:rPr>
          <w:rFonts w:ascii="Arial" w:hAnsi="Arial" w:cs="Arial"/>
          <w:lang w:val="lt-LT"/>
        </w:rPr>
        <w:t>„.................</w:t>
      </w:r>
      <w:r w:rsidR="00FC5D0A" w:rsidRPr="000F5D71">
        <w:rPr>
          <w:rFonts w:ascii="Arial" w:hAnsi="Arial" w:cs="Arial"/>
          <w:lang w:val="lt-LT"/>
        </w:rPr>
        <w:t>“</w:t>
      </w:r>
      <w:r w:rsidR="00FC5D0A">
        <w:rPr>
          <w:rFonts w:ascii="Arial" w:hAnsi="Arial" w:cs="Arial"/>
          <w:lang w:val="lt-LT"/>
        </w:rPr>
        <w:t xml:space="preserve"> </w:t>
      </w:r>
      <w:r w:rsidR="00FC5D0A" w:rsidRPr="000F5D71">
        <w:rPr>
          <w:rFonts w:ascii="Arial" w:hAnsi="Arial" w:cs="Arial"/>
          <w:lang w:val="lt-LT"/>
        </w:rPr>
        <w:t xml:space="preserve">tel. +370 xxxxxx, el. paštas: </w:t>
      </w:r>
      <w:r w:rsidR="00FC5D0A" w:rsidRPr="00745BA1">
        <w:rPr>
          <w:rFonts w:ascii="Arial" w:hAnsi="Arial" w:cs="Arial"/>
          <w:lang w:val="lt-LT"/>
        </w:rPr>
        <w:t>......................   .</w:t>
      </w:r>
    </w:p>
    <w:p w14:paraId="0E489C46" w14:textId="566795AF" w:rsidR="00255011" w:rsidRPr="00745BA1" w:rsidRDefault="005D3021" w:rsidP="00DA58AB">
      <w:pPr>
        <w:pStyle w:val="Sraopastraipa"/>
        <w:numPr>
          <w:ilvl w:val="1"/>
          <w:numId w:val="16"/>
        </w:numPr>
        <w:spacing w:line="360" w:lineRule="auto"/>
        <w:ind w:left="0" w:firstLine="0"/>
        <w:jc w:val="both"/>
        <w:rPr>
          <w:rFonts w:ascii="Arial" w:hAnsi="Arial" w:cs="Arial"/>
          <w:lang w:val="lt-L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sidRPr="00745BA1">
        <w:rPr>
          <w:rFonts w:ascii="Arial" w:hAnsi="Arial" w:cs="Arial"/>
          <w:lang w:val="lt-LT"/>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356033B3"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FC5D0A">
        <w:rPr>
          <w:rFonts w:ascii="Arial" w:hAnsi="Arial" w:cs="Arial"/>
          <w:lang w:val="pt-PT"/>
        </w:rPr>
        <w:t>1</w:t>
      </w:r>
      <w:r w:rsidR="005C03FB">
        <w:rPr>
          <w:rFonts w:ascii="Arial" w:hAnsi="Arial" w:cs="Arial"/>
          <w:lang w:val="pt-PT"/>
        </w:rPr>
        <w:t xml:space="preserve"> </w:t>
      </w:r>
      <w:r w:rsidR="00EF3514" w:rsidRPr="45C53270">
        <w:rPr>
          <w:rFonts w:ascii="Arial" w:hAnsi="Arial" w:cs="Arial"/>
          <w:lang w:val="pt-PT"/>
        </w:rPr>
        <w:t>lapa</w:t>
      </w:r>
      <w:r w:rsidR="00FC5D0A">
        <w:rPr>
          <w:rFonts w:ascii="Arial" w:hAnsi="Arial" w:cs="Arial"/>
          <w:lang w:val="pt-PT"/>
        </w:rPr>
        <w:t>s</w:t>
      </w:r>
      <w:r w:rsidR="006B592A" w:rsidRPr="45C53270">
        <w:rPr>
          <w:rFonts w:ascii="Arial" w:hAnsi="Arial" w:cs="Arial"/>
          <w:lang w:val="pt-PT"/>
        </w:rPr>
        <w:t>.</w:t>
      </w:r>
    </w:p>
    <w:p w14:paraId="63E05C39" w14:textId="3225C0B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0C7BB9EC" w14:textId="07C94671" w:rsidR="000E594B" w:rsidRPr="001543DD" w:rsidRDefault="001543DD" w:rsidP="001543DD">
      <w:pPr>
        <w:jc w:val="center"/>
        <w:rPr>
          <w:rFonts w:ascii="Arial" w:hAnsi="Arial" w:cs="Arial"/>
          <w:b/>
          <w:lang w:val="lt-LT"/>
        </w:rPr>
      </w:pPr>
      <w:r>
        <w:rPr>
          <w:rFonts w:ascii="Arial" w:hAnsi="Arial" w:cs="Arial"/>
          <w:b/>
          <w:lang w:val="lt-LT"/>
        </w:rPr>
        <w:t>XI</w:t>
      </w:r>
      <w:r w:rsidR="00EF65F5">
        <w:rPr>
          <w:rFonts w:ascii="Arial" w:hAnsi="Arial" w:cs="Arial"/>
          <w:b/>
          <w:lang w:val="lt-LT"/>
        </w:rPr>
        <w:t>V</w:t>
      </w:r>
      <w:r>
        <w:rPr>
          <w:rFonts w:ascii="Arial" w:hAnsi="Arial" w:cs="Arial"/>
          <w:b/>
          <w:lang w:val="lt-LT"/>
        </w:rPr>
        <w:t xml:space="preserve">.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FC5D0A"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FC5D0A"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FC5D0A" w14:paraId="5D729009" w14:textId="011ADC0B" w:rsidTr="001543DD">
        <w:trPr>
          <w:trHeight w:val="2467"/>
        </w:trPr>
        <w:tc>
          <w:tcPr>
            <w:tcW w:w="5245" w:type="dxa"/>
          </w:tcPr>
          <w:p w14:paraId="1374ADB8" w14:textId="161776DE"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 xml:space="preserve">A. S. </w:t>
            </w:r>
            <w:r w:rsidR="00D80012" w:rsidRPr="00745BA1">
              <w:rPr>
                <w:rFonts w:ascii="Arial" w:hAnsi="Arial" w:cs="Arial"/>
                <w:i w:val="0"/>
                <w:iCs w:val="0"/>
                <w:color w:val="000000" w:themeColor="text1"/>
                <w:sz w:val="24"/>
                <w:szCs w:val="24"/>
                <w:lang w:val="pt-PT"/>
              </w:rPr>
              <w:t>LT634040063610001448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FC5D0A"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30CA5"/>
    <w:rsid w:val="00035164"/>
    <w:rsid w:val="00037B48"/>
    <w:rsid w:val="00042FF5"/>
    <w:rsid w:val="00047B66"/>
    <w:rsid w:val="00071B0A"/>
    <w:rsid w:val="0007381C"/>
    <w:rsid w:val="00080596"/>
    <w:rsid w:val="00092034"/>
    <w:rsid w:val="00092864"/>
    <w:rsid w:val="00095D49"/>
    <w:rsid w:val="00096302"/>
    <w:rsid w:val="000A449C"/>
    <w:rsid w:val="000B0F0E"/>
    <w:rsid w:val="000B7FE4"/>
    <w:rsid w:val="000D0394"/>
    <w:rsid w:val="000E594B"/>
    <w:rsid w:val="000F4EB6"/>
    <w:rsid w:val="000F5D71"/>
    <w:rsid w:val="001048C0"/>
    <w:rsid w:val="0012121F"/>
    <w:rsid w:val="00125F88"/>
    <w:rsid w:val="0012616D"/>
    <w:rsid w:val="00127BB8"/>
    <w:rsid w:val="00134E8A"/>
    <w:rsid w:val="001455D7"/>
    <w:rsid w:val="00153268"/>
    <w:rsid w:val="001543DD"/>
    <w:rsid w:val="00157377"/>
    <w:rsid w:val="0016509B"/>
    <w:rsid w:val="001740C3"/>
    <w:rsid w:val="0018210B"/>
    <w:rsid w:val="001922CA"/>
    <w:rsid w:val="00193366"/>
    <w:rsid w:val="00197185"/>
    <w:rsid w:val="001A5A47"/>
    <w:rsid w:val="001A6C06"/>
    <w:rsid w:val="001B65F5"/>
    <w:rsid w:val="001B7C98"/>
    <w:rsid w:val="001C4CD6"/>
    <w:rsid w:val="001D5725"/>
    <w:rsid w:val="002240F0"/>
    <w:rsid w:val="00225A76"/>
    <w:rsid w:val="00225B37"/>
    <w:rsid w:val="00236867"/>
    <w:rsid w:val="00241A4B"/>
    <w:rsid w:val="00242669"/>
    <w:rsid w:val="002546BB"/>
    <w:rsid w:val="00255011"/>
    <w:rsid w:val="00266DC2"/>
    <w:rsid w:val="00270895"/>
    <w:rsid w:val="00271071"/>
    <w:rsid w:val="00272DD2"/>
    <w:rsid w:val="002777BB"/>
    <w:rsid w:val="00277DD4"/>
    <w:rsid w:val="002818A0"/>
    <w:rsid w:val="00293A9D"/>
    <w:rsid w:val="002A34F4"/>
    <w:rsid w:val="002A75BD"/>
    <w:rsid w:val="002B1209"/>
    <w:rsid w:val="002B4C97"/>
    <w:rsid w:val="002B4D2C"/>
    <w:rsid w:val="002C1243"/>
    <w:rsid w:val="002E5C14"/>
    <w:rsid w:val="00311F7B"/>
    <w:rsid w:val="003121EA"/>
    <w:rsid w:val="003155EC"/>
    <w:rsid w:val="00320719"/>
    <w:rsid w:val="0032102C"/>
    <w:rsid w:val="003228F6"/>
    <w:rsid w:val="003274F5"/>
    <w:rsid w:val="003352D9"/>
    <w:rsid w:val="00336C4B"/>
    <w:rsid w:val="003507F5"/>
    <w:rsid w:val="00364298"/>
    <w:rsid w:val="00380F6B"/>
    <w:rsid w:val="003A2B88"/>
    <w:rsid w:val="003A6608"/>
    <w:rsid w:val="003AC1F3"/>
    <w:rsid w:val="003B6EC2"/>
    <w:rsid w:val="003D13E5"/>
    <w:rsid w:val="003D1EE9"/>
    <w:rsid w:val="003D68F3"/>
    <w:rsid w:val="003E7625"/>
    <w:rsid w:val="003F41FC"/>
    <w:rsid w:val="003F6F9A"/>
    <w:rsid w:val="00410847"/>
    <w:rsid w:val="00414411"/>
    <w:rsid w:val="0041483E"/>
    <w:rsid w:val="00426095"/>
    <w:rsid w:val="00433B95"/>
    <w:rsid w:val="00440E70"/>
    <w:rsid w:val="00441310"/>
    <w:rsid w:val="00446C2E"/>
    <w:rsid w:val="00454D28"/>
    <w:rsid w:val="004751CE"/>
    <w:rsid w:val="00475B52"/>
    <w:rsid w:val="0049259B"/>
    <w:rsid w:val="004A3FF9"/>
    <w:rsid w:val="004C0548"/>
    <w:rsid w:val="004F2635"/>
    <w:rsid w:val="004F6578"/>
    <w:rsid w:val="00505F6C"/>
    <w:rsid w:val="00512251"/>
    <w:rsid w:val="005354E4"/>
    <w:rsid w:val="00536D65"/>
    <w:rsid w:val="00544388"/>
    <w:rsid w:val="00547EA9"/>
    <w:rsid w:val="00563247"/>
    <w:rsid w:val="00567752"/>
    <w:rsid w:val="00571DFE"/>
    <w:rsid w:val="00573564"/>
    <w:rsid w:val="005916DF"/>
    <w:rsid w:val="005A13D3"/>
    <w:rsid w:val="005B0CA8"/>
    <w:rsid w:val="005C03FB"/>
    <w:rsid w:val="005C09E0"/>
    <w:rsid w:val="005C103E"/>
    <w:rsid w:val="005D0909"/>
    <w:rsid w:val="005D3021"/>
    <w:rsid w:val="005E23F1"/>
    <w:rsid w:val="005E3BDC"/>
    <w:rsid w:val="005E49B7"/>
    <w:rsid w:val="005F4445"/>
    <w:rsid w:val="005F44D3"/>
    <w:rsid w:val="005F70DA"/>
    <w:rsid w:val="00624EBB"/>
    <w:rsid w:val="006354F4"/>
    <w:rsid w:val="00674086"/>
    <w:rsid w:val="0068095F"/>
    <w:rsid w:val="00684196"/>
    <w:rsid w:val="00687821"/>
    <w:rsid w:val="006968E1"/>
    <w:rsid w:val="006B473F"/>
    <w:rsid w:val="006B592A"/>
    <w:rsid w:val="006C5999"/>
    <w:rsid w:val="006E07D6"/>
    <w:rsid w:val="006E3BFD"/>
    <w:rsid w:val="006F6EB3"/>
    <w:rsid w:val="006F7834"/>
    <w:rsid w:val="00713C13"/>
    <w:rsid w:val="007158AD"/>
    <w:rsid w:val="007307F9"/>
    <w:rsid w:val="00730AAC"/>
    <w:rsid w:val="00733442"/>
    <w:rsid w:val="0073597E"/>
    <w:rsid w:val="00740920"/>
    <w:rsid w:val="0074115B"/>
    <w:rsid w:val="00745BA1"/>
    <w:rsid w:val="007556AE"/>
    <w:rsid w:val="007675BC"/>
    <w:rsid w:val="007759AF"/>
    <w:rsid w:val="00793E4D"/>
    <w:rsid w:val="00795917"/>
    <w:rsid w:val="007A7CA7"/>
    <w:rsid w:val="007B3BA5"/>
    <w:rsid w:val="007C0054"/>
    <w:rsid w:val="007C0925"/>
    <w:rsid w:val="007C3892"/>
    <w:rsid w:val="007D2FEE"/>
    <w:rsid w:val="007E2080"/>
    <w:rsid w:val="007E5CE6"/>
    <w:rsid w:val="007E7349"/>
    <w:rsid w:val="007F2FB5"/>
    <w:rsid w:val="0080428F"/>
    <w:rsid w:val="00807054"/>
    <w:rsid w:val="00814729"/>
    <w:rsid w:val="00832ED8"/>
    <w:rsid w:val="00834389"/>
    <w:rsid w:val="00850E2E"/>
    <w:rsid w:val="0086019E"/>
    <w:rsid w:val="00862010"/>
    <w:rsid w:val="008637D1"/>
    <w:rsid w:val="008676FC"/>
    <w:rsid w:val="00885E91"/>
    <w:rsid w:val="00895C90"/>
    <w:rsid w:val="008A63B9"/>
    <w:rsid w:val="008B3A18"/>
    <w:rsid w:val="008C2B0F"/>
    <w:rsid w:val="008E4C2A"/>
    <w:rsid w:val="008F44A4"/>
    <w:rsid w:val="008F69CC"/>
    <w:rsid w:val="0090109C"/>
    <w:rsid w:val="00912915"/>
    <w:rsid w:val="00940C78"/>
    <w:rsid w:val="00954C83"/>
    <w:rsid w:val="00970042"/>
    <w:rsid w:val="00970DDA"/>
    <w:rsid w:val="0097313D"/>
    <w:rsid w:val="00975C84"/>
    <w:rsid w:val="00984399"/>
    <w:rsid w:val="00985838"/>
    <w:rsid w:val="00990BE7"/>
    <w:rsid w:val="009953EF"/>
    <w:rsid w:val="009A35DD"/>
    <w:rsid w:val="009A55AE"/>
    <w:rsid w:val="009A5C52"/>
    <w:rsid w:val="009A5F87"/>
    <w:rsid w:val="009B5D00"/>
    <w:rsid w:val="009C31D1"/>
    <w:rsid w:val="009D0875"/>
    <w:rsid w:val="009E04D4"/>
    <w:rsid w:val="009E1928"/>
    <w:rsid w:val="009E60DC"/>
    <w:rsid w:val="009E62A2"/>
    <w:rsid w:val="009F7DD5"/>
    <w:rsid w:val="00A32A7A"/>
    <w:rsid w:val="00A33C0B"/>
    <w:rsid w:val="00A402FB"/>
    <w:rsid w:val="00A40D74"/>
    <w:rsid w:val="00A416D3"/>
    <w:rsid w:val="00A4356D"/>
    <w:rsid w:val="00A447A1"/>
    <w:rsid w:val="00A53A6A"/>
    <w:rsid w:val="00A62DA0"/>
    <w:rsid w:val="00A6325E"/>
    <w:rsid w:val="00A75839"/>
    <w:rsid w:val="00A84B63"/>
    <w:rsid w:val="00AA2001"/>
    <w:rsid w:val="00AA20CD"/>
    <w:rsid w:val="00AA4C74"/>
    <w:rsid w:val="00AD7C3C"/>
    <w:rsid w:val="00AE04C2"/>
    <w:rsid w:val="00B133AA"/>
    <w:rsid w:val="00B21362"/>
    <w:rsid w:val="00B2219F"/>
    <w:rsid w:val="00B262B8"/>
    <w:rsid w:val="00B37123"/>
    <w:rsid w:val="00B37416"/>
    <w:rsid w:val="00B516C5"/>
    <w:rsid w:val="00B51BD0"/>
    <w:rsid w:val="00B5217E"/>
    <w:rsid w:val="00B654E0"/>
    <w:rsid w:val="00B72FC4"/>
    <w:rsid w:val="00B75349"/>
    <w:rsid w:val="00B940FF"/>
    <w:rsid w:val="00B96B18"/>
    <w:rsid w:val="00BA4C06"/>
    <w:rsid w:val="00BB0D09"/>
    <w:rsid w:val="00BB5775"/>
    <w:rsid w:val="00BC3091"/>
    <w:rsid w:val="00BC49AB"/>
    <w:rsid w:val="00C01510"/>
    <w:rsid w:val="00C01CF5"/>
    <w:rsid w:val="00C02AD0"/>
    <w:rsid w:val="00C04958"/>
    <w:rsid w:val="00C063DC"/>
    <w:rsid w:val="00C24221"/>
    <w:rsid w:val="00C40F76"/>
    <w:rsid w:val="00C44249"/>
    <w:rsid w:val="00C504D0"/>
    <w:rsid w:val="00C62997"/>
    <w:rsid w:val="00C62EF3"/>
    <w:rsid w:val="00C66204"/>
    <w:rsid w:val="00C825CB"/>
    <w:rsid w:val="00C849A8"/>
    <w:rsid w:val="00C97C0B"/>
    <w:rsid w:val="00CB4527"/>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7001"/>
    <w:rsid w:val="00D66309"/>
    <w:rsid w:val="00D80012"/>
    <w:rsid w:val="00D90C96"/>
    <w:rsid w:val="00D93569"/>
    <w:rsid w:val="00D96114"/>
    <w:rsid w:val="00D96B5D"/>
    <w:rsid w:val="00DA36D0"/>
    <w:rsid w:val="00DC3CB2"/>
    <w:rsid w:val="00DC691B"/>
    <w:rsid w:val="00DC6E2B"/>
    <w:rsid w:val="00DC77C3"/>
    <w:rsid w:val="00DD0701"/>
    <w:rsid w:val="00DE2DD1"/>
    <w:rsid w:val="00DE3C93"/>
    <w:rsid w:val="00DF17CD"/>
    <w:rsid w:val="00DF32F6"/>
    <w:rsid w:val="00E162CD"/>
    <w:rsid w:val="00E36EF5"/>
    <w:rsid w:val="00E40732"/>
    <w:rsid w:val="00E46002"/>
    <w:rsid w:val="00E51A57"/>
    <w:rsid w:val="00E56322"/>
    <w:rsid w:val="00E57AD2"/>
    <w:rsid w:val="00E60FA3"/>
    <w:rsid w:val="00E61546"/>
    <w:rsid w:val="00E65D16"/>
    <w:rsid w:val="00E853E6"/>
    <w:rsid w:val="00EA4A80"/>
    <w:rsid w:val="00EA4DC9"/>
    <w:rsid w:val="00ED6A6F"/>
    <w:rsid w:val="00EF3514"/>
    <w:rsid w:val="00EF65F5"/>
    <w:rsid w:val="00EF7BAB"/>
    <w:rsid w:val="00F043BE"/>
    <w:rsid w:val="00F05570"/>
    <w:rsid w:val="00F10193"/>
    <w:rsid w:val="00F26565"/>
    <w:rsid w:val="00F27EB0"/>
    <w:rsid w:val="00F61072"/>
    <w:rsid w:val="00F96D0E"/>
    <w:rsid w:val="00F97B05"/>
    <w:rsid w:val="00FA23D2"/>
    <w:rsid w:val="00FB251D"/>
    <w:rsid w:val="00FB2C21"/>
    <w:rsid w:val="00FC3B26"/>
    <w:rsid w:val="00FC5D0A"/>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1747</Words>
  <Characters>12117</Characters>
  <Application>Microsoft Office Word</Application>
  <DocSecurity>4</DocSecurity>
  <Lines>100</Lines>
  <Paragraphs>27</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2025-09-22T14:27:00Z</dcterms:created>
  <dcterms:modified xsi:type="dcterms:W3CDTF">2025-09-22T14:27:00Z</dcterms:modified>
</cp:coreProperties>
</file>