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6CCF" w14:textId="77777777" w:rsidR="003A4CDA" w:rsidRDefault="003A4CDA" w:rsidP="003A4CDA">
      <w:pPr>
        <w:tabs>
          <w:tab w:val="left" w:pos="5400"/>
        </w:tabs>
        <w:textAlignment w:val="center"/>
        <w:rPr>
          <w:szCs w:val="24"/>
        </w:rPr>
      </w:pPr>
    </w:p>
    <w:p w14:paraId="4B3CF20D" w14:textId="77777777" w:rsidR="003A4CDA" w:rsidRDefault="003A4CDA" w:rsidP="003A4CDA">
      <w:pPr>
        <w:widowControl w:val="0"/>
        <w:tabs>
          <w:tab w:val="left" w:pos="567"/>
          <w:tab w:val="left" w:pos="851"/>
        </w:tabs>
        <w:jc w:val="center"/>
        <w:rPr>
          <w:b/>
          <w:bCs/>
          <w:caps/>
          <w:szCs w:val="24"/>
        </w:rPr>
      </w:pPr>
      <w:r>
        <w:rPr>
          <w:b/>
          <w:bCs/>
          <w:caps/>
          <w:szCs w:val="24"/>
        </w:rPr>
        <w:t>paslaugų pirkimo-pardavimo sutarties Specialiosios sąlygos</w:t>
      </w:r>
    </w:p>
    <w:p w14:paraId="7C1EC70B" w14:textId="77777777" w:rsidR="003A4CDA" w:rsidRDefault="003A4CDA" w:rsidP="003A4CDA">
      <w:pPr>
        <w:widowControl w:val="0"/>
        <w:tabs>
          <w:tab w:val="left" w:pos="567"/>
          <w:tab w:val="left" w:pos="851"/>
        </w:tabs>
        <w:jc w:val="center"/>
        <w:rPr>
          <w:b/>
          <w:bCs/>
          <w:caps/>
          <w:szCs w:val="24"/>
        </w:rPr>
      </w:pPr>
    </w:p>
    <w:p w14:paraId="43C6E788" w14:textId="77777777" w:rsidR="003A4CDA" w:rsidRDefault="003A4CDA" w:rsidP="003A4CD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A4CDA" w14:paraId="79A13338" w14:textId="77777777">
        <w:tc>
          <w:tcPr>
            <w:tcW w:w="2448" w:type="dxa"/>
            <w:tcBorders>
              <w:top w:val="single" w:sz="4" w:space="0" w:color="auto"/>
              <w:left w:val="single" w:sz="4" w:space="0" w:color="auto"/>
              <w:bottom w:val="single" w:sz="4" w:space="0" w:color="auto"/>
              <w:right w:val="single" w:sz="4" w:space="0" w:color="auto"/>
            </w:tcBorders>
            <w:hideMark/>
          </w:tcPr>
          <w:p w14:paraId="40AD3408" w14:textId="77777777" w:rsidR="003A4CDA" w:rsidRDefault="003A4CDA" w:rsidP="003A4CDA">
            <w:pPr>
              <w:jc w:val="both"/>
              <w:rPr>
                <w:b/>
                <w:kern w:val="2"/>
                <w:szCs w:val="24"/>
                <w14:ligatures w14:val="standardContextual"/>
              </w:rPr>
            </w:pPr>
            <w:r>
              <w:rPr>
                <w:b/>
                <w:kern w:val="2"/>
                <w:szCs w:val="24"/>
                <w14:ligatures w14:val="standardContextual"/>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4FB1F8C3" w14:textId="08884C18" w:rsidR="003A4CDA" w:rsidRPr="003A4CDA" w:rsidRDefault="008D7CDE" w:rsidP="003A4CDA">
            <w:pPr>
              <w:jc w:val="both"/>
              <w:rPr>
                <w:kern w:val="2"/>
                <w:szCs w:val="24"/>
                <w14:ligatures w14:val="standardContextual"/>
              </w:rPr>
            </w:pPr>
            <w:r>
              <w:rPr>
                <w:kern w:val="2"/>
                <w:szCs w:val="24"/>
                <w14:ligatures w14:val="standardContextual"/>
              </w:rPr>
              <w:t xml:space="preserve">Padangų atliekų (kodas 16 01 03) </w:t>
            </w:r>
            <w:r w:rsidR="003A4CDA" w:rsidRPr="003A4CDA">
              <w:rPr>
                <w:kern w:val="2"/>
                <w:szCs w:val="24"/>
                <w14:ligatures w14:val="standardContextual"/>
              </w:rPr>
              <w:t xml:space="preserve">tvarkymo paslaugų pirkimo sutartis </w:t>
            </w:r>
          </w:p>
        </w:tc>
      </w:tr>
      <w:tr w:rsidR="003A4CDA" w14:paraId="40B60B80" w14:textId="77777777">
        <w:tc>
          <w:tcPr>
            <w:tcW w:w="2448" w:type="dxa"/>
            <w:tcBorders>
              <w:top w:val="single" w:sz="4" w:space="0" w:color="auto"/>
              <w:left w:val="single" w:sz="4" w:space="0" w:color="auto"/>
              <w:bottom w:val="single" w:sz="4" w:space="0" w:color="auto"/>
              <w:right w:val="single" w:sz="4" w:space="0" w:color="auto"/>
            </w:tcBorders>
            <w:hideMark/>
          </w:tcPr>
          <w:p w14:paraId="3836D824" w14:textId="77777777" w:rsidR="003A4CDA" w:rsidRDefault="003A4CDA" w:rsidP="003A4CDA">
            <w:pPr>
              <w:jc w:val="both"/>
              <w:rPr>
                <w:b/>
                <w:kern w:val="2"/>
                <w:szCs w:val="24"/>
                <w14:ligatures w14:val="standardContextual"/>
              </w:rPr>
            </w:pPr>
            <w:r>
              <w:rPr>
                <w:b/>
                <w:kern w:val="2"/>
                <w:szCs w:val="24"/>
                <w14:ligatures w14:val="standardContextual"/>
              </w:rPr>
              <w:t>Sutarties data</w:t>
            </w:r>
          </w:p>
        </w:tc>
        <w:tc>
          <w:tcPr>
            <w:tcW w:w="2177" w:type="dxa"/>
            <w:tcBorders>
              <w:top w:val="single" w:sz="4" w:space="0" w:color="auto"/>
              <w:left w:val="single" w:sz="4" w:space="0" w:color="auto"/>
              <w:bottom w:val="single" w:sz="4" w:space="0" w:color="auto"/>
              <w:right w:val="single" w:sz="4" w:space="0" w:color="auto"/>
            </w:tcBorders>
          </w:tcPr>
          <w:p w14:paraId="2B0EAD07" w14:textId="77777777" w:rsidR="003A4CDA" w:rsidRDefault="003A4CDA" w:rsidP="003A4CDA">
            <w:pPr>
              <w:jc w:val="both"/>
              <w:rPr>
                <w:kern w:val="2"/>
                <w:szCs w:val="24"/>
                <w14:ligatures w14:val="standardContextual"/>
              </w:rPr>
            </w:pPr>
          </w:p>
        </w:tc>
        <w:tc>
          <w:tcPr>
            <w:tcW w:w="2362" w:type="dxa"/>
            <w:tcBorders>
              <w:top w:val="single" w:sz="4" w:space="0" w:color="auto"/>
              <w:left w:val="single" w:sz="4" w:space="0" w:color="auto"/>
              <w:bottom w:val="single" w:sz="4" w:space="0" w:color="auto"/>
              <w:right w:val="single" w:sz="4" w:space="0" w:color="auto"/>
            </w:tcBorders>
            <w:hideMark/>
          </w:tcPr>
          <w:p w14:paraId="6D10B81D" w14:textId="77777777" w:rsidR="003A4CDA" w:rsidRDefault="003A4CDA" w:rsidP="003A4CDA">
            <w:pPr>
              <w:jc w:val="both"/>
              <w:rPr>
                <w:b/>
                <w:kern w:val="2"/>
                <w:szCs w:val="24"/>
                <w14:ligatures w14:val="standardContextual"/>
              </w:rPr>
            </w:pPr>
            <w:r>
              <w:rPr>
                <w:b/>
                <w:kern w:val="2"/>
                <w:szCs w:val="24"/>
                <w14:ligatures w14:val="standardContextual"/>
              </w:rPr>
              <w:t>Sutarties numeris</w:t>
            </w:r>
          </w:p>
        </w:tc>
        <w:tc>
          <w:tcPr>
            <w:tcW w:w="2571" w:type="dxa"/>
            <w:tcBorders>
              <w:top w:val="single" w:sz="4" w:space="0" w:color="auto"/>
              <w:left w:val="single" w:sz="4" w:space="0" w:color="auto"/>
              <w:bottom w:val="single" w:sz="4" w:space="0" w:color="auto"/>
              <w:right w:val="single" w:sz="4" w:space="0" w:color="auto"/>
            </w:tcBorders>
          </w:tcPr>
          <w:p w14:paraId="357410D2" w14:textId="77777777" w:rsidR="003A4CDA" w:rsidRDefault="003A4CDA" w:rsidP="003A4CDA">
            <w:pPr>
              <w:jc w:val="both"/>
              <w:rPr>
                <w:kern w:val="2"/>
                <w:szCs w:val="24"/>
                <w14:ligatures w14:val="standardContextual"/>
              </w:rPr>
            </w:pPr>
          </w:p>
        </w:tc>
      </w:tr>
    </w:tbl>
    <w:p w14:paraId="22E404B8" w14:textId="77777777" w:rsidR="003A4CDA" w:rsidRDefault="003A4CDA" w:rsidP="003A4C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A4CDA" w14:paraId="2D921103"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2095CACE" w14:textId="77777777" w:rsidR="003A4CDA" w:rsidRDefault="003A4CDA" w:rsidP="003A4CDA">
            <w:pPr>
              <w:jc w:val="center"/>
              <w:rPr>
                <w:b/>
                <w:kern w:val="2"/>
                <w:szCs w:val="24"/>
                <w14:ligatures w14:val="standardContextual"/>
              </w:rPr>
            </w:pPr>
            <w:r>
              <w:rPr>
                <w:b/>
                <w:kern w:val="2"/>
                <w:szCs w:val="24"/>
                <w14:ligatures w14:val="standardContextual"/>
              </w:rPr>
              <w:t>1. SUTARTIES ŠALYS</w:t>
            </w:r>
          </w:p>
        </w:tc>
      </w:tr>
      <w:tr w:rsidR="003A4CDA" w14:paraId="4FC4B74E" w14:textId="77777777">
        <w:tc>
          <w:tcPr>
            <w:tcW w:w="2808" w:type="dxa"/>
            <w:vMerge w:val="restart"/>
            <w:tcBorders>
              <w:top w:val="single" w:sz="4" w:space="0" w:color="auto"/>
              <w:left w:val="single" w:sz="4" w:space="0" w:color="auto"/>
              <w:bottom w:val="single" w:sz="4" w:space="0" w:color="auto"/>
              <w:right w:val="single" w:sz="4" w:space="0" w:color="auto"/>
            </w:tcBorders>
          </w:tcPr>
          <w:p w14:paraId="57A36134" w14:textId="77777777" w:rsidR="003A4CDA" w:rsidRDefault="003A4CDA" w:rsidP="003A4CDA">
            <w:pPr>
              <w:jc w:val="center"/>
              <w:rPr>
                <w:b/>
                <w:kern w:val="2"/>
                <w:szCs w:val="24"/>
                <w14:ligatures w14:val="standardContextual"/>
              </w:rPr>
            </w:pPr>
          </w:p>
          <w:p w14:paraId="31D4DBD0" w14:textId="77777777" w:rsidR="003A4CDA" w:rsidRDefault="003A4CDA" w:rsidP="003A4CDA">
            <w:pPr>
              <w:jc w:val="center"/>
              <w:rPr>
                <w:b/>
                <w:kern w:val="2"/>
                <w:szCs w:val="24"/>
                <w14:ligatures w14:val="standardContextual"/>
              </w:rPr>
            </w:pPr>
          </w:p>
          <w:p w14:paraId="4E017ED2" w14:textId="77777777" w:rsidR="003A4CDA" w:rsidRDefault="003A4CDA" w:rsidP="003A4CDA">
            <w:pPr>
              <w:jc w:val="center"/>
              <w:rPr>
                <w:b/>
                <w:kern w:val="2"/>
                <w:szCs w:val="24"/>
                <w14:ligatures w14:val="standardContextual"/>
              </w:rPr>
            </w:pPr>
          </w:p>
          <w:p w14:paraId="2A6B2A56" w14:textId="77777777" w:rsidR="003A4CDA" w:rsidRDefault="003A4CDA" w:rsidP="003A4CDA">
            <w:pPr>
              <w:rPr>
                <w:b/>
                <w:kern w:val="2"/>
                <w:szCs w:val="24"/>
                <w14:ligatures w14:val="standardContextual"/>
              </w:rPr>
            </w:pPr>
          </w:p>
          <w:p w14:paraId="6C43FC3B" w14:textId="77777777" w:rsidR="003A4CDA" w:rsidRDefault="003A4CDA" w:rsidP="003A4CDA">
            <w:pPr>
              <w:rPr>
                <w:b/>
                <w:kern w:val="2"/>
                <w:szCs w:val="24"/>
                <w14:ligatures w14:val="standardContextual"/>
              </w:rPr>
            </w:pPr>
            <w:r>
              <w:rPr>
                <w:b/>
                <w:kern w:val="2"/>
                <w:szCs w:val="24"/>
                <w14:ligatures w14:val="standardContextual"/>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07305F38" w14:textId="77777777" w:rsidR="003A4CDA" w:rsidRDefault="003A4CDA" w:rsidP="003A4CDA">
            <w:pPr>
              <w:rPr>
                <w:kern w:val="2"/>
                <w:szCs w:val="24"/>
                <w14:ligatures w14:val="standardContextual"/>
              </w:rPr>
            </w:pPr>
            <w:r>
              <w:rPr>
                <w:kern w:val="2"/>
                <w:szCs w:val="24"/>
                <w14:ligatures w14:val="standardContextual"/>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65C19D84" w14:textId="77777777" w:rsidR="003A4CDA" w:rsidRDefault="003A4CDA" w:rsidP="003A4CDA">
            <w:pPr>
              <w:jc w:val="center"/>
              <w:rPr>
                <w:kern w:val="2"/>
                <w:szCs w:val="24"/>
                <w14:ligatures w14:val="standardContextual"/>
              </w:rPr>
            </w:pPr>
            <w:r>
              <w:rPr>
                <w:rStyle w:val="PagrindinistekstasDiagrama"/>
                <w:rFonts w:eastAsiaTheme="majorEastAsia"/>
                <w:b/>
                <w:bCs/>
                <w:szCs w:val="24"/>
              </w:rPr>
              <w:t>UAB „VAATC“</w:t>
            </w:r>
          </w:p>
        </w:tc>
      </w:tr>
      <w:tr w:rsidR="003A4CDA" w14:paraId="7A67EA1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8B909D2"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DBA98FF" w14:textId="77777777" w:rsidR="003A4CDA" w:rsidRDefault="003A4CDA" w:rsidP="003A4CDA">
            <w:pPr>
              <w:rPr>
                <w:kern w:val="2"/>
                <w:szCs w:val="24"/>
                <w14:ligatures w14:val="standardContextual"/>
              </w:rPr>
            </w:pPr>
            <w:r>
              <w:rPr>
                <w:kern w:val="2"/>
                <w:szCs w:val="24"/>
                <w14:ligatures w14:val="standardContextual"/>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7A8C7B6C" w14:textId="77777777" w:rsidR="003A4CDA" w:rsidRDefault="003A4CDA" w:rsidP="003A4CDA">
            <w:pPr>
              <w:jc w:val="center"/>
              <w:rPr>
                <w:kern w:val="2"/>
                <w:szCs w:val="24"/>
                <w14:ligatures w14:val="standardContextual"/>
              </w:rPr>
            </w:pPr>
            <w:r>
              <w:rPr>
                <w:rStyle w:val="PagrindinistekstasDiagrama"/>
                <w:rFonts w:eastAsiaTheme="majorEastAsia"/>
                <w:szCs w:val="24"/>
              </w:rPr>
              <w:t>181705485</w:t>
            </w:r>
          </w:p>
        </w:tc>
      </w:tr>
      <w:tr w:rsidR="003A4CDA" w14:paraId="5B38CFB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F8DAC42"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91649B2" w14:textId="77777777" w:rsidR="003A4CDA" w:rsidRDefault="003A4CDA" w:rsidP="003A4CDA">
            <w:pPr>
              <w:rPr>
                <w:kern w:val="2"/>
                <w:szCs w:val="24"/>
                <w14:ligatures w14:val="standardContextual"/>
              </w:rPr>
            </w:pPr>
            <w:r>
              <w:rPr>
                <w:kern w:val="2"/>
                <w:szCs w:val="24"/>
                <w14:ligatures w14:val="standardContextual"/>
              </w:rPr>
              <w:t>1.1.3. Adresas</w:t>
            </w:r>
          </w:p>
        </w:tc>
        <w:tc>
          <w:tcPr>
            <w:tcW w:w="3510" w:type="dxa"/>
            <w:tcBorders>
              <w:top w:val="single" w:sz="4" w:space="0" w:color="auto"/>
              <w:left w:val="single" w:sz="4" w:space="0" w:color="auto"/>
              <w:bottom w:val="single" w:sz="4" w:space="0" w:color="auto"/>
              <w:right w:val="single" w:sz="4" w:space="0" w:color="auto"/>
            </w:tcBorders>
            <w:hideMark/>
          </w:tcPr>
          <w:p w14:paraId="67163D41" w14:textId="77777777" w:rsidR="003A4CDA" w:rsidRDefault="003A4CDA" w:rsidP="003A4CDA">
            <w:pPr>
              <w:jc w:val="center"/>
              <w:rPr>
                <w:kern w:val="2"/>
                <w:szCs w:val="24"/>
                <w14:ligatures w14:val="standardContextual"/>
              </w:rPr>
            </w:pPr>
            <w:proofErr w:type="spellStart"/>
            <w:r>
              <w:rPr>
                <w:rStyle w:val="PagrindinistekstasDiagrama"/>
                <w:rFonts w:eastAsiaTheme="majorEastAsia"/>
                <w:szCs w:val="24"/>
              </w:rPr>
              <w:t>Lvivo</w:t>
            </w:r>
            <w:proofErr w:type="spellEnd"/>
            <w:r>
              <w:rPr>
                <w:rStyle w:val="PagrindinistekstasDiagrama"/>
                <w:rFonts w:eastAsiaTheme="majorEastAsia"/>
                <w:szCs w:val="24"/>
              </w:rPr>
              <w:t xml:space="preserve"> g. 89-75, LT-08104 Vilnius</w:t>
            </w:r>
          </w:p>
        </w:tc>
      </w:tr>
      <w:tr w:rsidR="003A4CDA" w14:paraId="5FC3B8A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D86596E"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1621ADA6" w14:textId="77777777" w:rsidR="003A4CDA" w:rsidRDefault="003A4CDA" w:rsidP="003A4CDA">
            <w:pPr>
              <w:rPr>
                <w:kern w:val="2"/>
                <w:szCs w:val="24"/>
                <w14:ligatures w14:val="standardContextual"/>
              </w:rPr>
            </w:pPr>
            <w:r>
              <w:rPr>
                <w:kern w:val="2"/>
                <w:szCs w:val="24"/>
                <w14:ligatures w14:val="standardContextual"/>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250F873B" w14:textId="77777777" w:rsidR="003A4CDA" w:rsidRDefault="003A4CDA" w:rsidP="003A4CDA">
            <w:pPr>
              <w:jc w:val="center"/>
              <w:rPr>
                <w:kern w:val="2"/>
                <w:szCs w:val="24"/>
                <w14:ligatures w14:val="standardContextual"/>
              </w:rPr>
            </w:pPr>
            <w:r>
              <w:rPr>
                <w:rStyle w:val="PagrindinistekstasDiagrama"/>
                <w:rFonts w:eastAsiaTheme="majorEastAsia"/>
                <w:szCs w:val="24"/>
              </w:rPr>
              <w:t>LT100002064111</w:t>
            </w:r>
          </w:p>
        </w:tc>
      </w:tr>
      <w:tr w:rsidR="003A4CDA" w14:paraId="0D7BAC0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290A14E"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31893316" w14:textId="77777777" w:rsidR="003A4CDA" w:rsidRDefault="003A4CDA" w:rsidP="003A4CDA">
            <w:pPr>
              <w:rPr>
                <w:kern w:val="2"/>
                <w:szCs w:val="24"/>
                <w14:ligatures w14:val="standardContextual"/>
              </w:rPr>
            </w:pPr>
            <w:r>
              <w:rPr>
                <w:kern w:val="2"/>
                <w:szCs w:val="24"/>
                <w14:ligatures w14:val="standardContextual"/>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77798F4E" w14:textId="77777777" w:rsidR="003A4CDA" w:rsidRDefault="003A4CDA" w:rsidP="003A4CDA">
            <w:pPr>
              <w:jc w:val="center"/>
              <w:rPr>
                <w:kern w:val="2"/>
                <w:szCs w:val="24"/>
                <w14:ligatures w14:val="standardContextual"/>
              </w:rPr>
            </w:pPr>
            <w:r>
              <w:rPr>
                <w:rStyle w:val="PagrindinistekstasDiagrama"/>
                <w:rFonts w:eastAsiaTheme="majorEastAsia"/>
                <w:szCs w:val="24"/>
              </w:rPr>
              <w:t>LT69 7044 0600 0137 8196</w:t>
            </w:r>
          </w:p>
        </w:tc>
      </w:tr>
      <w:tr w:rsidR="003A4CDA" w14:paraId="7450690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C828830"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16AF93E0" w14:textId="77777777" w:rsidR="003A4CDA" w:rsidRDefault="003A4CDA" w:rsidP="003A4CDA">
            <w:pPr>
              <w:rPr>
                <w:kern w:val="2"/>
                <w:szCs w:val="24"/>
                <w14:ligatures w14:val="standardContextual"/>
              </w:rPr>
            </w:pPr>
            <w:r>
              <w:rPr>
                <w:kern w:val="2"/>
                <w:szCs w:val="24"/>
                <w14:ligatures w14:val="standardContextual"/>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68C8A435" w14:textId="77777777" w:rsidR="003A4CDA" w:rsidRDefault="003A4CDA" w:rsidP="003A4CDA">
            <w:pPr>
              <w:jc w:val="center"/>
              <w:rPr>
                <w:kern w:val="2"/>
                <w:szCs w:val="24"/>
                <w14:ligatures w14:val="standardContextual"/>
              </w:rPr>
            </w:pPr>
            <w:r>
              <w:rPr>
                <w:kern w:val="2"/>
                <w:szCs w:val="24"/>
                <w14:ligatures w14:val="standardContextual"/>
              </w:rPr>
              <w:t>AB SEB bankas, 70440</w:t>
            </w:r>
          </w:p>
        </w:tc>
      </w:tr>
      <w:tr w:rsidR="003A4CDA" w14:paraId="7B0AE74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BDB3C31"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34A0F240" w14:textId="77777777" w:rsidR="003A4CDA" w:rsidRDefault="003A4CDA" w:rsidP="003A4CDA">
            <w:pPr>
              <w:rPr>
                <w:kern w:val="2"/>
                <w:szCs w:val="24"/>
                <w14:ligatures w14:val="standardContextual"/>
              </w:rPr>
            </w:pPr>
            <w:r>
              <w:rPr>
                <w:kern w:val="2"/>
                <w:szCs w:val="24"/>
                <w14:ligatures w14:val="standardContextual"/>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1D7A61E9" w14:textId="77777777" w:rsidR="003A4CDA" w:rsidRDefault="003A4CDA" w:rsidP="003A4CDA">
            <w:pPr>
              <w:jc w:val="center"/>
              <w:rPr>
                <w:kern w:val="2"/>
                <w:szCs w:val="24"/>
                <w14:ligatures w14:val="standardContextual"/>
              </w:rPr>
            </w:pPr>
            <w:r>
              <w:rPr>
                <w:kern w:val="2"/>
                <w:szCs w:val="24"/>
                <w14:ligatures w14:val="standardContextual"/>
              </w:rPr>
              <w:t xml:space="preserve">+370 </w:t>
            </w:r>
            <w:r>
              <w:rPr>
                <w:rStyle w:val="PagrindinistekstasDiagrama"/>
                <w:rFonts w:eastAsiaTheme="majorEastAsia"/>
                <w:szCs w:val="24"/>
              </w:rPr>
              <w:t>5 213 0397</w:t>
            </w:r>
          </w:p>
        </w:tc>
      </w:tr>
      <w:tr w:rsidR="003A4CDA" w14:paraId="7F85D5A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C56B0FB"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4D07D80" w14:textId="77777777" w:rsidR="003A4CDA" w:rsidRDefault="003A4CDA" w:rsidP="003A4CDA">
            <w:pPr>
              <w:rPr>
                <w:kern w:val="2"/>
                <w:szCs w:val="24"/>
                <w14:ligatures w14:val="standardContextual"/>
              </w:rPr>
            </w:pPr>
            <w:r>
              <w:rPr>
                <w:kern w:val="2"/>
                <w:szCs w:val="24"/>
                <w14:ligatures w14:val="standardContextual"/>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5D6B7C21" w14:textId="77777777" w:rsidR="003A4CDA" w:rsidRDefault="003A4CDA" w:rsidP="003A4CDA">
            <w:pPr>
              <w:jc w:val="center"/>
              <w:rPr>
                <w:kern w:val="2"/>
                <w:szCs w:val="24"/>
                <w14:ligatures w14:val="standardContextual"/>
              </w:rPr>
            </w:pPr>
            <w:hyperlink r:id="rId4" w:history="1">
              <w:r>
                <w:rPr>
                  <w:rStyle w:val="PagrindinistekstasDiagrama"/>
                  <w:rFonts w:eastAsiaTheme="majorEastAsia"/>
                  <w:szCs w:val="24"/>
                </w:rPr>
                <w:t xml:space="preserve"> info@vaatc.lt</w:t>
              </w:r>
            </w:hyperlink>
          </w:p>
        </w:tc>
      </w:tr>
      <w:tr w:rsidR="003A4CDA" w14:paraId="08FDD2F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C625570"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3748792" w14:textId="77777777" w:rsidR="003A4CDA" w:rsidRDefault="003A4CDA" w:rsidP="003A4CDA">
            <w:pPr>
              <w:rPr>
                <w:kern w:val="2"/>
                <w:szCs w:val="24"/>
                <w14:ligatures w14:val="standardContextual"/>
              </w:rPr>
            </w:pPr>
            <w:r>
              <w:rPr>
                <w:kern w:val="2"/>
                <w:szCs w:val="24"/>
                <w14:ligatures w14:val="standardContextual"/>
              </w:rPr>
              <w:t>1.1.9. Šalies atstovas</w:t>
            </w:r>
          </w:p>
        </w:tc>
        <w:tc>
          <w:tcPr>
            <w:tcW w:w="3510" w:type="dxa"/>
            <w:tcBorders>
              <w:top w:val="single" w:sz="4" w:space="0" w:color="auto"/>
              <w:left w:val="single" w:sz="4" w:space="0" w:color="auto"/>
              <w:bottom w:val="single" w:sz="4" w:space="0" w:color="auto"/>
              <w:right w:val="single" w:sz="4" w:space="0" w:color="auto"/>
            </w:tcBorders>
          </w:tcPr>
          <w:p w14:paraId="5881DCBB" w14:textId="0E4224C5" w:rsidR="003A4CDA" w:rsidRDefault="00EE4635" w:rsidP="003A4CDA">
            <w:pPr>
              <w:jc w:val="center"/>
              <w:rPr>
                <w:kern w:val="2"/>
                <w:szCs w:val="24"/>
                <w14:ligatures w14:val="standardContextual"/>
              </w:rPr>
            </w:pPr>
            <w:r>
              <w:rPr>
                <w:kern w:val="2"/>
                <w:szCs w:val="24"/>
                <w14:ligatures w14:val="standardContextual"/>
              </w:rPr>
              <w:t>Direktorius Paulius Martinkus</w:t>
            </w:r>
          </w:p>
        </w:tc>
      </w:tr>
      <w:tr w:rsidR="003A4CDA" w14:paraId="7C9518C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C933031"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5AC6ED8" w14:textId="77777777" w:rsidR="003A4CDA" w:rsidRDefault="003A4CDA" w:rsidP="003A4CDA">
            <w:pPr>
              <w:rPr>
                <w:kern w:val="2"/>
                <w:szCs w:val="24"/>
                <w14:ligatures w14:val="standardContextual"/>
              </w:rPr>
            </w:pPr>
            <w:r>
              <w:rPr>
                <w:kern w:val="2"/>
                <w:szCs w:val="24"/>
                <w14:ligatures w14:val="standardContextual"/>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4324F9EF" w14:textId="5D22E859" w:rsidR="003A4CDA" w:rsidRDefault="00EE4635" w:rsidP="003A4CDA">
            <w:pPr>
              <w:jc w:val="center"/>
              <w:rPr>
                <w:kern w:val="2"/>
                <w:szCs w:val="24"/>
                <w14:ligatures w14:val="standardContextual"/>
              </w:rPr>
            </w:pPr>
            <w:r>
              <w:rPr>
                <w:kern w:val="2"/>
                <w:szCs w:val="24"/>
                <w14:ligatures w14:val="standardContextual"/>
              </w:rPr>
              <w:t>Bendrovės įstatai</w:t>
            </w:r>
          </w:p>
        </w:tc>
      </w:tr>
      <w:tr w:rsidR="003A4CDA" w14:paraId="3B212184" w14:textId="77777777">
        <w:tc>
          <w:tcPr>
            <w:tcW w:w="2808" w:type="dxa"/>
            <w:vMerge w:val="restart"/>
            <w:tcBorders>
              <w:top w:val="single" w:sz="4" w:space="0" w:color="auto"/>
              <w:left w:val="single" w:sz="4" w:space="0" w:color="auto"/>
              <w:bottom w:val="single" w:sz="4" w:space="0" w:color="auto"/>
              <w:right w:val="single" w:sz="4" w:space="0" w:color="auto"/>
            </w:tcBorders>
          </w:tcPr>
          <w:p w14:paraId="7EE41A53" w14:textId="77777777" w:rsidR="003A4CDA" w:rsidRDefault="003A4CDA" w:rsidP="003A4CDA">
            <w:pPr>
              <w:rPr>
                <w:b/>
                <w:kern w:val="2"/>
                <w:szCs w:val="24"/>
                <w14:ligatures w14:val="standardContextual"/>
              </w:rPr>
            </w:pPr>
          </w:p>
          <w:p w14:paraId="0FD2DD90" w14:textId="77777777" w:rsidR="003A4CDA" w:rsidRDefault="003A4CDA" w:rsidP="003A4CDA">
            <w:pPr>
              <w:rPr>
                <w:b/>
                <w:kern w:val="2"/>
                <w:szCs w:val="24"/>
                <w14:ligatures w14:val="standardContextual"/>
              </w:rPr>
            </w:pPr>
          </w:p>
          <w:p w14:paraId="278A9716" w14:textId="77777777" w:rsidR="003A4CDA" w:rsidRDefault="003A4CDA" w:rsidP="003A4CDA">
            <w:pPr>
              <w:rPr>
                <w:b/>
                <w:kern w:val="2"/>
                <w:szCs w:val="24"/>
                <w14:ligatures w14:val="standardContextual"/>
              </w:rPr>
            </w:pPr>
          </w:p>
          <w:p w14:paraId="0AD2DC32" w14:textId="77777777" w:rsidR="003A4CDA" w:rsidRDefault="003A4CDA" w:rsidP="003A4CDA">
            <w:pPr>
              <w:rPr>
                <w:b/>
                <w:kern w:val="2"/>
                <w:szCs w:val="24"/>
                <w14:ligatures w14:val="standardContextual"/>
              </w:rPr>
            </w:pPr>
            <w:r>
              <w:rPr>
                <w:b/>
                <w:kern w:val="2"/>
                <w:szCs w:val="24"/>
                <w14:ligatures w14:val="standardContextual"/>
              </w:rPr>
              <w:t>1.2. Tiekėjas</w:t>
            </w:r>
          </w:p>
          <w:p w14:paraId="56561C4A" w14:textId="77777777" w:rsidR="003A4CDA" w:rsidRDefault="003A4CDA" w:rsidP="003A4CDA">
            <w:pPr>
              <w:rPr>
                <w:color w:val="4472C4"/>
                <w:kern w:val="2"/>
                <w:szCs w:val="24"/>
                <w14:ligatures w14:val="standardContextual"/>
              </w:rPr>
            </w:pPr>
            <w:r>
              <w:rPr>
                <w:color w:val="4472C4"/>
                <w:kern w:val="2"/>
                <w:szCs w:val="24"/>
                <w14:ligatures w14:val="standardContextual"/>
              </w:rPr>
              <w:t>(jei Tiekėjas yra fizinis asmuo, skiltys atitinkamai pakoreguojamos.</w:t>
            </w:r>
          </w:p>
          <w:p w14:paraId="40883094" w14:textId="77777777" w:rsidR="003A4CDA" w:rsidRDefault="003A4CDA" w:rsidP="003A4CDA">
            <w:pPr>
              <w:rPr>
                <w:color w:val="4472C4"/>
                <w:kern w:val="2"/>
                <w:szCs w:val="24"/>
                <w14:ligatures w14:val="standardContextual"/>
              </w:rPr>
            </w:pPr>
            <w:r>
              <w:rPr>
                <w:color w:val="4472C4"/>
                <w:kern w:val="2"/>
                <w:szCs w:val="24"/>
                <w14:ligatures w14:val="standardContextual"/>
              </w:rPr>
              <w:t>Jei Tiekėjas yra tiekėjų grupė, skiltys pildomos įterpiant kiekvieno grupės nario informaciją)</w:t>
            </w:r>
          </w:p>
          <w:p w14:paraId="43BC749C"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FD24C28" w14:textId="77777777" w:rsidR="003A4CDA" w:rsidRDefault="003A4CDA" w:rsidP="003A4CDA">
            <w:pPr>
              <w:rPr>
                <w:kern w:val="2"/>
                <w:szCs w:val="24"/>
                <w14:ligatures w14:val="standardContextual"/>
              </w:rPr>
            </w:pPr>
            <w:r>
              <w:rPr>
                <w:kern w:val="2"/>
                <w:szCs w:val="24"/>
                <w14:ligatures w14:val="standardContextual"/>
              </w:rPr>
              <w:t>1.2.1. Pavadinimas</w:t>
            </w:r>
          </w:p>
        </w:tc>
        <w:tc>
          <w:tcPr>
            <w:tcW w:w="3510" w:type="dxa"/>
            <w:tcBorders>
              <w:top w:val="single" w:sz="4" w:space="0" w:color="auto"/>
              <w:left w:val="single" w:sz="4" w:space="0" w:color="auto"/>
              <w:bottom w:val="single" w:sz="4" w:space="0" w:color="auto"/>
              <w:right w:val="single" w:sz="4" w:space="0" w:color="auto"/>
            </w:tcBorders>
          </w:tcPr>
          <w:p w14:paraId="31C058F3" w14:textId="77777777" w:rsidR="003A4CDA" w:rsidRDefault="003A4CDA" w:rsidP="003A4CDA">
            <w:pPr>
              <w:jc w:val="center"/>
              <w:rPr>
                <w:kern w:val="2"/>
                <w:szCs w:val="24"/>
                <w14:ligatures w14:val="standardContextual"/>
              </w:rPr>
            </w:pPr>
          </w:p>
        </w:tc>
      </w:tr>
      <w:tr w:rsidR="003A4CDA" w14:paraId="775BD8A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10FAA7C"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10C0F3E" w14:textId="77777777" w:rsidR="003A4CDA" w:rsidRDefault="003A4CDA" w:rsidP="003A4CDA">
            <w:pPr>
              <w:rPr>
                <w:kern w:val="2"/>
                <w:szCs w:val="24"/>
                <w14:ligatures w14:val="standardContextual"/>
              </w:rPr>
            </w:pPr>
            <w:r>
              <w:rPr>
                <w:kern w:val="2"/>
                <w:szCs w:val="24"/>
                <w14:ligatures w14:val="standardContextual"/>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56B1A034" w14:textId="77777777" w:rsidR="003A4CDA" w:rsidRDefault="003A4CDA" w:rsidP="003A4CDA">
            <w:pPr>
              <w:jc w:val="center"/>
              <w:rPr>
                <w:kern w:val="2"/>
                <w:szCs w:val="24"/>
                <w14:ligatures w14:val="standardContextual"/>
              </w:rPr>
            </w:pPr>
          </w:p>
        </w:tc>
      </w:tr>
      <w:tr w:rsidR="003A4CDA" w14:paraId="5E66F08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993A935"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0CF199D" w14:textId="77777777" w:rsidR="003A4CDA" w:rsidRDefault="003A4CDA" w:rsidP="003A4CDA">
            <w:pPr>
              <w:rPr>
                <w:kern w:val="2"/>
                <w:szCs w:val="24"/>
                <w14:ligatures w14:val="standardContextual"/>
              </w:rPr>
            </w:pPr>
            <w:r>
              <w:rPr>
                <w:kern w:val="2"/>
                <w:szCs w:val="24"/>
                <w14:ligatures w14:val="standardContextual"/>
              </w:rPr>
              <w:t>1.2.3. Adresas</w:t>
            </w:r>
          </w:p>
        </w:tc>
        <w:tc>
          <w:tcPr>
            <w:tcW w:w="3510" w:type="dxa"/>
            <w:tcBorders>
              <w:top w:val="single" w:sz="4" w:space="0" w:color="auto"/>
              <w:left w:val="single" w:sz="4" w:space="0" w:color="auto"/>
              <w:bottom w:val="single" w:sz="4" w:space="0" w:color="auto"/>
              <w:right w:val="single" w:sz="4" w:space="0" w:color="auto"/>
            </w:tcBorders>
          </w:tcPr>
          <w:p w14:paraId="34168130" w14:textId="77777777" w:rsidR="003A4CDA" w:rsidRDefault="003A4CDA" w:rsidP="003A4CDA">
            <w:pPr>
              <w:jc w:val="center"/>
              <w:rPr>
                <w:kern w:val="2"/>
                <w:szCs w:val="24"/>
                <w14:ligatures w14:val="standardContextual"/>
              </w:rPr>
            </w:pPr>
          </w:p>
        </w:tc>
      </w:tr>
      <w:tr w:rsidR="003A4CDA" w14:paraId="47490C4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E25EF3E"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057D799" w14:textId="77777777" w:rsidR="003A4CDA" w:rsidRDefault="003A4CDA" w:rsidP="003A4CDA">
            <w:pPr>
              <w:rPr>
                <w:kern w:val="2"/>
                <w:szCs w:val="24"/>
                <w14:ligatures w14:val="standardContextual"/>
              </w:rPr>
            </w:pPr>
            <w:r>
              <w:rPr>
                <w:kern w:val="2"/>
                <w:szCs w:val="24"/>
                <w14:ligatures w14:val="standardContextual"/>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44F6B34B" w14:textId="77777777" w:rsidR="003A4CDA" w:rsidRDefault="003A4CDA" w:rsidP="003A4CDA">
            <w:pPr>
              <w:jc w:val="center"/>
              <w:rPr>
                <w:kern w:val="2"/>
                <w:szCs w:val="24"/>
                <w14:ligatures w14:val="standardContextual"/>
              </w:rPr>
            </w:pPr>
          </w:p>
        </w:tc>
      </w:tr>
      <w:tr w:rsidR="003A4CDA" w14:paraId="6B94A5C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867F0D4"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68EDF57" w14:textId="77777777" w:rsidR="003A4CDA" w:rsidRDefault="003A4CDA" w:rsidP="003A4CDA">
            <w:pPr>
              <w:rPr>
                <w:kern w:val="2"/>
                <w:szCs w:val="24"/>
                <w14:ligatures w14:val="standardContextual"/>
              </w:rPr>
            </w:pPr>
            <w:r>
              <w:rPr>
                <w:kern w:val="2"/>
                <w:szCs w:val="24"/>
                <w14:ligatures w14:val="standardContextual"/>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21ADCC7" w14:textId="77777777" w:rsidR="003A4CDA" w:rsidRDefault="003A4CDA" w:rsidP="003A4CDA">
            <w:pPr>
              <w:jc w:val="center"/>
              <w:rPr>
                <w:kern w:val="2"/>
                <w:szCs w:val="24"/>
                <w14:ligatures w14:val="standardContextual"/>
              </w:rPr>
            </w:pPr>
          </w:p>
        </w:tc>
      </w:tr>
      <w:tr w:rsidR="003A4CDA" w14:paraId="39734D9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0A84A7D"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133E61AC" w14:textId="77777777" w:rsidR="003A4CDA" w:rsidRDefault="003A4CDA" w:rsidP="003A4CDA">
            <w:pPr>
              <w:rPr>
                <w:kern w:val="2"/>
                <w:szCs w:val="24"/>
                <w14:ligatures w14:val="standardContextual"/>
              </w:rPr>
            </w:pPr>
            <w:r>
              <w:rPr>
                <w:kern w:val="2"/>
                <w:szCs w:val="24"/>
                <w14:ligatures w14:val="standardContextual"/>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B35C92B" w14:textId="77777777" w:rsidR="003A4CDA" w:rsidRDefault="003A4CDA" w:rsidP="003A4CDA">
            <w:pPr>
              <w:jc w:val="center"/>
              <w:rPr>
                <w:kern w:val="2"/>
                <w:szCs w:val="24"/>
                <w14:ligatures w14:val="standardContextual"/>
              </w:rPr>
            </w:pPr>
          </w:p>
        </w:tc>
      </w:tr>
      <w:tr w:rsidR="003A4CDA" w14:paraId="4AB8810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7755575"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B5C1FAE" w14:textId="77777777" w:rsidR="003A4CDA" w:rsidRDefault="003A4CDA" w:rsidP="003A4CDA">
            <w:pPr>
              <w:rPr>
                <w:kern w:val="2"/>
                <w:szCs w:val="24"/>
                <w14:ligatures w14:val="standardContextual"/>
              </w:rPr>
            </w:pPr>
            <w:r>
              <w:rPr>
                <w:kern w:val="2"/>
                <w:szCs w:val="24"/>
                <w14:ligatures w14:val="standardContextual"/>
              </w:rPr>
              <w:t>1.2.7. Telefonas</w:t>
            </w:r>
          </w:p>
        </w:tc>
        <w:tc>
          <w:tcPr>
            <w:tcW w:w="3510" w:type="dxa"/>
            <w:tcBorders>
              <w:top w:val="single" w:sz="4" w:space="0" w:color="auto"/>
              <w:left w:val="single" w:sz="4" w:space="0" w:color="auto"/>
              <w:bottom w:val="single" w:sz="4" w:space="0" w:color="auto"/>
              <w:right w:val="single" w:sz="4" w:space="0" w:color="auto"/>
            </w:tcBorders>
          </w:tcPr>
          <w:p w14:paraId="68381633" w14:textId="77777777" w:rsidR="003A4CDA" w:rsidRDefault="003A4CDA" w:rsidP="003A4CDA">
            <w:pPr>
              <w:jc w:val="center"/>
              <w:rPr>
                <w:kern w:val="2"/>
                <w:szCs w:val="24"/>
                <w14:ligatures w14:val="standardContextual"/>
              </w:rPr>
            </w:pPr>
          </w:p>
        </w:tc>
      </w:tr>
      <w:tr w:rsidR="003A4CDA" w14:paraId="00AFD25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33A2BCE"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9AF3DE7" w14:textId="77777777" w:rsidR="003A4CDA" w:rsidRDefault="003A4CDA" w:rsidP="003A4CDA">
            <w:pPr>
              <w:rPr>
                <w:kern w:val="2"/>
                <w:szCs w:val="24"/>
                <w14:ligatures w14:val="standardContextual"/>
              </w:rPr>
            </w:pPr>
            <w:r>
              <w:rPr>
                <w:kern w:val="2"/>
                <w:szCs w:val="24"/>
                <w14:ligatures w14:val="standardContextual"/>
              </w:rPr>
              <w:t>1.2.8. El. paštas</w:t>
            </w:r>
          </w:p>
        </w:tc>
        <w:tc>
          <w:tcPr>
            <w:tcW w:w="3510" w:type="dxa"/>
            <w:tcBorders>
              <w:top w:val="single" w:sz="4" w:space="0" w:color="auto"/>
              <w:left w:val="single" w:sz="4" w:space="0" w:color="auto"/>
              <w:bottom w:val="single" w:sz="4" w:space="0" w:color="auto"/>
              <w:right w:val="single" w:sz="4" w:space="0" w:color="auto"/>
            </w:tcBorders>
          </w:tcPr>
          <w:p w14:paraId="22E68602" w14:textId="77777777" w:rsidR="003A4CDA" w:rsidRDefault="003A4CDA" w:rsidP="003A4CDA">
            <w:pPr>
              <w:jc w:val="center"/>
              <w:rPr>
                <w:kern w:val="2"/>
                <w:szCs w:val="24"/>
                <w14:ligatures w14:val="standardContextual"/>
              </w:rPr>
            </w:pPr>
          </w:p>
        </w:tc>
      </w:tr>
      <w:tr w:rsidR="003A4CDA" w14:paraId="1BEB7EF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4245439"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30C01701" w14:textId="77777777" w:rsidR="003A4CDA" w:rsidRDefault="003A4CDA" w:rsidP="003A4CDA">
            <w:pPr>
              <w:rPr>
                <w:kern w:val="2"/>
                <w:szCs w:val="24"/>
                <w14:ligatures w14:val="standardContextual"/>
              </w:rPr>
            </w:pPr>
            <w:r>
              <w:rPr>
                <w:kern w:val="2"/>
                <w:szCs w:val="24"/>
                <w14:ligatures w14:val="standardContextual"/>
              </w:rPr>
              <w:t>1.2.9. Šalies atstovas</w:t>
            </w:r>
          </w:p>
        </w:tc>
        <w:tc>
          <w:tcPr>
            <w:tcW w:w="3510" w:type="dxa"/>
            <w:tcBorders>
              <w:top w:val="single" w:sz="4" w:space="0" w:color="auto"/>
              <w:left w:val="single" w:sz="4" w:space="0" w:color="auto"/>
              <w:bottom w:val="single" w:sz="4" w:space="0" w:color="auto"/>
              <w:right w:val="single" w:sz="4" w:space="0" w:color="auto"/>
            </w:tcBorders>
          </w:tcPr>
          <w:p w14:paraId="543F4FF6" w14:textId="77777777" w:rsidR="003A4CDA" w:rsidRDefault="003A4CDA" w:rsidP="003A4CDA">
            <w:pPr>
              <w:jc w:val="center"/>
              <w:rPr>
                <w:kern w:val="2"/>
                <w:szCs w:val="24"/>
                <w14:ligatures w14:val="standardContextual"/>
              </w:rPr>
            </w:pPr>
          </w:p>
        </w:tc>
      </w:tr>
      <w:tr w:rsidR="003A4CDA" w14:paraId="286A602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472811A"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7CFA534" w14:textId="77777777" w:rsidR="003A4CDA" w:rsidRDefault="003A4CDA" w:rsidP="003A4CDA">
            <w:pPr>
              <w:rPr>
                <w:kern w:val="2"/>
                <w:szCs w:val="24"/>
                <w14:ligatures w14:val="standardContextual"/>
              </w:rPr>
            </w:pPr>
            <w:r>
              <w:rPr>
                <w:kern w:val="2"/>
                <w:szCs w:val="24"/>
                <w14:ligatures w14:val="standardContextual"/>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64017ECD" w14:textId="77777777" w:rsidR="003A4CDA" w:rsidRDefault="003A4CDA" w:rsidP="003A4CDA">
            <w:pPr>
              <w:jc w:val="center"/>
              <w:rPr>
                <w:kern w:val="2"/>
                <w:szCs w:val="24"/>
                <w14:ligatures w14:val="standardContextual"/>
              </w:rPr>
            </w:pPr>
          </w:p>
        </w:tc>
      </w:tr>
    </w:tbl>
    <w:p w14:paraId="13F89928" w14:textId="77777777" w:rsidR="003A4CDA" w:rsidRDefault="003A4CDA" w:rsidP="003A4CD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A4CDA" w14:paraId="197C5A75"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3186235" w14:textId="77777777" w:rsidR="003A4CDA" w:rsidRDefault="003A4CDA" w:rsidP="003A4CDA">
            <w:pPr>
              <w:jc w:val="center"/>
              <w:rPr>
                <w:b/>
                <w:kern w:val="2"/>
                <w:szCs w:val="24"/>
                <w14:ligatures w14:val="standardContextual"/>
              </w:rPr>
            </w:pPr>
            <w:r>
              <w:rPr>
                <w:b/>
                <w:kern w:val="2"/>
                <w:szCs w:val="24"/>
                <w14:ligatures w14:val="standardContextual"/>
              </w:rPr>
              <w:t>2. ATSAKINGI ASMENYS</w:t>
            </w:r>
          </w:p>
        </w:tc>
      </w:tr>
      <w:tr w:rsidR="003A4CDA" w14:paraId="2309784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2A6EDC1" w14:textId="77777777" w:rsidR="003A4CDA" w:rsidRDefault="003A4CDA" w:rsidP="003A4CDA">
            <w:pPr>
              <w:rPr>
                <w:b/>
                <w:kern w:val="2"/>
                <w:szCs w:val="24"/>
                <w14:ligatures w14:val="standardContextual"/>
              </w:rPr>
            </w:pPr>
            <w:r>
              <w:rPr>
                <w:b/>
                <w:kern w:val="2"/>
                <w:szCs w:val="24"/>
                <w14:ligatures w14:val="standardContextual"/>
              </w:rPr>
              <w:t>2.1. Pirkėjo kontaktiniai asmenys, atsakingi už Sutarties vykdymą, Paslaugų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68FBE83E" w14:textId="77777777" w:rsidR="003A4CDA" w:rsidRDefault="003A4CDA" w:rsidP="003A4CDA">
            <w:pPr>
              <w:rPr>
                <w:color w:val="4472C4"/>
                <w:kern w:val="2"/>
                <w:szCs w:val="24"/>
                <w14:ligatures w14:val="standardContextual"/>
              </w:rPr>
            </w:pPr>
            <w:r>
              <w:rPr>
                <w:color w:val="4472C4"/>
                <w:kern w:val="2"/>
                <w:szCs w:val="24"/>
                <w14:ligatures w14:val="standardContextual"/>
              </w:rPr>
              <w:t>(nurodyti padalinį / skyrių, pareigas, vardą, pavardę, tel., el. paštą)</w:t>
            </w:r>
          </w:p>
        </w:tc>
      </w:tr>
      <w:tr w:rsidR="003A4CDA" w14:paraId="1B11D1A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5808E5" w14:textId="77777777" w:rsidR="003A4CDA" w:rsidRDefault="003A4CDA" w:rsidP="003A4CDA">
            <w:pPr>
              <w:rPr>
                <w:b/>
                <w:kern w:val="2"/>
                <w:szCs w:val="24"/>
                <w14:ligatures w14:val="standardContextual"/>
              </w:rPr>
            </w:pPr>
            <w:r>
              <w:rPr>
                <w:b/>
                <w:kern w:val="2"/>
                <w:szCs w:val="24"/>
                <w14:ligatures w14:val="standardContextual"/>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55A0F82" w14:textId="77777777" w:rsidR="003A4CDA" w:rsidRDefault="003A4CDA" w:rsidP="003A4CDA">
            <w:pPr>
              <w:rPr>
                <w:color w:val="4472C4"/>
                <w:kern w:val="2"/>
                <w:szCs w:val="24"/>
                <w14:ligatures w14:val="standardContextual"/>
              </w:rPr>
            </w:pPr>
            <w:r>
              <w:rPr>
                <w:color w:val="4472C4"/>
                <w:kern w:val="2"/>
                <w:szCs w:val="24"/>
                <w14:ligatures w14:val="standardContextual"/>
              </w:rPr>
              <w:t>(nurodyti padalinį / skyrių, pareigas, vardą, pavardę, tel., el. paštą)</w:t>
            </w:r>
          </w:p>
        </w:tc>
      </w:tr>
      <w:tr w:rsidR="003A4CDA" w14:paraId="74660118"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5A4F55F" w14:textId="77777777" w:rsidR="003A4CDA" w:rsidRDefault="003A4CDA" w:rsidP="003A4CDA">
            <w:pPr>
              <w:jc w:val="center"/>
              <w:rPr>
                <w:b/>
                <w:kern w:val="2"/>
                <w:szCs w:val="24"/>
                <w14:ligatures w14:val="standardContextual"/>
              </w:rPr>
            </w:pPr>
            <w:r>
              <w:rPr>
                <w:b/>
                <w:kern w:val="2"/>
                <w:szCs w:val="24"/>
                <w14:ligatures w14:val="standardContextual"/>
              </w:rPr>
              <w:t>3. SUTARTIES DALYKAS</w:t>
            </w:r>
          </w:p>
        </w:tc>
      </w:tr>
      <w:tr w:rsidR="003A4CDA" w14:paraId="00FF227A"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844EFC8" w14:textId="77777777" w:rsidR="003A4CDA" w:rsidRDefault="003A4CDA" w:rsidP="003A4CDA">
            <w:pPr>
              <w:rPr>
                <w:b/>
                <w:kern w:val="2"/>
                <w:szCs w:val="24"/>
                <w14:ligatures w14:val="standardContextual"/>
              </w:rPr>
            </w:pPr>
            <w:r>
              <w:rPr>
                <w:b/>
                <w:kern w:val="2"/>
                <w:szCs w:val="24"/>
                <w14:ligatures w14:val="standardContextual"/>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57AF7B16" w14:textId="167168D5" w:rsidR="003A4CDA" w:rsidRDefault="003A4CDA" w:rsidP="003A4CDA">
            <w:pPr>
              <w:jc w:val="both"/>
              <w:rPr>
                <w:color w:val="000000"/>
                <w:kern w:val="2"/>
                <w:szCs w:val="24"/>
                <w14:ligatures w14:val="standardContextual"/>
              </w:rPr>
            </w:pPr>
            <w:r>
              <w:rPr>
                <w:kern w:val="2"/>
                <w:szCs w:val="24"/>
                <w14:ligatures w14:val="standardContextual"/>
              </w:rPr>
              <w:t xml:space="preserve">Tiekėjas įsipareigoja Sutartyje numatytomis sąlygomis suteikti Pirkėjui </w:t>
            </w:r>
            <w:r w:rsidR="0030645B" w:rsidRPr="0030645B">
              <w:rPr>
                <w:b/>
                <w:bCs/>
                <w:kern w:val="2"/>
                <w:szCs w:val="24"/>
                <w14:ligatures w14:val="standardContextual"/>
              </w:rPr>
              <w:t>padangų atliekų (kodas 16 01 03) tvarkymo paslaugas</w:t>
            </w:r>
            <w:r w:rsidR="0030645B" w:rsidRPr="003A4CDA">
              <w:rPr>
                <w:kern w:val="2"/>
                <w:szCs w:val="24"/>
                <w14:ligatures w14:val="standardContextual"/>
              </w:rPr>
              <w:t xml:space="preserve"> </w:t>
            </w:r>
            <w:r>
              <w:rPr>
                <w:color w:val="000000"/>
                <w:kern w:val="2"/>
                <w:szCs w:val="24"/>
                <w14:ligatures w14:val="standardContextual"/>
              </w:rPr>
              <w:t>(toliau – Paslaugos).</w:t>
            </w:r>
          </w:p>
          <w:p w14:paraId="0211D403" w14:textId="77777777" w:rsidR="003A4CDA" w:rsidRDefault="003A4CDA" w:rsidP="003A4CDA">
            <w:pPr>
              <w:jc w:val="both"/>
              <w:rPr>
                <w:color w:val="000000"/>
                <w:kern w:val="2"/>
                <w:szCs w:val="24"/>
                <w14:ligatures w14:val="standardContextual"/>
              </w:rPr>
            </w:pPr>
            <w:r>
              <w:rPr>
                <w:color w:val="000000"/>
                <w:kern w:val="2"/>
                <w:szCs w:val="24"/>
                <w14:ligatures w14:val="standardContextual"/>
              </w:rPr>
              <w:t xml:space="preserve">Išsamus Paslaugų aprašymas ir kiti reikalavimai teikiamoms Paslaugoms nustatyti Sutarties priede Nr. 1 „Techninė </w:t>
            </w:r>
            <w:r>
              <w:rPr>
                <w:color w:val="000000"/>
                <w:kern w:val="2"/>
                <w:szCs w:val="24"/>
                <w14:ligatures w14:val="standardContextual"/>
              </w:rPr>
              <w:lastRenderedPageBreak/>
              <w:t>specifikacija“ (toliau – Techninė specifikacija) ir Sutarties priede Nr. 2 „Pasiūlymas“.</w:t>
            </w:r>
          </w:p>
        </w:tc>
      </w:tr>
      <w:tr w:rsidR="003A4CDA" w14:paraId="352DC15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DA5C51" w14:textId="77777777" w:rsidR="003A4CDA" w:rsidRDefault="003A4CDA" w:rsidP="003A4CDA">
            <w:pPr>
              <w:rPr>
                <w:b/>
                <w:kern w:val="2"/>
                <w:szCs w:val="24"/>
                <w14:ligatures w14:val="standardContextual"/>
              </w:rPr>
            </w:pPr>
            <w:r>
              <w:rPr>
                <w:b/>
                <w:kern w:val="2"/>
                <w:szCs w:val="24"/>
                <w14:ligatures w14:val="standardContextual"/>
              </w:rPr>
              <w:lastRenderedPageBreak/>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12147088" w14:textId="77777777" w:rsidR="003A4CDA" w:rsidRDefault="003A4CDA" w:rsidP="003A4CDA">
            <w:pPr>
              <w:rPr>
                <w:kern w:val="2"/>
                <w:szCs w:val="24"/>
                <w14:ligatures w14:val="standardContextual"/>
              </w:rPr>
            </w:pPr>
          </w:p>
        </w:tc>
      </w:tr>
      <w:tr w:rsidR="003A4CDA" w14:paraId="1E29C98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5FC9DA" w14:textId="77777777" w:rsidR="003A4CDA" w:rsidRDefault="003A4CDA" w:rsidP="003A4CDA">
            <w:pPr>
              <w:rPr>
                <w:b/>
                <w:kern w:val="2"/>
                <w:szCs w:val="24"/>
                <w14:ligatures w14:val="standardContextual"/>
              </w:rPr>
            </w:pPr>
            <w:r>
              <w:rPr>
                <w:b/>
                <w:kern w:val="2"/>
                <w:szCs w:val="24"/>
                <w14:ligatures w14:val="standardContextual"/>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70CF8B75" w14:textId="77777777" w:rsidR="003A4CDA" w:rsidRDefault="003A4CDA" w:rsidP="003A4CDA">
            <w:pPr>
              <w:rPr>
                <w:kern w:val="2"/>
                <w:szCs w:val="24"/>
                <w14:ligatures w14:val="standardContextual"/>
              </w:rPr>
            </w:pPr>
            <w:r>
              <w:rPr>
                <w:kern w:val="2"/>
                <w:szCs w:val="24"/>
                <w14:ligatures w14:val="standardContextual"/>
              </w:rPr>
              <w:t>Netaikoma</w:t>
            </w:r>
          </w:p>
          <w:p w14:paraId="6525EA7B" w14:textId="77777777" w:rsidR="003A4CDA" w:rsidRDefault="003A4CDA" w:rsidP="003A4CDA">
            <w:pPr>
              <w:rPr>
                <w:kern w:val="2"/>
                <w:szCs w:val="24"/>
                <w14:ligatures w14:val="standardContextual"/>
              </w:rPr>
            </w:pPr>
          </w:p>
          <w:p w14:paraId="7AA16EEF" w14:textId="77777777" w:rsidR="003A4CDA" w:rsidRDefault="003A4CDA" w:rsidP="003A4CDA">
            <w:pPr>
              <w:rPr>
                <w:kern w:val="2"/>
                <w:szCs w:val="24"/>
                <w14:ligatures w14:val="standardContextual"/>
              </w:rPr>
            </w:pPr>
          </w:p>
        </w:tc>
      </w:tr>
      <w:tr w:rsidR="003A4CDA" w14:paraId="34DEA2C3"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42404F2" w14:textId="77777777" w:rsidR="003A4CDA" w:rsidRDefault="003A4CDA" w:rsidP="003A4CDA">
            <w:pPr>
              <w:jc w:val="center"/>
              <w:rPr>
                <w:b/>
                <w:kern w:val="2"/>
                <w:szCs w:val="24"/>
                <w14:ligatures w14:val="standardContextual"/>
              </w:rPr>
            </w:pPr>
            <w:r>
              <w:rPr>
                <w:b/>
                <w:kern w:val="2"/>
                <w:szCs w:val="24"/>
                <w14:ligatures w14:val="standardContextual"/>
              </w:rPr>
              <w:t xml:space="preserve">4. PASLAUGŲ SUTEIKIMO TERMINAI IR PASLAUGŲ PERDAVIMO </w:t>
            </w:r>
            <w:r>
              <w:rPr>
                <w:color w:val="000000"/>
                <w:kern w:val="2"/>
                <w:szCs w:val="24"/>
                <w14:ligatures w14:val="standardContextual"/>
              </w:rPr>
              <w:t>–</w:t>
            </w:r>
            <w:r>
              <w:rPr>
                <w:b/>
                <w:kern w:val="2"/>
                <w:szCs w:val="24"/>
                <w14:ligatures w14:val="standardContextual"/>
              </w:rPr>
              <w:t xml:space="preserve"> PRIĖMIMO TVARKA</w:t>
            </w:r>
          </w:p>
        </w:tc>
      </w:tr>
      <w:tr w:rsidR="003A4CDA" w14:paraId="5B22FA6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C16ED6D" w14:textId="77777777" w:rsidR="003A4CDA" w:rsidRDefault="003A4CDA" w:rsidP="003A4CDA">
            <w:pPr>
              <w:rPr>
                <w:b/>
                <w:kern w:val="2"/>
                <w:szCs w:val="24"/>
                <w14:ligatures w14:val="standardContextual"/>
              </w:rPr>
            </w:pPr>
            <w:r>
              <w:rPr>
                <w:b/>
                <w:kern w:val="2"/>
                <w:szCs w:val="24"/>
                <w14:ligatures w14:val="standardContextual"/>
              </w:rPr>
              <w:t>4.1. Paslaugų suteikimo terminas, kai 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69F5F96" w14:textId="18D6848C" w:rsidR="003A4CDA" w:rsidRDefault="003A4CDA" w:rsidP="003A4CDA">
            <w:pPr>
              <w:suppressAutoHyphens/>
              <w:jc w:val="both"/>
              <w:rPr>
                <w:kern w:val="2"/>
                <w:szCs w:val="24"/>
                <w14:ligatures w14:val="standardContextual"/>
              </w:rPr>
            </w:pPr>
            <w:r>
              <w:rPr>
                <w:kern w:val="2"/>
                <w14:ligatures w14:val="standardContextual"/>
              </w:rPr>
              <w:t>Tiekėjas įsipareigoja suteikti Paslaugas </w:t>
            </w:r>
            <w:r w:rsidRPr="003A4CDA">
              <w:rPr>
                <w:b/>
                <w:bCs/>
                <w:kern w:val="2"/>
                <w14:ligatures w14:val="standardContextual"/>
              </w:rPr>
              <w:t>ne vėliau kaip per 3 darbo dienas nuo užsakymo pateikimo</w:t>
            </w:r>
            <w:r>
              <w:rPr>
                <w:kern w:val="2"/>
                <w14:ligatures w14:val="standardContextual"/>
              </w:rPr>
              <w:t xml:space="preserve"> </w:t>
            </w:r>
            <w:r w:rsidR="00EE4635" w:rsidRPr="00EE4635">
              <w:rPr>
                <w:b/>
                <w:bCs/>
                <w:kern w:val="2"/>
                <w14:ligatures w14:val="standardContextual"/>
              </w:rPr>
              <w:t>dienos</w:t>
            </w:r>
            <w:r w:rsidR="00EE4635">
              <w:rPr>
                <w:kern w:val="2"/>
                <w14:ligatures w14:val="standardContextual"/>
              </w:rPr>
              <w:t xml:space="preserve"> </w:t>
            </w:r>
            <w:r w:rsidR="00C05338">
              <w:rPr>
                <w:kern w:val="2"/>
                <w14:ligatures w14:val="standardContextual"/>
              </w:rPr>
              <w:t xml:space="preserve">Techninėje specifikacijoje nurodyta tvarka ir </w:t>
            </w:r>
            <w:r w:rsidR="0030645B">
              <w:rPr>
                <w:noProof/>
                <w:lang w:eastAsia="lt-LT"/>
              </w:rPr>
              <w:t>didelių gabaritų atliekų surinkimo aikštelių</w:t>
            </w:r>
            <w:r w:rsidR="0030645B">
              <w:rPr>
                <w:kern w:val="2"/>
                <w14:ligatures w14:val="standardContextual"/>
              </w:rPr>
              <w:t xml:space="preserve"> </w:t>
            </w:r>
            <w:r w:rsidR="00C05338">
              <w:rPr>
                <w:kern w:val="2"/>
                <w14:ligatures w14:val="standardContextual"/>
              </w:rPr>
              <w:t xml:space="preserve">adresais. </w:t>
            </w:r>
          </w:p>
        </w:tc>
      </w:tr>
      <w:tr w:rsidR="003A4CDA" w14:paraId="3ADF56F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ECED19" w14:textId="77777777" w:rsidR="003A4CDA" w:rsidRDefault="003A4CDA" w:rsidP="003A4CDA">
            <w:pPr>
              <w:rPr>
                <w:b/>
                <w:kern w:val="2"/>
                <w:szCs w:val="24"/>
                <w14:ligatures w14:val="standardContextual"/>
              </w:rPr>
            </w:pPr>
            <w:r>
              <w:rPr>
                <w:b/>
                <w:kern w:val="2"/>
                <w:szCs w:val="24"/>
                <w14:ligatures w14:val="standardContextual"/>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0750D451" w14:textId="77777777" w:rsidR="003A4CDA" w:rsidRDefault="003A4CDA" w:rsidP="003A4CDA">
            <w:pPr>
              <w:rPr>
                <w:kern w:val="2"/>
                <w:szCs w:val="24"/>
                <w14:ligatures w14:val="standardContextual"/>
              </w:rPr>
            </w:pPr>
            <w:r>
              <w:rPr>
                <w:kern w:val="2"/>
                <w:szCs w:val="24"/>
                <w14:ligatures w14:val="standardContextual"/>
              </w:rPr>
              <w:t>Netaikoma</w:t>
            </w:r>
          </w:p>
          <w:p w14:paraId="42EDE10C" w14:textId="77777777" w:rsidR="003A4CDA" w:rsidRDefault="003A4CDA" w:rsidP="003A4CDA">
            <w:pPr>
              <w:rPr>
                <w:kern w:val="2"/>
                <w:szCs w:val="24"/>
                <w14:ligatures w14:val="standardContextual"/>
              </w:rPr>
            </w:pPr>
          </w:p>
        </w:tc>
      </w:tr>
      <w:tr w:rsidR="003A4CDA" w14:paraId="0F7BF28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518E248" w14:textId="77777777" w:rsidR="003A4CDA" w:rsidRDefault="003A4CDA" w:rsidP="003A4CDA">
            <w:pPr>
              <w:rPr>
                <w:b/>
                <w:kern w:val="2"/>
                <w:szCs w:val="24"/>
                <w14:ligatures w14:val="standardContextual"/>
              </w:rPr>
            </w:pPr>
            <w:r>
              <w:rPr>
                <w:b/>
                <w:kern w:val="2"/>
                <w:szCs w:val="24"/>
                <w14:ligatures w14:val="standardContextual"/>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46ADAABD" w14:textId="363126B4" w:rsidR="00C05338" w:rsidRDefault="00C05338" w:rsidP="003A4CDA">
            <w:pPr>
              <w:jc w:val="both"/>
              <w:rPr>
                <w:kern w:val="2"/>
                <w:szCs w:val="24"/>
                <w14:ligatures w14:val="standardContextual"/>
              </w:rPr>
            </w:pPr>
            <w:r w:rsidRPr="00CF3DA1">
              <w:t>Užsakymai teikiami Tiekėjo nurodytu elektroniniu paštu</w:t>
            </w:r>
            <w:r w:rsidR="00FA01AE">
              <w:t>,  nurodytu šios Sutarties 2.2 papunktyje,</w:t>
            </w:r>
            <w:r w:rsidRPr="00CF3DA1">
              <w:t xml:space="preserve"> ir laikomi gautais nuo užsakymo pateikimo.</w:t>
            </w:r>
          </w:p>
        </w:tc>
      </w:tr>
      <w:tr w:rsidR="003A4CDA" w14:paraId="3B85CF0D" w14:textId="77777777">
        <w:trPr>
          <w:trHeight w:val="918"/>
        </w:trPr>
        <w:tc>
          <w:tcPr>
            <w:tcW w:w="3094" w:type="dxa"/>
            <w:gridSpan w:val="2"/>
            <w:tcBorders>
              <w:top w:val="single" w:sz="4" w:space="0" w:color="auto"/>
              <w:left w:val="single" w:sz="4" w:space="0" w:color="auto"/>
              <w:bottom w:val="single" w:sz="4" w:space="0" w:color="auto"/>
              <w:right w:val="single" w:sz="4" w:space="0" w:color="auto"/>
            </w:tcBorders>
            <w:hideMark/>
          </w:tcPr>
          <w:p w14:paraId="2114AF31" w14:textId="77777777" w:rsidR="003A4CDA" w:rsidRDefault="003A4CDA" w:rsidP="003A4CDA">
            <w:pPr>
              <w:rPr>
                <w:b/>
                <w:kern w:val="2"/>
                <w:szCs w:val="24"/>
                <w14:ligatures w14:val="standardContextual"/>
              </w:rPr>
            </w:pPr>
            <w:r>
              <w:rPr>
                <w:b/>
                <w:kern w:val="2"/>
                <w:szCs w:val="24"/>
                <w14:ligatures w14:val="standardContextual"/>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hideMark/>
          </w:tcPr>
          <w:p w14:paraId="3191A579" w14:textId="77777777" w:rsidR="003A4CDA" w:rsidRDefault="003A4CDA" w:rsidP="003A4CDA">
            <w:pPr>
              <w:jc w:val="both"/>
              <w:rPr>
                <w:kern w:val="2"/>
                <w:szCs w:val="24"/>
                <w14:ligatures w14:val="standardContextual"/>
              </w:rPr>
            </w:pPr>
            <w:r>
              <w:rPr>
                <w:kern w:val="2"/>
                <w:szCs w:val="24"/>
                <w14:ligatures w14:val="standardContextual"/>
              </w:rPr>
              <w:t>Netaikoma</w:t>
            </w:r>
          </w:p>
        </w:tc>
      </w:tr>
      <w:tr w:rsidR="003A4CDA" w14:paraId="3F95DB1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764F320" w14:textId="77777777" w:rsidR="003A4CDA" w:rsidRDefault="003A4CDA" w:rsidP="003A4CDA">
            <w:pPr>
              <w:rPr>
                <w:b/>
                <w:kern w:val="2"/>
                <w:szCs w:val="24"/>
                <w14:ligatures w14:val="standardContextual"/>
              </w:rPr>
            </w:pPr>
            <w:r>
              <w:rPr>
                <w:b/>
                <w:kern w:val="2"/>
                <w:szCs w:val="24"/>
                <w14:ligatures w14:val="standardContextual"/>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16CFDE75" w14:textId="5544CB00" w:rsidR="003A4CDA" w:rsidRDefault="003A4CDA" w:rsidP="003A4CDA">
            <w:pPr>
              <w:jc w:val="both"/>
              <w:rPr>
                <w:kern w:val="2"/>
                <w:szCs w:val="24"/>
                <w14:ligatures w14:val="standardContextual"/>
              </w:rPr>
            </w:pPr>
            <w:r>
              <w:rPr>
                <w:kern w:val="2"/>
                <w:szCs w:val="24"/>
                <w14:ligatures w14:val="standardContextual"/>
              </w:rPr>
              <w:t xml:space="preserve">Turi būti pateiktas paslaugų </w:t>
            </w:r>
            <w:r>
              <w:rPr>
                <w:color w:val="000000" w:themeColor="text1"/>
                <w:kern w:val="2"/>
                <w:szCs w:val="24"/>
                <w14:ligatures w14:val="standardContextual"/>
              </w:rPr>
              <w:t>perdavimo-priėmimo aktas (ar kitas lygiavertis dokumentas</w:t>
            </w:r>
            <w:r w:rsidRPr="00280934">
              <w:rPr>
                <w:color w:val="000000" w:themeColor="text1"/>
                <w:kern w:val="2"/>
                <w:szCs w:val="24"/>
                <w14:ligatures w14:val="standardContextual"/>
              </w:rPr>
              <w:t>)</w:t>
            </w:r>
            <w:r w:rsidR="00EE4635" w:rsidRPr="00280934">
              <w:rPr>
                <w:color w:val="000000" w:themeColor="text1"/>
                <w:kern w:val="2"/>
                <w:szCs w:val="24"/>
                <w14:ligatures w14:val="standardContextual"/>
              </w:rPr>
              <w:t xml:space="preserve"> ir kiti Techninėje specifikacijoje nurodyti dokumentai. </w:t>
            </w:r>
            <w:r w:rsidRPr="00280934">
              <w:rPr>
                <w:color w:val="000000" w:themeColor="text1"/>
                <w:kern w:val="2"/>
                <w:szCs w:val="24"/>
                <w14:ligatures w14:val="standardContextual"/>
              </w:rPr>
              <w:t>Tiekėjui</w:t>
            </w:r>
            <w:r>
              <w:rPr>
                <w:color w:val="000000" w:themeColor="text1"/>
                <w:kern w:val="2"/>
                <w:szCs w:val="24"/>
                <w14:ligatures w14:val="standardContextual"/>
              </w:rPr>
              <w:t xml:space="preserve"> nepateikus nurodyt</w:t>
            </w:r>
            <w:r w:rsidR="00CE3F00">
              <w:rPr>
                <w:color w:val="000000" w:themeColor="text1"/>
                <w:kern w:val="2"/>
                <w:szCs w:val="24"/>
                <w14:ligatures w14:val="standardContextual"/>
              </w:rPr>
              <w:t>ų</w:t>
            </w:r>
            <w:r>
              <w:rPr>
                <w:color w:val="000000" w:themeColor="text1"/>
                <w:kern w:val="2"/>
                <w:szCs w:val="24"/>
                <w14:ligatures w14:val="standardContextual"/>
              </w:rPr>
              <w:t xml:space="preserve"> dokument</w:t>
            </w:r>
            <w:r w:rsidR="00CE3F00">
              <w:rPr>
                <w:color w:val="000000" w:themeColor="text1"/>
                <w:kern w:val="2"/>
                <w:szCs w:val="24"/>
                <w14:ligatures w14:val="standardContextual"/>
              </w:rPr>
              <w:t>ų</w:t>
            </w:r>
            <w:r>
              <w:rPr>
                <w:color w:val="000000" w:themeColor="text1"/>
                <w:kern w:val="2"/>
                <w:szCs w:val="24"/>
                <w14:ligatures w14:val="standardContextual"/>
              </w:rPr>
              <w:t xml:space="preserve">, laikoma, </w:t>
            </w:r>
            <w:r>
              <w:rPr>
                <w:kern w:val="2"/>
                <w:szCs w:val="24"/>
                <w14:ligatures w14:val="standardContextual"/>
              </w:rPr>
              <w:t>kad Paslaugos neatitinka Sutartyje nustatytų reikalavimų.</w:t>
            </w:r>
            <w:r>
              <w:rPr>
                <w:color w:val="4472C4"/>
                <w:kern w:val="2"/>
                <w:szCs w:val="24"/>
                <w14:ligatures w14:val="standardContextual"/>
              </w:rPr>
              <w:t xml:space="preserve"> </w:t>
            </w:r>
          </w:p>
        </w:tc>
      </w:tr>
      <w:tr w:rsidR="003A4CDA" w14:paraId="4A503C02"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302B7C0" w14:textId="77777777" w:rsidR="003A4CDA" w:rsidRDefault="003A4CDA" w:rsidP="003A4CDA">
            <w:pPr>
              <w:jc w:val="center"/>
              <w:rPr>
                <w:b/>
                <w:kern w:val="2"/>
                <w:szCs w:val="24"/>
                <w14:ligatures w14:val="standardContextual"/>
              </w:rPr>
            </w:pPr>
            <w:r>
              <w:rPr>
                <w:b/>
                <w:kern w:val="2"/>
                <w:szCs w:val="24"/>
                <w14:ligatures w14:val="standardContextual"/>
              </w:rPr>
              <w:t>5. SUTARTIES KAINA IR ATSISKAITYMO TVARKA</w:t>
            </w:r>
          </w:p>
        </w:tc>
      </w:tr>
      <w:tr w:rsidR="003A4CDA" w14:paraId="5C5062C0" w14:textId="77777777" w:rsidTr="005612A4">
        <w:trPr>
          <w:trHeight w:val="994"/>
        </w:trPr>
        <w:tc>
          <w:tcPr>
            <w:tcW w:w="3094" w:type="dxa"/>
            <w:gridSpan w:val="2"/>
            <w:tcBorders>
              <w:top w:val="single" w:sz="4" w:space="0" w:color="auto"/>
              <w:left w:val="single" w:sz="4" w:space="0" w:color="auto"/>
              <w:bottom w:val="single" w:sz="4" w:space="0" w:color="auto"/>
              <w:right w:val="single" w:sz="4" w:space="0" w:color="auto"/>
            </w:tcBorders>
            <w:hideMark/>
          </w:tcPr>
          <w:p w14:paraId="031AEAED" w14:textId="77777777" w:rsidR="003A4CDA" w:rsidRDefault="003A4CDA" w:rsidP="003A4CDA">
            <w:pPr>
              <w:rPr>
                <w:b/>
                <w:kern w:val="2"/>
                <w:szCs w:val="24"/>
                <w14:ligatures w14:val="standardContextual"/>
              </w:rPr>
            </w:pPr>
            <w:r>
              <w:rPr>
                <w:b/>
                <w:kern w:val="2"/>
                <w:szCs w:val="24"/>
                <w14:ligatures w14:val="standardContextual"/>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hideMark/>
          </w:tcPr>
          <w:p w14:paraId="3AB3438A" w14:textId="77777777" w:rsidR="003A4CDA" w:rsidRDefault="003A4CDA" w:rsidP="003A4CDA">
            <w:pPr>
              <w:rPr>
                <w:kern w:val="2"/>
                <w:szCs w:val="24"/>
                <w14:ligatures w14:val="standardContextual"/>
              </w:rPr>
            </w:pPr>
            <w:r>
              <w:rPr>
                <w:kern w:val="2"/>
                <w:szCs w:val="24"/>
                <w14:ligatures w14:val="standardContextual"/>
              </w:rPr>
              <w:t>Fiksuoto įkainio kainodara</w:t>
            </w:r>
          </w:p>
          <w:p w14:paraId="0A32DCE1" w14:textId="77777777" w:rsidR="003A4CDA" w:rsidRDefault="003A4CDA" w:rsidP="003A4CDA">
            <w:pPr>
              <w:jc w:val="both"/>
              <w:rPr>
                <w:color w:val="4472C4"/>
                <w:kern w:val="2"/>
                <w:szCs w:val="24"/>
                <w14:ligatures w14:val="standardContextual"/>
              </w:rPr>
            </w:pPr>
            <w:r>
              <w:rPr>
                <w:kern w:val="2"/>
                <w:szCs w:val="24"/>
                <w14:ligatures w14:val="standardContextual"/>
              </w:rPr>
              <w:t xml:space="preserve">Šis kainos apskaičiavimo būdas yra viena esminių Sutarties sąlygų, kuri negali būti keičiama.  </w:t>
            </w:r>
          </w:p>
        </w:tc>
      </w:tr>
      <w:tr w:rsidR="003A4CDA" w14:paraId="4EC2D20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2E956BD" w14:textId="77777777" w:rsidR="003A4CDA" w:rsidRDefault="003A4CDA" w:rsidP="003A4CDA">
            <w:pPr>
              <w:rPr>
                <w:b/>
                <w:kern w:val="2"/>
                <w:szCs w:val="24"/>
                <w14:ligatures w14:val="standardContextual"/>
              </w:rPr>
            </w:pPr>
            <w:r>
              <w:rPr>
                <w:b/>
                <w:kern w:val="2"/>
                <w:szCs w:val="24"/>
                <w14:ligatures w14:val="standardContextual"/>
              </w:rPr>
              <w:t xml:space="preserve">5.2. Pradinės Sutarties vertė ir Sutarties kaina, kai taikoma </w:t>
            </w:r>
            <w:r>
              <w:rPr>
                <w:b/>
                <w:kern w:val="2"/>
                <w:szCs w:val="24"/>
                <w:u w:val="single"/>
                <w14:ligatures w14:val="standardContextual"/>
              </w:rPr>
              <w:t>fiksuoto įkainio</w:t>
            </w:r>
            <w:r>
              <w:rPr>
                <w:b/>
                <w:kern w:val="2"/>
                <w:szCs w:val="24"/>
                <w14:ligatures w14:val="standardContextual"/>
              </w:rPr>
              <w:t xml:space="preserve"> kainodara</w:t>
            </w:r>
          </w:p>
          <w:p w14:paraId="1CB15539" w14:textId="77777777" w:rsidR="003A4CDA" w:rsidRDefault="003A4CDA" w:rsidP="003A4CDA">
            <w:pPr>
              <w:rPr>
                <w:b/>
                <w:kern w:val="2"/>
                <w:szCs w:val="24"/>
                <w14:ligatures w14:val="standardContextual"/>
              </w:rPr>
            </w:pPr>
          </w:p>
          <w:p w14:paraId="5A1F26E6" w14:textId="77777777" w:rsidR="003A4CDA" w:rsidRDefault="003A4CDA" w:rsidP="003A4CDA">
            <w:pPr>
              <w:rPr>
                <w:b/>
                <w:kern w:val="2"/>
                <w:szCs w:val="24"/>
                <w14:ligatures w14:val="standardContextual"/>
              </w:rPr>
            </w:pPr>
          </w:p>
          <w:p w14:paraId="7824326C" w14:textId="77777777" w:rsidR="003A4CDA" w:rsidRDefault="003A4CDA" w:rsidP="003A4CDA">
            <w:pPr>
              <w:rPr>
                <w:b/>
                <w:kern w:val="2"/>
                <w:szCs w:val="24"/>
                <w14:ligatures w14:val="standardContextual"/>
              </w:rPr>
            </w:pPr>
          </w:p>
          <w:p w14:paraId="1FAF5684" w14:textId="77777777" w:rsidR="003A4CDA" w:rsidRDefault="003A4CDA" w:rsidP="003A4CDA">
            <w:pPr>
              <w:rPr>
                <w:b/>
                <w:kern w:val="2"/>
                <w:szCs w:val="24"/>
                <w14:ligatures w14:val="standardContextual"/>
              </w:rPr>
            </w:pPr>
          </w:p>
          <w:p w14:paraId="2496D468" w14:textId="77777777" w:rsidR="003A4CDA" w:rsidRDefault="003A4CDA" w:rsidP="003A4CDA">
            <w:pPr>
              <w:rPr>
                <w:b/>
                <w:kern w:val="2"/>
                <w:szCs w:val="24"/>
                <w14:ligatures w14:val="standardContextual"/>
              </w:rPr>
            </w:pPr>
          </w:p>
          <w:p w14:paraId="495F5413" w14:textId="77777777" w:rsidR="003A4CDA" w:rsidRDefault="003A4CDA" w:rsidP="003A4CDA">
            <w:pPr>
              <w:rPr>
                <w:b/>
                <w:kern w:val="2"/>
                <w:szCs w:val="24"/>
                <w14:ligatures w14:val="standardContextual"/>
              </w:rPr>
            </w:pPr>
          </w:p>
          <w:p w14:paraId="692942E1" w14:textId="77777777" w:rsidR="003A4CDA" w:rsidRDefault="003A4CDA" w:rsidP="003A4CDA">
            <w:pPr>
              <w:rPr>
                <w:b/>
                <w:kern w:val="2"/>
                <w:szCs w:val="24"/>
                <w14:ligatures w14:val="standardContextual"/>
              </w:rPr>
            </w:pPr>
          </w:p>
          <w:p w14:paraId="6EF793BE" w14:textId="77777777" w:rsidR="003A4CDA" w:rsidRDefault="003A4CDA" w:rsidP="003A4CDA">
            <w:pPr>
              <w:rPr>
                <w:b/>
                <w:kern w:val="2"/>
                <w:szCs w:val="24"/>
                <w14:ligatures w14:val="standardContextual"/>
              </w:rPr>
            </w:pPr>
          </w:p>
          <w:p w14:paraId="2AEBD058" w14:textId="77777777" w:rsidR="003A4CDA" w:rsidRDefault="003A4CDA" w:rsidP="003A4CDA">
            <w:pPr>
              <w:jc w:val="both"/>
              <w:rPr>
                <w:b/>
                <w:kern w:val="2"/>
                <w:szCs w:val="24"/>
                <w14:ligatures w14:val="standardContextual"/>
              </w:rPr>
            </w:pPr>
          </w:p>
        </w:tc>
        <w:tc>
          <w:tcPr>
            <w:tcW w:w="6441" w:type="dxa"/>
            <w:gridSpan w:val="2"/>
            <w:tcBorders>
              <w:top w:val="single" w:sz="4" w:space="0" w:color="auto"/>
              <w:left w:val="single" w:sz="4" w:space="0" w:color="auto"/>
              <w:bottom w:val="single" w:sz="4" w:space="0" w:color="auto"/>
              <w:right w:val="single" w:sz="4" w:space="0" w:color="auto"/>
            </w:tcBorders>
          </w:tcPr>
          <w:p w14:paraId="168E8EF0" w14:textId="30E1CD93" w:rsidR="005920BF" w:rsidRPr="0064402F" w:rsidRDefault="005920BF" w:rsidP="005920BF">
            <w:pPr>
              <w:jc w:val="both"/>
              <w:rPr>
                <w:color w:val="EE0000"/>
                <w:szCs w:val="24"/>
              </w:rPr>
            </w:pPr>
            <w:r w:rsidRPr="005920BF">
              <w:rPr>
                <w:kern w:val="2"/>
                <w:szCs w:val="24"/>
              </w:rPr>
              <w:t xml:space="preserve">Pradinė Sutarties vertė yra </w:t>
            </w:r>
            <w:r w:rsidRPr="00516C57">
              <w:rPr>
                <w:kern w:val="2"/>
                <w:szCs w:val="24"/>
              </w:rPr>
              <w:t>19 500,00 (devyniolika tūkstančių penki šimtai) Eur be PVM.</w:t>
            </w:r>
            <w:r w:rsidR="0064402F">
              <w:rPr>
                <w:kern w:val="2"/>
                <w:szCs w:val="24"/>
              </w:rPr>
              <w:t xml:space="preserve"> </w:t>
            </w:r>
          </w:p>
          <w:p w14:paraId="760E45AE" w14:textId="7475622E" w:rsidR="005920BF" w:rsidRPr="005920BF" w:rsidRDefault="005920BF" w:rsidP="005920BF">
            <w:pPr>
              <w:jc w:val="both"/>
              <w:rPr>
                <w:rFonts w:eastAsiaTheme="minorHAnsi"/>
                <w:kern w:val="2"/>
                <w:szCs w:val="24"/>
                <w14:ligatures w14:val="standardContextual"/>
              </w:rPr>
            </w:pPr>
            <w:r w:rsidRPr="005920BF">
              <w:rPr>
                <w:rFonts w:eastAsiaTheme="minorHAnsi"/>
                <w:kern w:val="2"/>
                <w:szCs w:val="24"/>
                <w14:ligatures w14:val="standardContextual"/>
              </w:rPr>
              <w:t xml:space="preserve">PVM sudaro </w:t>
            </w:r>
            <w:r w:rsidR="00DD180C">
              <w:rPr>
                <w:rFonts w:eastAsiaTheme="minorHAnsi"/>
                <w:kern w:val="2"/>
                <w:szCs w:val="24"/>
                <w14:ligatures w14:val="standardContextual"/>
              </w:rPr>
              <w:t>4095,00 (keturi tūkstančiai devyniasdešimt penki)</w:t>
            </w:r>
            <w:r w:rsidRPr="005920BF">
              <w:rPr>
                <w:rFonts w:eastAsiaTheme="minorHAnsi"/>
                <w:kern w:val="2"/>
                <w:szCs w:val="24"/>
                <w14:ligatures w14:val="standardContextual"/>
              </w:rPr>
              <w:t xml:space="preserve"> Eur.</w:t>
            </w:r>
          </w:p>
          <w:p w14:paraId="1C9422C4" w14:textId="6F0DFC0A" w:rsidR="005920BF" w:rsidRPr="00516C57" w:rsidRDefault="005920BF" w:rsidP="005920BF">
            <w:pPr>
              <w:jc w:val="both"/>
              <w:rPr>
                <w:rFonts w:eastAsiaTheme="minorHAnsi"/>
                <w:kern w:val="2"/>
                <w:szCs w:val="24"/>
                <w14:ligatures w14:val="standardContextual"/>
              </w:rPr>
            </w:pPr>
            <w:r w:rsidRPr="00516C57">
              <w:rPr>
                <w:rFonts w:eastAsiaTheme="minorHAnsi"/>
                <w:kern w:val="2"/>
                <w:szCs w:val="24"/>
                <w14:ligatures w14:val="standardContextual"/>
              </w:rPr>
              <w:t xml:space="preserve">Sutarties kaina yra </w:t>
            </w:r>
            <w:r w:rsidR="005612A4" w:rsidRPr="00516C57">
              <w:rPr>
                <w:kern w:val="2"/>
                <w:szCs w:val="24"/>
              </w:rPr>
              <w:t>23</w:t>
            </w:r>
            <w:r w:rsidR="005612A4" w:rsidRPr="00516C57">
              <w:rPr>
                <w:kern w:val="2"/>
                <w:szCs w:val="24"/>
              </w:rPr>
              <w:t> </w:t>
            </w:r>
            <w:r w:rsidR="005612A4" w:rsidRPr="00516C57">
              <w:rPr>
                <w:kern w:val="2"/>
                <w:szCs w:val="24"/>
              </w:rPr>
              <w:t>595</w:t>
            </w:r>
            <w:r w:rsidR="005612A4" w:rsidRPr="00516C57">
              <w:rPr>
                <w:kern w:val="2"/>
                <w:szCs w:val="24"/>
              </w:rPr>
              <w:t>,00 (dvidešimt trys tūkstančiai penki šimtai devyniasdešimt</w:t>
            </w:r>
            <w:r w:rsidR="00516C57">
              <w:rPr>
                <w:kern w:val="2"/>
                <w:szCs w:val="24"/>
              </w:rPr>
              <w:t xml:space="preserve"> penki)</w:t>
            </w:r>
            <w:r w:rsidR="005612A4" w:rsidRPr="00516C57">
              <w:rPr>
                <w:kern w:val="2"/>
                <w:szCs w:val="24"/>
              </w:rPr>
              <w:t xml:space="preserve"> </w:t>
            </w:r>
            <w:r w:rsidRPr="00516C57">
              <w:rPr>
                <w:rFonts w:eastAsiaTheme="minorHAnsi"/>
                <w:kern w:val="2"/>
                <w:szCs w:val="24"/>
                <w14:ligatures w14:val="standardContextual"/>
              </w:rPr>
              <w:t>Eur su PVM.</w:t>
            </w:r>
          </w:p>
          <w:p w14:paraId="0D078DEC" w14:textId="77777777" w:rsidR="006C491A" w:rsidRDefault="006C491A" w:rsidP="003A4CDA">
            <w:pPr>
              <w:jc w:val="both"/>
              <w:rPr>
                <w:color w:val="000000"/>
                <w:kern w:val="2"/>
                <w:szCs w:val="24"/>
                <w14:ligatures w14:val="standardContextual"/>
              </w:rPr>
            </w:pPr>
          </w:p>
          <w:p w14:paraId="09DF18B0" w14:textId="58603850" w:rsidR="003A4CDA" w:rsidRDefault="003A4CDA" w:rsidP="003A4CDA">
            <w:pPr>
              <w:jc w:val="both"/>
              <w:rPr>
                <w:color w:val="000000"/>
                <w:kern w:val="2"/>
                <w:szCs w:val="24"/>
                <w14:ligatures w14:val="standardContextual"/>
              </w:rPr>
            </w:pPr>
            <w:r>
              <w:rPr>
                <w:color w:val="000000"/>
                <w:kern w:val="2"/>
                <w:szCs w:val="24"/>
                <w14:ligatures w14:val="standardContextual"/>
              </w:rPr>
              <w:t xml:space="preserve">Šioje Sutartyje Pradinės Sutarties vertė yra lygi </w:t>
            </w:r>
            <w:r>
              <w:rPr>
                <w:b/>
                <w:color w:val="000000"/>
                <w:kern w:val="2"/>
                <w:szCs w:val="24"/>
                <w14:ligatures w14:val="standardContextual"/>
              </w:rPr>
              <w:t xml:space="preserve">maksimaliai pirkimui skirtai lėšų sumai be PVM </w:t>
            </w:r>
            <w:r>
              <w:rPr>
                <w:color w:val="000000"/>
                <w:kern w:val="2"/>
                <w:szCs w:val="24"/>
                <w14:ligatures w14:val="standardContextual"/>
              </w:rPr>
              <w:t>pirkimo dokumentuose ir Sutartyje nurodytų Paslaugų įsigijimui Tiekėjo pasiūlyme nurodytais įkainiais be PVM.</w:t>
            </w:r>
            <w:r>
              <w:rPr>
                <w:color w:val="2B579A"/>
                <w:kern w:val="2"/>
                <w:szCs w:val="24"/>
                <w14:ligatures w14:val="standardContextual"/>
              </w:rPr>
              <w:t xml:space="preserve"> </w:t>
            </w:r>
            <w:r>
              <w:rPr>
                <w:color w:val="000000"/>
                <w:kern w:val="2"/>
                <w:szCs w:val="24"/>
                <w14:ligatures w14:val="standardContextual"/>
              </w:rPr>
              <w:t xml:space="preserve">Pirkėjas perka Paslaugas pagal poreikį </w:t>
            </w:r>
            <w:r w:rsidRPr="00FA01AE">
              <w:rPr>
                <w:color w:val="000000"/>
                <w:kern w:val="2"/>
                <w:szCs w:val="24"/>
                <w14:ligatures w14:val="standardContextual"/>
              </w:rPr>
              <w:t xml:space="preserve">Sutarties 2 priede nurodytais įkainiais, neviršijant Sutarties kainos. </w:t>
            </w:r>
            <w:r w:rsidR="00FA01AE" w:rsidRPr="00FA01AE">
              <w:rPr>
                <w:color w:val="000000"/>
                <w:kern w:val="2"/>
                <w:szCs w:val="24"/>
                <w14:ligatures w14:val="standardContextual"/>
              </w:rPr>
              <w:t xml:space="preserve">Sutarties 2 </w:t>
            </w:r>
            <w:r w:rsidR="00FA01AE" w:rsidRPr="00FA01AE">
              <w:rPr>
                <w:rStyle w:val="cf01"/>
                <w:rFonts w:ascii="Times New Roman" w:eastAsiaTheme="majorEastAsia" w:hAnsi="Times New Roman" w:cs="Times New Roman"/>
                <w:sz w:val="24"/>
                <w:szCs w:val="24"/>
              </w:rPr>
              <w:t xml:space="preserve">priede atskirose eilutėse nurodytas Paslaugų kiekis gali būti keičiamas (didėti ar mažėti). </w:t>
            </w:r>
            <w:r w:rsidRPr="00FA01AE">
              <w:rPr>
                <w:kern w:val="2"/>
                <w:szCs w:val="24"/>
                <w14:ligatures w14:val="standardContextual"/>
              </w:rPr>
              <w:t>Pirkėjas neįsipareigoja nupirkti Paslaugų už visą Sutarties kainą.</w:t>
            </w:r>
            <w:r>
              <w:rPr>
                <w:kern w:val="2"/>
                <w14:ligatures w14:val="standardContextual"/>
              </w:rPr>
              <w:t xml:space="preserve"> </w:t>
            </w:r>
          </w:p>
        </w:tc>
      </w:tr>
      <w:tr w:rsidR="003A4CDA" w14:paraId="64471DE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2FF67CD" w14:textId="77777777" w:rsidR="003A4CDA" w:rsidRDefault="003A4CDA" w:rsidP="003A4CDA">
            <w:pPr>
              <w:rPr>
                <w:kern w:val="2"/>
                <w:szCs w:val="24"/>
                <w14:ligatures w14:val="standardContextual"/>
              </w:rPr>
            </w:pPr>
            <w:r>
              <w:rPr>
                <w:b/>
                <w:kern w:val="2"/>
                <w:szCs w:val="24"/>
                <w14:ligatures w14:val="standardContextual"/>
              </w:rPr>
              <w:lastRenderedPageBreak/>
              <w:t xml:space="preserve">5.3. Sutarties kainos / įkainių perskaičiavimas taikant </w:t>
            </w:r>
            <w:r>
              <w:rPr>
                <w:b/>
                <w:kern w:val="2"/>
                <w:szCs w:val="24"/>
                <w:u w:val="single"/>
                <w14:ligatures w14:val="standardContextual"/>
              </w:rPr>
              <w:t>peržiūros</w:t>
            </w:r>
            <w:r>
              <w:rPr>
                <w:b/>
                <w:kern w:val="2"/>
                <w:szCs w:val="24"/>
                <w14:ligatures w14:val="standardContextual"/>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hideMark/>
          </w:tcPr>
          <w:p w14:paraId="3B3DEB7B" w14:textId="77777777" w:rsidR="003A4CDA" w:rsidRDefault="003A4CDA" w:rsidP="003A4CDA">
            <w:pPr>
              <w:rPr>
                <w:kern w:val="2"/>
                <w:szCs w:val="24"/>
                <w14:ligatures w14:val="standardContextual"/>
              </w:rPr>
            </w:pPr>
            <w:r>
              <w:rPr>
                <w:kern w:val="2"/>
                <w:szCs w:val="24"/>
                <w14:ligatures w14:val="standardContextual"/>
              </w:rPr>
              <w:t>Sutarties įkainiai bus perskaičiuojami:</w:t>
            </w:r>
          </w:p>
          <w:p w14:paraId="517F9683" w14:textId="77777777" w:rsidR="003A4CDA" w:rsidRPr="000224A0" w:rsidRDefault="003A4CDA" w:rsidP="003A4CDA">
            <w:pPr>
              <w:rPr>
                <w:kern w:val="2"/>
                <w:szCs w:val="24"/>
                <w14:ligatures w14:val="standardContextual"/>
              </w:rPr>
            </w:pPr>
            <w:r w:rsidRPr="000224A0">
              <w:rPr>
                <w:kern w:val="2"/>
                <w:szCs w:val="24"/>
                <w14:ligatures w14:val="standardContextual"/>
              </w:rPr>
              <w:t>5.3.1. dėl PVM tarifo pasikeitimo;</w:t>
            </w:r>
          </w:p>
          <w:p w14:paraId="26BE0EB6" w14:textId="77777777" w:rsidR="003A4CDA" w:rsidRDefault="003A4CDA" w:rsidP="003A4CDA">
            <w:pPr>
              <w:rPr>
                <w:color w:val="FF0000"/>
                <w:kern w:val="2"/>
                <w:szCs w:val="24"/>
                <w14:ligatures w14:val="standardContextual"/>
              </w:rPr>
            </w:pPr>
            <w:r w:rsidRPr="000224A0">
              <w:rPr>
                <w:kern w:val="2"/>
                <w:szCs w:val="24"/>
                <w14:ligatures w14:val="standardContextual"/>
              </w:rPr>
              <w:t>5.3.2. dėl kainų lygio pokyčio.</w:t>
            </w:r>
          </w:p>
        </w:tc>
      </w:tr>
      <w:tr w:rsidR="003A4CDA" w14:paraId="1834EFDB"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7531331" w14:textId="77777777" w:rsidR="003A4CDA" w:rsidRDefault="003A4CDA" w:rsidP="003A4CDA">
            <w:pPr>
              <w:rPr>
                <w:b/>
                <w:kern w:val="2"/>
                <w:szCs w:val="24"/>
                <w14:ligatures w14:val="standardContextual"/>
              </w:rPr>
            </w:pPr>
            <w:r>
              <w:rPr>
                <w:b/>
                <w:kern w:val="2"/>
                <w:szCs w:val="24"/>
                <w14:ligatures w14:val="standardContextual"/>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69140455" w14:textId="77777777" w:rsidR="003A4CDA" w:rsidRDefault="003A4CDA" w:rsidP="003A4CDA">
            <w:pPr>
              <w:jc w:val="both"/>
              <w:rPr>
                <w:kern w:val="2"/>
                <w:szCs w:val="24"/>
                <w14:ligatures w14:val="standardContextual"/>
              </w:rPr>
            </w:pPr>
            <w:r>
              <w:rPr>
                <w:kern w:val="2"/>
                <w:szCs w:val="24"/>
                <w14:ligatures w14:val="standardContextual"/>
              </w:rPr>
              <w:t xml:space="preserve">Jeigu Sutarties vykdymo metu pasikeičia PVM mokėjimą reglamentuojantys teisės aktai, darantys tiesioginę įtaką Tiekėjo teikiamų Paslaugų Sutartyje nurodytiems įkainiams, Sutarties įkainiai perskaičiuojami nekeičiant Paslaugų įkainio be PVM. </w:t>
            </w:r>
          </w:p>
          <w:p w14:paraId="3FF7204C" w14:textId="77777777" w:rsidR="003A4CDA" w:rsidRDefault="003A4CDA" w:rsidP="003A4CDA">
            <w:pPr>
              <w:jc w:val="both"/>
              <w:rPr>
                <w:kern w:val="2"/>
                <w:szCs w:val="24"/>
                <w14:ligatures w14:val="standardContextual"/>
              </w:rPr>
            </w:pPr>
          </w:p>
          <w:p w14:paraId="069EE146" w14:textId="77777777" w:rsidR="003A4CDA" w:rsidRDefault="003A4CDA" w:rsidP="003A4CDA">
            <w:pPr>
              <w:jc w:val="both"/>
              <w:rPr>
                <w:kern w:val="2"/>
                <w:szCs w:val="24"/>
                <w14:ligatures w14:val="standardContextual"/>
              </w:rPr>
            </w:pPr>
            <w:r>
              <w:rPr>
                <w:kern w:val="2"/>
                <w14:ligatures w14:val="standardContextual"/>
              </w:rPr>
              <w:t>Perskaičiavimas įforminamas Susitarimu ne vėliau kaip per 10 (dešimt)</w:t>
            </w:r>
            <w:r>
              <w:rPr>
                <w:color w:val="000000" w:themeColor="text1"/>
                <w:kern w:val="2"/>
                <w14:ligatures w14:val="standardContextual"/>
              </w:rPr>
              <w:t xml:space="preserve"> dienų </w:t>
            </w:r>
            <w:r>
              <w:rPr>
                <w:kern w:val="2"/>
                <w14:ligatures w14:val="standardContextual"/>
              </w:rPr>
              <w:t xml:space="preserve">nuo PVM mokėjimą reglamentuojančių teisės aktų pasikeitimo, kuris tampa neatskiriama Sutarties dalimi. Perskaičiuoti Sutarties įkainiai turi </w:t>
            </w:r>
            <w:r>
              <w:rPr>
                <w:kern w:val="2"/>
                <w:szCs w:val="24"/>
                <w14:ligatures w14:val="standardContextual"/>
              </w:rPr>
              <w:t>būti taikomi nuo naujo PVM įvedimo datos (nepriklausomai nuo to, kada pasirašytas Susitarimas).</w:t>
            </w:r>
          </w:p>
        </w:tc>
      </w:tr>
      <w:tr w:rsidR="003A4CDA" w14:paraId="750B466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1E26B97" w14:textId="77777777" w:rsidR="003A4CDA" w:rsidRDefault="003A4CDA" w:rsidP="003A4CDA">
            <w:pPr>
              <w:rPr>
                <w:b/>
                <w:kern w:val="2"/>
                <w:szCs w:val="24"/>
                <w14:ligatures w14:val="standardContextual"/>
              </w:rPr>
            </w:pPr>
            <w:r>
              <w:rPr>
                <w:b/>
                <w:bCs/>
                <w:kern w:val="2"/>
                <w:szCs w:val="24"/>
                <w14:ligatures w14:val="standardContextual"/>
              </w:rPr>
              <w:t>5.3.2.</w:t>
            </w:r>
            <w:r>
              <w:rPr>
                <w:kern w:val="2"/>
                <w:szCs w:val="24"/>
                <w14:ligatures w14:val="standardContextual"/>
              </w:rPr>
              <w:t xml:space="preserve"> </w:t>
            </w:r>
            <w:r>
              <w:rPr>
                <w:b/>
                <w:bCs/>
                <w:kern w:val="2"/>
                <w:szCs w:val="24"/>
                <w14:ligatures w14:val="standardContextual"/>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hideMark/>
          </w:tcPr>
          <w:p w14:paraId="26466130" w14:textId="77777777" w:rsidR="003A4CDA" w:rsidRDefault="003A4CDA" w:rsidP="003A4CDA">
            <w:pPr>
              <w:jc w:val="both"/>
              <w:rPr>
                <w:kern w:val="2"/>
                <w:szCs w:val="24"/>
                <w14:ligatures w14:val="standardContextual"/>
              </w:rPr>
            </w:pPr>
            <w:r>
              <w:rPr>
                <w:kern w:val="2"/>
                <w:szCs w:val="24"/>
                <w14:ligatures w14:val="standardContextual"/>
              </w:rPr>
              <w:t xml:space="preserve">Netaikoma </w:t>
            </w:r>
          </w:p>
        </w:tc>
      </w:tr>
      <w:tr w:rsidR="003A4CDA" w14:paraId="4345C1E3"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C98C0B3" w14:textId="77777777" w:rsidR="003A4CDA" w:rsidRDefault="003A4CDA" w:rsidP="003A4CDA">
            <w:pPr>
              <w:rPr>
                <w:b/>
                <w:kern w:val="2"/>
                <w:szCs w:val="24"/>
                <w14:ligatures w14:val="standardContextual"/>
              </w:rPr>
            </w:pPr>
            <w:r>
              <w:rPr>
                <w:b/>
                <w:kern w:val="2"/>
                <w:szCs w:val="24"/>
                <w14:ligatures w14:val="standardContextual"/>
              </w:rPr>
              <w:t>5.3.3. Sutarties kainos / įkainių peržiūra dėl kainų lygio pokyčio</w:t>
            </w:r>
          </w:p>
          <w:p w14:paraId="1B25606E" w14:textId="77777777" w:rsidR="003A4CDA" w:rsidRDefault="003A4CDA" w:rsidP="003A4CDA">
            <w:pPr>
              <w:rPr>
                <w:kern w:val="2"/>
                <w:szCs w:val="24"/>
                <w14:ligatures w14:val="standardContextual"/>
              </w:rPr>
            </w:pPr>
          </w:p>
          <w:p w14:paraId="03F127CB" w14:textId="77777777" w:rsidR="003A4CDA" w:rsidRDefault="003A4CDA" w:rsidP="003A4CDA">
            <w:pPr>
              <w:rPr>
                <w:b/>
                <w:kern w:val="2"/>
                <w:szCs w:val="24"/>
                <w14:ligatures w14:val="standardContextual"/>
              </w:rPr>
            </w:pPr>
          </w:p>
        </w:tc>
        <w:tc>
          <w:tcPr>
            <w:tcW w:w="6441" w:type="dxa"/>
            <w:gridSpan w:val="2"/>
            <w:tcBorders>
              <w:top w:val="single" w:sz="4" w:space="0" w:color="auto"/>
              <w:left w:val="single" w:sz="4" w:space="0" w:color="auto"/>
              <w:bottom w:val="single" w:sz="4" w:space="0" w:color="auto"/>
              <w:right w:val="single" w:sz="4" w:space="0" w:color="auto"/>
            </w:tcBorders>
          </w:tcPr>
          <w:p w14:paraId="55904354" w14:textId="77777777" w:rsidR="003A4CDA" w:rsidRDefault="003A4CDA" w:rsidP="003A4CDA">
            <w:pPr>
              <w:jc w:val="both"/>
              <w:rPr>
                <w:kern w:val="2"/>
                <w:szCs w:val="24"/>
                <w14:ligatures w14:val="standardContextual"/>
              </w:rPr>
            </w:pPr>
            <w:r>
              <w:rPr>
                <w:color w:val="000000"/>
                <w:kern w:val="2"/>
                <w:szCs w:val="24"/>
                <w14:ligatures w14:val="standardContextual"/>
              </w:rPr>
              <w:t>5.3.3.1. Bet</w:t>
            </w:r>
            <w:r>
              <w:rPr>
                <w:kern w:val="2"/>
                <w:szCs w:val="24"/>
                <w14:ligatures w14:val="standardContextual"/>
              </w:rPr>
              <w:t xml:space="preserve"> kuri Sutarties Šalis Sutarties galiojimo metu turi teisę inicijuoti Sutarties įkainių peržiūrą (keitimą) ne anksčiau kaip po 6 (šešių) mėnesių nuo Sutarties įsigaliojimo dienos, jeigu Vartojimo paslaugų kainų pokytis (k), apskaičiuotas kaip nustatyta 5.3.3.6 punkte, viršija 10 procentų. Sutarties įkainių peržiūra atliekama ne rečiau kaip kas 6 (šeši) mėnesiai. </w:t>
            </w:r>
          </w:p>
          <w:p w14:paraId="1A73CA48" w14:textId="77777777" w:rsidR="003A4CDA" w:rsidRDefault="003A4CDA" w:rsidP="003A4CDA">
            <w:pPr>
              <w:jc w:val="both"/>
              <w:rPr>
                <w:kern w:val="2"/>
                <w:szCs w:val="24"/>
                <w:shd w:val="clear" w:color="auto" w:fill="FFFFFF"/>
                <w14:ligatures w14:val="standardContextual"/>
              </w:rPr>
            </w:pPr>
            <w:r>
              <w:rPr>
                <w:kern w:val="2"/>
                <w:szCs w:val="24"/>
                <w14:ligatures w14:val="standardContextual"/>
              </w:rPr>
              <w:t xml:space="preserve">5.3.3.2. Sutarties </w:t>
            </w:r>
            <w:r>
              <w:rPr>
                <w:kern w:val="2"/>
                <w:szCs w:val="24"/>
                <w:shd w:val="clear" w:color="auto" w:fill="FFFFFF"/>
                <w14:ligatures w14:val="standardContextual"/>
              </w:rPr>
              <w:t>įkainiai peržiūrimi tik tai Sutarties daliai, kuri nėra išpirkta, t. y. Paslaugoms, kurios nėra priimtos ir apmokėtos. Vėlesnė Sutarties įkainių peržiūra negali apimti laikotarpio, už kurį jau buvo atlikta peržiūra.</w:t>
            </w:r>
          </w:p>
          <w:p w14:paraId="6723DAAF" w14:textId="77777777" w:rsidR="003A4CDA" w:rsidRDefault="003A4CDA" w:rsidP="003A4CDA">
            <w:pPr>
              <w:jc w:val="both"/>
              <w:rPr>
                <w:kern w:val="2"/>
                <w:szCs w:val="24"/>
                <w:shd w:val="clear" w:color="auto" w:fill="FFFFFF"/>
                <w14:ligatures w14:val="standardContextual"/>
              </w:rPr>
            </w:pPr>
            <w:r>
              <w:rPr>
                <w:kern w:val="2"/>
                <w:szCs w:val="24"/>
                <w14:ligatures w14:val="standardContextual"/>
              </w:rPr>
              <w:t xml:space="preserve">5.3.3.3. </w:t>
            </w:r>
            <w:r>
              <w:rPr>
                <w:kern w:val="2"/>
                <w:szCs w:val="24"/>
                <w:shd w:val="clear" w:color="auto" w:fill="FFFFFF"/>
                <w14:ligatures w14:val="standardContextual"/>
              </w:rPr>
              <w:t>Jeigu P</w:t>
            </w:r>
            <w:r>
              <w:rPr>
                <w:kern w:val="2"/>
                <w:szCs w:val="24"/>
                <w14:ligatures w14:val="standardContextual"/>
              </w:rPr>
              <w:t>aslaugų teikimas</w:t>
            </w:r>
            <w:r>
              <w:rPr>
                <w:kern w:val="2"/>
                <w:szCs w:val="24"/>
                <w:shd w:val="clear" w:color="auto" w:fill="FFFFFF"/>
                <w14:ligatures w14:val="standardContextual"/>
              </w:rPr>
              <w:t xml:space="preserve"> vėluoja dėl Tiekėjo kaltės, uždelstų suteikti P</w:t>
            </w:r>
            <w:r>
              <w:rPr>
                <w:kern w:val="2"/>
                <w:szCs w:val="24"/>
                <w14:ligatures w14:val="standardContextual"/>
              </w:rPr>
              <w:t>aslaugų</w:t>
            </w:r>
            <w:r>
              <w:rPr>
                <w:kern w:val="2"/>
                <w:szCs w:val="24"/>
                <w:shd w:val="clear" w:color="auto" w:fill="FFFFFF"/>
                <w14:ligatures w14:val="standardContextual"/>
              </w:rPr>
              <w:t xml:space="preserve"> įkainiai nėra perskaičiuojami dėl kainų lygio kilimo (gali būti mažinami, tačiau negali būti didinami).</w:t>
            </w:r>
          </w:p>
          <w:p w14:paraId="6589640F" w14:textId="77777777" w:rsidR="003A4CDA" w:rsidRDefault="003A4CDA" w:rsidP="003A4CDA">
            <w:pPr>
              <w:jc w:val="both"/>
              <w:rPr>
                <w:kern w:val="2"/>
                <w:szCs w:val="24"/>
                <w:shd w:val="clear" w:color="auto" w:fill="FFFFFF"/>
                <w14:ligatures w14:val="standardContextual"/>
              </w:rPr>
            </w:pPr>
            <w:r>
              <w:rPr>
                <w:kern w:val="2"/>
                <w:szCs w:val="24"/>
                <w14:ligatures w14:val="standardContextual"/>
              </w:rPr>
              <w:t xml:space="preserve">5.3.3.4. Atlikdamos Sutarties įkainių peržiūrą </w:t>
            </w:r>
            <w:r>
              <w:rPr>
                <w:kern w:val="2"/>
                <w:szCs w:val="24"/>
                <w:shd w:val="clear" w:color="auto" w:fill="FFFFFF"/>
                <w14:ligatures w14:val="standardContextual"/>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62D07049" w14:textId="77777777" w:rsidR="003A4CDA" w:rsidRDefault="003A4CDA" w:rsidP="003A4CDA">
            <w:pPr>
              <w:jc w:val="both"/>
              <w:rPr>
                <w:color w:val="000000"/>
                <w:kern w:val="2"/>
                <w:szCs w:val="24"/>
                <w:shd w:val="clear" w:color="auto" w:fill="FFFFFF"/>
                <w14:ligatures w14:val="standardContextual"/>
              </w:rPr>
            </w:pPr>
            <w:r>
              <w:rPr>
                <w:color w:val="000000"/>
                <w:kern w:val="2"/>
                <w:szCs w:val="24"/>
                <w:shd w:val="clear" w:color="auto" w:fill="FFFFFF"/>
                <w14:ligatures w14:val="standardContextual"/>
              </w:rPr>
              <w:t>5.3.3.5. Šalys privalo Susitarime nurodyti vartojimo paslaugų indekso reikšmę laikotarpio pradžioje ir jo nustatymo datą, indekso reikšmę laikotarpio pabaigoje ir jo nustatymo datą, kainų pokytį (k), perskaičiuotus Sutarties įkainius, perskaičiuotą Pradinės Sutarties vertę.</w:t>
            </w:r>
          </w:p>
          <w:p w14:paraId="71707C61" w14:textId="77777777" w:rsidR="003A4CDA" w:rsidRDefault="003A4CDA" w:rsidP="003A4CDA">
            <w:pPr>
              <w:jc w:val="both"/>
              <w:rPr>
                <w:kern w:val="2"/>
                <w:szCs w:val="24"/>
                <w14:ligatures w14:val="standardContextual"/>
              </w:rPr>
            </w:pPr>
            <w:r>
              <w:rPr>
                <w:color w:val="000000"/>
                <w:kern w:val="2"/>
                <w:szCs w:val="24"/>
                <w:shd w:val="clear" w:color="auto" w:fill="FFFFFF"/>
                <w14:ligatures w14:val="standardContextual"/>
              </w:rPr>
              <w:t>5.3.3.6. Nauji Sutarties įkainiai apskaičiuojami pagal žemiau pateiktą formulę:</w:t>
            </w:r>
          </w:p>
          <w:p w14:paraId="0360899B" w14:textId="77777777" w:rsidR="003A4CDA" w:rsidRDefault="003E12AA" w:rsidP="003A4CDA">
            <w:pPr>
              <w:widowControl w:val="0"/>
              <w:ind w:firstLine="567"/>
              <w:jc w:val="both"/>
              <w:rPr>
                <w:color w:val="000000"/>
                <w:kern w:val="2"/>
                <w:szCs w:val="24"/>
                <w14:ligatures w14:val="standardContextual"/>
              </w:rPr>
            </w:pPr>
            <m:oMath>
              <m:sSub>
                <m:sSubPr>
                  <m:ctrlPr>
                    <w:rPr>
                      <w:rFonts w:ascii="Cambria Math" w:eastAsia="Calibri" w:hAnsi="Cambria Math"/>
                      <w:i/>
                      <w:color w:val="000000"/>
                      <w:kern w:val="2"/>
                      <w:szCs w:val="24"/>
                      <w14:ligatures w14:val="standardContextual"/>
                    </w:rPr>
                  </m:ctrlPr>
                </m:sSubPr>
                <m:e>
                  <m:r>
                    <w:rPr>
                      <w:rFonts w:ascii="Cambria Math" w:eastAsia="Calibri" w:hAnsi="Cambria Math"/>
                      <w:color w:val="000000"/>
                      <w:kern w:val="2"/>
                      <w:szCs w:val="24"/>
                      <w14:ligatures w14:val="standardContextual"/>
                    </w:rPr>
                    <m:t>a</m:t>
                  </m:r>
                </m:e>
                <m:sub>
                  <m:r>
                    <w:rPr>
                      <w:rFonts w:ascii="Cambria Math" w:eastAsia="Calibri" w:hAnsi="Cambria Math"/>
                      <w:color w:val="000000"/>
                      <w:kern w:val="2"/>
                      <w:szCs w:val="24"/>
                      <w14:ligatures w14:val="standardContextual"/>
                    </w:rPr>
                    <m:t>1</m:t>
                  </m:r>
                </m:sub>
              </m:sSub>
              <m:r>
                <w:rPr>
                  <w:rFonts w:ascii="Cambria Math" w:eastAsia="Calibri" w:hAnsi="Cambria Math"/>
                  <w:color w:val="000000"/>
                  <w:kern w:val="2"/>
                  <w:szCs w:val="24"/>
                  <w14:ligatures w14:val="standardContextual"/>
                </w:rPr>
                <m:t>=</m:t>
              </m:r>
              <m:r>
                <w:rPr>
                  <w:rFonts w:ascii="Cambria Math" w:hAnsi="Cambria Math"/>
                  <w:color w:val="000000"/>
                  <w:kern w:val="2"/>
                  <w:szCs w:val="24"/>
                  <w14:ligatures w14:val="standardContextual"/>
                </w:rPr>
                <m:t>a+</m:t>
              </m:r>
              <m:d>
                <m:dPr>
                  <m:ctrlPr>
                    <w:rPr>
                      <w:rFonts w:ascii="Cambria Math" w:hAnsi="Cambria Math"/>
                      <w:i/>
                      <w:color w:val="000000"/>
                      <w:kern w:val="2"/>
                      <w:szCs w:val="24"/>
                      <w:lang w:val="en-US"/>
                      <w14:ligatures w14:val="standardContextual"/>
                    </w:rPr>
                  </m:ctrlPr>
                </m:dPr>
                <m:e>
                  <m:f>
                    <m:fPr>
                      <m:ctrlPr>
                        <w:rPr>
                          <w:rFonts w:ascii="Cambria Math" w:hAnsi="Cambria Math"/>
                          <w:i/>
                          <w:color w:val="000000"/>
                          <w:kern w:val="2"/>
                          <w:szCs w:val="24"/>
                          <w:lang w:val="en-US"/>
                          <w14:ligatures w14:val="standardContextual"/>
                        </w:rPr>
                      </m:ctrlPr>
                    </m:fPr>
                    <m:num>
                      <m:r>
                        <w:rPr>
                          <w:rFonts w:ascii="Cambria Math" w:hAnsi="Cambria Math"/>
                          <w:color w:val="000000"/>
                          <w:kern w:val="2"/>
                          <w:szCs w:val="24"/>
                          <w14:ligatures w14:val="standardContextual"/>
                        </w:rPr>
                        <m:t>k</m:t>
                      </m:r>
                    </m:num>
                    <m:den>
                      <m:r>
                        <w:rPr>
                          <w:rFonts w:ascii="Cambria Math" w:hAnsi="Cambria Math"/>
                          <w:color w:val="000000"/>
                          <w:kern w:val="2"/>
                          <w:szCs w:val="24"/>
                          <w14:ligatures w14:val="standardContextual"/>
                        </w:rPr>
                        <m:t>100</m:t>
                      </m:r>
                    </m:den>
                  </m:f>
                  <m:r>
                    <w:rPr>
                      <w:rFonts w:ascii="Cambria Math" w:hAnsi="Cambria Math"/>
                      <w:color w:val="000000"/>
                      <w:kern w:val="2"/>
                      <w:szCs w:val="24"/>
                      <w14:ligatures w14:val="standardContextual"/>
                    </w:rPr>
                    <m:t>×a</m:t>
                  </m:r>
                </m:e>
              </m:d>
            </m:oMath>
            <w:r w:rsidR="003A4CDA">
              <w:rPr>
                <w:color w:val="000000"/>
                <w:kern w:val="2"/>
                <w:szCs w:val="24"/>
                <w14:ligatures w14:val="standardContextual"/>
              </w:rPr>
              <w:t>, kur</w:t>
            </w:r>
          </w:p>
          <w:p w14:paraId="298BB63C" w14:textId="77777777" w:rsidR="003A4CDA" w:rsidRDefault="003A4CDA" w:rsidP="003A4CDA">
            <w:pPr>
              <w:widowControl w:val="0"/>
              <w:ind w:firstLine="567"/>
              <w:jc w:val="both"/>
              <w:rPr>
                <w:color w:val="000000"/>
                <w:kern w:val="2"/>
                <w:szCs w:val="24"/>
                <w14:ligatures w14:val="standardContextual"/>
              </w:rPr>
            </w:pPr>
            <w:r>
              <w:rPr>
                <w:color w:val="000000"/>
                <w:kern w:val="2"/>
                <w:szCs w:val="24"/>
                <w14:ligatures w14:val="standardContextual"/>
              </w:rPr>
              <w:t>a</w:t>
            </w:r>
            <w:r>
              <w:rPr>
                <w:color w:val="000000"/>
                <w:kern w:val="2"/>
                <w:szCs w:val="24"/>
                <w:vertAlign w:val="subscript"/>
                <w:lang w:val="en-US"/>
                <w14:ligatures w14:val="standardContextual"/>
              </w:rPr>
              <w:t>1</w:t>
            </w:r>
            <w:r>
              <w:rPr>
                <w:color w:val="000000"/>
                <w:kern w:val="2"/>
                <w:szCs w:val="24"/>
                <w14:ligatures w14:val="standardContextual"/>
              </w:rPr>
              <w:t xml:space="preserve"> – perskaičiuotas (pakeistas) įkainis Eur be PVM;</w:t>
            </w:r>
          </w:p>
          <w:p w14:paraId="6FDAD4BD" w14:textId="77777777" w:rsidR="003A4CDA" w:rsidRDefault="003A4CDA" w:rsidP="003A4CDA">
            <w:pPr>
              <w:widowControl w:val="0"/>
              <w:ind w:firstLine="567"/>
              <w:jc w:val="both"/>
              <w:rPr>
                <w:color w:val="000000"/>
                <w:kern w:val="2"/>
                <w:szCs w:val="24"/>
                <w14:ligatures w14:val="standardContextual"/>
              </w:rPr>
            </w:pPr>
            <w:r>
              <w:rPr>
                <w:color w:val="000000"/>
                <w:kern w:val="2"/>
                <w:szCs w:val="24"/>
                <w14:ligatures w14:val="standardContextual"/>
              </w:rPr>
              <w:t>a – įkainis Eur be PVM (jei buvo perskaičiuotas, tai po perskaičiavimo);</w:t>
            </w:r>
          </w:p>
          <w:p w14:paraId="392058A9" w14:textId="77777777" w:rsidR="003A4CDA" w:rsidRDefault="003A4CDA" w:rsidP="003A4CDA">
            <w:pPr>
              <w:ind w:firstLine="567"/>
              <w:jc w:val="both"/>
              <w:rPr>
                <w:rFonts w:eastAsia="Calibri"/>
                <w:kern w:val="2"/>
                <w:szCs w:val="24"/>
                <w14:ligatures w14:val="standardContextual"/>
              </w:rPr>
            </w:pPr>
            <w:r>
              <w:rPr>
                <w:kern w:val="2"/>
                <w:szCs w:val="24"/>
                <w14:ligatures w14:val="standardContextual"/>
              </w:rPr>
              <w:lastRenderedPageBreak/>
              <w:t>k – pagal vartotojų kainų indeksą (Vartojimo paslaugos) apskaičiuotas kainų pokytis (padidėjimas arba sumažėjimas) (%). „k“ reikšmė skaičiuojama pagal formulę:</w:t>
            </w:r>
            <w:r>
              <w:rPr>
                <w:rFonts w:eastAsia="Calibri"/>
                <w:kern w:val="2"/>
                <w:szCs w:val="24"/>
                <w14:ligatures w14:val="standardContextual"/>
              </w:rPr>
              <w:t xml:space="preserve"> </w:t>
            </w:r>
          </w:p>
          <w:p w14:paraId="28F62AEE" w14:textId="77777777" w:rsidR="003A4CDA" w:rsidRDefault="003A4CDA" w:rsidP="003A4CDA">
            <w:pPr>
              <w:jc w:val="both"/>
              <w:rPr>
                <w:rFonts w:eastAsia="Calibri"/>
                <w:kern w:val="2"/>
                <w:szCs w:val="24"/>
                <w14:ligatures w14:val="standardContextual"/>
              </w:rPr>
            </w:pPr>
            <m:oMath>
              <m:r>
                <w:rPr>
                  <w:rFonts w:ascii="Cambria Math" w:eastAsia="Calibri" w:hAnsi="Cambria Math"/>
                  <w:kern w:val="2"/>
                  <w:szCs w:val="24"/>
                  <w14:ligatures w14:val="standardContextual"/>
                </w:rPr>
                <m:t>k =</m:t>
              </m:r>
              <m:f>
                <m:fPr>
                  <m:ctrlPr>
                    <w:rPr>
                      <w:rFonts w:ascii="Cambria Math" w:hAnsi="Cambria Math"/>
                      <w:i/>
                      <w:kern w:val="2"/>
                      <w:szCs w:val="24"/>
                      <w14:ligatures w14:val="standardContextual"/>
                    </w:rPr>
                  </m:ctrlPr>
                </m:fPr>
                <m:num>
                  <m:sSub>
                    <m:sSubPr>
                      <m:ctrlPr>
                        <w:rPr>
                          <w:rFonts w:ascii="Cambria Math" w:hAnsi="Cambria Math"/>
                          <w:i/>
                          <w:kern w:val="2"/>
                          <w:szCs w:val="24"/>
                          <w14:ligatures w14:val="standardContextual"/>
                        </w:rPr>
                      </m:ctrlPr>
                    </m:sSubPr>
                    <m:e>
                      <m:r>
                        <w:rPr>
                          <w:rFonts w:ascii="Cambria Math" w:hAnsi="Cambria Math"/>
                          <w:kern w:val="2"/>
                          <w:szCs w:val="24"/>
                          <w14:ligatures w14:val="standardContextual"/>
                        </w:rPr>
                        <m:t>Ind</m:t>
                      </m:r>
                    </m:e>
                    <m:sub>
                      <m:r>
                        <w:rPr>
                          <w:rFonts w:ascii="Cambria Math" w:hAnsi="Cambria Math"/>
                          <w:kern w:val="2"/>
                          <w:szCs w:val="24"/>
                          <w14:ligatures w14:val="standardContextual"/>
                        </w:rPr>
                        <m:t>naujausias</m:t>
                      </m:r>
                    </m:sub>
                  </m:sSub>
                </m:num>
                <m:den>
                  <m:sSub>
                    <m:sSubPr>
                      <m:ctrlPr>
                        <w:rPr>
                          <w:rFonts w:ascii="Cambria Math" w:hAnsi="Cambria Math"/>
                          <w:i/>
                          <w:kern w:val="2"/>
                          <w:szCs w:val="24"/>
                          <w14:ligatures w14:val="standardContextual"/>
                        </w:rPr>
                      </m:ctrlPr>
                    </m:sSubPr>
                    <m:e>
                      <m:r>
                        <w:rPr>
                          <w:rFonts w:ascii="Cambria Math" w:hAnsi="Cambria Math"/>
                          <w:kern w:val="2"/>
                          <w:szCs w:val="24"/>
                          <w14:ligatures w14:val="standardContextual"/>
                        </w:rPr>
                        <m:t>Ind</m:t>
                      </m:r>
                    </m:e>
                    <m:sub>
                      <m:r>
                        <w:rPr>
                          <w:rFonts w:ascii="Cambria Math" w:hAnsi="Cambria Math"/>
                          <w:kern w:val="2"/>
                          <w:szCs w:val="24"/>
                          <w14:ligatures w14:val="standardContextual"/>
                        </w:rPr>
                        <m:t>pradžia</m:t>
                      </m:r>
                    </m:sub>
                  </m:sSub>
                </m:den>
              </m:f>
              <m:r>
                <w:rPr>
                  <w:rFonts w:ascii="Cambria Math" w:hAnsi="Cambria Math"/>
                  <w:kern w:val="2"/>
                  <w:szCs w:val="24"/>
                  <w14:ligatures w14:val="standardContextual"/>
                </w:rPr>
                <m:t>×100-100</m:t>
              </m:r>
            </m:oMath>
            <w:r>
              <w:rPr>
                <w:kern w:val="2"/>
                <w:szCs w:val="24"/>
                <w14:ligatures w14:val="standardContextual"/>
              </w:rPr>
              <w:t>, (proc.)</w:t>
            </w:r>
          </w:p>
          <w:p w14:paraId="06D9B6A5" w14:textId="77777777" w:rsidR="003A4CDA" w:rsidRDefault="003A4CDA" w:rsidP="003A4CDA">
            <w:pPr>
              <w:widowControl w:val="0"/>
              <w:ind w:firstLine="567"/>
              <w:jc w:val="both"/>
              <w:rPr>
                <w:color w:val="000000"/>
                <w:kern w:val="2"/>
                <w:szCs w:val="24"/>
                <w14:ligatures w14:val="standardContextual"/>
              </w:rPr>
            </w:pPr>
          </w:p>
          <w:p w14:paraId="694084AC" w14:textId="77777777" w:rsidR="003A4CDA" w:rsidRDefault="003A4CDA" w:rsidP="003A4CDA">
            <w:pPr>
              <w:widowControl w:val="0"/>
              <w:ind w:firstLine="567"/>
              <w:jc w:val="both"/>
              <w:rPr>
                <w:color w:val="000000"/>
                <w:kern w:val="2"/>
                <w:szCs w:val="24"/>
                <w14:ligatures w14:val="standardContextual"/>
              </w:rPr>
            </w:pPr>
            <w:proofErr w:type="spellStart"/>
            <w:r>
              <w:rPr>
                <w:i/>
                <w:iCs/>
                <w:color w:val="000000"/>
                <w:kern w:val="2"/>
                <w:szCs w:val="24"/>
                <w14:ligatures w14:val="standardContextual"/>
              </w:rPr>
              <w:t>Ind</w:t>
            </w:r>
            <w:proofErr w:type="spellEnd"/>
            <w:r>
              <w:rPr>
                <w:i/>
                <w:iCs/>
                <w:color w:val="000000"/>
                <w:kern w:val="2"/>
                <w:szCs w:val="24"/>
                <w14:ligatures w14:val="standardContextual"/>
              </w:rPr>
              <w:t xml:space="preserve"> (naujausias)</w:t>
            </w:r>
            <w:r>
              <w:rPr>
                <w:color w:val="000000"/>
                <w:kern w:val="2"/>
                <w:szCs w:val="24"/>
                <w14:ligatures w14:val="standardContextual"/>
              </w:rPr>
              <w:t xml:space="preserve"> – kreipimosi dėl perskaičiavimo išsiuntimo kitai šaliai datą naujausias paskelbtas indeksas.</w:t>
            </w:r>
          </w:p>
          <w:p w14:paraId="6B2EA52E" w14:textId="77777777" w:rsidR="003A4CDA" w:rsidRDefault="003A4CDA" w:rsidP="003A4CDA">
            <w:pPr>
              <w:widowControl w:val="0"/>
              <w:ind w:firstLine="567"/>
              <w:jc w:val="both"/>
              <w:rPr>
                <w:color w:val="000000"/>
                <w:kern w:val="2"/>
                <w:szCs w:val="24"/>
                <w14:ligatures w14:val="standardContextual"/>
              </w:rPr>
            </w:pPr>
            <w:proofErr w:type="spellStart"/>
            <w:r>
              <w:rPr>
                <w:i/>
                <w:iCs/>
                <w:color w:val="000000"/>
                <w:kern w:val="2"/>
                <w:szCs w:val="24"/>
                <w14:ligatures w14:val="standardContextual"/>
              </w:rPr>
              <w:t>Ind</w:t>
            </w:r>
            <w:proofErr w:type="spellEnd"/>
            <w:r>
              <w:rPr>
                <w:i/>
                <w:iCs/>
                <w:color w:val="000000"/>
                <w:kern w:val="2"/>
                <w:szCs w:val="24"/>
                <w14:ligatures w14:val="standardContextual"/>
              </w:rPr>
              <w:t xml:space="preserve"> (pradžia)</w:t>
            </w:r>
            <w:r>
              <w:rPr>
                <w:color w:val="000000"/>
                <w:kern w:val="2"/>
                <w:szCs w:val="24"/>
                <w14:ligatures w14:val="standardContextual"/>
              </w:rPr>
              <w:t xml:space="preserve"> – laikotarpio pradžios datos indeksas. </w:t>
            </w:r>
          </w:p>
          <w:p w14:paraId="7783C8B9" w14:textId="77777777" w:rsidR="003A4CDA" w:rsidRDefault="003A4CDA" w:rsidP="003A4CDA">
            <w:pPr>
              <w:jc w:val="both"/>
              <w:rPr>
                <w:kern w:val="2"/>
                <w:szCs w:val="24"/>
                <w:shd w:val="clear" w:color="auto" w:fill="FFFFFF"/>
                <w14:ligatures w14:val="standardContextual"/>
              </w:rPr>
            </w:pPr>
            <w:r>
              <w:rPr>
                <w:color w:val="000000"/>
                <w:kern w:val="2"/>
                <w:szCs w:val="24"/>
                <w14:ligatures w14:val="standardContextual"/>
              </w:rPr>
              <w:t xml:space="preserve">5.3.3.7. </w:t>
            </w:r>
            <w:r>
              <w:rPr>
                <w:color w:val="000000"/>
                <w:kern w:val="2"/>
                <w:szCs w:val="24"/>
                <w:shd w:val="clear" w:color="auto" w:fill="FFFFFF"/>
                <w14:ligatures w14:val="standardContextual"/>
              </w:rPr>
              <w:t>Skaičiavimams indeksų reikšmės imamos keturių skaitmenų po kablelio tikslumu. Apskaičiuotas pokytis (k) tolimesniems skaičiavimams naudojamas suapvalinus iki vieno  skaitmens po kablelio, o apskaičiuotas įkainis „a</w:t>
            </w:r>
            <w:r>
              <w:rPr>
                <w:color w:val="000000"/>
                <w:kern w:val="2"/>
                <w:szCs w:val="24"/>
                <w:shd w:val="clear" w:color="auto" w:fill="FFFFFF"/>
                <w:vertAlign w:val="subscript"/>
                <w14:ligatures w14:val="standardContextual"/>
              </w:rPr>
              <w:t>1</w:t>
            </w:r>
            <w:r>
              <w:rPr>
                <w:color w:val="000000"/>
                <w:kern w:val="2"/>
                <w:szCs w:val="24"/>
                <w:shd w:val="clear" w:color="auto" w:fill="FFFFFF"/>
                <w14:ligatures w14:val="standardContextual"/>
              </w:rPr>
              <w:t>“ suapvalinamas iki dviejų skaitmenų po kablelio.</w:t>
            </w:r>
          </w:p>
          <w:p w14:paraId="15B85A85" w14:textId="77777777" w:rsidR="003A4CDA" w:rsidRDefault="003A4CDA" w:rsidP="003A4CDA">
            <w:pPr>
              <w:jc w:val="both"/>
              <w:rPr>
                <w:color w:val="000000"/>
                <w:kern w:val="2"/>
                <w:szCs w:val="24"/>
                <w:shd w:val="clear" w:color="auto" w:fill="FFFFFF"/>
                <w14:ligatures w14:val="standardContextual"/>
              </w:rPr>
            </w:pPr>
            <w:r>
              <w:rPr>
                <w:color w:val="000000"/>
                <w:kern w:val="2"/>
                <w:szCs w:val="24"/>
                <w:shd w:val="clear" w:color="auto" w:fill="FFFFFF"/>
                <w14:ligatures w14:val="standardContextual"/>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kitą svarbią informaciją. Prašyme Šalis neturi teisės nurodyti kito indekso ar prašyti perskaičiavimo pagal kitą indeksą nei nurodytas šioje procedūroje.</w:t>
            </w:r>
          </w:p>
          <w:p w14:paraId="5C7556CA" w14:textId="77777777" w:rsidR="003A4CDA" w:rsidRDefault="003A4CDA" w:rsidP="003A4CDA">
            <w:pPr>
              <w:jc w:val="both"/>
              <w:rPr>
                <w:kern w:val="2"/>
                <w:szCs w:val="24"/>
                <w:shd w:val="clear" w:color="auto" w:fill="FFFFFF"/>
                <w14:ligatures w14:val="standardContextual"/>
              </w:rPr>
            </w:pPr>
            <w:r>
              <w:rPr>
                <w:color w:val="000000"/>
                <w:kern w:val="2"/>
                <w:szCs w:val="24"/>
                <w:shd w:val="clear" w:color="auto" w:fill="FFFFFF"/>
                <w14:ligatures w14:val="standardContextual"/>
              </w:rPr>
              <w:t>5</w:t>
            </w:r>
            <w:r>
              <w:rPr>
                <w:kern w:val="2"/>
                <w:szCs w:val="24"/>
                <w14:ligatures w14:val="standardContextual"/>
              </w:rPr>
              <w:t xml:space="preserve">.3.3.9. </w:t>
            </w:r>
            <w:r>
              <w:rPr>
                <w:color w:val="000000"/>
                <w:kern w:val="2"/>
                <w:szCs w:val="24"/>
                <w:shd w:val="clear" w:color="auto" w:fill="FFFFFF"/>
                <w14:ligatures w14:val="standardContextual"/>
              </w:rPr>
              <w:t>Susitarimas turi būti sudarytas per 10 dienų nuo Šalies pateikto tinkamo prašymo perskaičiuoti S</w:t>
            </w:r>
            <w:r>
              <w:rPr>
                <w:kern w:val="2"/>
                <w:szCs w:val="24"/>
                <w14:ligatures w14:val="standardContextual"/>
              </w:rPr>
              <w:t xml:space="preserve">utarties </w:t>
            </w:r>
            <w:r>
              <w:rPr>
                <w:kern w:val="2"/>
                <w:szCs w:val="24"/>
                <w:shd w:val="clear" w:color="auto" w:fill="FFFFFF"/>
                <w14:ligatures w14:val="standardContextual"/>
              </w:rPr>
              <w:t>įkainius gavimo dienos.</w:t>
            </w:r>
          </w:p>
          <w:p w14:paraId="1C8F5F3F" w14:textId="77777777" w:rsidR="003A4CDA" w:rsidRDefault="003A4CDA" w:rsidP="003A4CDA">
            <w:pPr>
              <w:jc w:val="both"/>
              <w:rPr>
                <w:color w:val="4472C4"/>
                <w:kern w:val="2"/>
                <w:szCs w:val="24"/>
                <w14:ligatures w14:val="standardContextual"/>
              </w:rPr>
            </w:pPr>
            <w:r>
              <w:rPr>
                <w:color w:val="000000"/>
                <w:kern w:val="2"/>
                <w:szCs w:val="24"/>
                <w:shd w:val="clear" w:color="auto" w:fill="FFFFFF"/>
                <w14:ligatures w14:val="standardContextual"/>
              </w:rPr>
              <w:t xml:space="preserve">5.3.3.10. </w:t>
            </w:r>
            <w:r>
              <w:rPr>
                <w:color w:val="000000"/>
                <w:kern w:val="2"/>
                <w:szCs w:val="24"/>
                <w:bdr w:val="none" w:sz="0" w:space="0" w:color="auto" w:frame="1"/>
                <w14:ligatures w14:val="standardContextual"/>
              </w:rPr>
              <w:t>Susitarimu Šalys neturi teisės keisti procedūroje nurodytos tvarkos ar kitų Sutarties nuostatų, išskyrus, jei keitimas atliekamas pagal VPĮ nuostatas.</w:t>
            </w:r>
          </w:p>
        </w:tc>
      </w:tr>
      <w:tr w:rsidR="003A4CDA" w14:paraId="475EB70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62BFEAC" w14:textId="77777777" w:rsidR="003A4CDA" w:rsidRDefault="003A4CDA" w:rsidP="003A4CDA">
            <w:pPr>
              <w:rPr>
                <w:b/>
                <w:kern w:val="2"/>
                <w:szCs w:val="24"/>
                <w14:ligatures w14:val="standardContextual"/>
              </w:rPr>
            </w:pPr>
            <w:r>
              <w:rPr>
                <w:b/>
                <w:kern w:val="2"/>
                <w:szCs w:val="24"/>
                <w14:ligatures w14:val="standardContextual"/>
              </w:rPr>
              <w:lastRenderedPageBreak/>
              <w:t xml:space="preserve">5.3.4. Sutarties kainos / įkainių peržiūra dėl kainų lygio pokyčio pagal </w:t>
            </w:r>
            <w:r>
              <w:rPr>
                <w:b/>
                <w:bCs/>
                <w:kern w:val="2"/>
                <w:szCs w:val="24"/>
                <w14:ligatures w14:val="standardContextual"/>
              </w:rPr>
              <w:t>Paslaugų</w:t>
            </w:r>
            <w:r>
              <w:rPr>
                <w:b/>
                <w:kern w:val="2"/>
                <w:szCs w:val="24"/>
                <w14:ligatures w14:val="standardContextual"/>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40D60B30" w14:textId="77777777" w:rsidR="003A4CDA" w:rsidRDefault="003A4CDA" w:rsidP="003A4CDA">
            <w:pPr>
              <w:rPr>
                <w:kern w:val="2"/>
                <w:szCs w:val="24"/>
                <w14:ligatures w14:val="standardContextual"/>
              </w:rPr>
            </w:pPr>
            <w:r>
              <w:rPr>
                <w:kern w:val="2"/>
                <w:szCs w:val="24"/>
                <w14:ligatures w14:val="standardContextual"/>
              </w:rPr>
              <w:t>Netaikoma</w:t>
            </w:r>
          </w:p>
          <w:p w14:paraId="6E781031" w14:textId="77777777" w:rsidR="003A4CDA" w:rsidRDefault="003A4CDA" w:rsidP="003A4CDA">
            <w:pPr>
              <w:rPr>
                <w:kern w:val="2"/>
                <w:szCs w:val="24"/>
                <w14:ligatures w14:val="standardContextual"/>
              </w:rPr>
            </w:pPr>
          </w:p>
          <w:p w14:paraId="0F122D40" w14:textId="77777777" w:rsidR="003A4CDA" w:rsidRDefault="003A4CDA" w:rsidP="003A4CDA">
            <w:pPr>
              <w:rPr>
                <w:kern w:val="2"/>
                <w:szCs w:val="24"/>
                <w14:ligatures w14:val="standardContextual"/>
              </w:rPr>
            </w:pPr>
          </w:p>
        </w:tc>
      </w:tr>
      <w:tr w:rsidR="003A4CDA" w14:paraId="69B18E0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7A186E1" w14:textId="77777777" w:rsidR="003A4CDA" w:rsidRDefault="003A4CDA" w:rsidP="003A4CDA">
            <w:pPr>
              <w:rPr>
                <w:b/>
                <w:bCs/>
                <w:kern w:val="2"/>
                <w:szCs w:val="24"/>
                <w14:ligatures w14:val="standardContextual"/>
              </w:rPr>
            </w:pPr>
            <w:r>
              <w:rPr>
                <w:b/>
                <w:bCs/>
                <w:kern w:val="2"/>
                <w:szCs w:val="24"/>
                <w14:ligatures w14:val="standardContextual"/>
              </w:rPr>
              <w:t xml:space="preserve">5.4. Sutarties kainos / įkainių apskaičiavimas taikant </w:t>
            </w:r>
            <w:r>
              <w:rPr>
                <w:b/>
                <w:bCs/>
                <w:kern w:val="2"/>
                <w:szCs w:val="24"/>
                <w:u w:val="single"/>
                <w14:ligatures w14:val="standardContextual"/>
              </w:rPr>
              <w:t>kiekio (apimties)</w:t>
            </w:r>
            <w:r>
              <w:rPr>
                <w:b/>
                <w:bCs/>
                <w:kern w:val="2"/>
                <w:szCs w:val="24"/>
                <w14:ligatures w14:val="standardContextual"/>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2AC023B5" w14:textId="77777777" w:rsidR="003A4CDA" w:rsidRDefault="003A4CDA" w:rsidP="003A4CDA">
            <w:pPr>
              <w:rPr>
                <w:kern w:val="2"/>
                <w:szCs w:val="24"/>
                <w14:ligatures w14:val="standardContextual"/>
              </w:rPr>
            </w:pPr>
            <w:r>
              <w:rPr>
                <w:kern w:val="2"/>
                <w:szCs w:val="24"/>
                <w14:ligatures w14:val="standardContextual"/>
              </w:rPr>
              <w:t>Netaikoma</w:t>
            </w:r>
          </w:p>
          <w:p w14:paraId="2826928C" w14:textId="77777777" w:rsidR="003A4CDA" w:rsidRDefault="003A4CDA" w:rsidP="003A4CDA">
            <w:pPr>
              <w:rPr>
                <w:kern w:val="2"/>
                <w:szCs w:val="24"/>
                <w14:ligatures w14:val="standardContextual"/>
              </w:rPr>
            </w:pPr>
          </w:p>
          <w:p w14:paraId="6AD0DCBF" w14:textId="77777777" w:rsidR="003A4CDA" w:rsidRDefault="003A4CDA" w:rsidP="003A4CDA">
            <w:pPr>
              <w:rPr>
                <w:kern w:val="2"/>
                <w:szCs w:val="24"/>
                <w14:ligatures w14:val="standardContextual"/>
              </w:rPr>
            </w:pPr>
          </w:p>
        </w:tc>
      </w:tr>
      <w:tr w:rsidR="003A4CDA" w14:paraId="1A8CC92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A3CD42" w14:textId="77777777" w:rsidR="003A4CDA" w:rsidRDefault="003A4CDA" w:rsidP="003A4CDA">
            <w:pPr>
              <w:rPr>
                <w:b/>
                <w:kern w:val="2"/>
                <w:szCs w:val="24"/>
                <w14:ligatures w14:val="standardContextual"/>
              </w:rPr>
            </w:pPr>
            <w:r>
              <w:rPr>
                <w:b/>
                <w:kern w:val="2"/>
                <w:szCs w:val="24"/>
                <w14:ligatures w14:val="standardContextual"/>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360647D3" w14:textId="77777777" w:rsidR="003A4CDA" w:rsidRDefault="003A4CDA" w:rsidP="003A4CDA">
            <w:pPr>
              <w:jc w:val="both"/>
              <w:rPr>
                <w:kern w:val="2"/>
                <w:szCs w:val="24"/>
                <w14:ligatures w14:val="standardContextual"/>
              </w:rPr>
            </w:pPr>
            <w:r>
              <w:rPr>
                <w:kern w:val="2"/>
                <w:szCs w:val="24"/>
                <w14:ligatures w14:val="standardContextual"/>
              </w:rPr>
              <w:t>Pirkėjas atsiskaito su Tiekėju ne vėliau kaip per 30 (trisdešimt) dienų nuo Sąskaitos priėmimo dienos.</w:t>
            </w:r>
          </w:p>
          <w:p w14:paraId="29FE443E" w14:textId="4D976E52" w:rsidR="003A4CDA" w:rsidRDefault="003A4CDA" w:rsidP="003A4CDA">
            <w:pPr>
              <w:jc w:val="both"/>
              <w:rPr>
                <w:color w:val="4472C4"/>
                <w:kern w:val="2"/>
                <w:szCs w:val="24"/>
                <w:shd w:val="clear" w:color="auto" w:fill="FFFFFF"/>
                <w14:ligatures w14:val="standardContextual"/>
              </w:rPr>
            </w:pPr>
            <w:r>
              <w:rPr>
                <w:kern w:val="2"/>
                <w:szCs w:val="24"/>
                <w:shd w:val="clear" w:color="auto" w:fill="FFFFFF"/>
                <w14:ligatures w14:val="standardContextual"/>
              </w:rPr>
              <w:t xml:space="preserve">Apmokėjimo sąlygos už Paslaugas: už praėjusį mėnesį faktiškai suteiktas Paslaugas pagal </w:t>
            </w:r>
            <w:r>
              <w:rPr>
                <w:kern w:val="2"/>
                <w:szCs w:val="24"/>
                <w14:ligatures w14:val="standardContextual"/>
              </w:rPr>
              <w:t>Sutarties priede fiksuot</w:t>
            </w:r>
            <w:r w:rsidR="00280934">
              <w:rPr>
                <w:kern w:val="2"/>
                <w:szCs w:val="24"/>
                <w14:ligatures w14:val="standardContextual"/>
              </w:rPr>
              <w:t>us</w:t>
            </w:r>
            <w:r>
              <w:rPr>
                <w:kern w:val="2"/>
                <w:szCs w:val="24"/>
                <w14:ligatures w14:val="standardContextual"/>
              </w:rPr>
              <w:t xml:space="preserve"> įkain</w:t>
            </w:r>
            <w:r w:rsidR="00280934">
              <w:rPr>
                <w:kern w:val="2"/>
                <w:szCs w:val="24"/>
                <w14:ligatures w14:val="standardContextual"/>
              </w:rPr>
              <w:t>ius</w:t>
            </w:r>
            <w:r>
              <w:rPr>
                <w:kern w:val="2"/>
                <w:szCs w:val="24"/>
                <w14:ligatures w14:val="standardContextual"/>
              </w:rPr>
              <w:t xml:space="preserve">. </w:t>
            </w:r>
            <w:r>
              <w:rPr>
                <w:color w:val="000000"/>
                <w:kern w:val="2"/>
                <w:szCs w:val="24"/>
                <w:shd w:val="clear" w:color="auto" w:fill="FFFFFF"/>
                <w14:ligatures w14:val="standardContextual"/>
              </w:rPr>
              <w:t>Išrašydamas PVM sąskaitą faktūrą, Tiekėjas privalo joje nurodyti Sutarties numerį.</w:t>
            </w:r>
          </w:p>
        </w:tc>
      </w:tr>
      <w:tr w:rsidR="003A4CDA" w14:paraId="28F395CB"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0DB3B6" w14:textId="77777777" w:rsidR="003A4CDA" w:rsidRDefault="003A4CDA" w:rsidP="003A4CDA">
            <w:pPr>
              <w:rPr>
                <w:b/>
                <w:kern w:val="2"/>
                <w:szCs w:val="24"/>
                <w14:ligatures w14:val="standardContextual"/>
              </w:rPr>
            </w:pPr>
            <w:r>
              <w:rPr>
                <w:b/>
                <w:kern w:val="2"/>
                <w:szCs w:val="24"/>
                <w14:ligatures w14:val="standardContextual"/>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76B41F16" w14:textId="77777777" w:rsidR="003A4CDA" w:rsidRDefault="003A4CDA" w:rsidP="003A4CDA">
            <w:pPr>
              <w:rPr>
                <w:kern w:val="2"/>
                <w:szCs w:val="24"/>
                <w14:ligatures w14:val="standardContextual"/>
              </w:rPr>
            </w:pPr>
            <w:r>
              <w:rPr>
                <w:kern w:val="2"/>
                <w:szCs w:val="24"/>
                <w14:ligatures w14:val="standardContextual"/>
              </w:rPr>
              <w:t>Netaikoma</w:t>
            </w:r>
          </w:p>
          <w:p w14:paraId="77198440" w14:textId="77777777" w:rsidR="003A4CDA" w:rsidRDefault="003A4CDA" w:rsidP="003A4CDA">
            <w:pPr>
              <w:rPr>
                <w:color w:val="000000"/>
                <w:kern w:val="2"/>
                <w:szCs w:val="24"/>
                <w:shd w:val="clear" w:color="auto" w:fill="FFFFFF"/>
                <w14:ligatures w14:val="standardContextual"/>
              </w:rPr>
            </w:pPr>
          </w:p>
        </w:tc>
      </w:tr>
      <w:tr w:rsidR="003A4CDA" w14:paraId="7DE73AB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3C6610B" w14:textId="77777777" w:rsidR="003A4CDA" w:rsidRDefault="003A4CDA" w:rsidP="003A4CDA">
            <w:pPr>
              <w:rPr>
                <w:b/>
                <w:kern w:val="2"/>
                <w:szCs w:val="24"/>
                <w14:ligatures w14:val="standardContextual"/>
              </w:rPr>
            </w:pPr>
            <w:r>
              <w:rPr>
                <w:b/>
                <w:kern w:val="2"/>
                <w:szCs w:val="24"/>
                <w14:ligatures w14:val="standardContextual"/>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C85A3BD" w14:textId="77777777" w:rsidR="003A4CDA" w:rsidRDefault="003A4CDA" w:rsidP="003A4CDA">
            <w:pPr>
              <w:rPr>
                <w:kern w:val="2"/>
                <w:szCs w:val="24"/>
                <w14:ligatures w14:val="standardContextual"/>
              </w:rPr>
            </w:pPr>
            <w:r>
              <w:rPr>
                <w:kern w:val="2"/>
                <w:szCs w:val="24"/>
                <w14:ligatures w14:val="standardContextual"/>
              </w:rPr>
              <w:t>Netaikoma</w:t>
            </w:r>
          </w:p>
        </w:tc>
      </w:tr>
      <w:tr w:rsidR="003A4CDA" w14:paraId="6BD62800"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C53D87" w14:textId="77777777" w:rsidR="003A4CDA" w:rsidRDefault="003A4CDA" w:rsidP="003A4CDA">
            <w:pPr>
              <w:jc w:val="center"/>
              <w:rPr>
                <w:b/>
                <w:kern w:val="2"/>
                <w:szCs w:val="24"/>
                <w14:ligatures w14:val="standardContextual"/>
              </w:rPr>
            </w:pPr>
            <w:r>
              <w:rPr>
                <w:b/>
                <w:kern w:val="2"/>
                <w:szCs w:val="24"/>
                <w14:ligatures w14:val="standardContextual"/>
              </w:rPr>
              <w:t>6. PASLAUGŲ KOKYBĖ IR GARANTINIAI ĮSIPAREIGOJIMAI</w:t>
            </w:r>
          </w:p>
        </w:tc>
      </w:tr>
      <w:tr w:rsidR="003A4CDA" w14:paraId="27F5458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1C97E8A" w14:textId="77777777" w:rsidR="003A4CDA" w:rsidRDefault="003A4CDA" w:rsidP="003A4CDA">
            <w:pPr>
              <w:rPr>
                <w:b/>
                <w:kern w:val="2"/>
                <w:szCs w:val="24"/>
                <w14:ligatures w14:val="standardContextual"/>
              </w:rPr>
            </w:pPr>
            <w:r>
              <w:rPr>
                <w:b/>
                <w:kern w:val="2"/>
                <w:szCs w:val="24"/>
                <w14:ligatures w14:val="standardContextual"/>
              </w:rPr>
              <w:t>6.1. Garantinis terminas</w:t>
            </w:r>
          </w:p>
        </w:tc>
        <w:tc>
          <w:tcPr>
            <w:tcW w:w="6441" w:type="dxa"/>
            <w:gridSpan w:val="2"/>
            <w:tcBorders>
              <w:top w:val="single" w:sz="4" w:space="0" w:color="auto"/>
              <w:left w:val="single" w:sz="4" w:space="0" w:color="auto"/>
              <w:bottom w:val="single" w:sz="4" w:space="0" w:color="auto"/>
              <w:right w:val="single" w:sz="4" w:space="0" w:color="auto"/>
            </w:tcBorders>
            <w:hideMark/>
          </w:tcPr>
          <w:p w14:paraId="7A083564" w14:textId="77777777" w:rsidR="003A4CDA" w:rsidRDefault="003A4CDA" w:rsidP="003A4CDA">
            <w:pPr>
              <w:rPr>
                <w:kern w:val="2"/>
                <w:szCs w:val="24"/>
                <w14:ligatures w14:val="standardContextual"/>
              </w:rPr>
            </w:pPr>
            <w:r>
              <w:rPr>
                <w:kern w:val="2"/>
                <w:szCs w:val="24"/>
                <w14:ligatures w14:val="standardContextual"/>
              </w:rPr>
              <w:t>Netaikoma</w:t>
            </w:r>
          </w:p>
        </w:tc>
      </w:tr>
      <w:tr w:rsidR="003A4CDA" w14:paraId="6C1FE7B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79EE65" w14:textId="77777777" w:rsidR="003A4CDA" w:rsidRDefault="003A4CDA" w:rsidP="003A4CDA">
            <w:pPr>
              <w:rPr>
                <w:b/>
                <w:kern w:val="2"/>
                <w:szCs w:val="24"/>
                <w14:ligatures w14:val="standardContextual"/>
              </w:rPr>
            </w:pPr>
            <w:r>
              <w:rPr>
                <w:b/>
                <w:kern w:val="2"/>
                <w:szCs w:val="24"/>
                <w14:ligatures w14:val="standardContextual"/>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BBB46B2" w14:textId="77777777" w:rsidR="003A4CDA" w:rsidRDefault="003A4CDA" w:rsidP="003A4CDA">
            <w:pPr>
              <w:rPr>
                <w:kern w:val="2"/>
                <w:szCs w:val="24"/>
                <w14:ligatures w14:val="standardContextual"/>
              </w:rPr>
            </w:pPr>
            <w:r>
              <w:rPr>
                <w:kern w:val="2"/>
                <w:szCs w:val="24"/>
                <w14:ligatures w14:val="standardContextual"/>
              </w:rPr>
              <w:t>Netaikoma</w:t>
            </w:r>
          </w:p>
          <w:p w14:paraId="0A9408BD" w14:textId="77777777" w:rsidR="003A4CDA" w:rsidRDefault="003A4CDA" w:rsidP="003A4CDA">
            <w:pPr>
              <w:rPr>
                <w:kern w:val="2"/>
                <w:szCs w:val="24"/>
                <w14:ligatures w14:val="standardContextual"/>
              </w:rPr>
            </w:pPr>
          </w:p>
        </w:tc>
      </w:tr>
      <w:tr w:rsidR="003A4CDA" w14:paraId="230D748A"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F085183" w14:textId="77777777" w:rsidR="003A4CDA" w:rsidRDefault="003A4CDA" w:rsidP="003A4CDA">
            <w:pPr>
              <w:rPr>
                <w:b/>
                <w:kern w:val="2"/>
                <w:szCs w:val="24"/>
                <w14:ligatures w14:val="standardContextual"/>
              </w:rPr>
            </w:pPr>
            <w:r>
              <w:rPr>
                <w:b/>
                <w:kern w:val="2"/>
                <w:szCs w:val="24"/>
                <w14:ligatures w14:val="standardContextual"/>
              </w:rPr>
              <w:lastRenderedPageBreak/>
              <w:t xml:space="preserve">6.3. Kokybinių kriterijų įgyvendinimo </w:t>
            </w:r>
            <w:r>
              <w:rPr>
                <w:b/>
                <w:bCs/>
                <w:kern w:val="2"/>
                <w:szCs w:val="24"/>
                <w14:ligatures w14:val="standardContextual"/>
              </w:rPr>
              <w:t xml:space="preserve">ir </w:t>
            </w:r>
            <w:r>
              <w:rPr>
                <w:b/>
                <w:kern w:val="2"/>
                <w:szCs w:val="24"/>
                <w14:ligatures w14:val="standardContextual"/>
              </w:rPr>
              <w:t>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1D2BCAC2" w14:textId="77777777" w:rsidR="003A4CDA" w:rsidRDefault="003A4CDA" w:rsidP="003A4CDA">
            <w:pPr>
              <w:rPr>
                <w:kern w:val="2"/>
                <w:szCs w:val="24"/>
                <w14:ligatures w14:val="standardContextual"/>
              </w:rPr>
            </w:pPr>
            <w:r>
              <w:rPr>
                <w:kern w:val="2"/>
                <w:szCs w:val="24"/>
                <w14:ligatures w14:val="standardContextual"/>
              </w:rPr>
              <w:t xml:space="preserve">Netaikoma </w:t>
            </w:r>
          </w:p>
          <w:p w14:paraId="340E48D9" w14:textId="77777777" w:rsidR="003A4CDA" w:rsidRDefault="003A4CDA" w:rsidP="003A4CDA">
            <w:pPr>
              <w:rPr>
                <w:kern w:val="2"/>
                <w:szCs w:val="24"/>
                <w14:ligatures w14:val="standardContextual"/>
              </w:rPr>
            </w:pPr>
          </w:p>
        </w:tc>
      </w:tr>
      <w:tr w:rsidR="003A4CDA" w14:paraId="6FA42C61"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63CA574" w14:textId="77777777" w:rsidR="003A4CDA" w:rsidRDefault="003A4CDA" w:rsidP="003A4CDA">
            <w:pPr>
              <w:jc w:val="center"/>
              <w:rPr>
                <w:b/>
                <w:kern w:val="2"/>
                <w:szCs w:val="24"/>
                <w14:ligatures w14:val="standardContextual"/>
              </w:rPr>
            </w:pPr>
            <w:r>
              <w:rPr>
                <w:b/>
                <w:kern w:val="2"/>
                <w:szCs w:val="24"/>
                <w14:ligatures w14:val="standardContextual"/>
              </w:rPr>
              <w:t>7. SUTARTIES VYKDYMUI PASITELKIAMI SUBTIEKĖJAI IR (AR) SPECIALISTAI</w:t>
            </w:r>
          </w:p>
        </w:tc>
      </w:tr>
      <w:tr w:rsidR="003A4CDA" w14:paraId="040A72A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8476BE5" w14:textId="77777777" w:rsidR="003A4CDA" w:rsidRDefault="003A4CDA" w:rsidP="003A4CDA">
            <w:pPr>
              <w:rPr>
                <w:b/>
                <w:bCs/>
                <w:kern w:val="2"/>
                <w:szCs w:val="24"/>
                <w14:ligatures w14:val="standardContextual"/>
              </w:rPr>
            </w:pPr>
            <w:r>
              <w:rPr>
                <w:b/>
                <w:bCs/>
                <w:kern w:val="2"/>
                <w:szCs w:val="24"/>
                <w14:ligatures w14:val="standardContextual"/>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hideMark/>
          </w:tcPr>
          <w:p w14:paraId="3702DDF9" w14:textId="77777777" w:rsidR="003A4CDA" w:rsidRDefault="003A4CDA" w:rsidP="003A4CDA">
            <w:pPr>
              <w:jc w:val="both"/>
              <w:rPr>
                <w:b/>
                <w:kern w:val="2"/>
                <w:szCs w:val="24"/>
                <w14:ligatures w14:val="standardContextual"/>
              </w:rPr>
            </w:pPr>
            <w:r>
              <w:rPr>
                <w:kern w:val="2"/>
                <w:szCs w:val="24"/>
                <w14:ligatures w14:val="standardContextual"/>
              </w:rPr>
              <w:t>Sutarties vykdymui pasitelkiami subtiekėjai ir (ar) specialistai (jeigu pasitelkiami) yra nurodyti Sutarties priede Nr. 2 „Pasiūlymas“.</w:t>
            </w:r>
          </w:p>
        </w:tc>
      </w:tr>
      <w:tr w:rsidR="003A4CDA" w14:paraId="5A627687"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FDC1D73" w14:textId="77777777" w:rsidR="003A4CDA" w:rsidRDefault="003A4CDA" w:rsidP="003A4CDA">
            <w:pPr>
              <w:jc w:val="center"/>
              <w:rPr>
                <w:b/>
                <w:kern w:val="2"/>
                <w:szCs w:val="24"/>
                <w14:ligatures w14:val="standardContextual"/>
              </w:rPr>
            </w:pPr>
            <w:r>
              <w:rPr>
                <w:b/>
                <w:kern w:val="2"/>
                <w:szCs w:val="24"/>
                <w14:ligatures w14:val="standardContextual"/>
              </w:rPr>
              <w:t>8. PRIEVOLIŲ PAGAL SUTARTĮ ĮVYKDYMO UŽTIKRINIMAS</w:t>
            </w:r>
          </w:p>
        </w:tc>
      </w:tr>
      <w:tr w:rsidR="003A4CDA" w14:paraId="65C4283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E6A0A43" w14:textId="77777777" w:rsidR="003A4CDA" w:rsidRDefault="003A4CDA" w:rsidP="003A4CDA">
            <w:pPr>
              <w:rPr>
                <w:b/>
                <w:kern w:val="2"/>
                <w:szCs w:val="24"/>
                <w14:ligatures w14:val="standardContextual"/>
              </w:rPr>
            </w:pPr>
            <w:r>
              <w:rPr>
                <w:b/>
                <w:kern w:val="2"/>
                <w:szCs w:val="24"/>
                <w14:ligatures w14:val="standardContextual"/>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1518716D" w14:textId="77777777" w:rsidR="003A4CDA" w:rsidRDefault="003A4CDA" w:rsidP="003A4CDA">
            <w:pPr>
              <w:jc w:val="both"/>
              <w:rPr>
                <w:kern w:val="2"/>
                <w:szCs w:val="24"/>
                <w14:ligatures w14:val="standardContextual"/>
              </w:rPr>
            </w:pPr>
            <w:r>
              <w:rPr>
                <w:kern w:val="2"/>
                <w:szCs w:val="24"/>
                <w14:ligatures w14:val="standardContextual"/>
              </w:rPr>
              <w:t>Prievolių pagal Sutartį įvykdymas užtikrinamas: netesybomis (delspinigiais, bauda).</w:t>
            </w:r>
          </w:p>
        </w:tc>
      </w:tr>
      <w:tr w:rsidR="003A4CDA" w14:paraId="58AF97F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474947" w14:textId="77777777" w:rsidR="003A4CDA" w:rsidRDefault="003A4CDA" w:rsidP="003A4CDA">
            <w:pPr>
              <w:rPr>
                <w:b/>
                <w:kern w:val="2"/>
                <w:szCs w:val="24"/>
                <w14:ligatures w14:val="standardContextual"/>
              </w:rPr>
            </w:pPr>
            <w:r>
              <w:rPr>
                <w:b/>
                <w:kern w:val="2"/>
                <w:szCs w:val="24"/>
                <w14:ligatures w14:val="standardContextual"/>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16D30256" w14:textId="77777777" w:rsidR="003A4CDA" w:rsidRDefault="003A4CDA" w:rsidP="003A4CDA">
            <w:pPr>
              <w:rPr>
                <w:kern w:val="2"/>
                <w:szCs w:val="24"/>
                <w14:ligatures w14:val="standardContextual"/>
              </w:rPr>
            </w:pPr>
            <w:r>
              <w:rPr>
                <w:kern w:val="2"/>
                <w:szCs w:val="24"/>
                <w14:ligatures w14:val="standardContextual"/>
              </w:rPr>
              <w:t>Netaikoma</w:t>
            </w:r>
          </w:p>
          <w:p w14:paraId="380D530B" w14:textId="77777777" w:rsidR="003A4CDA" w:rsidRDefault="003A4CDA" w:rsidP="003A4CDA">
            <w:pPr>
              <w:rPr>
                <w:kern w:val="2"/>
                <w:szCs w:val="24"/>
                <w14:ligatures w14:val="standardContextual"/>
              </w:rPr>
            </w:pPr>
          </w:p>
          <w:p w14:paraId="72379081" w14:textId="77777777" w:rsidR="003A4CDA" w:rsidRDefault="003A4CDA" w:rsidP="003A4CDA">
            <w:pPr>
              <w:rPr>
                <w:kern w:val="2"/>
                <w:szCs w:val="24"/>
                <w14:ligatures w14:val="standardContextual"/>
              </w:rPr>
            </w:pPr>
          </w:p>
        </w:tc>
      </w:tr>
      <w:tr w:rsidR="003A4CDA" w14:paraId="6DD0AF0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365457A" w14:textId="77777777" w:rsidR="003A4CDA" w:rsidRDefault="003A4CDA" w:rsidP="003A4CDA">
            <w:pPr>
              <w:rPr>
                <w:b/>
                <w:kern w:val="2"/>
                <w:szCs w:val="24"/>
                <w14:ligatures w14:val="standardContextual"/>
              </w:rPr>
            </w:pPr>
            <w:r>
              <w:rPr>
                <w:b/>
                <w:kern w:val="2"/>
                <w:szCs w:val="24"/>
                <w14:ligatures w14:val="standardContextual"/>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3F27515B" w14:textId="77777777" w:rsidR="003A4CDA" w:rsidRDefault="003A4CDA" w:rsidP="003A4CDA">
            <w:pPr>
              <w:rPr>
                <w:kern w:val="2"/>
                <w:szCs w:val="24"/>
                <w14:ligatures w14:val="standardContextual"/>
              </w:rPr>
            </w:pPr>
            <w:r>
              <w:rPr>
                <w:kern w:val="2"/>
                <w:szCs w:val="24"/>
                <w14:ligatures w14:val="standardContextual"/>
              </w:rPr>
              <w:t>Netaikoma</w:t>
            </w:r>
          </w:p>
          <w:p w14:paraId="6268E972" w14:textId="77777777" w:rsidR="003A4CDA" w:rsidRDefault="003A4CDA" w:rsidP="003A4CDA">
            <w:pPr>
              <w:rPr>
                <w:kern w:val="2"/>
                <w:szCs w:val="24"/>
                <w14:ligatures w14:val="standardContextual"/>
              </w:rPr>
            </w:pPr>
          </w:p>
        </w:tc>
      </w:tr>
      <w:tr w:rsidR="003A4CDA" w14:paraId="35BD9BF4"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9D6851D" w14:textId="77777777" w:rsidR="003A4CDA" w:rsidRDefault="003A4CDA" w:rsidP="003A4CDA">
            <w:pPr>
              <w:jc w:val="center"/>
              <w:rPr>
                <w:b/>
                <w:kern w:val="2"/>
                <w:szCs w:val="24"/>
                <w14:ligatures w14:val="standardContextual"/>
              </w:rPr>
            </w:pPr>
            <w:r>
              <w:rPr>
                <w:b/>
                <w:kern w:val="2"/>
                <w:szCs w:val="24"/>
                <w14:ligatures w14:val="standardContextual"/>
              </w:rPr>
              <w:t>9. ŠALIŲ ATSAKOMYBĖ</w:t>
            </w:r>
          </w:p>
        </w:tc>
      </w:tr>
      <w:tr w:rsidR="003A4CDA" w14:paraId="61B0F8D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14A134" w14:textId="77777777" w:rsidR="003A4CDA" w:rsidRDefault="003A4CDA" w:rsidP="003A4CDA">
            <w:pPr>
              <w:rPr>
                <w:b/>
                <w:kern w:val="2"/>
                <w:szCs w:val="24"/>
                <w14:ligatures w14:val="standardContextual"/>
              </w:rPr>
            </w:pPr>
            <w:r>
              <w:rPr>
                <w:b/>
                <w:kern w:val="2"/>
                <w:szCs w:val="24"/>
                <w14:ligatures w14:val="standardContextual"/>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20791F42" w14:textId="573B94C2" w:rsidR="003A4CDA" w:rsidRDefault="003A4CDA" w:rsidP="003A4CDA">
            <w:pPr>
              <w:jc w:val="both"/>
              <w:rPr>
                <w:color w:val="000000"/>
                <w:kern w:val="2"/>
                <w:szCs w:val="24"/>
                <w14:ligatures w14:val="standardContextual"/>
              </w:rPr>
            </w:pPr>
            <w:r>
              <w:rPr>
                <w:kern w:val="2"/>
                <w:szCs w:val="24"/>
                <w14:ligatures w14:val="standardContextual"/>
              </w:rPr>
              <w:t>Jei Pirkėjas, gavęs tinkamai pateiktą ir užpildytą Sąskaitą, uždelsia atsiskaityti už tinkamai Tiekėjo suteiktas kokybiškas Paslaugas per Sutartyje nurodytą terminą, Tiekėjas nuo kitos nei nustatytas terminas dienos skaičiuoja Pirkėjui 0,</w:t>
            </w:r>
            <w:r w:rsidR="006C491A">
              <w:rPr>
                <w:kern w:val="2"/>
                <w:szCs w:val="24"/>
                <w14:ligatures w14:val="standardContextual"/>
              </w:rPr>
              <w:t>2</w:t>
            </w:r>
            <w:r>
              <w:rPr>
                <w:kern w:val="2"/>
                <w:szCs w:val="24"/>
                <w14:ligatures w14:val="standardContextual"/>
              </w:rPr>
              <w:t xml:space="preserve"> (</w:t>
            </w:r>
            <w:r w:rsidR="006C491A">
              <w:rPr>
                <w:kern w:val="2"/>
                <w:szCs w:val="24"/>
                <w14:ligatures w14:val="standardContextual"/>
              </w:rPr>
              <w:t>dvi</w:t>
            </w:r>
            <w:r>
              <w:rPr>
                <w:kern w:val="2"/>
                <w:szCs w:val="24"/>
                <w14:ligatures w14:val="standardContextual"/>
              </w:rPr>
              <w:t xml:space="preserve"> </w:t>
            </w:r>
            <w:r w:rsidR="005920BF">
              <w:rPr>
                <w:kern w:val="2"/>
                <w:szCs w:val="24"/>
                <w14:ligatures w14:val="standardContextual"/>
              </w:rPr>
              <w:t>dešimtosios</w:t>
            </w:r>
            <w:r>
              <w:rPr>
                <w:kern w:val="2"/>
                <w:szCs w:val="24"/>
                <w14:ligatures w14:val="standardContextual"/>
              </w:rPr>
              <w:t>) procento dydžio delspinigius nuo neapmokėtos sumos be PVM už kiekvieną vėlavimo dieną.</w:t>
            </w:r>
          </w:p>
        </w:tc>
      </w:tr>
      <w:tr w:rsidR="003A4CDA" w14:paraId="08C35C4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D48714E" w14:textId="77777777" w:rsidR="003A4CDA" w:rsidRDefault="003A4CDA" w:rsidP="003A4CDA">
            <w:pPr>
              <w:rPr>
                <w:b/>
                <w:kern w:val="2"/>
                <w:szCs w:val="24"/>
                <w14:ligatures w14:val="standardContextual"/>
              </w:rPr>
            </w:pPr>
            <w:r>
              <w:rPr>
                <w:b/>
                <w:kern w:val="2"/>
                <w:szCs w:val="24"/>
                <w14:ligatures w14:val="standardContextual"/>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3F2FA590" w14:textId="1F9BBEE0" w:rsidR="003A4CDA" w:rsidRPr="00850027" w:rsidRDefault="003A4CDA" w:rsidP="003A4CDA">
            <w:pPr>
              <w:jc w:val="both"/>
              <w:rPr>
                <w:kern w:val="2"/>
                <w:szCs w:val="24"/>
                <w14:ligatures w14:val="standardContextual"/>
              </w:rPr>
            </w:pPr>
            <w:r>
              <w:rPr>
                <w:color w:val="000000"/>
                <w:kern w:val="2"/>
                <w:szCs w:val="24"/>
                <w14:ligatures w14:val="standardContextual"/>
              </w:rPr>
              <w:t xml:space="preserve">9.2.1. Jeigu Tiekėjas vėluoja suteikti Paslaugas arba nevykdo kitų sutartinių įsipareigojimų, Pirkėjas nuo kitos nei nustatytas terminas dienos Tiekėjui </w:t>
            </w:r>
            <w:r>
              <w:rPr>
                <w:kern w:val="2"/>
                <w:szCs w:val="24"/>
                <w14:ligatures w14:val="standardContextual"/>
              </w:rPr>
              <w:t>skaičiuoja 0,</w:t>
            </w:r>
            <w:r w:rsidR="006C491A">
              <w:rPr>
                <w:kern w:val="2"/>
                <w:szCs w:val="24"/>
                <w14:ligatures w14:val="standardContextual"/>
              </w:rPr>
              <w:t>2</w:t>
            </w:r>
            <w:r>
              <w:rPr>
                <w:kern w:val="2"/>
                <w:szCs w:val="24"/>
                <w14:ligatures w14:val="standardContextual"/>
              </w:rPr>
              <w:t xml:space="preserve"> (</w:t>
            </w:r>
            <w:r w:rsidR="006C491A">
              <w:rPr>
                <w:kern w:val="2"/>
                <w:szCs w:val="24"/>
                <w14:ligatures w14:val="standardContextual"/>
              </w:rPr>
              <w:t>dvi</w:t>
            </w:r>
            <w:r>
              <w:rPr>
                <w:kern w:val="2"/>
                <w:szCs w:val="24"/>
                <w14:ligatures w14:val="standardContextual"/>
              </w:rPr>
              <w:t xml:space="preserve"> </w:t>
            </w:r>
            <w:r w:rsidR="005920BF">
              <w:rPr>
                <w:kern w:val="2"/>
                <w:szCs w:val="24"/>
                <w14:ligatures w14:val="standardContextual"/>
              </w:rPr>
              <w:t>dešimtosios</w:t>
            </w:r>
            <w:r>
              <w:rPr>
                <w:kern w:val="2"/>
                <w:szCs w:val="24"/>
                <w14:ligatures w14:val="standardContextual"/>
              </w:rPr>
              <w:t xml:space="preserve">) procento  dydžio delspinigius už kiekvieną uždelstą dieną nuo laiku nesuteiktų Paslaugų ar kitų sutartinių įsipareigojimų </w:t>
            </w:r>
            <w:r w:rsidRPr="00850027">
              <w:rPr>
                <w:kern w:val="2"/>
                <w:szCs w:val="24"/>
                <w14:ligatures w14:val="standardContextual"/>
              </w:rPr>
              <w:t>nevykdymo kainos be PVM.</w:t>
            </w:r>
          </w:p>
          <w:p w14:paraId="4366A9B5" w14:textId="397A2F9E" w:rsidR="009E2C91" w:rsidRPr="00850027" w:rsidRDefault="009E2C91" w:rsidP="009E2C91">
            <w:pPr>
              <w:jc w:val="both"/>
              <w:rPr>
                <w:kern w:val="2"/>
                <w:szCs w:val="24"/>
              </w:rPr>
            </w:pPr>
            <w:r w:rsidRPr="00850027">
              <w:rPr>
                <w:kern w:val="2"/>
                <w:szCs w:val="24"/>
              </w:rPr>
              <w:t>9.2.</w:t>
            </w:r>
            <w:r w:rsidR="00280934" w:rsidRPr="00850027">
              <w:rPr>
                <w:kern w:val="2"/>
                <w:szCs w:val="24"/>
              </w:rPr>
              <w:t>2</w:t>
            </w:r>
            <w:r w:rsidRPr="00850027">
              <w:rPr>
                <w:kern w:val="2"/>
                <w:szCs w:val="24"/>
              </w:rPr>
              <w:t xml:space="preserve">. Jeigu nustatoma, kad Tiekėjui perduotos atliekos buvo pašalintos, Tiekėjas privalo sumokėti vienkartinę 2 000,00 (dviejų tūkstančių) Eur baudą už kiekvieną nustatytą atvejį.  </w:t>
            </w:r>
          </w:p>
          <w:p w14:paraId="17701D75" w14:textId="49F5A89C" w:rsidR="00E20612" w:rsidRPr="00E20612" w:rsidRDefault="00E20612" w:rsidP="00E20612">
            <w:pPr>
              <w:tabs>
                <w:tab w:val="left" w:pos="1418"/>
                <w:tab w:val="left" w:pos="1843"/>
              </w:tabs>
              <w:suppressAutoHyphens/>
              <w:jc w:val="both"/>
              <w:rPr>
                <w:rFonts w:eastAsia="Calibri"/>
                <w:szCs w:val="24"/>
                <w:lang w:eastAsia="ar-SA"/>
              </w:rPr>
            </w:pPr>
            <w:r w:rsidRPr="00850027">
              <w:rPr>
                <w:rFonts w:eastAsia="Calibri"/>
                <w:szCs w:val="24"/>
                <w:lang w:eastAsia="ar-SA"/>
              </w:rPr>
              <w:t>9.2.</w:t>
            </w:r>
            <w:r w:rsidR="00280934" w:rsidRPr="00850027">
              <w:rPr>
                <w:rFonts w:eastAsia="Calibri"/>
                <w:szCs w:val="24"/>
                <w:lang w:eastAsia="ar-SA"/>
              </w:rPr>
              <w:t>3</w:t>
            </w:r>
            <w:r w:rsidRPr="00850027">
              <w:rPr>
                <w:rFonts w:eastAsia="Calibri"/>
                <w:szCs w:val="24"/>
                <w:lang w:eastAsia="ar-SA"/>
              </w:rPr>
              <w:t>. Visa atsakomybė, susijusi su netinkamu paslaugų teikimu ar (ir</w:t>
            </w:r>
            <w:r w:rsidRPr="00E20612">
              <w:rPr>
                <w:rFonts w:eastAsia="Calibri"/>
                <w:szCs w:val="24"/>
                <w:lang w:eastAsia="ar-SA"/>
              </w:rPr>
              <w:t>) paslaugų teikimu, nesilaikant Sutarties ar teisės aktų reikalavimų, įskaitant sankcijų pritaikymą iš trečiųjų šalių dėl teisės aktų nesilaikymo ar netinkamo jų nuostatų vykdymo, tenka Tiekėjui, t. y.  visos galimos baudos, kitos sankcijos bei nuostoliai yra atlyginami išskirtinai Tiekėjo lėšomis (jei šios sankcijos ir nuostoliai buvo pritaikytos ne Tiekėjui, o Pirkėjui</w:t>
            </w:r>
            <w:r>
              <w:rPr>
                <w:rFonts w:eastAsia="Calibri"/>
                <w:szCs w:val="24"/>
                <w:lang w:eastAsia="ar-SA"/>
              </w:rPr>
              <w:t>)</w:t>
            </w:r>
            <w:r w:rsidRPr="00E20612">
              <w:rPr>
                <w:rFonts w:eastAsia="Calibri"/>
                <w:szCs w:val="24"/>
                <w:lang w:eastAsia="ar-SA"/>
              </w:rPr>
              <w:t>, Tiekėjas įsipareigoja šiuos nuostolius pilnai kompensuoti.</w:t>
            </w:r>
          </w:p>
          <w:p w14:paraId="6F897E68" w14:textId="1CB20594" w:rsidR="003A4CDA" w:rsidRDefault="003A4CDA" w:rsidP="003A4CDA">
            <w:pPr>
              <w:jc w:val="both"/>
              <w:rPr>
                <w:b/>
                <w:kern w:val="2"/>
                <w:szCs w:val="24"/>
                <w14:ligatures w14:val="standardContextual"/>
              </w:rPr>
            </w:pPr>
            <w:r>
              <w:rPr>
                <w:color w:val="000000"/>
                <w:kern w:val="2"/>
                <w:szCs w:val="24"/>
                <w14:ligatures w14:val="standardContextual"/>
              </w:rPr>
              <w:t>9.2.</w:t>
            </w:r>
            <w:r w:rsidR="00280934">
              <w:rPr>
                <w:color w:val="000000"/>
                <w:kern w:val="2"/>
                <w:szCs w:val="24"/>
                <w14:ligatures w14:val="standardContextual"/>
              </w:rPr>
              <w:t>4</w:t>
            </w:r>
            <w:r>
              <w:rPr>
                <w:color w:val="000000"/>
                <w:kern w:val="2"/>
                <w:szCs w:val="24"/>
                <w14:ligatures w14:val="standardContextual"/>
              </w:rPr>
              <w:t xml:space="preserve">. Tiekėjas privalo sumokėti Pirkėjui netesybas per 5 (penkias) dienas nuo Pirkėjo pareikalavimo, jeigu netesybų suma nėra </w:t>
            </w:r>
            <w:r>
              <w:rPr>
                <w:kern w:val="2"/>
                <w:szCs w:val="24"/>
                <w14:ligatures w14:val="standardContextual"/>
              </w:rPr>
              <w:t>išskaitoma iš Tiekėjui mokėtinos sumos.</w:t>
            </w:r>
          </w:p>
        </w:tc>
      </w:tr>
      <w:tr w:rsidR="003A4CDA" w14:paraId="3E06923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B823C7" w14:textId="77777777" w:rsidR="003A4CDA" w:rsidRDefault="003A4CDA" w:rsidP="003A4CDA">
            <w:pPr>
              <w:rPr>
                <w:b/>
                <w:kern w:val="2"/>
                <w:szCs w:val="24"/>
                <w14:ligatures w14:val="standardContextual"/>
              </w:rPr>
            </w:pPr>
            <w:r>
              <w:rPr>
                <w:b/>
                <w:kern w:val="2"/>
                <w:szCs w:val="24"/>
                <w14:ligatures w14:val="standardContextual"/>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3841592B" w14:textId="77777777" w:rsidR="003A4CDA" w:rsidRDefault="003A4CDA" w:rsidP="003A4CDA">
            <w:pPr>
              <w:jc w:val="both"/>
              <w:rPr>
                <w:kern w:val="2"/>
                <w:szCs w:val="24"/>
                <w14:ligatures w14:val="standardContextual"/>
              </w:rPr>
            </w:pPr>
            <w:r>
              <w:rPr>
                <w:kern w:val="2"/>
                <w:szCs w:val="24"/>
                <w14:ligatures w14:val="standardContextual"/>
              </w:rPr>
              <w:t>9.3.1. Nutraukus Sutartį dėl esminio Sutarties pažeidimo, nustatyto Sutarties Specialiosiose sąlygose, mokama 10 (dešimties) procentų dydžio bauda nuo Pradinės Sutarties vertės, nurodytos Specialiųjų sąlygų 5.2 punkte.</w:t>
            </w:r>
          </w:p>
        </w:tc>
      </w:tr>
      <w:tr w:rsidR="003A4CDA" w14:paraId="71A3820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24791D" w14:textId="77777777" w:rsidR="003A4CDA" w:rsidRDefault="003A4CDA" w:rsidP="003A4CDA">
            <w:pPr>
              <w:rPr>
                <w:b/>
                <w:kern w:val="2"/>
                <w:szCs w:val="24"/>
                <w14:ligatures w14:val="standardContextual"/>
              </w:rPr>
            </w:pPr>
            <w:r>
              <w:rPr>
                <w:b/>
                <w:kern w:val="2"/>
                <w:szCs w:val="24"/>
                <w14:ligatures w14:val="standardContextual"/>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1B47104D" w14:textId="77777777" w:rsidR="003A4CDA" w:rsidRDefault="003A4CDA" w:rsidP="003A4CDA">
            <w:pPr>
              <w:rPr>
                <w:color w:val="000000"/>
                <w:kern w:val="2"/>
                <w:szCs w:val="24"/>
                <w14:ligatures w14:val="standardContextual"/>
              </w:rPr>
            </w:pPr>
            <w:r>
              <w:rPr>
                <w:color w:val="000000"/>
                <w:kern w:val="2"/>
                <w:szCs w:val="24"/>
                <w14:ligatures w14:val="standardContextual"/>
              </w:rPr>
              <w:t>Netaikoma</w:t>
            </w:r>
          </w:p>
          <w:p w14:paraId="10490762" w14:textId="77777777" w:rsidR="003A4CDA" w:rsidRDefault="003A4CDA" w:rsidP="003A4CDA">
            <w:pPr>
              <w:rPr>
                <w:kern w:val="2"/>
                <w:szCs w:val="24"/>
                <w14:ligatures w14:val="standardContextual"/>
              </w:rPr>
            </w:pPr>
          </w:p>
          <w:p w14:paraId="5CACF0EC" w14:textId="77777777" w:rsidR="003A4CDA" w:rsidRDefault="003A4CDA" w:rsidP="003A4CDA">
            <w:pPr>
              <w:rPr>
                <w:kern w:val="2"/>
                <w:szCs w:val="24"/>
                <w14:ligatures w14:val="standardContextual"/>
              </w:rPr>
            </w:pPr>
          </w:p>
        </w:tc>
      </w:tr>
      <w:tr w:rsidR="003A4CDA" w14:paraId="22EB5E4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BFF66D" w14:textId="77777777" w:rsidR="003A4CDA" w:rsidRDefault="003A4CDA" w:rsidP="003A4CDA">
            <w:pPr>
              <w:rPr>
                <w:b/>
                <w:kern w:val="2"/>
                <w:szCs w:val="24"/>
                <w14:ligatures w14:val="standardContextual"/>
              </w:rPr>
            </w:pPr>
            <w:r>
              <w:rPr>
                <w:b/>
                <w:kern w:val="2"/>
                <w:szCs w:val="24"/>
                <w14:ligatures w14:val="standardContextual"/>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BAB42A5" w14:textId="77777777" w:rsidR="00FA01AE" w:rsidRPr="00B01FEA" w:rsidRDefault="00FA01AE" w:rsidP="00FA01AE">
            <w:pPr>
              <w:jc w:val="both"/>
              <w:rPr>
                <w:kern w:val="2"/>
                <w:szCs w:val="24"/>
              </w:rPr>
            </w:pPr>
            <w:r w:rsidRPr="00B01FEA">
              <w:rPr>
                <w:color w:val="000000" w:themeColor="text1"/>
                <w:kern w:val="2"/>
                <w:szCs w:val="24"/>
              </w:rPr>
              <w:t>Už reikalavim</w:t>
            </w:r>
            <w:r>
              <w:rPr>
                <w:color w:val="000000" w:themeColor="text1"/>
                <w:kern w:val="2"/>
                <w:szCs w:val="24"/>
              </w:rPr>
              <w:t>o</w:t>
            </w:r>
            <w:r w:rsidRPr="00B01FEA">
              <w:rPr>
                <w:color w:val="000000" w:themeColor="text1"/>
                <w:kern w:val="2"/>
                <w:szCs w:val="24"/>
              </w:rPr>
              <w:t>, nurodyt</w:t>
            </w:r>
            <w:r>
              <w:rPr>
                <w:color w:val="000000" w:themeColor="text1"/>
                <w:kern w:val="2"/>
                <w:szCs w:val="24"/>
              </w:rPr>
              <w:t>o</w:t>
            </w:r>
            <w:r w:rsidRPr="00B01FEA">
              <w:rPr>
                <w:color w:val="000000" w:themeColor="text1"/>
                <w:kern w:val="2"/>
                <w:szCs w:val="24"/>
              </w:rPr>
              <w:t xml:space="preserve"> Specialiųjų sąlygų 13 skyriaus 13.1  punkte, nesilaikymą taikoma </w:t>
            </w:r>
            <w:r>
              <w:rPr>
                <w:color w:val="000000" w:themeColor="text1"/>
                <w:kern w:val="2"/>
                <w:szCs w:val="24"/>
              </w:rPr>
              <w:t>10</w:t>
            </w:r>
            <w:r w:rsidRPr="00B01FEA">
              <w:rPr>
                <w:color w:val="000000" w:themeColor="text1"/>
                <w:kern w:val="2"/>
                <w:szCs w:val="24"/>
              </w:rPr>
              <w:t>00,00 (</w:t>
            </w:r>
            <w:r>
              <w:rPr>
                <w:color w:val="000000" w:themeColor="text1"/>
                <w:kern w:val="2"/>
                <w:szCs w:val="24"/>
              </w:rPr>
              <w:t>vieno tūkstančio</w:t>
            </w:r>
            <w:r w:rsidRPr="00B01FEA">
              <w:rPr>
                <w:color w:val="000000" w:themeColor="text1"/>
                <w:kern w:val="2"/>
                <w:szCs w:val="24"/>
              </w:rPr>
              <w:t xml:space="preserve">) Eur bauda už kiekvieną pažeidimo atvejį.   </w:t>
            </w:r>
          </w:p>
          <w:p w14:paraId="3B5765DB" w14:textId="77777777" w:rsidR="003A4CDA" w:rsidRDefault="003A4CDA" w:rsidP="00FA01AE">
            <w:pPr>
              <w:rPr>
                <w:color w:val="4472C4"/>
                <w:kern w:val="2"/>
                <w:szCs w:val="24"/>
                <w14:ligatures w14:val="standardContextual"/>
              </w:rPr>
            </w:pPr>
          </w:p>
        </w:tc>
      </w:tr>
      <w:tr w:rsidR="003A4CDA" w14:paraId="4E6BF01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8C637E" w14:textId="77777777" w:rsidR="003A4CDA" w:rsidRDefault="003A4CDA" w:rsidP="003A4CDA">
            <w:pPr>
              <w:rPr>
                <w:b/>
                <w:kern w:val="2"/>
                <w:szCs w:val="24"/>
                <w14:ligatures w14:val="standardContextual"/>
              </w:rPr>
            </w:pPr>
            <w:r>
              <w:rPr>
                <w:b/>
                <w:kern w:val="2"/>
                <w:szCs w:val="24"/>
                <w14:ligatures w14:val="standardContextual"/>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36D1BE3A" w14:textId="77777777" w:rsidR="003A4CDA" w:rsidRDefault="003A4CDA" w:rsidP="003A4CDA">
            <w:pPr>
              <w:rPr>
                <w:kern w:val="2"/>
                <w:szCs w:val="24"/>
                <w14:ligatures w14:val="standardContextual"/>
              </w:rPr>
            </w:pPr>
            <w:r>
              <w:rPr>
                <w:kern w:val="2"/>
                <w:szCs w:val="24"/>
                <w14:ligatures w14:val="standardContextual"/>
              </w:rPr>
              <w:t>Netaikoma</w:t>
            </w:r>
          </w:p>
          <w:p w14:paraId="277B8EAA" w14:textId="77777777" w:rsidR="003A4CDA" w:rsidRDefault="003A4CDA" w:rsidP="003A4CDA">
            <w:pPr>
              <w:rPr>
                <w:kern w:val="2"/>
                <w:szCs w:val="24"/>
                <w14:ligatures w14:val="standardContextual"/>
              </w:rPr>
            </w:pPr>
          </w:p>
          <w:p w14:paraId="4A1CD032" w14:textId="77777777" w:rsidR="003A4CDA" w:rsidRDefault="003A4CDA" w:rsidP="003A4CDA">
            <w:pPr>
              <w:rPr>
                <w:color w:val="4472C4"/>
                <w:kern w:val="2"/>
                <w:szCs w:val="24"/>
                <w14:ligatures w14:val="standardContextual"/>
              </w:rPr>
            </w:pPr>
          </w:p>
        </w:tc>
      </w:tr>
      <w:tr w:rsidR="003A4CDA" w14:paraId="753FFA5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E6B212" w14:textId="77777777" w:rsidR="003A4CDA" w:rsidRDefault="003A4CDA" w:rsidP="003A4CDA">
            <w:pPr>
              <w:rPr>
                <w:b/>
                <w:kern w:val="2"/>
                <w:szCs w:val="24"/>
                <w14:ligatures w14:val="standardContextual"/>
              </w:rPr>
            </w:pPr>
            <w:r>
              <w:rPr>
                <w:b/>
                <w:kern w:val="2"/>
                <w:szCs w:val="24"/>
                <w14:ligatures w14:val="standardContextual"/>
              </w:rPr>
              <w:t xml:space="preserve">9.7. Tiekėjui taikomos netesybos dėl pirkimo dokumentuose nustatytų kokybinių kriterijų </w:t>
            </w:r>
            <w:proofErr w:type="spellStart"/>
            <w:r>
              <w:rPr>
                <w:b/>
                <w:kern w:val="2"/>
                <w:szCs w:val="24"/>
                <w14:ligatures w14:val="standardContextual"/>
              </w:rPr>
              <w:t>nepasiekimo</w:t>
            </w:r>
            <w:proofErr w:type="spellEnd"/>
            <w:r>
              <w:rPr>
                <w:b/>
                <w:kern w:val="2"/>
                <w:szCs w:val="24"/>
                <w14:ligatures w14:val="standardContextual"/>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364A1EDA" w14:textId="77777777" w:rsidR="003A4CDA" w:rsidRDefault="003A4CDA" w:rsidP="003A4CDA">
            <w:pPr>
              <w:rPr>
                <w:color w:val="4472C4"/>
                <w:kern w:val="2"/>
                <w:szCs w:val="24"/>
                <w14:ligatures w14:val="standardContextual"/>
              </w:rPr>
            </w:pPr>
            <w:r>
              <w:rPr>
                <w:kern w:val="2"/>
                <w:szCs w:val="24"/>
                <w14:ligatures w14:val="standardContextual"/>
              </w:rPr>
              <w:t xml:space="preserve">Netaikoma </w:t>
            </w:r>
          </w:p>
          <w:p w14:paraId="548E6184" w14:textId="77777777" w:rsidR="003A4CDA" w:rsidRDefault="003A4CDA" w:rsidP="003A4CDA">
            <w:pPr>
              <w:rPr>
                <w:color w:val="4472C4"/>
                <w:kern w:val="2"/>
                <w:szCs w:val="24"/>
                <w14:ligatures w14:val="standardContextual"/>
              </w:rPr>
            </w:pPr>
          </w:p>
        </w:tc>
      </w:tr>
      <w:tr w:rsidR="003A4CDA" w14:paraId="698537EC" w14:textId="77777777">
        <w:trPr>
          <w:trHeight w:val="1110"/>
        </w:trPr>
        <w:tc>
          <w:tcPr>
            <w:tcW w:w="3094" w:type="dxa"/>
            <w:gridSpan w:val="2"/>
            <w:tcBorders>
              <w:top w:val="single" w:sz="4" w:space="0" w:color="auto"/>
              <w:left w:val="single" w:sz="4" w:space="0" w:color="auto"/>
              <w:bottom w:val="single" w:sz="4" w:space="0" w:color="auto"/>
              <w:right w:val="single" w:sz="4" w:space="0" w:color="auto"/>
            </w:tcBorders>
            <w:hideMark/>
          </w:tcPr>
          <w:p w14:paraId="3274B3D4" w14:textId="77777777" w:rsidR="003A4CDA" w:rsidRDefault="003A4CDA" w:rsidP="003A4CDA">
            <w:pPr>
              <w:rPr>
                <w:b/>
                <w:kern w:val="2"/>
                <w:szCs w:val="24"/>
                <w14:ligatures w14:val="standardContextual"/>
              </w:rPr>
            </w:pPr>
            <w:r>
              <w:rPr>
                <w:b/>
                <w:kern w:val="2"/>
                <w:szCs w:val="24"/>
                <w14:ligatures w14:val="standardContextual"/>
              </w:rPr>
              <w:t xml:space="preserve">9.8. Tiekėjui taikomos netesybos dėl Sutarties įvykdymo užtikrinimo </w:t>
            </w:r>
            <w:r>
              <w:rPr>
                <w:b/>
                <w:bCs/>
                <w:kern w:val="2"/>
                <w:szCs w:val="24"/>
                <w14:ligatures w14:val="standardContextual"/>
              </w:rPr>
              <w:t>nepratęsimo</w:t>
            </w:r>
          </w:p>
        </w:tc>
        <w:tc>
          <w:tcPr>
            <w:tcW w:w="6441" w:type="dxa"/>
            <w:gridSpan w:val="2"/>
            <w:tcBorders>
              <w:top w:val="single" w:sz="4" w:space="0" w:color="auto"/>
              <w:left w:val="single" w:sz="4" w:space="0" w:color="auto"/>
              <w:bottom w:val="single" w:sz="4" w:space="0" w:color="auto"/>
              <w:right w:val="single" w:sz="4" w:space="0" w:color="auto"/>
            </w:tcBorders>
            <w:hideMark/>
          </w:tcPr>
          <w:p w14:paraId="4223912D" w14:textId="77777777" w:rsidR="003A4CDA" w:rsidRDefault="003A4CDA" w:rsidP="003A4CDA">
            <w:pPr>
              <w:rPr>
                <w:color w:val="4472C4"/>
                <w:kern w:val="2"/>
                <w:szCs w:val="24"/>
                <w14:ligatures w14:val="standardContextual"/>
              </w:rPr>
            </w:pPr>
            <w:r>
              <w:rPr>
                <w:kern w:val="2"/>
                <w:szCs w:val="24"/>
                <w14:ligatures w14:val="standardContextual"/>
              </w:rPr>
              <w:t>Netaikoma</w:t>
            </w:r>
          </w:p>
        </w:tc>
      </w:tr>
      <w:tr w:rsidR="003A4CDA" w14:paraId="1478000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6BF4B00" w14:textId="77777777" w:rsidR="003A4CDA" w:rsidRDefault="003A4CDA" w:rsidP="003A4CDA">
            <w:pPr>
              <w:rPr>
                <w:b/>
                <w:bCs/>
                <w:kern w:val="2"/>
                <w:szCs w:val="24"/>
                <w14:ligatures w14:val="standardContextual"/>
              </w:rPr>
            </w:pPr>
            <w:r>
              <w:rPr>
                <w:b/>
                <w:bCs/>
                <w:kern w:val="2"/>
                <w:szCs w:val="24"/>
                <w14:ligatures w14:val="standardContextual"/>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63AD18E9" w14:textId="77777777" w:rsidR="003A4CDA" w:rsidRDefault="003A4CDA" w:rsidP="003A4CDA">
            <w:pPr>
              <w:rPr>
                <w:color w:val="4472C4"/>
                <w:kern w:val="2"/>
                <w:szCs w:val="24"/>
                <w14:ligatures w14:val="standardContextual"/>
              </w:rPr>
            </w:pPr>
            <w:r>
              <w:rPr>
                <w:kern w:val="2"/>
                <w:szCs w:val="24"/>
                <w14:ligatures w14:val="standardContextual"/>
              </w:rPr>
              <w:t>Netaikoma</w:t>
            </w:r>
          </w:p>
          <w:p w14:paraId="02A1A1A7" w14:textId="77777777" w:rsidR="003A4CDA" w:rsidRDefault="003A4CDA" w:rsidP="003A4CDA">
            <w:pPr>
              <w:rPr>
                <w:kern w:val="2"/>
                <w:szCs w:val="24"/>
                <w14:ligatures w14:val="standardContextual"/>
              </w:rPr>
            </w:pPr>
          </w:p>
          <w:p w14:paraId="0DC33294" w14:textId="77777777" w:rsidR="003A4CDA" w:rsidRDefault="003A4CDA" w:rsidP="003A4CDA">
            <w:pPr>
              <w:rPr>
                <w:color w:val="4472C4"/>
                <w:kern w:val="2"/>
                <w:szCs w:val="24"/>
                <w14:ligatures w14:val="standardContextual"/>
              </w:rPr>
            </w:pPr>
          </w:p>
        </w:tc>
      </w:tr>
      <w:tr w:rsidR="003A4CDA" w14:paraId="0121E1D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AA50599" w14:textId="4F47B0E8" w:rsidR="003A4CDA" w:rsidRDefault="003A4CDA" w:rsidP="003A4CDA">
            <w:pPr>
              <w:rPr>
                <w:b/>
                <w:kern w:val="2"/>
                <w:szCs w:val="24"/>
                <w:lang w:val="en-US"/>
                <w14:ligatures w14:val="standardContextual"/>
              </w:rPr>
            </w:pPr>
            <w:r>
              <w:rPr>
                <w:b/>
                <w:kern w:val="2"/>
                <w:szCs w:val="24"/>
                <w:lang w:val="en-US"/>
                <w14:ligatures w14:val="standardContextual"/>
              </w:rPr>
              <w:t>9.</w:t>
            </w:r>
            <w:r w:rsidR="00A771AA">
              <w:rPr>
                <w:b/>
                <w:kern w:val="2"/>
                <w:szCs w:val="24"/>
                <w:lang w:val="en-US"/>
                <w14:ligatures w14:val="standardContextual"/>
              </w:rPr>
              <w:t>10</w:t>
            </w:r>
            <w:r>
              <w:rPr>
                <w:b/>
                <w:kern w:val="2"/>
                <w:szCs w:val="24"/>
                <w:lang w:val="en-US"/>
                <w14:ligatures w14:val="standardContextual"/>
              </w:rPr>
              <w:t xml:space="preserve">. </w:t>
            </w:r>
            <w:r>
              <w:rPr>
                <w:b/>
                <w:kern w:val="2"/>
                <w:szCs w:val="24"/>
                <w14:ligatures w14:val="standardContextual"/>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07D49341" w14:textId="77777777" w:rsidR="003A4CDA" w:rsidRDefault="003A4CDA" w:rsidP="003A4CDA">
            <w:pPr>
              <w:rPr>
                <w:color w:val="4472C4"/>
                <w:kern w:val="2"/>
                <w:szCs w:val="24"/>
                <w14:ligatures w14:val="standardContextual"/>
              </w:rPr>
            </w:pPr>
            <w:r>
              <w:rPr>
                <w:kern w:val="2"/>
                <w:szCs w:val="24"/>
                <w14:ligatures w14:val="standardContextual"/>
              </w:rPr>
              <w:t>Netaikoma</w:t>
            </w:r>
          </w:p>
        </w:tc>
      </w:tr>
      <w:tr w:rsidR="003A4CDA" w14:paraId="61DAF7B8"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BE16B38" w14:textId="77777777" w:rsidR="003A4CDA" w:rsidRDefault="003A4CDA" w:rsidP="003A4CDA">
            <w:pPr>
              <w:jc w:val="center"/>
              <w:rPr>
                <w:color w:val="4472C4"/>
                <w:kern w:val="2"/>
                <w:szCs w:val="24"/>
                <w14:ligatures w14:val="standardContextual"/>
              </w:rPr>
            </w:pPr>
            <w:r>
              <w:rPr>
                <w:b/>
                <w:kern w:val="2"/>
                <w:szCs w:val="24"/>
                <w14:ligatures w14:val="standardContextual"/>
              </w:rPr>
              <w:t>10. ESMINĖS SUTARTIES SĄLYGOS</w:t>
            </w:r>
          </w:p>
        </w:tc>
      </w:tr>
      <w:tr w:rsidR="003A4CDA" w14:paraId="73A6CB5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5E31EA" w14:textId="77777777" w:rsidR="003A4CDA" w:rsidRDefault="003A4CDA" w:rsidP="003A4CDA">
            <w:pPr>
              <w:rPr>
                <w:b/>
                <w:kern w:val="2"/>
                <w:szCs w:val="24"/>
                <w:lang w:val="en-US"/>
                <w14:ligatures w14:val="standardContextual"/>
              </w:rPr>
            </w:pPr>
            <w:r>
              <w:rPr>
                <w:b/>
                <w:kern w:val="2"/>
                <w:szCs w:val="24"/>
                <w:lang w:val="en-US"/>
                <w14:ligatures w14:val="standardContextual"/>
              </w:rPr>
              <w:t xml:space="preserve">10.1. </w:t>
            </w:r>
            <w:r>
              <w:rPr>
                <w:b/>
                <w:kern w:val="2"/>
                <w:szCs w:val="24"/>
                <w14:ligatures w14:val="standardContextual"/>
              </w:rPr>
              <w:t>Esminės Sutarties sąlygos</w:t>
            </w:r>
          </w:p>
        </w:tc>
        <w:tc>
          <w:tcPr>
            <w:tcW w:w="6441" w:type="dxa"/>
            <w:gridSpan w:val="2"/>
            <w:tcBorders>
              <w:top w:val="single" w:sz="4" w:space="0" w:color="auto"/>
              <w:left w:val="single" w:sz="4" w:space="0" w:color="auto"/>
              <w:bottom w:val="single" w:sz="4" w:space="0" w:color="auto"/>
              <w:right w:val="single" w:sz="4" w:space="0" w:color="auto"/>
            </w:tcBorders>
            <w:hideMark/>
          </w:tcPr>
          <w:p w14:paraId="634F48C0" w14:textId="6A6C70C2" w:rsidR="003A4CDA" w:rsidRDefault="00A771AA" w:rsidP="00A771AA">
            <w:pPr>
              <w:tabs>
                <w:tab w:val="left" w:pos="284"/>
                <w:tab w:val="left" w:pos="426"/>
                <w:tab w:val="left" w:pos="1134"/>
              </w:tabs>
              <w:suppressAutoHyphens/>
              <w:ind w:left="720" w:hanging="720"/>
              <w:outlineLvl w:val="4"/>
              <w:rPr>
                <w:color w:val="4472C4"/>
                <w:kern w:val="2"/>
                <w:szCs w:val="24"/>
                <w14:ligatures w14:val="standardContextual"/>
              </w:rPr>
            </w:pPr>
            <w:r>
              <w:rPr>
                <w:kern w:val="2"/>
                <w:szCs w:val="24"/>
                <w14:ligatures w14:val="standardContextual"/>
              </w:rPr>
              <w:t>Netaikoma</w:t>
            </w:r>
          </w:p>
        </w:tc>
      </w:tr>
      <w:tr w:rsidR="00A771AA" w14:paraId="2C7A54F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24AA0FD" w14:textId="2BF8AB40" w:rsidR="00A771AA" w:rsidRDefault="00A771AA" w:rsidP="003A4CDA">
            <w:pPr>
              <w:rPr>
                <w:b/>
                <w:kern w:val="2"/>
                <w:szCs w:val="24"/>
                <w:lang w:val="en-US"/>
                <w14:ligatures w14:val="standardContextual"/>
              </w:rPr>
            </w:pPr>
            <w:r>
              <w:rPr>
                <w:b/>
                <w:kern w:val="2"/>
                <w:szCs w:val="24"/>
                <w:lang w:val="en-US"/>
                <w14:ligatures w14:val="standardContextual"/>
              </w:rPr>
              <w:t xml:space="preserve">10.2. </w:t>
            </w:r>
            <w:r w:rsidRPr="007411D5">
              <w:rPr>
                <w:b/>
              </w:rPr>
              <w:t>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640EF282" w14:textId="244F9A34" w:rsidR="00A771AA" w:rsidRDefault="00A771AA" w:rsidP="00A771AA">
            <w:pPr>
              <w:tabs>
                <w:tab w:val="left" w:pos="284"/>
                <w:tab w:val="left" w:pos="426"/>
                <w:tab w:val="left" w:pos="1134"/>
              </w:tabs>
              <w:suppressAutoHyphens/>
              <w:ind w:left="720" w:hanging="720"/>
              <w:outlineLvl w:val="4"/>
              <w:rPr>
                <w:kern w:val="2"/>
                <w:szCs w:val="24"/>
                <w14:ligatures w14:val="standardContextual"/>
              </w:rPr>
            </w:pPr>
            <w:r>
              <w:rPr>
                <w:kern w:val="2"/>
                <w:szCs w:val="24"/>
                <w14:ligatures w14:val="standardContextual"/>
              </w:rPr>
              <w:t>Netaikoma</w:t>
            </w:r>
          </w:p>
        </w:tc>
      </w:tr>
      <w:tr w:rsidR="003A4CDA" w14:paraId="2B8B6BF8"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0D3770F" w14:textId="77777777" w:rsidR="003A4CDA" w:rsidRDefault="003A4CDA" w:rsidP="003A4CDA">
            <w:pPr>
              <w:jc w:val="center"/>
              <w:rPr>
                <w:b/>
                <w:kern w:val="2"/>
                <w:szCs w:val="24"/>
                <w14:ligatures w14:val="standardContextual"/>
              </w:rPr>
            </w:pPr>
            <w:r>
              <w:rPr>
                <w:b/>
                <w:kern w:val="2"/>
                <w:szCs w:val="24"/>
                <w14:ligatures w14:val="standardContextual"/>
              </w:rPr>
              <w:t>11. SUTARTIES GALIOJIMAS IR KEITIMAS</w:t>
            </w:r>
          </w:p>
        </w:tc>
      </w:tr>
      <w:tr w:rsidR="003A4CDA" w14:paraId="08C7BDB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9C3B1" w14:textId="77777777" w:rsidR="003A4CDA" w:rsidRDefault="003A4CDA" w:rsidP="003A4CDA">
            <w:pPr>
              <w:rPr>
                <w:b/>
                <w:kern w:val="2"/>
                <w:szCs w:val="24"/>
                <w14:ligatures w14:val="standardContextual"/>
              </w:rPr>
            </w:pPr>
            <w:r>
              <w:rPr>
                <w:b/>
                <w:kern w:val="2"/>
                <w:szCs w:val="24"/>
                <w14:ligatures w14:val="standardContextual"/>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5795126D" w14:textId="77777777" w:rsidR="003A4CDA" w:rsidRDefault="003A4CDA" w:rsidP="003A4CDA">
            <w:pPr>
              <w:jc w:val="both"/>
              <w:rPr>
                <w:rFonts w:eastAsia="Calibri"/>
                <w:kern w:val="2"/>
                <w:lang w:eastAsia="ar-SA"/>
                <w14:ligatures w14:val="standardContextual"/>
              </w:rPr>
            </w:pPr>
            <w:r>
              <w:rPr>
                <w:kern w:val="2"/>
                <w:szCs w:val="24"/>
                <w14:ligatures w14:val="standardContextual"/>
              </w:rPr>
              <w:t>Ši Sutartis laikoma sudaryta ir įsigalioja nuo Sutarties pasirašymo dienos (antrosios Šalies pasirašymo dieną) ir galioja 12</w:t>
            </w:r>
            <w:r>
              <w:rPr>
                <w:rFonts w:eastAsia="Calibri"/>
                <w:kern w:val="2"/>
                <w:lang w:eastAsia="ar-SA"/>
                <w14:ligatures w14:val="standardContextual"/>
              </w:rPr>
              <w:t xml:space="preserve"> mėnesių.</w:t>
            </w:r>
          </w:p>
          <w:p w14:paraId="0CF0B120" w14:textId="77777777" w:rsidR="003A4CDA" w:rsidRDefault="003A4CDA" w:rsidP="003A4CDA">
            <w:pPr>
              <w:tabs>
                <w:tab w:val="left" w:pos="24"/>
              </w:tabs>
              <w:ind w:left="24"/>
              <w:jc w:val="both"/>
              <w:rPr>
                <w:color w:val="4472C4"/>
                <w:kern w:val="2"/>
                <w:szCs w:val="24"/>
                <w14:ligatures w14:val="standardContextual"/>
              </w:rPr>
            </w:pPr>
            <w:r>
              <w:rPr>
                <w:rFonts w:eastAsia="Calibri"/>
                <w:kern w:val="2"/>
                <w:lang w:eastAsia="ar-SA"/>
                <w14:ligatures w14:val="standardContextual"/>
              </w:rPr>
              <w:t>Sutartis pasibaigia bet kuriuo metu, kai išnaudojama visa pradinės Sutarties vertė</w:t>
            </w:r>
            <w:r>
              <w:rPr>
                <w:rFonts w:eastAsia="Calibri"/>
                <w:bCs/>
                <w:kern w:val="2"/>
                <w14:ligatures w14:val="standardContextual"/>
              </w:rPr>
              <w:t>.</w:t>
            </w:r>
            <w:r>
              <w:rPr>
                <w:kern w:val="2"/>
                <w14:ligatures w14:val="standardContextual"/>
              </w:rPr>
              <w:t xml:space="preserve"> </w:t>
            </w:r>
          </w:p>
        </w:tc>
      </w:tr>
      <w:tr w:rsidR="003A4CDA" w14:paraId="11BA614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1C5EBF2" w14:textId="77777777" w:rsidR="003A4CDA" w:rsidRDefault="003A4CDA" w:rsidP="003A4CDA">
            <w:pPr>
              <w:rPr>
                <w:b/>
                <w:kern w:val="2"/>
                <w:szCs w:val="24"/>
                <w14:ligatures w14:val="standardContextual"/>
              </w:rPr>
            </w:pPr>
            <w:r>
              <w:rPr>
                <w:b/>
                <w:kern w:val="2"/>
                <w:szCs w:val="24"/>
                <w14:ligatures w14:val="standardContextual"/>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50F99448" w14:textId="6CE18E44" w:rsidR="003A4CDA" w:rsidRDefault="003A4CDA" w:rsidP="003A4CDA">
            <w:pPr>
              <w:jc w:val="both"/>
              <w:rPr>
                <w:kern w:val="2"/>
                <w:szCs w:val="24"/>
                <w14:ligatures w14:val="standardContextual"/>
              </w:rPr>
            </w:pPr>
            <w:r>
              <w:rPr>
                <w:kern w:val="2"/>
                <w:lang w:eastAsia="ar-SA"/>
                <w14:ligatures w14:val="standardContextual"/>
              </w:rPr>
              <w:t xml:space="preserve">Jei nei viena iš šalių likus ne mažiau kaip 2 mėnesiams iki Sutarties galiojimo termino pabaigos nepateikia kitai šaliai </w:t>
            </w:r>
            <w:r>
              <w:rPr>
                <w:kern w:val="2"/>
                <w:lang w:eastAsia="ar-SA"/>
                <w14:ligatures w14:val="standardContextual"/>
              </w:rPr>
              <w:lastRenderedPageBreak/>
              <w:t xml:space="preserve">raštiško pranešimo apie sprendimą toliau Sutarties netęsti, laikoma, kad ši Sutartis pratęsiama sekančiam 12 mėnesių laikotarpiui, kuris laikomas nauju sutarties galiojimo terminu. Bendras Sutarties su pratęsimais galiojimo terminas negali būti ilgesnis nei </w:t>
            </w:r>
            <w:r w:rsidR="005920BF">
              <w:rPr>
                <w:kern w:val="2"/>
                <w:lang w:eastAsia="ar-SA"/>
                <w14:ligatures w14:val="standardContextual"/>
              </w:rPr>
              <w:t>36</w:t>
            </w:r>
            <w:r>
              <w:rPr>
                <w:kern w:val="2"/>
                <w:lang w:eastAsia="ar-SA"/>
                <w14:ligatures w14:val="standardContextual"/>
              </w:rPr>
              <w:t xml:space="preserve"> mėnesiai. Sutartis pasibaigia bet kuriuo metu, jeigu nuperkama Paslaugų už visą Sutarties kainą.</w:t>
            </w:r>
          </w:p>
        </w:tc>
      </w:tr>
      <w:tr w:rsidR="003A4CDA" w14:paraId="2D773CEE"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631BEF3" w14:textId="77777777" w:rsidR="003A4CDA" w:rsidRDefault="003A4CDA" w:rsidP="003A4CDA">
            <w:pPr>
              <w:jc w:val="center"/>
              <w:rPr>
                <w:b/>
                <w:kern w:val="2"/>
                <w:szCs w:val="24"/>
                <w14:ligatures w14:val="standardContextual"/>
              </w:rPr>
            </w:pPr>
            <w:r>
              <w:rPr>
                <w:b/>
                <w:kern w:val="2"/>
                <w:szCs w:val="24"/>
                <w14:ligatures w14:val="standardContextual"/>
              </w:rPr>
              <w:lastRenderedPageBreak/>
              <w:t>12. SUTARTIES NUTRAUKIMAS</w:t>
            </w:r>
          </w:p>
        </w:tc>
      </w:tr>
      <w:tr w:rsidR="003A4CDA" w14:paraId="540389FD"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52694955" w14:textId="77777777" w:rsidR="003A4CDA" w:rsidRDefault="003A4CDA" w:rsidP="003A4CDA">
            <w:pPr>
              <w:rPr>
                <w:b/>
                <w:kern w:val="2"/>
                <w:szCs w:val="24"/>
                <w14:ligatures w14:val="standardContextual"/>
              </w:rPr>
            </w:pPr>
            <w:r>
              <w:rPr>
                <w:b/>
                <w:kern w:val="2"/>
                <w:szCs w:val="24"/>
                <w14:ligatures w14:val="standardContextual"/>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hideMark/>
          </w:tcPr>
          <w:p w14:paraId="474F9B3F" w14:textId="222F65BC" w:rsidR="003A4CDA" w:rsidRDefault="002211C1" w:rsidP="002211C1">
            <w:pPr>
              <w:jc w:val="both"/>
              <w:rPr>
                <w:color w:val="4472C4"/>
                <w:kern w:val="2"/>
                <w:szCs w:val="24"/>
                <w14:ligatures w14:val="standardContextual"/>
              </w:rPr>
            </w:pPr>
            <w:r w:rsidRPr="00CF3DA1">
              <w:t>Sutartis gali būti nutraukiama rašytiniu Šalių susitarimu arba vienašališkai, Bendrosiose sąlygose nustatyta tvarka.</w:t>
            </w:r>
          </w:p>
        </w:tc>
      </w:tr>
      <w:tr w:rsidR="003A4CDA" w14:paraId="6BB0A1F9" w14:textId="77777777" w:rsidTr="00EE4635">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D1A167" w14:textId="77777777" w:rsidR="003A4CDA" w:rsidRDefault="003A4CDA" w:rsidP="003A4CDA">
            <w:pPr>
              <w:rPr>
                <w:b/>
                <w:kern w:val="2"/>
                <w:szCs w:val="24"/>
                <w14:ligatures w14:val="standardContextual"/>
              </w:rPr>
            </w:pPr>
            <w:r>
              <w:rPr>
                <w:b/>
                <w:kern w:val="2"/>
                <w:szCs w:val="24"/>
                <w14:ligatures w14:val="standardContextual"/>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BA1F791" w14:textId="77777777" w:rsidR="00EE4635" w:rsidRDefault="00EE4635" w:rsidP="00EE4635">
            <w:pPr>
              <w:jc w:val="both"/>
              <w:rPr>
                <w:kern w:val="2"/>
                <w:szCs w:val="24"/>
                <w14:ligatures w14:val="standardContextual"/>
              </w:rPr>
            </w:pPr>
            <w:r>
              <w:rPr>
                <w:kern w:val="2"/>
                <w:szCs w:val="24"/>
                <w14:ligatures w14:val="standardContextual"/>
              </w:rPr>
              <w:t>12.2.1. Tiekėjas nevykdo prisiimtų įsipareigojimų už Sutartyje nustatytus Sutarties įkainius;</w:t>
            </w:r>
          </w:p>
          <w:p w14:paraId="4FA34360" w14:textId="0FD4019E" w:rsidR="00EE4635" w:rsidRPr="00FA01AE" w:rsidRDefault="00EE4635" w:rsidP="00EE4635">
            <w:pPr>
              <w:spacing w:line="257" w:lineRule="auto"/>
              <w:jc w:val="both"/>
              <w:rPr>
                <w:rFonts w:eastAsia="Arial"/>
                <w:kern w:val="2"/>
                <w:szCs w:val="24"/>
                <w:lang w:val="lt"/>
              </w:rPr>
            </w:pPr>
            <w:r w:rsidRPr="00FA01AE">
              <w:rPr>
                <w:kern w:val="2"/>
                <w:szCs w:val="24"/>
                <w14:ligatures w14:val="standardContextual"/>
              </w:rPr>
              <w:t xml:space="preserve">12.2.2. </w:t>
            </w:r>
            <w:r w:rsidR="00FA01AE" w:rsidRPr="00FA01AE">
              <w:t>jeigu Tiekėjas pakartotinai nesilaiko Sutartyje nustatyto Paslaugų teikimo termino arba vėluoja suteikti Paslaugas daugiau nei 5 dienas nuo Sutartyje nustatyto Paslaugų suteikimo termino;</w:t>
            </w:r>
          </w:p>
          <w:p w14:paraId="455CA193" w14:textId="77777777" w:rsidR="00EE4635" w:rsidRPr="00FA01AE" w:rsidRDefault="00EE4635" w:rsidP="00EE4635">
            <w:pPr>
              <w:tabs>
                <w:tab w:val="left" w:pos="567"/>
                <w:tab w:val="left" w:pos="851"/>
                <w:tab w:val="left" w:pos="992"/>
                <w:tab w:val="left" w:pos="1134"/>
              </w:tabs>
              <w:jc w:val="both"/>
              <w:rPr>
                <w:rFonts w:eastAsia="Arial"/>
                <w:kern w:val="2"/>
                <w:szCs w:val="24"/>
                <w14:ligatures w14:val="standardContextual"/>
              </w:rPr>
            </w:pPr>
            <w:r w:rsidRPr="00FA01AE">
              <w:rPr>
                <w:rFonts w:eastAsia="Arial"/>
                <w:kern w:val="2"/>
                <w:szCs w:val="24"/>
                <w14:ligatures w14:val="standardContextual"/>
              </w:rPr>
              <w:t>12.2.3. Tiekėjas pažeidžia Paslaugų suteikimo terminą ir dėl Paslaugų suteikimo vėlavimo Paslaugos tampa nebereikalingos;</w:t>
            </w:r>
          </w:p>
          <w:p w14:paraId="1C1EFBDA" w14:textId="3853BBF1" w:rsidR="003A4CDA" w:rsidRDefault="00EE4635" w:rsidP="00EE4635">
            <w:pPr>
              <w:tabs>
                <w:tab w:val="left" w:pos="567"/>
                <w:tab w:val="left" w:pos="851"/>
                <w:tab w:val="left" w:pos="992"/>
                <w:tab w:val="left" w:pos="1134"/>
              </w:tabs>
              <w:jc w:val="both"/>
              <w:rPr>
                <w:rFonts w:eastAsia="Arial"/>
                <w:color w:val="FF0000"/>
                <w:kern w:val="2"/>
                <w:szCs w:val="24"/>
                <w14:ligatures w14:val="standardContextual"/>
              </w:rPr>
            </w:pPr>
            <w:r w:rsidRPr="00FA01AE">
              <w:rPr>
                <w:rFonts w:eastAsia="Arial"/>
                <w:kern w:val="2"/>
                <w:szCs w:val="24"/>
                <w14:ligatures w14:val="standardContextual"/>
              </w:rPr>
              <w:t xml:space="preserve">12.2.4. Tiekėjas </w:t>
            </w:r>
            <w:r w:rsidR="00FA01AE" w:rsidRPr="00FA01AE">
              <w:rPr>
                <w:rFonts w:eastAsia="Arial"/>
                <w:kern w:val="2"/>
                <w:szCs w:val="24"/>
                <w14:ligatures w14:val="standardContextual"/>
              </w:rPr>
              <w:t>pakartotinai</w:t>
            </w:r>
            <w:r w:rsidRPr="00FA01AE">
              <w:rPr>
                <w:rFonts w:eastAsia="Arial"/>
                <w:kern w:val="2"/>
                <w:szCs w:val="24"/>
                <w14:ligatures w14:val="standardContextual"/>
              </w:rPr>
              <w:t xml:space="preserve"> suteikia </w:t>
            </w:r>
            <w:r>
              <w:rPr>
                <w:rFonts w:eastAsia="Arial"/>
                <w:kern w:val="2"/>
                <w:szCs w:val="24"/>
                <w14:ligatures w14:val="standardContextual"/>
              </w:rPr>
              <w:t>Paslaugas, kurios neatitinka Sutartyje ir (ar) įstatymuose nustatytų reikalavimų Paslaugoms.</w:t>
            </w:r>
          </w:p>
        </w:tc>
      </w:tr>
      <w:tr w:rsidR="003A4CDA" w14:paraId="07E9DD5E"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242CE1B" w14:textId="77777777" w:rsidR="003A4CDA" w:rsidRDefault="003A4CDA" w:rsidP="003A4CDA">
            <w:pPr>
              <w:jc w:val="center"/>
              <w:rPr>
                <w:kern w:val="2"/>
                <w:szCs w:val="24"/>
                <w14:ligatures w14:val="standardContextual"/>
              </w:rPr>
            </w:pPr>
            <w:r>
              <w:rPr>
                <w:b/>
                <w:kern w:val="2"/>
                <w:szCs w:val="24"/>
                <w14:ligatures w14:val="standardContextual"/>
              </w:rPr>
              <w:t xml:space="preserve">13. APLINKOS APSAUGOS IR SOCIALINIAI KRITERIJAI </w:t>
            </w:r>
            <w:r>
              <w:rPr>
                <w:kern w:val="2"/>
                <w:szCs w:val="24"/>
                <w14:ligatures w14:val="standardContextual"/>
              </w:rPr>
              <w:t>(taikoma, jeigu aplinkosauginiai ir (arba) socialiniai kriterijai nustatomi kaip Sutarties vykdymo sąlygos)</w:t>
            </w:r>
          </w:p>
        </w:tc>
      </w:tr>
      <w:tr w:rsidR="003A4CDA" w14:paraId="4494FAFA"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31DE26DB" w14:textId="77777777" w:rsidR="003A4CDA" w:rsidRDefault="003A4CDA" w:rsidP="003A4CDA">
            <w:pPr>
              <w:rPr>
                <w:b/>
                <w:kern w:val="2"/>
                <w:szCs w:val="24"/>
                <w14:ligatures w14:val="standardContextual"/>
              </w:rPr>
            </w:pPr>
            <w:r>
              <w:rPr>
                <w:b/>
                <w:kern w:val="2"/>
                <w:szCs w:val="24"/>
                <w14:ligatures w14:val="standardContextual"/>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hideMark/>
          </w:tcPr>
          <w:p w14:paraId="06AC6917" w14:textId="77777777" w:rsidR="00FA01AE" w:rsidRDefault="002211C1" w:rsidP="003A4CDA">
            <w:pPr>
              <w:jc w:val="both"/>
              <w:rPr>
                <w:szCs w:val="24"/>
                <w:shd w:val="clear" w:color="auto" w:fill="FFFFFF"/>
              </w:rPr>
            </w:pPr>
            <w:r w:rsidRPr="002211C1">
              <w:rPr>
                <w:szCs w:val="24"/>
                <w:shd w:val="clear" w:color="auto" w:fill="FFFFFF"/>
              </w:rPr>
              <w:t xml:space="preserve">Vykdomas žaliasis pirkimas pagal Lietuvos Respublikos aplinkos ministro 2022 m. gruodžio 13 d. įsakymu Nr. D1-401 patvirtintą „Aplinkos apsaugos kriterijų taikymo, vykdant žaliuosius pirkimus, tvarkos aprašą“ (toliau – Tvarkos aprašas). Aplinkos apsaugos kriterijus, nustatytas pagal Tvarkos aprašo 4.4.1. papunktį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p>
          <w:p w14:paraId="328572E1" w14:textId="2B0C01C3" w:rsidR="003A4CDA" w:rsidRPr="002211C1" w:rsidRDefault="002211C1" w:rsidP="003A4CDA">
            <w:pPr>
              <w:jc w:val="both"/>
              <w:rPr>
                <w:kern w:val="2"/>
                <w:szCs w:val="24"/>
                <w14:ligatures w14:val="standardContextual"/>
              </w:rPr>
            </w:pPr>
            <w:r w:rsidRPr="002211C1">
              <w:rPr>
                <w:szCs w:val="24"/>
                <w:shd w:val="clear" w:color="auto" w:fill="FFFFFF"/>
              </w:rPr>
              <w:t>Papildomai nustatoma, kad atliekos turi būti sutvarkytos aukštesnių atliekų tvarkymo hierarchijos būdu nei atliekų šalinimas sąvartyne t.</w:t>
            </w:r>
            <w:r>
              <w:rPr>
                <w:szCs w:val="24"/>
                <w:shd w:val="clear" w:color="auto" w:fill="FFFFFF"/>
              </w:rPr>
              <w:t xml:space="preserve"> </w:t>
            </w:r>
            <w:r w:rsidRPr="002211C1">
              <w:rPr>
                <w:szCs w:val="24"/>
                <w:shd w:val="clear" w:color="auto" w:fill="FFFFFF"/>
              </w:rPr>
              <w:t>y. vienų iš R būdų kaip tai apibrėži</w:t>
            </w:r>
            <w:r>
              <w:rPr>
                <w:szCs w:val="24"/>
                <w:shd w:val="clear" w:color="auto" w:fill="FFFFFF"/>
              </w:rPr>
              <w:t>a</w:t>
            </w:r>
            <w:r w:rsidRPr="002211C1">
              <w:rPr>
                <w:szCs w:val="24"/>
                <w:shd w:val="clear" w:color="auto" w:fill="FFFFFF"/>
              </w:rPr>
              <w:t xml:space="preserve"> Lietuvos Respublikos atliekų tvarkymo taisyklės.</w:t>
            </w:r>
          </w:p>
        </w:tc>
      </w:tr>
      <w:tr w:rsidR="003A4CDA" w14:paraId="136F75C6"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226D2F79" w14:textId="77777777" w:rsidR="003A4CDA" w:rsidRDefault="003A4CDA" w:rsidP="003A4CDA">
            <w:pPr>
              <w:rPr>
                <w:b/>
                <w:kern w:val="2"/>
                <w:szCs w:val="24"/>
                <w14:ligatures w14:val="standardContextual"/>
              </w:rPr>
            </w:pPr>
            <w:r>
              <w:rPr>
                <w:b/>
                <w:kern w:val="2"/>
                <w:szCs w:val="24"/>
                <w14:ligatures w14:val="standardContextual"/>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51C308F3" w14:textId="77777777" w:rsidR="003A4CDA" w:rsidRDefault="003A4CDA" w:rsidP="003A4CDA">
            <w:pPr>
              <w:rPr>
                <w:color w:val="000000"/>
                <w:kern w:val="2"/>
                <w:szCs w:val="24"/>
                <w:shd w:val="clear" w:color="auto" w:fill="FFFFFF"/>
                <w14:ligatures w14:val="standardContextual"/>
              </w:rPr>
            </w:pPr>
            <w:r>
              <w:rPr>
                <w:color w:val="000000"/>
                <w:kern w:val="2"/>
                <w:szCs w:val="24"/>
                <w:shd w:val="clear" w:color="auto" w:fill="FFFFFF"/>
                <w14:ligatures w14:val="standardContextual"/>
              </w:rPr>
              <w:t>Netaikoma</w:t>
            </w:r>
          </w:p>
          <w:p w14:paraId="423B43DE" w14:textId="77777777" w:rsidR="003A4CDA" w:rsidRDefault="003A4CDA" w:rsidP="003A4CDA">
            <w:pPr>
              <w:rPr>
                <w:color w:val="000000"/>
                <w:kern w:val="2"/>
                <w:szCs w:val="24"/>
                <w:shd w:val="clear" w:color="auto" w:fill="FFFFFF"/>
                <w14:ligatures w14:val="standardContextual"/>
              </w:rPr>
            </w:pPr>
          </w:p>
          <w:p w14:paraId="76A78392" w14:textId="1CEB998C" w:rsidR="003A4CDA" w:rsidRDefault="003A4CDA" w:rsidP="003A4CDA">
            <w:pPr>
              <w:rPr>
                <w:color w:val="0070C0"/>
                <w:kern w:val="2"/>
                <w:szCs w:val="24"/>
                <w14:ligatures w14:val="standardContextual"/>
              </w:rPr>
            </w:pPr>
          </w:p>
        </w:tc>
      </w:tr>
      <w:tr w:rsidR="003A4CDA" w14:paraId="401B81E7"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605D89D" w14:textId="77777777" w:rsidR="003A4CDA" w:rsidRDefault="003A4CDA" w:rsidP="003A4CDA">
            <w:pPr>
              <w:jc w:val="center"/>
              <w:rPr>
                <w:b/>
                <w:kern w:val="2"/>
                <w:szCs w:val="24"/>
                <w14:ligatures w14:val="standardContextual"/>
              </w:rPr>
            </w:pPr>
            <w:r>
              <w:rPr>
                <w:b/>
                <w:kern w:val="2"/>
                <w:szCs w:val="24"/>
                <w14:ligatures w14:val="standardContextual"/>
              </w:rPr>
              <w:t xml:space="preserve">14. BENDRŲJŲ SĄLYGŲ PAKEITIMAI IR PAPILDYMAI </w:t>
            </w:r>
          </w:p>
          <w:p w14:paraId="1953D4E8" w14:textId="77777777" w:rsidR="003A4CDA" w:rsidRDefault="003A4CDA" w:rsidP="003A4CDA">
            <w:pPr>
              <w:jc w:val="center"/>
              <w:rPr>
                <w:kern w:val="2"/>
                <w:szCs w:val="24"/>
                <w14:ligatures w14:val="standardContextual"/>
              </w:rPr>
            </w:pPr>
            <w:r>
              <w:rPr>
                <w:kern w:val="2"/>
                <w:szCs w:val="24"/>
                <w14:ligatures w14:val="standardContextual"/>
              </w:rPr>
              <w:t xml:space="preserve">(jeigu būtina dėl konkretaus Sutarties dalyko specifikos) </w:t>
            </w:r>
          </w:p>
        </w:tc>
      </w:tr>
      <w:tr w:rsidR="003A4CDA" w14:paraId="36BDE718"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53488A" w14:textId="77777777" w:rsidR="003A4CDA" w:rsidRDefault="003A4CDA" w:rsidP="003A4CDA">
            <w:pPr>
              <w:rPr>
                <w:b/>
                <w:kern w:val="2"/>
                <w:szCs w:val="24"/>
                <w14:ligatures w14:val="standardContextual"/>
              </w:rPr>
            </w:pPr>
            <w:r>
              <w:rPr>
                <w:b/>
                <w:kern w:val="2"/>
                <w:szCs w:val="24"/>
                <w14:ligatures w14:val="standardContextual"/>
              </w:rPr>
              <w:t xml:space="preserve">14.1. </w:t>
            </w:r>
          </w:p>
        </w:tc>
        <w:tc>
          <w:tcPr>
            <w:tcW w:w="6477" w:type="dxa"/>
            <w:gridSpan w:val="3"/>
            <w:tcBorders>
              <w:top w:val="single" w:sz="4" w:space="0" w:color="auto"/>
              <w:left w:val="single" w:sz="4" w:space="0" w:color="auto"/>
              <w:bottom w:val="single" w:sz="4" w:space="0" w:color="auto"/>
              <w:right w:val="single" w:sz="4" w:space="0" w:color="auto"/>
            </w:tcBorders>
            <w:hideMark/>
          </w:tcPr>
          <w:p w14:paraId="6812DD3A" w14:textId="77777777" w:rsidR="003A4CDA" w:rsidRDefault="003A4CDA" w:rsidP="003A4CDA">
            <w:pPr>
              <w:jc w:val="both"/>
              <w:rPr>
                <w:kern w:val="2"/>
                <w:szCs w:val="24"/>
                <w14:ligatures w14:val="standardContextual"/>
              </w:rPr>
            </w:pPr>
            <w:r>
              <w:rPr>
                <w:kern w:val="2"/>
                <w:szCs w:val="24"/>
                <w14:ligatures w14:val="standardContextual"/>
              </w:rPr>
              <w:t>Netaikoma.</w:t>
            </w:r>
          </w:p>
        </w:tc>
      </w:tr>
      <w:tr w:rsidR="003A4CDA" w14:paraId="6493D7D3"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E574236" w14:textId="77777777" w:rsidR="003A4CDA" w:rsidRDefault="003A4CDA" w:rsidP="003A4CDA">
            <w:pPr>
              <w:jc w:val="center"/>
              <w:rPr>
                <w:b/>
                <w:kern w:val="2"/>
                <w:szCs w:val="24"/>
                <w14:ligatures w14:val="standardContextual"/>
              </w:rPr>
            </w:pPr>
            <w:r>
              <w:rPr>
                <w:b/>
                <w:kern w:val="2"/>
                <w:szCs w:val="24"/>
                <w14:ligatures w14:val="standardContextual"/>
              </w:rPr>
              <w:t>15. SUTARTIES PRIEDAI</w:t>
            </w:r>
          </w:p>
        </w:tc>
      </w:tr>
      <w:tr w:rsidR="003A4CDA" w14:paraId="0A5927C4"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16CB9B10" w14:textId="77777777" w:rsidR="003A4CDA" w:rsidRDefault="003A4CDA" w:rsidP="003A4CDA">
            <w:pPr>
              <w:jc w:val="center"/>
              <w:rPr>
                <w:b/>
                <w:kern w:val="2"/>
                <w:szCs w:val="24"/>
                <w14:ligatures w14:val="standardContextual"/>
              </w:rPr>
            </w:pPr>
            <w:r>
              <w:rPr>
                <w:b/>
                <w:kern w:val="2"/>
                <w:szCs w:val="24"/>
                <w14:ligatures w14:val="standardContextual"/>
              </w:rPr>
              <w:t>15.1. Priedas Nr. 1</w:t>
            </w:r>
          </w:p>
        </w:tc>
        <w:tc>
          <w:tcPr>
            <w:tcW w:w="6477" w:type="dxa"/>
            <w:gridSpan w:val="3"/>
            <w:tcBorders>
              <w:top w:val="single" w:sz="4" w:space="0" w:color="auto"/>
              <w:left w:val="single" w:sz="4" w:space="0" w:color="auto"/>
              <w:bottom w:val="single" w:sz="4" w:space="0" w:color="auto"/>
              <w:right w:val="single" w:sz="4" w:space="0" w:color="auto"/>
            </w:tcBorders>
            <w:hideMark/>
          </w:tcPr>
          <w:p w14:paraId="1C086D63" w14:textId="77777777" w:rsidR="003A4CDA" w:rsidRDefault="003A4CDA" w:rsidP="003A4CDA">
            <w:pPr>
              <w:rPr>
                <w:bCs/>
                <w:kern w:val="2"/>
                <w:szCs w:val="24"/>
                <w14:ligatures w14:val="standardContextual"/>
              </w:rPr>
            </w:pPr>
            <w:r>
              <w:rPr>
                <w:bCs/>
                <w:kern w:val="2"/>
                <w:szCs w:val="24"/>
                <w14:ligatures w14:val="standardContextual"/>
              </w:rPr>
              <w:t>Techninė specifikacija</w:t>
            </w:r>
          </w:p>
        </w:tc>
      </w:tr>
      <w:tr w:rsidR="003A4CDA" w14:paraId="46206E34"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57318B" w14:textId="77777777" w:rsidR="003A4CDA" w:rsidRDefault="003A4CDA" w:rsidP="003A4CDA">
            <w:pPr>
              <w:jc w:val="center"/>
              <w:rPr>
                <w:b/>
                <w:kern w:val="2"/>
                <w:szCs w:val="24"/>
                <w14:ligatures w14:val="standardContextual"/>
              </w:rPr>
            </w:pPr>
            <w:r>
              <w:rPr>
                <w:b/>
                <w:kern w:val="2"/>
                <w:szCs w:val="24"/>
                <w14:ligatures w14:val="standardContextual"/>
              </w:rPr>
              <w:t>15.2. Priedas Nr. 2</w:t>
            </w:r>
          </w:p>
        </w:tc>
        <w:tc>
          <w:tcPr>
            <w:tcW w:w="6477" w:type="dxa"/>
            <w:gridSpan w:val="3"/>
            <w:tcBorders>
              <w:top w:val="single" w:sz="4" w:space="0" w:color="auto"/>
              <w:left w:val="single" w:sz="4" w:space="0" w:color="auto"/>
              <w:bottom w:val="single" w:sz="4" w:space="0" w:color="auto"/>
              <w:right w:val="single" w:sz="4" w:space="0" w:color="auto"/>
            </w:tcBorders>
            <w:hideMark/>
          </w:tcPr>
          <w:p w14:paraId="411462D5" w14:textId="77777777" w:rsidR="003A4CDA" w:rsidRDefault="003A4CDA" w:rsidP="003A4CDA">
            <w:pPr>
              <w:rPr>
                <w:bCs/>
                <w:kern w:val="2"/>
                <w:szCs w:val="24"/>
                <w14:ligatures w14:val="standardContextual"/>
              </w:rPr>
            </w:pPr>
            <w:r>
              <w:rPr>
                <w:bCs/>
                <w:kern w:val="2"/>
                <w:szCs w:val="24"/>
                <w14:ligatures w14:val="standardContextual"/>
              </w:rPr>
              <w:t>Pasiūlymas</w:t>
            </w:r>
          </w:p>
        </w:tc>
      </w:tr>
      <w:tr w:rsidR="003A4CDA" w14:paraId="155661FA" w14:textId="77777777">
        <w:tc>
          <w:tcPr>
            <w:tcW w:w="9535" w:type="dxa"/>
            <w:gridSpan w:val="4"/>
            <w:tcBorders>
              <w:top w:val="single" w:sz="4" w:space="0" w:color="auto"/>
              <w:left w:val="single" w:sz="4" w:space="0" w:color="auto"/>
              <w:bottom w:val="single" w:sz="4" w:space="0" w:color="auto"/>
              <w:right w:val="single" w:sz="4" w:space="0" w:color="auto"/>
            </w:tcBorders>
            <w:hideMark/>
          </w:tcPr>
          <w:p w14:paraId="65309F26" w14:textId="77777777" w:rsidR="003A4CDA" w:rsidRDefault="003A4CDA" w:rsidP="003A4CDA">
            <w:pPr>
              <w:jc w:val="center"/>
              <w:rPr>
                <w:b/>
                <w:kern w:val="2"/>
                <w:szCs w:val="24"/>
                <w14:ligatures w14:val="standardContextual"/>
              </w:rPr>
            </w:pPr>
            <w:r>
              <w:rPr>
                <w:b/>
                <w:kern w:val="2"/>
                <w:szCs w:val="24"/>
                <w14:ligatures w14:val="standardContextual"/>
              </w:rPr>
              <w:t>16. ŠALIŲ ATSTOVŲ PARAŠAI</w:t>
            </w:r>
          </w:p>
        </w:tc>
      </w:tr>
      <w:tr w:rsidR="003A4CDA" w14:paraId="0F358124"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2DF98040" w14:textId="77777777" w:rsidR="003A4CDA" w:rsidRDefault="003A4CDA" w:rsidP="003A4CDA">
            <w:pPr>
              <w:jc w:val="center"/>
              <w:rPr>
                <w:b/>
                <w:kern w:val="2"/>
                <w:szCs w:val="24"/>
                <w14:ligatures w14:val="standardContextual"/>
              </w:rPr>
            </w:pPr>
            <w:r>
              <w:rPr>
                <w:b/>
                <w:kern w:val="2"/>
                <w:szCs w:val="24"/>
                <w14:ligatures w14:val="standardContextual"/>
              </w:rPr>
              <w:lastRenderedPageBreak/>
              <w:t>PIRKĖJAS</w:t>
            </w:r>
          </w:p>
        </w:tc>
        <w:tc>
          <w:tcPr>
            <w:tcW w:w="4311" w:type="dxa"/>
            <w:tcBorders>
              <w:top w:val="single" w:sz="4" w:space="0" w:color="auto"/>
              <w:left w:val="single" w:sz="4" w:space="0" w:color="auto"/>
              <w:bottom w:val="single" w:sz="4" w:space="0" w:color="auto"/>
              <w:right w:val="single" w:sz="4" w:space="0" w:color="auto"/>
            </w:tcBorders>
            <w:hideMark/>
          </w:tcPr>
          <w:p w14:paraId="57B9D537" w14:textId="77777777" w:rsidR="003A4CDA" w:rsidRDefault="003A4CDA" w:rsidP="003A4CDA">
            <w:pPr>
              <w:jc w:val="center"/>
              <w:rPr>
                <w:b/>
                <w:kern w:val="2"/>
                <w:szCs w:val="24"/>
                <w14:ligatures w14:val="standardContextual"/>
              </w:rPr>
            </w:pPr>
            <w:r>
              <w:rPr>
                <w:b/>
                <w:kern w:val="2"/>
                <w:szCs w:val="24"/>
                <w14:ligatures w14:val="standardContextual"/>
              </w:rPr>
              <w:t>TIEKĖJAS</w:t>
            </w:r>
          </w:p>
        </w:tc>
      </w:tr>
      <w:tr w:rsidR="003A4CDA" w14:paraId="43C96E35"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12A7F39C" w14:textId="77777777" w:rsidR="003A4CDA" w:rsidRDefault="003A4CDA" w:rsidP="003A4CDA">
            <w:pPr>
              <w:jc w:val="center"/>
              <w:rPr>
                <w:kern w:val="2"/>
                <w:szCs w:val="24"/>
                <w14:ligatures w14:val="standardContextual"/>
              </w:rPr>
            </w:pPr>
            <w:r>
              <w:rPr>
                <w:kern w:val="2"/>
                <w:szCs w:val="24"/>
                <w14:ligatures w14:val="standardContextual"/>
              </w:rPr>
              <w:t>Direktorius Paulius Martinkus</w:t>
            </w:r>
          </w:p>
        </w:tc>
        <w:tc>
          <w:tcPr>
            <w:tcW w:w="4311" w:type="dxa"/>
            <w:tcBorders>
              <w:top w:val="single" w:sz="4" w:space="0" w:color="auto"/>
              <w:left w:val="single" w:sz="4" w:space="0" w:color="auto"/>
              <w:bottom w:val="single" w:sz="4" w:space="0" w:color="auto"/>
              <w:right w:val="single" w:sz="4" w:space="0" w:color="auto"/>
            </w:tcBorders>
            <w:hideMark/>
          </w:tcPr>
          <w:p w14:paraId="50395D9F" w14:textId="77777777" w:rsidR="003A4CDA" w:rsidRDefault="003A4CDA" w:rsidP="003A4CDA">
            <w:pPr>
              <w:jc w:val="center"/>
              <w:rPr>
                <w:b/>
                <w:kern w:val="2"/>
                <w:szCs w:val="24"/>
                <w14:ligatures w14:val="standardContextual"/>
              </w:rPr>
            </w:pPr>
            <w:r>
              <w:rPr>
                <w:color w:val="4472C4"/>
                <w:kern w:val="2"/>
                <w:szCs w:val="24"/>
                <w14:ligatures w14:val="standardContextual"/>
              </w:rPr>
              <w:t>(nurodomos atstovo pareigos, vardas, pavardė)</w:t>
            </w:r>
          </w:p>
        </w:tc>
      </w:tr>
      <w:tr w:rsidR="003A4CDA" w14:paraId="3534C6A7" w14:textId="77777777">
        <w:tc>
          <w:tcPr>
            <w:tcW w:w="5224" w:type="dxa"/>
            <w:gridSpan w:val="3"/>
            <w:tcBorders>
              <w:top w:val="single" w:sz="4" w:space="0" w:color="auto"/>
              <w:left w:val="single" w:sz="4" w:space="0" w:color="auto"/>
              <w:bottom w:val="single" w:sz="4" w:space="0" w:color="auto"/>
              <w:right w:val="single" w:sz="4" w:space="0" w:color="auto"/>
            </w:tcBorders>
          </w:tcPr>
          <w:p w14:paraId="2195D21B" w14:textId="77777777" w:rsidR="003A4CDA" w:rsidRDefault="003A4CDA" w:rsidP="003A4CDA">
            <w:pPr>
              <w:jc w:val="center"/>
              <w:rPr>
                <w:b/>
                <w:kern w:val="2"/>
                <w:szCs w:val="24"/>
                <w14:ligatures w14:val="standardContextual"/>
              </w:rPr>
            </w:pPr>
          </w:p>
          <w:p w14:paraId="0BAA0A0A" w14:textId="77777777" w:rsidR="003A4CDA" w:rsidRDefault="003A4CDA" w:rsidP="003A4CDA">
            <w:pPr>
              <w:jc w:val="center"/>
              <w:rPr>
                <w:b/>
                <w:kern w:val="2"/>
                <w:szCs w:val="24"/>
                <w14:ligatures w14:val="standardContextual"/>
              </w:rPr>
            </w:pPr>
            <w:r>
              <w:rPr>
                <w:b/>
                <w:kern w:val="2"/>
                <w:szCs w:val="24"/>
                <w14:ligatures w14:val="standardContextual"/>
              </w:rPr>
              <w:t>(parašas)</w:t>
            </w:r>
          </w:p>
          <w:p w14:paraId="154FC5E7" w14:textId="77777777" w:rsidR="003A4CDA" w:rsidRDefault="003A4CDA" w:rsidP="003A4CDA">
            <w:pPr>
              <w:jc w:val="center"/>
              <w:rPr>
                <w:b/>
                <w:kern w:val="2"/>
                <w:szCs w:val="24"/>
                <w14:ligatures w14:val="standardContextual"/>
              </w:rPr>
            </w:pPr>
          </w:p>
          <w:p w14:paraId="3067DF19" w14:textId="77777777" w:rsidR="003A4CDA" w:rsidRDefault="003A4CDA" w:rsidP="003A4CDA">
            <w:pPr>
              <w:jc w:val="center"/>
              <w:rPr>
                <w:b/>
                <w:kern w:val="2"/>
                <w:szCs w:val="24"/>
                <w14:ligatures w14:val="standardContextual"/>
              </w:rPr>
            </w:pPr>
          </w:p>
        </w:tc>
        <w:tc>
          <w:tcPr>
            <w:tcW w:w="4311" w:type="dxa"/>
            <w:tcBorders>
              <w:top w:val="single" w:sz="4" w:space="0" w:color="auto"/>
              <w:left w:val="single" w:sz="4" w:space="0" w:color="auto"/>
              <w:bottom w:val="single" w:sz="4" w:space="0" w:color="auto"/>
              <w:right w:val="single" w:sz="4" w:space="0" w:color="auto"/>
            </w:tcBorders>
          </w:tcPr>
          <w:p w14:paraId="1BE6940E" w14:textId="77777777" w:rsidR="003A4CDA" w:rsidRDefault="003A4CDA" w:rsidP="003A4CDA">
            <w:pPr>
              <w:jc w:val="center"/>
              <w:rPr>
                <w:b/>
                <w:color w:val="4472C4"/>
                <w:kern w:val="2"/>
                <w:szCs w:val="24"/>
                <w14:ligatures w14:val="standardContextual"/>
              </w:rPr>
            </w:pPr>
          </w:p>
          <w:p w14:paraId="77CAABFB" w14:textId="77777777" w:rsidR="003A4CDA" w:rsidRDefault="003A4CDA" w:rsidP="003A4CDA">
            <w:pPr>
              <w:jc w:val="center"/>
              <w:rPr>
                <w:b/>
                <w:color w:val="4472C4"/>
                <w:kern w:val="2"/>
                <w:szCs w:val="24"/>
                <w14:ligatures w14:val="standardContextual"/>
              </w:rPr>
            </w:pPr>
            <w:r>
              <w:rPr>
                <w:b/>
                <w:color w:val="4472C4"/>
                <w:kern w:val="2"/>
                <w:szCs w:val="24"/>
                <w14:ligatures w14:val="standardContextual"/>
              </w:rPr>
              <w:t>(parašas)</w:t>
            </w:r>
          </w:p>
        </w:tc>
      </w:tr>
    </w:tbl>
    <w:p w14:paraId="44B5C1EB" w14:textId="77777777" w:rsidR="003A4CDA" w:rsidRDefault="003A4CDA" w:rsidP="003A4CDA">
      <w:pPr>
        <w:rPr>
          <w:szCs w:val="24"/>
        </w:rPr>
      </w:pPr>
    </w:p>
    <w:p w14:paraId="0BDD38A1" w14:textId="77777777" w:rsidR="003A4CDA" w:rsidRDefault="003A4CDA" w:rsidP="003A4CDA">
      <w:pPr>
        <w:rPr>
          <w:szCs w:val="24"/>
        </w:rPr>
      </w:pPr>
    </w:p>
    <w:p w14:paraId="40D22D50" w14:textId="77777777" w:rsidR="003A4CDA" w:rsidRDefault="003A4CDA" w:rsidP="003A4CDA">
      <w:pPr>
        <w:tabs>
          <w:tab w:val="left" w:pos="5400"/>
        </w:tabs>
        <w:jc w:val="center"/>
        <w:textAlignment w:val="center"/>
      </w:pPr>
      <w:r>
        <w:rPr>
          <w:b/>
          <w:bCs/>
        </w:rPr>
        <w:t>______________</w:t>
      </w:r>
    </w:p>
    <w:p w14:paraId="5A213213" w14:textId="77777777" w:rsidR="003A4CDA" w:rsidRDefault="003A4CDA" w:rsidP="003A4CDA"/>
    <w:p w14:paraId="46A92904" w14:textId="77777777" w:rsidR="00F40524" w:rsidRDefault="00F40524" w:rsidP="003A4CDA"/>
    <w:sectPr w:rsidR="00F4052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DA"/>
    <w:rsid w:val="000224A0"/>
    <w:rsid w:val="00081B71"/>
    <w:rsid w:val="002211C1"/>
    <w:rsid w:val="00273F53"/>
    <w:rsid w:val="00280934"/>
    <w:rsid w:val="002C7F8D"/>
    <w:rsid w:val="0030645B"/>
    <w:rsid w:val="003738AC"/>
    <w:rsid w:val="003A4CDA"/>
    <w:rsid w:val="003E12AA"/>
    <w:rsid w:val="00402714"/>
    <w:rsid w:val="004B62F5"/>
    <w:rsid w:val="00516C57"/>
    <w:rsid w:val="005612A4"/>
    <w:rsid w:val="005920BF"/>
    <w:rsid w:val="0064402F"/>
    <w:rsid w:val="00693C3D"/>
    <w:rsid w:val="006977F2"/>
    <w:rsid w:val="006B7022"/>
    <w:rsid w:val="006C491A"/>
    <w:rsid w:val="00830BD1"/>
    <w:rsid w:val="00850027"/>
    <w:rsid w:val="008D7CDE"/>
    <w:rsid w:val="009E2C91"/>
    <w:rsid w:val="00A771AA"/>
    <w:rsid w:val="00B17D46"/>
    <w:rsid w:val="00B715ED"/>
    <w:rsid w:val="00C05338"/>
    <w:rsid w:val="00C05A77"/>
    <w:rsid w:val="00C510AF"/>
    <w:rsid w:val="00C71626"/>
    <w:rsid w:val="00CE3F00"/>
    <w:rsid w:val="00DD180C"/>
    <w:rsid w:val="00E15F7F"/>
    <w:rsid w:val="00E20612"/>
    <w:rsid w:val="00E37ECF"/>
    <w:rsid w:val="00EE4635"/>
    <w:rsid w:val="00F40524"/>
    <w:rsid w:val="00FA01AE"/>
    <w:rsid w:val="00FA2F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52890"/>
  <w15:chartTrackingRefBased/>
  <w15:docId w15:val="{6638BA4F-2488-4F3C-A846-AAE9469A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4CDA"/>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3A4CD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A4CD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A4CD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A4CD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3A4CD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3A4CD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3A4CD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3A4CD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3A4CD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4C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A4C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A4C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A4C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A4C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A4C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4C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4C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4C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4CD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A4C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4CD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A4C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4CD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3A4CDA"/>
    <w:rPr>
      <w:i/>
      <w:iCs/>
      <w:color w:val="404040" w:themeColor="text1" w:themeTint="BF"/>
    </w:rPr>
  </w:style>
  <w:style w:type="paragraph" w:styleId="Sraopastraipa">
    <w:name w:val="List Paragraph"/>
    <w:basedOn w:val="prastasis"/>
    <w:uiPriority w:val="34"/>
    <w:qFormat/>
    <w:rsid w:val="003A4CD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3A4CDA"/>
    <w:rPr>
      <w:i/>
      <w:iCs/>
      <w:color w:val="0F4761" w:themeColor="accent1" w:themeShade="BF"/>
    </w:rPr>
  </w:style>
  <w:style w:type="paragraph" w:styleId="Iskirtacitata">
    <w:name w:val="Intense Quote"/>
    <w:basedOn w:val="prastasis"/>
    <w:next w:val="prastasis"/>
    <w:link w:val="IskirtacitataDiagrama"/>
    <w:uiPriority w:val="30"/>
    <w:qFormat/>
    <w:rsid w:val="003A4CD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3A4CDA"/>
    <w:rPr>
      <w:i/>
      <w:iCs/>
      <w:color w:val="0F4761" w:themeColor="accent1" w:themeShade="BF"/>
    </w:rPr>
  </w:style>
  <w:style w:type="character" w:styleId="Rykinuoroda">
    <w:name w:val="Intense Reference"/>
    <w:basedOn w:val="Numatytasispastraiposriftas"/>
    <w:uiPriority w:val="32"/>
    <w:qFormat/>
    <w:rsid w:val="003A4CDA"/>
    <w:rPr>
      <w:b/>
      <w:bCs/>
      <w:smallCaps/>
      <w:color w:val="0F4761" w:themeColor="accent1" w:themeShade="BF"/>
      <w:spacing w:val="5"/>
    </w:rPr>
  </w:style>
  <w:style w:type="paragraph" w:styleId="Pagrindinistekstas">
    <w:name w:val="Body Text"/>
    <w:basedOn w:val="prastasis"/>
    <w:link w:val="PagrindinistekstasDiagrama"/>
    <w:semiHidden/>
    <w:unhideWhenUsed/>
    <w:rsid w:val="003A4CDA"/>
    <w:pPr>
      <w:autoSpaceDN w:val="0"/>
      <w:spacing w:after="120"/>
    </w:pPr>
    <w:rPr>
      <w:lang w:eastAsia="lt-LT"/>
    </w:rPr>
  </w:style>
  <w:style w:type="character" w:customStyle="1" w:styleId="PagrindinistekstasDiagrama">
    <w:name w:val="Pagrindinis tekstas Diagrama"/>
    <w:basedOn w:val="Numatytasispastraiposriftas"/>
    <w:link w:val="Pagrindinistekstas"/>
    <w:semiHidden/>
    <w:rsid w:val="003A4CDA"/>
    <w:rPr>
      <w:rFonts w:ascii="Times New Roman" w:eastAsia="Times New Roman" w:hAnsi="Times New Roman" w:cs="Times New Roman"/>
      <w:kern w:val="0"/>
      <w:szCs w:val="20"/>
      <w:lang w:eastAsia="lt-LT"/>
      <w14:ligatures w14:val="none"/>
    </w:rPr>
  </w:style>
  <w:style w:type="character" w:customStyle="1" w:styleId="cf01">
    <w:name w:val="cf01"/>
    <w:basedOn w:val="Numatytasispastraiposriftas"/>
    <w:rsid w:val="00FA01A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vaa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200</TotalTime>
  <Pages>8</Pages>
  <Words>10391</Words>
  <Characters>5924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VAATC</cp:lastModifiedBy>
  <cp:revision>4</cp:revision>
  <dcterms:created xsi:type="dcterms:W3CDTF">2025-09-04T12:42:00Z</dcterms:created>
  <dcterms:modified xsi:type="dcterms:W3CDTF">2025-09-05T11:40:00Z</dcterms:modified>
</cp:coreProperties>
</file>