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3B69" w14:textId="77777777" w:rsidR="004E30D6" w:rsidRPr="00EA3001" w:rsidRDefault="004E30D6" w:rsidP="00EA3001">
      <w:pPr>
        <w:spacing w:after="0" w:line="240" w:lineRule="auto"/>
        <w:rPr>
          <w:rFonts w:eastAsia="Times New Roman"/>
          <w:b/>
          <w:szCs w:val="24"/>
          <w:lang w:eastAsia="lt-LT"/>
        </w:rPr>
      </w:pPr>
    </w:p>
    <w:p w14:paraId="40332A99" w14:textId="2D4E9871" w:rsidR="004E30D6" w:rsidRPr="00EA3001" w:rsidRDefault="00833020" w:rsidP="00EA3001">
      <w:pPr>
        <w:spacing w:after="0" w:line="240" w:lineRule="auto"/>
        <w:jc w:val="center"/>
        <w:rPr>
          <w:rFonts w:eastAsia="Times New Roman"/>
          <w:b/>
          <w:szCs w:val="24"/>
          <w:lang w:eastAsia="lt-LT"/>
        </w:rPr>
      </w:pPr>
      <w:r>
        <w:rPr>
          <w:rFonts w:eastAsia="Times New Roman"/>
          <w:b/>
          <w:szCs w:val="24"/>
          <w:lang w:eastAsia="lt-LT"/>
        </w:rPr>
        <w:t>2 P.</w:t>
      </w:r>
      <w:r w:rsidR="00CE7567">
        <w:rPr>
          <w:rFonts w:eastAsia="Times New Roman"/>
          <w:b/>
          <w:szCs w:val="24"/>
          <w:lang w:eastAsia="lt-LT"/>
        </w:rPr>
        <w:t xml:space="preserve"> </w:t>
      </w:r>
      <w:r>
        <w:rPr>
          <w:rFonts w:eastAsia="Times New Roman"/>
          <w:b/>
          <w:szCs w:val="24"/>
          <w:lang w:eastAsia="lt-LT"/>
        </w:rPr>
        <w:t>O.</w:t>
      </w:r>
      <w:r w:rsidR="00CE7567">
        <w:rPr>
          <w:rFonts w:eastAsia="Times New Roman"/>
          <w:b/>
          <w:szCs w:val="24"/>
          <w:lang w:eastAsia="lt-LT"/>
        </w:rPr>
        <w:t xml:space="preserve"> </w:t>
      </w:r>
      <w:r>
        <w:rPr>
          <w:rFonts w:eastAsia="Times New Roman"/>
          <w:b/>
          <w:szCs w:val="24"/>
          <w:lang w:eastAsia="lt-LT"/>
        </w:rPr>
        <w:t xml:space="preserve">D. </w:t>
      </w:r>
      <w:r w:rsidR="00EA3001">
        <w:rPr>
          <w:rFonts w:eastAsia="Times New Roman"/>
          <w:b/>
          <w:szCs w:val="24"/>
          <w:lang w:eastAsia="lt-LT"/>
        </w:rPr>
        <w:t xml:space="preserve">ULTRAGARSO APARATO </w:t>
      </w:r>
      <w:r w:rsidR="004E30D6" w:rsidRPr="00EA3001">
        <w:rPr>
          <w:rFonts w:eastAsia="Times New Roman"/>
          <w:b/>
          <w:szCs w:val="24"/>
          <w:lang w:eastAsia="lt-LT"/>
        </w:rPr>
        <w:t>TECHNINĖ SPECIFIKACIJA</w:t>
      </w:r>
      <w:r w:rsidR="00EA3001">
        <w:rPr>
          <w:rFonts w:eastAsia="Times New Roman"/>
          <w:b/>
          <w:szCs w:val="24"/>
          <w:lang w:eastAsia="lt-LT"/>
        </w:rPr>
        <w:t xml:space="preserve"> (1 vnt.)</w:t>
      </w:r>
    </w:p>
    <w:p w14:paraId="05F60860" w14:textId="77777777" w:rsidR="004E30D6" w:rsidRPr="00EA3001" w:rsidRDefault="004E30D6" w:rsidP="00EA3001">
      <w:pPr>
        <w:spacing w:after="0" w:line="240" w:lineRule="auto"/>
        <w:jc w:val="center"/>
        <w:rPr>
          <w:rFonts w:eastAsia="Times New Roman"/>
          <w:b/>
          <w:szCs w:val="24"/>
          <w:lang w:eastAsia="lt-LT"/>
        </w:rPr>
      </w:pPr>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915"/>
        <w:gridCol w:w="3573"/>
        <w:gridCol w:w="3936"/>
        <w:gridCol w:w="5420"/>
      </w:tblGrid>
      <w:tr w:rsidR="00CE7567" w:rsidRPr="00EA3001" w14:paraId="29BE49A6" w14:textId="77777777" w:rsidTr="00060058">
        <w:tc>
          <w:tcPr>
            <w:tcW w:w="636" w:type="dxa"/>
            <w:shd w:val="clear" w:color="auto" w:fill="D9D9D9" w:themeFill="background1" w:themeFillShade="D9"/>
            <w:vAlign w:val="center"/>
          </w:tcPr>
          <w:p w14:paraId="512F67DF" w14:textId="77777777" w:rsidR="00CE7567" w:rsidRPr="00EA3001" w:rsidRDefault="00CE7567" w:rsidP="00180BAA">
            <w:pPr>
              <w:spacing w:after="0" w:line="240" w:lineRule="auto"/>
              <w:jc w:val="center"/>
              <w:rPr>
                <w:rFonts w:eastAsia="Times New Roman"/>
                <w:b/>
                <w:szCs w:val="24"/>
                <w:lang w:eastAsia="lt-LT"/>
              </w:rPr>
            </w:pPr>
            <w:r w:rsidRPr="00EA3001">
              <w:rPr>
                <w:rFonts w:eastAsia="Times New Roman"/>
                <w:b/>
                <w:szCs w:val="24"/>
                <w:lang w:eastAsia="lt-LT"/>
              </w:rPr>
              <w:t>Eil.</w:t>
            </w:r>
          </w:p>
          <w:p w14:paraId="22B0ACB5" w14:textId="77777777" w:rsidR="00CE7567" w:rsidRPr="00EA3001" w:rsidRDefault="00CE7567" w:rsidP="00180BAA">
            <w:pPr>
              <w:spacing w:after="0" w:line="240" w:lineRule="auto"/>
              <w:jc w:val="center"/>
              <w:rPr>
                <w:rFonts w:eastAsia="Times New Roman"/>
                <w:b/>
                <w:szCs w:val="24"/>
                <w:lang w:eastAsia="lt-LT"/>
              </w:rPr>
            </w:pPr>
            <w:r w:rsidRPr="00EA3001">
              <w:rPr>
                <w:rFonts w:eastAsia="Times New Roman"/>
                <w:b/>
                <w:szCs w:val="24"/>
                <w:lang w:eastAsia="lt-LT"/>
              </w:rPr>
              <w:t>Nr.</w:t>
            </w:r>
          </w:p>
        </w:tc>
        <w:tc>
          <w:tcPr>
            <w:tcW w:w="1915" w:type="dxa"/>
            <w:shd w:val="clear" w:color="auto" w:fill="D9D9D9" w:themeFill="background1" w:themeFillShade="D9"/>
            <w:vAlign w:val="center"/>
          </w:tcPr>
          <w:p w14:paraId="6EDE554C" w14:textId="77777777" w:rsidR="00CE7567" w:rsidRPr="00EA3001" w:rsidRDefault="00CE7567" w:rsidP="00180BAA">
            <w:pPr>
              <w:spacing w:after="0" w:line="240" w:lineRule="auto"/>
              <w:jc w:val="center"/>
              <w:rPr>
                <w:rFonts w:eastAsia="Times New Roman"/>
                <w:b/>
                <w:szCs w:val="24"/>
                <w:lang w:eastAsia="lt-LT"/>
              </w:rPr>
            </w:pPr>
            <w:r w:rsidRPr="00EA3001">
              <w:rPr>
                <w:rFonts w:eastAsia="Times New Roman"/>
                <w:b/>
                <w:szCs w:val="24"/>
                <w:lang w:eastAsia="lt-LT"/>
              </w:rPr>
              <w:t>Parametras</w:t>
            </w:r>
          </w:p>
        </w:tc>
        <w:tc>
          <w:tcPr>
            <w:tcW w:w="3573" w:type="dxa"/>
            <w:shd w:val="clear" w:color="auto" w:fill="D9D9D9" w:themeFill="background1" w:themeFillShade="D9"/>
            <w:vAlign w:val="center"/>
          </w:tcPr>
          <w:p w14:paraId="627B31A1" w14:textId="52845A78" w:rsidR="00CE7567" w:rsidRPr="00EA3001" w:rsidRDefault="00CE7567" w:rsidP="00EA3001">
            <w:pPr>
              <w:spacing w:after="0" w:line="240" w:lineRule="auto"/>
              <w:jc w:val="center"/>
              <w:rPr>
                <w:rFonts w:eastAsia="Times New Roman"/>
                <w:b/>
                <w:szCs w:val="24"/>
                <w:lang w:eastAsia="lt-LT"/>
              </w:rPr>
            </w:pPr>
            <w:r>
              <w:rPr>
                <w:rFonts w:eastAsia="Times New Roman"/>
                <w:b/>
                <w:szCs w:val="24"/>
                <w:lang w:eastAsia="lt-LT"/>
              </w:rPr>
              <w:t>P</w:t>
            </w:r>
            <w:r w:rsidRPr="00EA3001">
              <w:rPr>
                <w:rFonts w:eastAsia="Times New Roman"/>
                <w:b/>
                <w:szCs w:val="24"/>
                <w:lang w:eastAsia="lt-LT"/>
              </w:rPr>
              <w:t>arametro reikšmė</w:t>
            </w:r>
          </w:p>
        </w:tc>
        <w:tc>
          <w:tcPr>
            <w:tcW w:w="3936" w:type="dxa"/>
            <w:shd w:val="clear" w:color="auto" w:fill="D9D9D9" w:themeFill="background1" w:themeFillShade="D9"/>
            <w:vAlign w:val="center"/>
          </w:tcPr>
          <w:p w14:paraId="16CC72DE" w14:textId="0416FE8D" w:rsidR="00CE7567" w:rsidRPr="00EA3001" w:rsidRDefault="00552D32" w:rsidP="00552D32">
            <w:pPr>
              <w:spacing w:after="0" w:line="240" w:lineRule="auto"/>
              <w:ind w:left="-108" w:right="-35"/>
              <w:jc w:val="center"/>
              <w:rPr>
                <w:rFonts w:eastAsia="Times New Roman"/>
                <w:b/>
                <w:szCs w:val="24"/>
                <w:lang w:eastAsia="lt-LT"/>
              </w:rPr>
            </w:pPr>
            <w:r w:rsidRPr="005230B5">
              <w:rPr>
                <w:b/>
                <w:bCs/>
                <w:szCs w:val="24"/>
              </w:rPr>
              <w:t>Siūloma parametro reikšmė</w:t>
            </w:r>
          </w:p>
        </w:tc>
        <w:tc>
          <w:tcPr>
            <w:tcW w:w="5420" w:type="dxa"/>
            <w:shd w:val="clear" w:color="auto" w:fill="D9D9D9" w:themeFill="background1" w:themeFillShade="D9"/>
            <w:vAlign w:val="center"/>
          </w:tcPr>
          <w:p w14:paraId="4B34200C" w14:textId="4AB109AE" w:rsidR="00CE7567" w:rsidRPr="00EA3001" w:rsidRDefault="00DF3D23" w:rsidP="00552D32">
            <w:pPr>
              <w:spacing w:after="0" w:line="240" w:lineRule="auto"/>
              <w:ind w:left="-108" w:right="-35"/>
              <w:jc w:val="center"/>
              <w:rPr>
                <w:rFonts w:eastAsia="Times New Roman"/>
                <w:b/>
                <w:szCs w:val="24"/>
                <w:lang w:eastAsia="lt-LT"/>
              </w:rPr>
            </w:pPr>
            <w:r w:rsidRPr="007E7393">
              <w:rPr>
                <w:b/>
                <w:bCs/>
                <w:szCs w:val="24"/>
              </w:rPr>
              <w:t>Tiksliai pažymimas techninis parametras gamintojo parengtoje dokumentacijoje.</w:t>
            </w:r>
            <w:r w:rsidRPr="007E7393">
              <w:rPr>
                <w:b/>
                <w:bCs/>
                <w:i/>
                <w:iCs/>
                <w:szCs w:val="24"/>
              </w:rPr>
              <w:t xml:space="preserve"> </w:t>
            </w:r>
            <w:r w:rsidRPr="007E7393">
              <w:rPr>
                <w:b/>
                <w:bCs/>
                <w:i/>
                <w:iCs/>
                <w:szCs w:val="24"/>
                <w:u w:val="single"/>
              </w:rPr>
              <w:t>Būtina pateikti nuorodą į konkretų psl., pažymėti siūlomą parametrą ir nurodyti jo eil. nr, esantį techninėje specifikacijoje</w:t>
            </w:r>
          </w:p>
        </w:tc>
      </w:tr>
      <w:tr w:rsidR="0096725A" w:rsidRPr="00EA3001" w14:paraId="1F341393" w14:textId="77777777" w:rsidTr="0077135B">
        <w:tc>
          <w:tcPr>
            <w:tcW w:w="15480" w:type="dxa"/>
            <w:gridSpan w:val="5"/>
            <w:vAlign w:val="center"/>
          </w:tcPr>
          <w:p w14:paraId="58E3334E" w14:textId="4589E5CD" w:rsidR="0096725A" w:rsidRPr="00A90E04" w:rsidRDefault="00A90E04" w:rsidP="00A90E04">
            <w:pPr>
              <w:spacing w:after="0" w:line="240" w:lineRule="auto"/>
              <w:ind w:right="-35"/>
              <w:rPr>
                <w:i/>
                <w:iCs/>
                <w:szCs w:val="24"/>
              </w:rPr>
            </w:pPr>
            <w:r w:rsidRPr="00A90E04">
              <w:rPr>
                <w:szCs w:val="24"/>
              </w:rPr>
              <w:t>Ultragarsinių tyrimų aparatas su priedais</w:t>
            </w:r>
            <w:r>
              <w:rPr>
                <w:szCs w:val="24"/>
              </w:rPr>
              <w:t xml:space="preserve"> </w:t>
            </w:r>
            <w:r w:rsidRPr="00C43B7D">
              <w:rPr>
                <w:i/>
                <w:iCs/>
                <w:color w:val="FF0000"/>
                <w:szCs w:val="24"/>
              </w:rPr>
              <w:t>(įrašomas gamintojas, modelis)</w:t>
            </w:r>
          </w:p>
        </w:tc>
      </w:tr>
      <w:tr w:rsidR="00CE7567" w:rsidRPr="00EA3001" w14:paraId="1413AE52" w14:textId="77777777" w:rsidTr="00060058">
        <w:tc>
          <w:tcPr>
            <w:tcW w:w="636" w:type="dxa"/>
            <w:tcBorders>
              <w:left w:val="single" w:sz="2" w:space="0" w:color="000000"/>
              <w:bottom w:val="single" w:sz="2" w:space="0" w:color="000000"/>
              <w:right w:val="single" w:sz="4" w:space="0" w:color="000000"/>
            </w:tcBorders>
            <w:vAlign w:val="center"/>
          </w:tcPr>
          <w:p w14:paraId="041C1E41" w14:textId="77777777"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p>
        </w:tc>
        <w:tc>
          <w:tcPr>
            <w:tcW w:w="1915" w:type="dxa"/>
            <w:tcBorders>
              <w:top w:val="single" w:sz="4" w:space="0" w:color="000000"/>
              <w:left w:val="single" w:sz="4" w:space="0" w:color="000000"/>
              <w:bottom w:val="single" w:sz="4" w:space="0" w:color="000000"/>
              <w:right w:val="single" w:sz="4" w:space="0" w:color="000000"/>
            </w:tcBorders>
            <w:vAlign w:val="center"/>
          </w:tcPr>
          <w:p w14:paraId="45C158E3"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Sistemos struktūra</w:t>
            </w:r>
          </w:p>
        </w:tc>
        <w:tc>
          <w:tcPr>
            <w:tcW w:w="3573" w:type="dxa"/>
            <w:tcBorders>
              <w:top w:val="single" w:sz="4" w:space="0" w:color="000000"/>
              <w:left w:val="single" w:sz="4" w:space="0" w:color="000000"/>
              <w:bottom w:val="single" w:sz="4" w:space="0" w:color="000000"/>
            </w:tcBorders>
          </w:tcPr>
          <w:p w14:paraId="257BDBED" w14:textId="77777777" w:rsidR="00CE7567" w:rsidRPr="00EA3001" w:rsidRDefault="00CE7567"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Pilnai skaitmeninis ultragarsinio spindulio formavimas;</w:t>
            </w:r>
          </w:p>
          <w:p w14:paraId="1BB0D650" w14:textId="19D30BAD" w:rsidR="00CE7567" w:rsidRPr="00EA3001" w:rsidRDefault="00CE7567"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Sistemos dinaminis diapazonas ne mažesnis kaip 310 dB;</w:t>
            </w:r>
          </w:p>
          <w:p w14:paraId="6A1A6BEA" w14:textId="77777777" w:rsidR="00CE7567" w:rsidRPr="00EA3001" w:rsidRDefault="00CE7567"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Valdymo panelėje integruotas liečiamas ekranas, kurio įstrižainė 10 colių arba didesnė;</w:t>
            </w:r>
          </w:p>
          <w:p w14:paraId="12AADA56" w14:textId="77777777" w:rsidR="00CE7567" w:rsidRPr="00EA3001" w:rsidRDefault="00CE7567"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Valdymo panelė kilnojama aukštyn ir žemyn, pasukama į šonus;</w:t>
            </w:r>
          </w:p>
          <w:p w14:paraId="3F86BF0D" w14:textId="4E7413B0" w:rsidR="00CE7567" w:rsidRPr="00EA3001" w:rsidRDefault="00CE7567"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u w:val="single"/>
                <w:lang w:eastAsia="lt-LT"/>
              </w:rPr>
              <w:t>&gt;</w:t>
            </w:r>
            <w:r w:rsidRPr="00EA3001">
              <w:rPr>
                <w:rFonts w:eastAsia="Times New Roman"/>
                <w:szCs w:val="24"/>
                <w:lang w:eastAsia="lt-LT"/>
              </w:rPr>
              <w:t xml:space="preserve"> 21 colių įstrižainės vaizdo monitorius; </w:t>
            </w:r>
          </w:p>
          <w:p w14:paraId="2F5C3D33" w14:textId="77777777" w:rsidR="00CE7567" w:rsidRPr="00EA3001" w:rsidRDefault="00CE7567"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Vaizdo monitorius kilnojamas aukštyn ir žemyn, pasukamas į šonus;</w:t>
            </w:r>
          </w:p>
          <w:p w14:paraId="00A4A174" w14:textId="5A51AA56" w:rsidR="00CE7567" w:rsidRPr="00EA3001" w:rsidRDefault="00CE7567"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Integruotas ultragarsinio gelio šildytuvas.</w:t>
            </w:r>
          </w:p>
        </w:tc>
        <w:tc>
          <w:tcPr>
            <w:tcW w:w="3936" w:type="dxa"/>
          </w:tcPr>
          <w:p w14:paraId="2ECAB9BB" w14:textId="77777777" w:rsidR="00CE7567" w:rsidRPr="00EA3001" w:rsidRDefault="00CE7567" w:rsidP="00EA3001">
            <w:pPr>
              <w:suppressLineNumbers/>
              <w:suppressAutoHyphens/>
              <w:snapToGrid w:val="0"/>
              <w:spacing w:after="0" w:line="240" w:lineRule="auto"/>
              <w:rPr>
                <w:rFonts w:eastAsia="Times New Roman"/>
                <w:kern w:val="2"/>
                <w:szCs w:val="24"/>
                <w:lang w:eastAsia="ar-SA"/>
              </w:rPr>
            </w:pPr>
          </w:p>
        </w:tc>
        <w:tc>
          <w:tcPr>
            <w:tcW w:w="5420" w:type="dxa"/>
          </w:tcPr>
          <w:p w14:paraId="46D27D09" w14:textId="67E7483A" w:rsidR="00CE7567" w:rsidRPr="00EA3001" w:rsidRDefault="00CE7567" w:rsidP="00EA3001">
            <w:pPr>
              <w:suppressLineNumbers/>
              <w:suppressAutoHyphens/>
              <w:snapToGrid w:val="0"/>
              <w:spacing w:after="0" w:line="240" w:lineRule="auto"/>
              <w:rPr>
                <w:rFonts w:eastAsia="Times New Roman"/>
                <w:kern w:val="2"/>
                <w:szCs w:val="24"/>
                <w:lang w:eastAsia="ar-SA"/>
              </w:rPr>
            </w:pPr>
          </w:p>
        </w:tc>
      </w:tr>
      <w:tr w:rsidR="00CE7567" w:rsidRPr="00EA3001" w14:paraId="3FBE9CF1" w14:textId="77777777" w:rsidTr="00060058">
        <w:tc>
          <w:tcPr>
            <w:tcW w:w="636" w:type="dxa"/>
            <w:tcBorders>
              <w:left w:val="single" w:sz="2" w:space="0" w:color="000000"/>
              <w:bottom w:val="single" w:sz="2" w:space="0" w:color="000000"/>
              <w:right w:val="single" w:sz="4" w:space="0" w:color="000000"/>
            </w:tcBorders>
            <w:vAlign w:val="center"/>
          </w:tcPr>
          <w:p w14:paraId="52133BE1" w14:textId="77777777"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2.</w:t>
            </w:r>
          </w:p>
        </w:tc>
        <w:tc>
          <w:tcPr>
            <w:tcW w:w="1915" w:type="dxa"/>
            <w:tcBorders>
              <w:top w:val="single" w:sz="4" w:space="0" w:color="000000"/>
              <w:left w:val="single" w:sz="4" w:space="0" w:color="000000"/>
              <w:bottom w:val="single" w:sz="4" w:space="0" w:color="000000"/>
              <w:right w:val="single" w:sz="4" w:space="0" w:color="000000"/>
            </w:tcBorders>
            <w:vAlign w:val="center"/>
          </w:tcPr>
          <w:p w14:paraId="46ED1A81"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Ultragarsinių tyrimų tipai</w:t>
            </w:r>
          </w:p>
        </w:tc>
        <w:tc>
          <w:tcPr>
            <w:tcW w:w="3573" w:type="dxa"/>
            <w:tcBorders>
              <w:top w:val="single" w:sz="4" w:space="0" w:color="000000"/>
              <w:left w:val="single" w:sz="4" w:space="0" w:color="000000"/>
              <w:bottom w:val="single" w:sz="4" w:space="0" w:color="000000"/>
            </w:tcBorders>
          </w:tcPr>
          <w:p w14:paraId="111E92B2" w14:textId="77777777" w:rsidR="00CE7567" w:rsidRPr="00EA3001" w:rsidRDefault="00CE7567"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Pilvo organų tyrimai;</w:t>
            </w:r>
          </w:p>
          <w:p w14:paraId="5CEE633F" w14:textId="3AAAB4D7" w:rsidR="00CE7567" w:rsidRPr="00EA3001" w:rsidRDefault="00CE7567"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Ginekologiniai tyrimai</w:t>
            </w:r>
            <w:r>
              <w:rPr>
                <w:rFonts w:eastAsia="Times New Roman"/>
                <w:szCs w:val="24"/>
                <w:lang w:eastAsia="lt-LT"/>
              </w:rPr>
              <w:t>;</w:t>
            </w:r>
          </w:p>
          <w:p w14:paraId="406244A6" w14:textId="77777777" w:rsidR="00CE7567" w:rsidRPr="00EA3001" w:rsidRDefault="00CE7567"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Paviršinių struktūrų tyrimai;</w:t>
            </w:r>
          </w:p>
          <w:p w14:paraId="14F06934" w14:textId="77777777" w:rsidR="00CE7567" w:rsidRPr="00EA3001" w:rsidRDefault="00CE7567"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Kraujagyslių tyrimai;</w:t>
            </w:r>
          </w:p>
          <w:p w14:paraId="66009BA6" w14:textId="6AC042A4" w:rsidR="00CE7567" w:rsidRPr="00EA3001" w:rsidRDefault="00CE7567"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Širdies tyrimai</w:t>
            </w:r>
            <w:r>
              <w:rPr>
                <w:rFonts w:eastAsia="Times New Roman"/>
                <w:szCs w:val="24"/>
                <w:lang w:eastAsia="lt-LT"/>
              </w:rPr>
              <w:t>.</w:t>
            </w:r>
          </w:p>
        </w:tc>
        <w:tc>
          <w:tcPr>
            <w:tcW w:w="3936" w:type="dxa"/>
          </w:tcPr>
          <w:p w14:paraId="6698AC92" w14:textId="77777777" w:rsidR="00CE7567" w:rsidRPr="00EA3001" w:rsidRDefault="00CE7567" w:rsidP="00EA3001">
            <w:pPr>
              <w:suppressLineNumbers/>
              <w:suppressAutoHyphens/>
              <w:snapToGrid w:val="0"/>
              <w:spacing w:after="0" w:line="240" w:lineRule="auto"/>
              <w:rPr>
                <w:rFonts w:eastAsia="Times New Roman"/>
                <w:kern w:val="2"/>
                <w:szCs w:val="24"/>
                <w:lang w:eastAsia="ar-SA"/>
              </w:rPr>
            </w:pPr>
          </w:p>
        </w:tc>
        <w:tc>
          <w:tcPr>
            <w:tcW w:w="5420" w:type="dxa"/>
          </w:tcPr>
          <w:p w14:paraId="40600C24" w14:textId="2A14449B" w:rsidR="00CE7567" w:rsidRPr="00EA3001" w:rsidRDefault="00CE7567" w:rsidP="00EA3001">
            <w:pPr>
              <w:suppressLineNumbers/>
              <w:suppressAutoHyphens/>
              <w:snapToGrid w:val="0"/>
              <w:spacing w:after="0" w:line="240" w:lineRule="auto"/>
              <w:rPr>
                <w:rFonts w:eastAsia="Times New Roman"/>
                <w:kern w:val="2"/>
                <w:szCs w:val="24"/>
                <w:lang w:eastAsia="ar-SA"/>
              </w:rPr>
            </w:pPr>
          </w:p>
        </w:tc>
      </w:tr>
      <w:tr w:rsidR="00CE7567" w:rsidRPr="00EA3001" w14:paraId="62BD2C52" w14:textId="77777777" w:rsidTr="00060058">
        <w:tc>
          <w:tcPr>
            <w:tcW w:w="636" w:type="dxa"/>
            <w:tcBorders>
              <w:top w:val="single" w:sz="4" w:space="0" w:color="000000"/>
              <w:left w:val="single" w:sz="2" w:space="0" w:color="000000"/>
              <w:bottom w:val="single" w:sz="4" w:space="0" w:color="000000"/>
              <w:right w:val="single" w:sz="4" w:space="0" w:color="000000"/>
            </w:tcBorders>
            <w:vAlign w:val="center"/>
          </w:tcPr>
          <w:p w14:paraId="0E97978E" w14:textId="77777777"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3.</w:t>
            </w:r>
          </w:p>
        </w:tc>
        <w:tc>
          <w:tcPr>
            <w:tcW w:w="1915" w:type="dxa"/>
            <w:tcBorders>
              <w:top w:val="single" w:sz="4" w:space="0" w:color="000000"/>
              <w:left w:val="single" w:sz="4" w:space="0" w:color="000000"/>
              <w:bottom w:val="single" w:sz="4" w:space="0" w:color="000000"/>
              <w:right w:val="single" w:sz="4" w:space="0" w:color="000000"/>
            </w:tcBorders>
            <w:vAlign w:val="center"/>
          </w:tcPr>
          <w:p w14:paraId="689DD96E"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Skenavimo režimai</w:t>
            </w:r>
          </w:p>
        </w:tc>
        <w:tc>
          <w:tcPr>
            <w:tcW w:w="3573" w:type="dxa"/>
            <w:tcBorders>
              <w:top w:val="single" w:sz="4" w:space="0" w:color="000000"/>
              <w:left w:val="single" w:sz="4" w:space="0" w:color="000000"/>
              <w:bottom w:val="single" w:sz="4" w:space="0" w:color="000000"/>
            </w:tcBorders>
          </w:tcPr>
          <w:p w14:paraId="0AAB4FAB" w14:textId="77777777" w:rsidR="00CE7567" w:rsidRPr="00EA3001" w:rsidRDefault="00CE7567"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t>B režimas;</w:t>
            </w:r>
          </w:p>
          <w:p w14:paraId="691C0C84" w14:textId="77777777" w:rsidR="00CE7567" w:rsidRPr="00EA3001" w:rsidRDefault="00CE7567"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lastRenderedPageBreak/>
              <w:t>Audinių harmonikų vaizdavimas;</w:t>
            </w:r>
          </w:p>
          <w:p w14:paraId="7E965D5D" w14:textId="554CB24C" w:rsidR="00CE7567" w:rsidRPr="00EA3001" w:rsidRDefault="00CE7567"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t>M režimas;</w:t>
            </w:r>
          </w:p>
          <w:p w14:paraId="6988A49B" w14:textId="77777777" w:rsidR="00CE7567" w:rsidRPr="00EA3001" w:rsidRDefault="00CE7567"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Spalvinis doplerinis kraujotakos greičio vaizdavimo režimas;</w:t>
            </w:r>
          </w:p>
          <w:p w14:paraId="3A1FB6D6" w14:textId="77777777" w:rsidR="00CE7567" w:rsidRPr="00EA3001" w:rsidRDefault="00CE7567"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Spalvinis doplerinis kraujotakos intensyvumo vaizdavimo režimas;</w:t>
            </w:r>
          </w:p>
          <w:p w14:paraId="6DB5F220" w14:textId="77777777" w:rsidR="00CE7567" w:rsidRPr="00EA3001" w:rsidRDefault="00CE7567"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Pulsinės bangos spektrinis doplerinis vaizdavimo režimas;</w:t>
            </w:r>
          </w:p>
          <w:p w14:paraId="7816B347" w14:textId="77777777" w:rsidR="00CE7567" w:rsidRPr="00EA3001" w:rsidRDefault="00CE7567"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Nuolatinės bangos spektrinis doplerinis vaizdavimo režimas;</w:t>
            </w:r>
          </w:p>
          <w:p w14:paraId="19E89C2A" w14:textId="3B41FADB" w:rsidR="00CE7567" w:rsidRPr="00EA3001" w:rsidRDefault="00CE7567"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t xml:space="preserve">Praplėsto lauko (trapecinio vaizdavimo) režimas veikiantis su linijiniu davikliu; </w:t>
            </w:r>
          </w:p>
          <w:p w14:paraId="0BBBA3FE" w14:textId="0009EC6A" w:rsidR="00CE7567" w:rsidRPr="00EA3001" w:rsidRDefault="00CE7567" w:rsidP="00EA3001">
            <w:pPr>
              <w:numPr>
                <w:ilvl w:val="0"/>
                <w:numId w:val="1"/>
              </w:numPr>
              <w:tabs>
                <w:tab w:val="left" w:pos="364"/>
              </w:tabs>
              <w:spacing w:after="0" w:line="240" w:lineRule="auto"/>
              <w:jc w:val="both"/>
              <w:rPr>
                <w:rFonts w:eastAsia="Times New Roman"/>
                <w:szCs w:val="24"/>
                <w:lang w:eastAsia="lt-LT"/>
              </w:rPr>
            </w:pPr>
            <w:r w:rsidRPr="00EA3001">
              <w:rPr>
                <w:rFonts w:eastAsia="Times New Roman"/>
                <w:szCs w:val="24"/>
                <w:lang w:eastAsia="lt-LT"/>
              </w:rPr>
              <w:t>Tripleksinis režimas, veikiantis spektrinio doplerio režime.</w:t>
            </w:r>
          </w:p>
        </w:tc>
        <w:tc>
          <w:tcPr>
            <w:tcW w:w="3936" w:type="dxa"/>
          </w:tcPr>
          <w:p w14:paraId="7C2167ED" w14:textId="77777777" w:rsidR="00CE7567" w:rsidRPr="00EA3001" w:rsidRDefault="00CE7567" w:rsidP="00EA3001">
            <w:pPr>
              <w:suppressLineNumbers/>
              <w:suppressAutoHyphens/>
              <w:snapToGrid w:val="0"/>
              <w:spacing w:after="0" w:line="240" w:lineRule="auto"/>
              <w:rPr>
                <w:rFonts w:eastAsia="Times New Roman"/>
                <w:kern w:val="2"/>
                <w:szCs w:val="24"/>
                <w:lang w:eastAsia="ar-SA"/>
              </w:rPr>
            </w:pPr>
          </w:p>
        </w:tc>
        <w:tc>
          <w:tcPr>
            <w:tcW w:w="5420" w:type="dxa"/>
          </w:tcPr>
          <w:p w14:paraId="388F0B9C" w14:textId="352589BA" w:rsidR="00CE7567" w:rsidRPr="00EA3001" w:rsidRDefault="00CE7567" w:rsidP="00EA3001">
            <w:pPr>
              <w:suppressLineNumbers/>
              <w:suppressAutoHyphens/>
              <w:snapToGrid w:val="0"/>
              <w:spacing w:after="0" w:line="240" w:lineRule="auto"/>
              <w:rPr>
                <w:rFonts w:eastAsia="Times New Roman"/>
                <w:kern w:val="2"/>
                <w:szCs w:val="24"/>
                <w:lang w:eastAsia="ar-SA"/>
              </w:rPr>
            </w:pPr>
          </w:p>
        </w:tc>
      </w:tr>
      <w:tr w:rsidR="00CE7567" w:rsidRPr="00EA3001" w14:paraId="508267BF" w14:textId="77777777" w:rsidTr="00060058">
        <w:tc>
          <w:tcPr>
            <w:tcW w:w="636" w:type="dxa"/>
            <w:tcBorders>
              <w:top w:val="single" w:sz="4" w:space="0" w:color="000000"/>
              <w:left w:val="single" w:sz="2" w:space="0" w:color="000000"/>
              <w:bottom w:val="single" w:sz="4" w:space="0" w:color="000000"/>
              <w:right w:val="single" w:sz="4" w:space="0" w:color="000000"/>
            </w:tcBorders>
            <w:vAlign w:val="center"/>
          </w:tcPr>
          <w:p w14:paraId="0E5A3F07" w14:textId="77777777"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4.</w:t>
            </w:r>
          </w:p>
        </w:tc>
        <w:tc>
          <w:tcPr>
            <w:tcW w:w="1915" w:type="dxa"/>
            <w:tcBorders>
              <w:top w:val="single" w:sz="4" w:space="0" w:color="000000"/>
              <w:left w:val="single" w:sz="4" w:space="0" w:color="000000"/>
              <w:bottom w:val="single" w:sz="4" w:space="0" w:color="000000"/>
              <w:right w:val="single" w:sz="4" w:space="0" w:color="000000"/>
            </w:tcBorders>
            <w:vAlign w:val="center"/>
          </w:tcPr>
          <w:p w14:paraId="37309EF9"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Maksimalus vaizduojamas gylis</w:t>
            </w:r>
          </w:p>
        </w:tc>
        <w:tc>
          <w:tcPr>
            <w:tcW w:w="3573" w:type="dxa"/>
            <w:tcBorders>
              <w:top w:val="single" w:sz="4" w:space="0" w:color="000000"/>
              <w:left w:val="single" w:sz="4" w:space="0" w:color="000000"/>
              <w:bottom w:val="single" w:sz="4" w:space="0" w:color="000000"/>
            </w:tcBorders>
            <w:vAlign w:val="center"/>
          </w:tcPr>
          <w:p w14:paraId="5F4F8F78" w14:textId="77777777" w:rsidR="00CE7567" w:rsidRPr="00EA3001" w:rsidRDefault="00CE7567" w:rsidP="00060058">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u w:val="single"/>
                <w:lang w:eastAsia="lt-LT"/>
              </w:rPr>
              <w:t>&gt;</w:t>
            </w:r>
            <w:r w:rsidRPr="00EA3001">
              <w:rPr>
                <w:rFonts w:eastAsia="Times New Roman"/>
                <w:szCs w:val="24"/>
                <w:lang w:eastAsia="lt-LT"/>
              </w:rPr>
              <w:t xml:space="preserve"> 40 cm</w:t>
            </w:r>
          </w:p>
        </w:tc>
        <w:tc>
          <w:tcPr>
            <w:tcW w:w="3936" w:type="dxa"/>
          </w:tcPr>
          <w:p w14:paraId="63393280"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0A3FE6B5" w14:textId="2CB97E90"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CE7567" w:rsidRPr="00EA3001" w14:paraId="7AFE1CCB" w14:textId="77777777" w:rsidTr="00060058">
        <w:tc>
          <w:tcPr>
            <w:tcW w:w="636" w:type="dxa"/>
            <w:tcBorders>
              <w:top w:val="single" w:sz="4" w:space="0" w:color="000000"/>
              <w:left w:val="single" w:sz="2" w:space="0" w:color="000000"/>
              <w:bottom w:val="single" w:sz="4" w:space="0" w:color="000000"/>
              <w:right w:val="single" w:sz="4" w:space="0" w:color="000000"/>
            </w:tcBorders>
            <w:vAlign w:val="center"/>
          </w:tcPr>
          <w:p w14:paraId="5725F6D2" w14:textId="6128818D"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5.</w:t>
            </w:r>
          </w:p>
        </w:tc>
        <w:tc>
          <w:tcPr>
            <w:tcW w:w="1915" w:type="dxa"/>
            <w:tcBorders>
              <w:top w:val="single" w:sz="4" w:space="0" w:color="000000"/>
              <w:left w:val="single" w:sz="4" w:space="0" w:color="000000"/>
              <w:bottom w:val="single" w:sz="4" w:space="0" w:color="000000"/>
              <w:right w:val="single" w:sz="4" w:space="0" w:color="000000"/>
            </w:tcBorders>
            <w:vAlign w:val="center"/>
          </w:tcPr>
          <w:p w14:paraId="667ABF1D" w14:textId="3BE76CB1"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Palaikomas daviklių dažnio diapazonas</w:t>
            </w:r>
          </w:p>
        </w:tc>
        <w:tc>
          <w:tcPr>
            <w:tcW w:w="3573" w:type="dxa"/>
            <w:tcBorders>
              <w:top w:val="single" w:sz="4" w:space="0" w:color="000000"/>
              <w:left w:val="single" w:sz="4" w:space="0" w:color="000000"/>
              <w:bottom w:val="single" w:sz="4" w:space="0" w:color="000000"/>
            </w:tcBorders>
            <w:vAlign w:val="center"/>
          </w:tcPr>
          <w:p w14:paraId="0E0299CC" w14:textId="6AA6D496" w:rsidR="00CE7567" w:rsidRPr="00EA3001" w:rsidRDefault="00CE7567" w:rsidP="00060058">
            <w:pPr>
              <w:tabs>
                <w:tab w:val="left" w:pos="654"/>
              </w:tabs>
              <w:suppressAutoHyphens/>
              <w:autoSpaceDN w:val="0"/>
              <w:spacing w:after="0" w:line="240" w:lineRule="auto"/>
              <w:textAlignment w:val="baseline"/>
              <w:rPr>
                <w:rFonts w:eastAsia="Times New Roman"/>
                <w:szCs w:val="24"/>
                <w:u w:val="single"/>
                <w:lang w:eastAsia="lt-LT"/>
              </w:rPr>
            </w:pPr>
            <w:r w:rsidRPr="00EA3001">
              <w:rPr>
                <w:szCs w:val="24"/>
              </w:rPr>
              <w:t>≥ (1 – 15) MHz</w:t>
            </w:r>
          </w:p>
        </w:tc>
        <w:tc>
          <w:tcPr>
            <w:tcW w:w="3936" w:type="dxa"/>
          </w:tcPr>
          <w:p w14:paraId="5491116B"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14D2EDEB" w14:textId="7E9FD3E6"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CE7567" w:rsidRPr="00EA3001" w14:paraId="5154E95B" w14:textId="77777777" w:rsidTr="00060058">
        <w:tc>
          <w:tcPr>
            <w:tcW w:w="636" w:type="dxa"/>
            <w:tcBorders>
              <w:top w:val="single" w:sz="4" w:space="0" w:color="000000"/>
              <w:left w:val="single" w:sz="2" w:space="0" w:color="000000"/>
              <w:bottom w:val="single" w:sz="4" w:space="0" w:color="000000"/>
              <w:right w:val="single" w:sz="4" w:space="0" w:color="000000"/>
            </w:tcBorders>
            <w:vAlign w:val="center"/>
          </w:tcPr>
          <w:p w14:paraId="35D2FADB" w14:textId="689462E8"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6.</w:t>
            </w:r>
          </w:p>
        </w:tc>
        <w:tc>
          <w:tcPr>
            <w:tcW w:w="1915" w:type="dxa"/>
            <w:tcBorders>
              <w:top w:val="single" w:sz="4" w:space="0" w:color="000000"/>
              <w:left w:val="single" w:sz="4" w:space="0" w:color="000000"/>
              <w:bottom w:val="single" w:sz="4" w:space="0" w:color="000000"/>
              <w:right w:val="single" w:sz="4" w:space="0" w:color="000000"/>
            </w:tcBorders>
            <w:vAlign w:val="center"/>
          </w:tcPr>
          <w:p w14:paraId="79EE6FAF"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Jungtys davikliams </w:t>
            </w:r>
          </w:p>
        </w:tc>
        <w:tc>
          <w:tcPr>
            <w:tcW w:w="3573" w:type="dxa"/>
            <w:tcBorders>
              <w:top w:val="single" w:sz="4" w:space="0" w:color="000000"/>
              <w:left w:val="single" w:sz="4" w:space="0" w:color="000000"/>
              <w:bottom w:val="single" w:sz="4" w:space="0" w:color="000000"/>
            </w:tcBorders>
            <w:vAlign w:val="center"/>
          </w:tcPr>
          <w:p w14:paraId="4B3F7B65" w14:textId="77777777" w:rsidR="00CE7567" w:rsidRPr="00EA3001" w:rsidRDefault="00CE7567" w:rsidP="00060058">
            <w:pPr>
              <w:tabs>
                <w:tab w:val="left" w:pos="65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u w:val="single"/>
                <w:lang w:eastAsia="lt-LT"/>
              </w:rPr>
              <w:t>&gt;</w:t>
            </w:r>
            <w:r w:rsidRPr="00EA3001">
              <w:rPr>
                <w:rFonts w:eastAsia="Times New Roman"/>
                <w:szCs w:val="24"/>
                <w:lang w:eastAsia="lt-LT"/>
              </w:rPr>
              <w:t xml:space="preserve"> 4 aktyvios</w:t>
            </w:r>
          </w:p>
        </w:tc>
        <w:tc>
          <w:tcPr>
            <w:tcW w:w="3936" w:type="dxa"/>
          </w:tcPr>
          <w:p w14:paraId="5EE509AD"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5D6D9E0B" w14:textId="72270B2F"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CE7567" w:rsidRPr="00EA3001" w14:paraId="59F82CB9"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41892E56" w14:textId="563F1151"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7.</w:t>
            </w:r>
          </w:p>
        </w:tc>
        <w:tc>
          <w:tcPr>
            <w:tcW w:w="1915" w:type="dxa"/>
            <w:tcBorders>
              <w:top w:val="single" w:sz="4" w:space="0" w:color="000000"/>
              <w:left w:val="single" w:sz="4" w:space="0" w:color="000000"/>
              <w:bottom w:val="single" w:sz="4" w:space="0" w:color="000000"/>
              <w:right w:val="single" w:sz="4" w:space="0" w:color="000000"/>
            </w:tcBorders>
            <w:vAlign w:val="center"/>
          </w:tcPr>
          <w:p w14:paraId="46C370C2"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pacing w:val="2"/>
                <w:szCs w:val="24"/>
                <w:lang w:eastAsia="lt-LT"/>
              </w:rPr>
              <w:t>B rėžimo konfigūruojami parametrai</w:t>
            </w:r>
            <w:r w:rsidRPr="00EA3001">
              <w:rPr>
                <w:rFonts w:eastAsia="Times New Roman"/>
                <w:szCs w:val="24"/>
                <w:lang w:eastAsia="lt-LT"/>
              </w:rPr>
              <w:t xml:space="preserve"> </w:t>
            </w:r>
          </w:p>
        </w:tc>
        <w:tc>
          <w:tcPr>
            <w:tcW w:w="3573" w:type="dxa"/>
            <w:tcBorders>
              <w:top w:val="single" w:sz="4" w:space="0" w:color="000000"/>
              <w:left w:val="single" w:sz="4" w:space="0" w:color="000000"/>
              <w:bottom w:val="single" w:sz="4" w:space="0" w:color="000000"/>
            </w:tcBorders>
            <w:vAlign w:val="center"/>
          </w:tcPr>
          <w:p w14:paraId="52C9A24F" w14:textId="77777777" w:rsidR="00CE7567" w:rsidRPr="00EA3001" w:rsidRDefault="00CE7567" w:rsidP="00060058">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Automatiniam pilkosios skalės parametrų optimizavimui</w:t>
            </w:r>
          </w:p>
        </w:tc>
        <w:tc>
          <w:tcPr>
            <w:tcW w:w="3936" w:type="dxa"/>
          </w:tcPr>
          <w:p w14:paraId="2319D8EA"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1C6496C1" w14:textId="4116CF41"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CE7567" w:rsidRPr="00EA3001" w14:paraId="5EEB46A8"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20D8A168" w14:textId="21064AA4"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8.</w:t>
            </w:r>
          </w:p>
        </w:tc>
        <w:tc>
          <w:tcPr>
            <w:tcW w:w="1915" w:type="dxa"/>
            <w:tcBorders>
              <w:top w:val="single" w:sz="4" w:space="0" w:color="000000"/>
              <w:left w:val="single" w:sz="4" w:space="0" w:color="000000"/>
              <w:bottom w:val="single" w:sz="4" w:space="0" w:color="000000"/>
              <w:right w:val="single" w:sz="4" w:space="0" w:color="000000"/>
            </w:tcBorders>
            <w:vAlign w:val="center"/>
          </w:tcPr>
          <w:p w14:paraId="31B4D159"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Pulsinės bangos doplerio </w:t>
            </w:r>
            <w:r w:rsidRPr="00EA3001">
              <w:rPr>
                <w:rFonts w:eastAsia="Times New Roman"/>
                <w:szCs w:val="24"/>
                <w:lang w:eastAsia="lt-LT"/>
              </w:rPr>
              <w:lastRenderedPageBreak/>
              <w:t>konfigūruojami parametrai</w:t>
            </w:r>
          </w:p>
        </w:tc>
        <w:tc>
          <w:tcPr>
            <w:tcW w:w="3573" w:type="dxa"/>
            <w:tcBorders>
              <w:top w:val="single" w:sz="4" w:space="0" w:color="000000"/>
              <w:left w:val="single" w:sz="4" w:space="0" w:color="000000"/>
              <w:bottom w:val="single" w:sz="4" w:space="0" w:color="000000"/>
            </w:tcBorders>
          </w:tcPr>
          <w:p w14:paraId="00D01083" w14:textId="77777777" w:rsidR="00CE7567" w:rsidRPr="00EA3001" w:rsidRDefault="00CE7567" w:rsidP="00EA3001">
            <w:pPr>
              <w:numPr>
                <w:ilvl w:val="0"/>
                <w:numId w:val="6"/>
              </w:num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lastRenderedPageBreak/>
              <w:t>Automatinis spektrinių kreivių matavimas realiame laike;</w:t>
            </w:r>
          </w:p>
          <w:p w14:paraId="49162883" w14:textId="77777777" w:rsidR="00CE7567" w:rsidRPr="00EA3001" w:rsidRDefault="00CE7567" w:rsidP="00EA3001">
            <w:pPr>
              <w:numPr>
                <w:ilvl w:val="0"/>
                <w:numId w:val="6"/>
              </w:num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lastRenderedPageBreak/>
              <w:t>Automatinė kraujotakos krypties, greičio skalės ir kampo korekcijos nustatymo funkcija.</w:t>
            </w:r>
          </w:p>
        </w:tc>
        <w:tc>
          <w:tcPr>
            <w:tcW w:w="3936" w:type="dxa"/>
          </w:tcPr>
          <w:p w14:paraId="1099A19F"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721D08E6" w14:textId="75FD46FF"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CE7567" w:rsidRPr="00EA3001" w14:paraId="73CCCB54"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0302727A" w14:textId="4C398747"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9.</w:t>
            </w:r>
          </w:p>
        </w:tc>
        <w:tc>
          <w:tcPr>
            <w:tcW w:w="1915" w:type="dxa"/>
            <w:tcBorders>
              <w:top w:val="single" w:sz="4" w:space="0" w:color="000000"/>
              <w:left w:val="single" w:sz="4" w:space="0" w:color="000000"/>
              <w:bottom w:val="single" w:sz="4" w:space="0" w:color="000000"/>
              <w:right w:val="single" w:sz="4" w:space="0" w:color="000000"/>
            </w:tcBorders>
            <w:vAlign w:val="center"/>
          </w:tcPr>
          <w:p w14:paraId="0FEE64D3"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Pacientų duomenų archyvas</w:t>
            </w:r>
          </w:p>
        </w:tc>
        <w:tc>
          <w:tcPr>
            <w:tcW w:w="3573" w:type="dxa"/>
            <w:tcBorders>
              <w:top w:val="single" w:sz="4" w:space="0" w:color="000000"/>
              <w:left w:val="single" w:sz="4" w:space="0" w:color="000000"/>
              <w:bottom w:val="single" w:sz="4" w:space="0" w:color="000000"/>
            </w:tcBorders>
          </w:tcPr>
          <w:p w14:paraId="479EB677" w14:textId="77777777" w:rsidR="00CE7567" w:rsidRPr="00EA3001" w:rsidRDefault="00CE7567" w:rsidP="00EA3001">
            <w:pPr>
              <w:numPr>
                <w:ilvl w:val="0"/>
                <w:numId w:val="7"/>
              </w:numPr>
              <w:tabs>
                <w:tab w:val="left" w:pos="550"/>
              </w:tabs>
              <w:suppressAutoHyphens/>
              <w:autoSpaceDN w:val="0"/>
              <w:snapToGrid w:val="0"/>
              <w:spacing w:after="0" w:line="240" w:lineRule="auto"/>
              <w:ind w:left="550" w:hanging="550"/>
              <w:textAlignment w:val="baseline"/>
              <w:rPr>
                <w:rFonts w:eastAsia="Times New Roman"/>
                <w:szCs w:val="24"/>
                <w:lang w:eastAsia="lt-LT"/>
              </w:rPr>
            </w:pPr>
            <w:r w:rsidRPr="00EA3001">
              <w:rPr>
                <w:rFonts w:eastAsia="Times New Roman"/>
                <w:szCs w:val="24"/>
                <w:lang w:eastAsia="lt-LT"/>
              </w:rPr>
              <w:t>Vidinis kietasis diskas pacientų duomenų įrašymui;</w:t>
            </w:r>
          </w:p>
          <w:p w14:paraId="2ECACC79" w14:textId="77777777" w:rsidR="00CE7567" w:rsidRPr="00EA3001" w:rsidRDefault="00CE7567" w:rsidP="00EA3001">
            <w:pPr>
              <w:numPr>
                <w:ilvl w:val="0"/>
                <w:numId w:val="7"/>
              </w:numPr>
              <w:tabs>
                <w:tab w:val="left" w:pos="550"/>
              </w:tabs>
              <w:suppressAutoHyphens/>
              <w:autoSpaceDN w:val="0"/>
              <w:snapToGrid w:val="0"/>
              <w:spacing w:after="0" w:line="240" w:lineRule="auto"/>
              <w:ind w:left="550" w:hanging="550"/>
              <w:textAlignment w:val="baseline"/>
              <w:rPr>
                <w:rFonts w:eastAsia="Times New Roman"/>
                <w:szCs w:val="24"/>
                <w:lang w:eastAsia="lt-LT"/>
              </w:rPr>
            </w:pPr>
            <w:r w:rsidRPr="00EA3001">
              <w:rPr>
                <w:rFonts w:eastAsia="Times New Roman"/>
                <w:szCs w:val="24"/>
                <w:lang w:eastAsia="lt-LT"/>
              </w:rPr>
              <w:t>Įrašymas į USB atmintines;</w:t>
            </w:r>
          </w:p>
          <w:p w14:paraId="3512FE3F" w14:textId="77777777" w:rsidR="00CE7567" w:rsidRPr="00EA3001" w:rsidRDefault="00CE7567" w:rsidP="00EA3001">
            <w:pPr>
              <w:numPr>
                <w:ilvl w:val="0"/>
                <w:numId w:val="7"/>
              </w:numPr>
              <w:tabs>
                <w:tab w:val="left" w:pos="550"/>
              </w:tabs>
              <w:suppressAutoHyphens/>
              <w:autoSpaceDN w:val="0"/>
              <w:snapToGrid w:val="0"/>
              <w:spacing w:after="0" w:line="240" w:lineRule="auto"/>
              <w:ind w:left="550" w:hanging="550"/>
              <w:textAlignment w:val="baseline"/>
              <w:rPr>
                <w:rFonts w:eastAsia="Times New Roman"/>
                <w:szCs w:val="24"/>
                <w:lang w:eastAsia="lt-LT"/>
              </w:rPr>
            </w:pPr>
            <w:r w:rsidRPr="00EA3001">
              <w:rPr>
                <w:rFonts w:eastAsia="Times New Roman"/>
                <w:szCs w:val="24"/>
                <w:lang w:eastAsia="lt-LT"/>
              </w:rPr>
              <w:t>DICOM standarto palaikomos funkcijos: Storage, Storage Commitment, Modality Worklist, Query/Retrieve.</w:t>
            </w:r>
          </w:p>
        </w:tc>
        <w:tc>
          <w:tcPr>
            <w:tcW w:w="3936" w:type="dxa"/>
          </w:tcPr>
          <w:p w14:paraId="1077F62E"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34B08AE2" w14:textId="1558F33C"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CE7567" w:rsidRPr="00EA3001" w14:paraId="156D5F38"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12A13D72" w14:textId="19EBC7A0"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10.</w:t>
            </w:r>
          </w:p>
        </w:tc>
        <w:tc>
          <w:tcPr>
            <w:tcW w:w="1915" w:type="dxa"/>
            <w:tcBorders>
              <w:top w:val="single" w:sz="4" w:space="0" w:color="000000"/>
              <w:left w:val="single" w:sz="4" w:space="0" w:color="000000"/>
              <w:bottom w:val="single" w:sz="4" w:space="0" w:color="000000"/>
              <w:right w:val="single" w:sz="4" w:space="0" w:color="000000"/>
            </w:tcBorders>
            <w:vAlign w:val="center"/>
          </w:tcPr>
          <w:p w14:paraId="4EBEEF7E"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Programinė įranga vaizdų analizei ultragarso prietaise:</w:t>
            </w:r>
          </w:p>
        </w:tc>
        <w:tc>
          <w:tcPr>
            <w:tcW w:w="3573" w:type="dxa"/>
            <w:tcBorders>
              <w:top w:val="single" w:sz="4" w:space="0" w:color="000000"/>
              <w:left w:val="single" w:sz="4" w:space="0" w:color="000000"/>
              <w:bottom w:val="single" w:sz="4" w:space="0" w:color="000000"/>
            </w:tcBorders>
          </w:tcPr>
          <w:p w14:paraId="79DDE2B7" w14:textId="0FC5BA22" w:rsidR="00CE7567" w:rsidRPr="00EA3001" w:rsidRDefault="00CE7567" w:rsidP="00180BAA">
            <w:pPr>
              <w:spacing w:after="0" w:line="240" w:lineRule="auto"/>
              <w:contextualSpacing/>
              <w:rPr>
                <w:rFonts w:eastAsia="Times New Roman"/>
                <w:szCs w:val="24"/>
                <w:lang w:eastAsia="lt-LT"/>
              </w:rPr>
            </w:pPr>
            <w:r w:rsidRPr="00EA3001">
              <w:rPr>
                <w:rFonts w:eastAsia="Times New Roman"/>
                <w:szCs w:val="24"/>
                <w:lang w:eastAsia="lt-LT"/>
              </w:rPr>
              <w:t>Standartinių širdies morfometrinių, funkcinių ir hemodinaminių parametrų skaičiavimų paketas reikalingas širdies būklei įvertinti</w:t>
            </w:r>
          </w:p>
        </w:tc>
        <w:tc>
          <w:tcPr>
            <w:tcW w:w="3936" w:type="dxa"/>
          </w:tcPr>
          <w:p w14:paraId="59529B83"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504F834F" w14:textId="6FD4FF4A"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96725A" w:rsidRPr="00EA3001" w14:paraId="7C171E32" w14:textId="77777777" w:rsidTr="00E51468">
        <w:tc>
          <w:tcPr>
            <w:tcW w:w="636" w:type="dxa"/>
            <w:tcBorders>
              <w:top w:val="single" w:sz="4" w:space="0" w:color="000000"/>
              <w:left w:val="single" w:sz="4" w:space="0" w:color="000000"/>
              <w:bottom w:val="single" w:sz="4" w:space="0" w:color="000000"/>
              <w:right w:val="single" w:sz="4" w:space="0" w:color="000000"/>
            </w:tcBorders>
            <w:vAlign w:val="center"/>
          </w:tcPr>
          <w:p w14:paraId="1FEAA1F1" w14:textId="2DE55CF3" w:rsidR="0096725A" w:rsidRPr="00EA3001" w:rsidRDefault="0096725A"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11.</w:t>
            </w:r>
          </w:p>
        </w:tc>
        <w:tc>
          <w:tcPr>
            <w:tcW w:w="14844" w:type="dxa"/>
            <w:gridSpan w:val="4"/>
            <w:tcBorders>
              <w:top w:val="single" w:sz="4" w:space="0" w:color="000000"/>
              <w:left w:val="single" w:sz="4" w:space="0" w:color="000000"/>
              <w:bottom w:val="single" w:sz="4" w:space="0" w:color="000000"/>
            </w:tcBorders>
          </w:tcPr>
          <w:p w14:paraId="6B1E14F6" w14:textId="4AF4A531" w:rsidR="0096725A" w:rsidRPr="00EA3001" w:rsidRDefault="0096725A" w:rsidP="00EA3001">
            <w:pPr>
              <w:suppressLineNumbers/>
              <w:suppressAutoHyphens/>
              <w:snapToGrid w:val="0"/>
              <w:spacing w:after="0" w:line="240" w:lineRule="auto"/>
              <w:rPr>
                <w:rFonts w:eastAsia="Times New Roman"/>
                <w:bCs/>
                <w:kern w:val="2"/>
                <w:szCs w:val="24"/>
                <w:lang w:eastAsia="ar-SA"/>
              </w:rPr>
            </w:pPr>
            <w:r w:rsidRPr="00EA3001">
              <w:rPr>
                <w:rFonts w:eastAsia="Times New Roman"/>
                <w:szCs w:val="24"/>
                <w:lang w:eastAsia="lt-LT"/>
              </w:rPr>
              <w:t>Komplektacija:</w:t>
            </w:r>
          </w:p>
        </w:tc>
      </w:tr>
      <w:tr w:rsidR="00CE7567" w:rsidRPr="00EA3001" w14:paraId="63005A22"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1DEE55AF" w14:textId="4E3E3E80"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11.1</w:t>
            </w:r>
          </w:p>
        </w:tc>
        <w:tc>
          <w:tcPr>
            <w:tcW w:w="1915" w:type="dxa"/>
            <w:tcBorders>
              <w:top w:val="single" w:sz="4" w:space="0" w:color="000000"/>
              <w:left w:val="single" w:sz="4" w:space="0" w:color="000000"/>
              <w:bottom w:val="single" w:sz="4" w:space="0" w:color="000000"/>
              <w:right w:val="single" w:sz="4" w:space="0" w:color="000000"/>
            </w:tcBorders>
            <w:vAlign w:val="center"/>
          </w:tcPr>
          <w:p w14:paraId="5B59D53E"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Linijinis daviklis</w:t>
            </w:r>
          </w:p>
        </w:tc>
        <w:tc>
          <w:tcPr>
            <w:tcW w:w="3573" w:type="dxa"/>
            <w:tcBorders>
              <w:top w:val="single" w:sz="4" w:space="0" w:color="000000"/>
              <w:left w:val="single" w:sz="4" w:space="0" w:color="000000"/>
              <w:bottom w:val="single" w:sz="4" w:space="0" w:color="000000"/>
            </w:tcBorders>
          </w:tcPr>
          <w:p w14:paraId="20568DFB" w14:textId="694F80AD" w:rsidR="00CE7567" w:rsidRPr="00EA3001" w:rsidRDefault="00CE7567" w:rsidP="00EA3001">
            <w:pPr>
              <w:numPr>
                <w:ilvl w:val="0"/>
                <w:numId w:val="2"/>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Paviršiaus ilgis 44 +/- 6 mm </w:t>
            </w:r>
          </w:p>
          <w:p w14:paraId="3391A396" w14:textId="50C180FD" w:rsidR="00CE7567" w:rsidRPr="00EA3001" w:rsidRDefault="00CE7567" w:rsidP="00EA3001">
            <w:pPr>
              <w:numPr>
                <w:ilvl w:val="0"/>
                <w:numId w:val="2"/>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Pr="00EA3001">
              <w:rPr>
                <w:rFonts w:eastAsia="Times New Roman"/>
                <w:szCs w:val="24"/>
                <w:lang w:eastAsia="lt-LT"/>
              </w:rPr>
              <w:t xml:space="preserve"> 190</w:t>
            </w:r>
          </w:p>
          <w:p w14:paraId="753D7D51" w14:textId="77777777" w:rsidR="00CE7567" w:rsidRPr="00EA3001" w:rsidRDefault="00CE7567" w:rsidP="00EA3001">
            <w:pPr>
              <w:numPr>
                <w:ilvl w:val="0"/>
                <w:numId w:val="2"/>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Dažnio diapazonas </w:t>
            </w:r>
            <w:r w:rsidRPr="00EA3001">
              <w:rPr>
                <w:rFonts w:eastAsia="Times New Roman"/>
                <w:szCs w:val="24"/>
                <w:u w:val="single"/>
                <w:lang w:eastAsia="lt-LT"/>
              </w:rPr>
              <w:t>&gt;</w:t>
            </w:r>
            <w:r w:rsidRPr="00EA3001">
              <w:rPr>
                <w:rFonts w:eastAsia="Times New Roman"/>
                <w:szCs w:val="24"/>
                <w:lang w:eastAsia="lt-LT"/>
              </w:rPr>
              <w:t xml:space="preserve"> (5,0 - 15,0) MHz</w:t>
            </w:r>
          </w:p>
        </w:tc>
        <w:tc>
          <w:tcPr>
            <w:tcW w:w="3936" w:type="dxa"/>
          </w:tcPr>
          <w:p w14:paraId="3ABBCBBF" w14:textId="77777777" w:rsidR="00CE7567" w:rsidRPr="00EA3001" w:rsidRDefault="00CE7567" w:rsidP="00EA3001">
            <w:pPr>
              <w:tabs>
                <w:tab w:val="left" w:pos="-1843"/>
                <w:tab w:val="left" w:pos="365"/>
              </w:tabs>
              <w:suppressAutoHyphens/>
              <w:autoSpaceDN w:val="0"/>
              <w:snapToGrid w:val="0"/>
              <w:spacing w:after="0" w:line="240" w:lineRule="auto"/>
              <w:textAlignment w:val="baseline"/>
              <w:rPr>
                <w:rFonts w:eastAsia="Times New Roman"/>
                <w:szCs w:val="24"/>
                <w:lang w:eastAsia="lt-LT"/>
              </w:rPr>
            </w:pPr>
          </w:p>
        </w:tc>
        <w:tc>
          <w:tcPr>
            <w:tcW w:w="5420" w:type="dxa"/>
          </w:tcPr>
          <w:p w14:paraId="52FD85BC" w14:textId="203F62BE" w:rsidR="00CE7567" w:rsidRPr="00EA3001" w:rsidRDefault="00CE7567" w:rsidP="00EA3001">
            <w:pPr>
              <w:tabs>
                <w:tab w:val="left" w:pos="-1843"/>
                <w:tab w:val="left" w:pos="365"/>
              </w:tabs>
              <w:suppressAutoHyphens/>
              <w:autoSpaceDN w:val="0"/>
              <w:snapToGrid w:val="0"/>
              <w:spacing w:after="0" w:line="240" w:lineRule="auto"/>
              <w:textAlignment w:val="baseline"/>
              <w:rPr>
                <w:rFonts w:eastAsia="Times New Roman"/>
                <w:szCs w:val="24"/>
                <w:lang w:eastAsia="lt-LT"/>
              </w:rPr>
            </w:pPr>
          </w:p>
        </w:tc>
      </w:tr>
      <w:tr w:rsidR="00CE7567" w:rsidRPr="00EA3001" w14:paraId="7E409D7F"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1F8EA637" w14:textId="5D1E1F6E"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11.2</w:t>
            </w:r>
          </w:p>
        </w:tc>
        <w:tc>
          <w:tcPr>
            <w:tcW w:w="1915" w:type="dxa"/>
            <w:tcBorders>
              <w:top w:val="single" w:sz="4" w:space="0" w:color="000000"/>
              <w:left w:val="single" w:sz="4" w:space="0" w:color="000000"/>
              <w:bottom w:val="single" w:sz="4" w:space="0" w:color="000000"/>
              <w:right w:val="single" w:sz="4" w:space="0" w:color="000000"/>
            </w:tcBorders>
            <w:vAlign w:val="center"/>
          </w:tcPr>
          <w:p w14:paraId="3E8B59FB"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Konveksinis daviklis </w:t>
            </w:r>
          </w:p>
        </w:tc>
        <w:tc>
          <w:tcPr>
            <w:tcW w:w="3573" w:type="dxa"/>
            <w:tcBorders>
              <w:top w:val="single" w:sz="4" w:space="0" w:color="000000"/>
              <w:left w:val="single" w:sz="4" w:space="0" w:color="000000"/>
              <w:bottom w:val="single" w:sz="4" w:space="0" w:color="000000"/>
            </w:tcBorders>
          </w:tcPr>
          <w:p w14:paraId="0307CF66" w14:textId="77777777" w:rsidR="00CE7567" w:rsidRPr="00EA3001" w:rsidRDefault="00CE7567" w:rsidP="00EA3001">
            <w:pPr>
              <w:numPr>
                <w:ilvl w:val="0"/>
                <w:numId w:val="3"/>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Apžiūros kampas </w:t>
            </w:r>
            <w:r w:rsidRPr="00EA3001">
              <w:rPr>
                <w:rFonts w:eastAsia="Times New Roman"/>
                <w:szCs w:val="24"/>
                <w:u w:val="single"/>
                <w:lang w:eastAsia="lt-LT"/>
              </w:rPr>
              <w:t xml:space="preserve">&gt; </w:t>
            </w:r>
            <w:r w:rsidRPr="00EA3001">
              <w:rPr>
                <w:rFonts w:eastAsia="Times New Roman"/>
                <w:szCs w:val="24"/>
                <w:lang w:eastAsia="lt-LT"/>
              </w:rPr>
              <w:t>70</w:t>
            </w:r>
            <w:r w:rsidRPr="00EA3001">
              <w:rPr>
                <w:rFonts w:eastAsia="Times New Roman"/>
                <w:szCs w:val="24"/>
                <w:vertAlign w:val="superscript"/>
                <w:lang w:eastAsia="lt-LT"/>
              </w:rPr>
              <w:t>o</w:t>
            </w:r>
          </w:p>
          <w:p w14:paraId="5DAC2E08" w14:textId="77777777" w:rsidR="00CE7567" w:rsidRPr="00EA3001" w:rsidRDefault="00CE7567" w:rsidP="00EA3001">
            <w:pPr>
              <w:numPr>
                <w:ilvl w:val="0"/>
                <w:numId w:val="3"/>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Pr="00EA3001">
              <w:rPr>
                <w:rFonts w:eastAsia="Times New Roman"/>
                <w:szCs w:val="24"/>
                <w:lang w:eastAsia="lt-LT"/>
              </w:rPr>
              <w:t xml:space="preserve"> 160</w:t>
            </w:r>
          </w:p>
          <w:p w14:paraId="316EC8AB" w14:textId="7145AC64" w:rsidR="00CE7567" w:rsidRPr="00EA3001" w:rsidRDefault="00CE7567" w:rsidP="00EA3001">
            <w:pPr>
              <w:numPr>
                <w:ilvl w:val="0"/>
                <w:numId w:val="3"/>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Dažnio diapazonas </w:t>
            </w:r>
            <w:r w:rsidRPr="00EA3001">
              <w:rPr>
                <w:rFonts w:eastAsia="Times New Roman"/>
                <w:szCs w:val="24"/>
                <w:u w:val="single"/>
                <w:lang w:eastAsia="lt-LT"/>
              </w:rPr>
              <w:t>&gt;</w:t>
            </w:r>
            <w:r w:rsidRPr="00EA3001">
              <w:rPr>
                <w:rFonts w:eastAsia="Times New Roman"/>
                <w:szCs w:val="24"/>
                <w:lang w:eastAsia="lt-LT"/>
              </w:rPr>
              <w:t xml:space="preserve"> (</w:t>
            </w:r>
            <w:r w:rsidRPr="00EA3001">
              <w:rPr>
                <w:rFonts w:eastAsia="Times New Roman"/>
                <w:szCs w:val="24"/>
                <w:lang w:val="en-US" w:eastAsia="lt-LT"/>
              </w:rPr>
              <w:t>1</w:t>
            </w:r>
            <w:r w:rsidRPr="00EA3001">
              <w:rPr>
                <w:rFonts w:eastAsia="Times New Roman"/>
                <w:szCs w:val="24"/>
                <w:lang w:eastAsia="lt-LT"/>
              </w:rPr>
              <w:t xml:space="preserve">,0 - 6,0) MHz </w:t>
            </w:r>
          </w:p>
        </w:tc>
        <w:tc>
          <w:tcPr>
            <w:tcW w:w="3936" w:type="dxa"/>
          </w:tcPr>
          <w:p w14:paraId="0079C108" w14:textId="77777777" w:rsidR="00CE7567" w:rsidRPr="00EA3001" w:rsidRDefault="00CE7567" w:rsidP="00EA3001">
            <w:pPr>
              <w:tabs>
                <w:tab w:val="left" w:pos="-1843"/>
                <w:tab w:val="left" w:pos="321"/>
              </w:tabs>
              <w:suppressAutoHyphens/>
              <w:autoSpaceDN w:val="0"/>
              <w:snapToGrid w:val="0"/>
              <w:spacing w:after="0" w:line="240" w:lineRule="auto"/>
              <w:textAlignment w:val="baseline"/>
              <w:rPr>
                <w:rFonts w:eastAsia="Times New Roman"/>
                <w:szCs w:val="24"/>
                <w:lang w:eastAsia="lt-LT"/>
              </w:rPr>
            </w:pPr>
          </w:p>
        </w:tc>
        <w:tc>
          <w:tcPr>
            <w:tcW w:w="5420" w:type="dxa"/>
          </w:tcPr>
          <w:p w14:paraId="021517D9" w14:textId="314A0A4C" w:rsidR="00CE7567" w:rsidRPr="00EA3001" w:rsidRDefault="00CE7567" w:rsidP="00EA3001">
            <w:pPr>
              <w:tabs>
                <w:tab w:val="left" w:pos="-1843"/>
                <w:tab w:val="left" w:pos="321"/>
              </w:tabs>
              <w:suppressAutoHyphens/>
              <w:autoSpaceDN w:val="0"/>
              <w:snapToGrid w:val="0"/>
              <w:spacing w:after="0" w:line="240" w:lineRule="auto"/>
              <w:textAlignment w:val="baseline"/>
              <w:rPr>
                <w:rFonts w:eastAsia="Times New Roman"/>
                <w:szCs w:val="24"/>
                <w:lang w:eastAsia="lt-LT"/>
              </w:rPr>
            </w:pPr>
          </w:p>
        </w:tc>
      </w:tr>
      <w:tr w:rsidR="00CE7567" w:rsidRPr="00EA3001" w14:paraId="6C8E009C" w14:textId="77777777" w:rsidTr="00060058">
        <w:trPr>
          <w:trHeight w:val="1024"/>
        </w:trPr>
        <w:tc>
          <w:tcPr>
            <w:tcW w:w="636" w:type="dxa"/>
            <w:tcBorders>
              <w:top w:val="single" w:sz="4" w:space="0" w:color="000000"/>
              <w:left w:val="single" w:sz="4" w:space="0" w:color="000000"/>
              <w:bottom w:val="single" w:sz="4" w:space="0" w:color="000000"/>
              <w:right w:val="single" w:sz="4" w:space="0" w:color="000000"/>
            </w:tcBorders>
            <w:vAlign w:val="center"/>
          </w:tcPr>
          <w:p w14:paraId="0FE6FDCA" w14:textId="4AEC3748"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11.3</w:t>
            </w:r>
          </w:p>
        </w:tc>
        <w:tc>
          <w:tcPr>
            <w:tcW w:w="1915" w:type="dxa"/>
            <w:tcBorders>
              <w:top w:val="single" w:sz="4" w:space="0" w:color="000000"/>
              <w:left w:val="single" w:sz="4" w:space="0" w:color="000000"/>
              <w:bottom w:val="single" w:sz="4" w:space="0" w:color="000000"/>
              <w:right w:val="single" w:sz="4" w:space="0" w:color="000000"/>
            </w:tcBorders>
            <w:vAlign w:val="center"/>
          </w:tcPr>
          <w:p w14:paraId="2BA2E11C"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Sektorinis daviklis</w:t>
            </w:r>
          </w:p>
        </w:tc>
        <w:tc>
          <w:tcPr>
            <w:tcW w:w="3573" w:type="dxa"/>
            <w:tcBorders>
              <w:top w:val="single" w:sz="4" w:space="0" w:color="000000"/>
              <w:left w:val="single" w:sz="4" w:space="0" w:color="000000"/>
              <w:bottom w:val="single" w:sz="4" w:space="0" w:color="000000"/>
            </w:tcBorders>
          </w:tcPr>
          <w:p w14:paraId="22A2C7E4" w14:textId="35D5A81B" w:rsidR="00CE7567" w:rsidRPr="00EA3001" w:rsidRDefault="00CE7567" w:rsidP="00EA3001">
            <w:pPr>
              <w:numPr>
                <w:ilvl w:val="0"/>
                <w:numId w:val="8"/>
              </w:numPr>
              <w:tabs>
                <w:tab w:val="left" w:pos="-1843"/>
                <w:tab w:val="left" w:pos="654"/>
              </w:tabs>
              <w:suppressAutoHyphens/>
              <w:autoSpaceDN w:val="0"/>
              <w:snapToGrid w:val="0"/>
              <w:spacing w:after="0" w:line="240" w:lineRule="auto"/>
              <w:ind w:hanging="124"/>
              <w:textAlignment w:val="baseline"/>
              <w:rPr>
                <w:rFonts w:eastAsia="Times New Roman"/>
                <w:szCs w:val="24"/>
                <w:lang w:eastAsia="lt-LT"/>
              </w:rPr>
            </w:pPr>
            <w:r w:rsidRPr="00EA3001">
              <w:rPr>
                <w:rFonts w:eastAsia="Times New Roman"/>
                <w:szCs w:val="24"/>
                <w:lang w:eastAsia="lt-LT"/>
              </w:rPr>
              <w:t xml:space="preserve">Apžiūros kampas </w:t>
            </w:r>
            <w:r w:rsidRPr="00EA3001">
              <w:rPr>
                <w:rFonts w:eastAsia="Times New Roman"/>
                <w:szCs w:val="24"/>
                <w:u w:val="single"/>
                <w:lang w:eastAsia="lt-LT"/>
              </w:rPr>
              <w:t>&gt;</w:t>
            </w:r>
            <w:r w:rsidRPr="00EA3001">
              <w:rPr>
                <w:rFonts w:eastAsia="Times New Roman"/>
                <w:szCs w:val="24"/>
                <w:lang w:eastAsia="lt-LT"/>
              </w:rPr>
              <w:t xml:space="preserve"> 120</w:t>
            </w:r>
            <w:r w:rsidRPr="00EA3001">
              <w:rPr>
                <w:rFonts w:eastAsia="Times New Roman"/>
                <w:szCs w:val="24"/>
                <w:vertAlign w:val="superscript"/>
                <w:lang w:eastAsia="lt-LT"/>
              </w:rPr>
              <w:t>o</w:t>
            </w:r>
          </w:p>
          <w:p w14:paraId="59DB2BB3" w14:textId="7000F6B0" w:rsidR="00CE7567" w:rsidRPr="00EA3001" w:rsidRDefault="00CE7567" w:rsidP="00EA3001">
            <w:pPr>
              <w:numPr>
                <w:ilvl w:val="0"/>
                <w:numId w:val="8"/>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Pr="00EA3001">
              <w:rPr>
                <w:rFonts w:eastAsia="Times New Roman"/>
                <w:szCs w:val="24"/>
                <w:lang w:eastAsia="lt-LT"/>
              </w:rPr>
              <w:t xml:space="preserve"> 60</w:t>
            </w:r>
          </w:p>
          <w:p w14:paraId="482862DF" w14:textId="4901EE27" w:rsidR="00CE7567" w:rsidRPr="00EA3001" w:rsidRDefault="00CE7567" w:rsidP="00EA3001">
            <w:pPr>
              <w:numPr>
                <w:ilvl w:val="0"/>
                <w:numId w:val="8"/>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Dažnio diapazonas </w:t>
            </w:r>
            <w:r w:rsidRPr="00EA3001">
              <w:rPr>
                <w:rFonts w:eastAsia="Times New Roman"/>
                <w:szCs w:val="24"/>
                <w:u w:val="single"/>
                <w:lang w:eastAsia="lt-LT"/>
              </w:rPr>
              <w:t>&gt;</w:t>
            </w:r>
            <w:r w:rsidRPr="00EA3001">
              <w:rPr>
                <w:rFonts w:eastAsia="Times New Roman"/>
                <w:szCs w:val="24"/>
                <w:lang w:eastAsia="lt-LT"/>
              </w:rPr>
              <w:t xml:space="preserve"> (1,0 - 5,0) MHz</w:t>
            </w:r>
          </w:p>
        </w:tc>
        <w:tc>
          <w:tcPr>
            <w:tcW w:w="3936" w:type="dxa"/>
          </w:tcPr>
          <w:p w14:paraId="7B3D3CFB" w14:textId="77777777" w:rsidR="00CE7567" w:rsidRPr="00EA3001" w:rsidRDefault="00CE7567" w:rsidP="00EA3001">
            <w:pPr>
              <w:suppressLineNumbers/>
              <w:suppressAutoHyphens/>
              <w:snapToGrid w:val="0"/>
              <w:spacing w:after="0" w:line="240" w:lineRule="auto"/>
              <w:rPr>
                <w:rFonts w:eastAsia="Times New Roman"/>
                <w:szCs w:val="24"/>
                <w:lang w:eastAsia="lt-LT"/>
              </w:rPr>
            </w:pPr>
          </w:p>
        </w:tc>
        <w:tc>
          <w:tcPr>
            <w:tcW w:w="5420" w:type="dxa"/>
          </w:tcPr>
          <w:p w14:paraId="5065CD9E" w14:textId="63E249FC" w:rsidR="00CE7567" w:rsidRPr="00EA3001" w:rsidRDefault="00CE7567" w:rsidP="00EA3001">
            <w:pPr>
              <w:suppressLineNumbers/>
              <w:suppressAutoHyphens/>
              <w:snapToGrid w:val="0"/>
              <w:spacing w:after="0" w:line="240" w:lineRule="auto"/>
              <w:rPr>
                <w:rFonts w:eastAsia="Times New Roman"/>
                <w:szCs w:val="24"/>
                <w:lang w:eastAsia="lt-LT"/>
              </w:rPr>
            </w:pPr>
          </w:p>
        </w:tc>
      </w:tr>
      <w:tr w:rsidR="00CE7567" w:rsidRPr="00EA3001" w14:paraId="3D764956"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1EBA5530" w14:textId="35D9B0A3"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11.4</w:t>
            </w:r>
          </w:p>
        </w:tc>
        <w:tc>
          <w:tcPr>
            <w:tcW w:w="1915" w:type="dxa"/>
            <w:tcBorders>
              <w:top w:val="single" w:sz="4" w:space="0" w:color="000000"/>
              <w:left w:val="single" w:sz="4" w:space="0" w:color="000000"/>
              <w:bottom w:val="single" w:sz="4" w:space="0" w:color="000000"/>
              <w:right w:val="single" w:sz="4" w:space="0" w:color="000000"/>
            </w:tcBorders>
            <w:vAlign w:val="center"/>
          </w:tcPr>
          <w:p w14:paraId="6D62D74B"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Transvaginalinis daviklis </w:t>
            </w:r>
          </w:p>
        </w:tc>
        <w:tc>
          <w:tcPr>
            <w:tcW w:w="3573" w:type="dxa"/>
            <w:tcBorders>
              <w:top w:val="single" w:sz="4" w:space="0" w:color="000000"/>
              <w:left w:val="single" w:sz="4" w:space="0" w:color="000000"/>
              <w:bottom w:val="single" w:sz="4" w:space="0" w:color="000000"/>
            </w:tcBorders>
          </w:tcPr>
          <w:p w14:paraId="03EA55AE" w14:textId="77777777" w:rsidR="00CE7567" w:rsidRPr="00EA3001" w:rsidRDefault="00CE7567" w:rsidP="00EA3001">
            <w:pPr>
              <w:numPr>
                <w:ilvl w:val="0"/>
                <w:numId w:val="9"/>
              </w:numPr>
              <w:tabs>
                <w:tab w:val="left" w:pos="-1843"/>
                <w:tab w:val="left" w:pos="654"/>
              </w:tabs>
              <w:suppressAutoHyphens/>
              <w:autoSpaceDN w:val="0"/>
              <w:snapToGrid w:val="0"/>
              <w:spacing w:after="0" w:line="240" w:lineRule="auto"/>
              <w:ind w:hanging="140"/>
              <w:textAlignment w:val="baseline"/>
              <w:rPr>
                <w:rFonts w:eastAsia="Times New Roman"/>
                <w:szCs w:val="24"/>
                <w:lang w:eastAsia="lt-LT"/>
              </w:rPr>
            </w:pPr>
            <w:r w:rsidRPr="00EA3001">
              <w:rPr>
                <w:rFonts w:eastAsia="Times New Roman"/>
                <w:szCs w:val="24"/>
                <w:lang w:eastAsia="lt-LT"/>
              </w:rPr>
              <w:t xml:space="preserve">Apžiūros kampas </w:t>
            </w:r>
            <w:r w:rsidRPr="00EA3001">
              <w:rPr>
                <w:rFonts w:eastAsia="Times New Roman"/>
                <w:szCs w:val="24"/>
                <w:u w:val="single"/>
                <w:lang w:eastAsia="lt-LT"/>
              </w:rPr>
              <w:t xml:space="preserve">&gt; </w:t>
            </w:r>
            <w:r w:rsidRPr="00EA3001">
              <w:rPr>
                <w:rFonts w:eastAsia="Times New Roman"/>
                <w:szCs w:val="24"/>
                <w:lang w:eastAsia="lt-LT"/>
              </w:rPr>
              <w:t>160</w:t>
            </w:r>
            <w:r w:rsidRPr="00EA3001">
              <w:rPr>
                <w:rFonts w:eastAsia="Times New Roman"/>
                <w:szCs w:val="24"/>
                <w:vertAlign w:val="superscript"/>
                <w:lang w:eastAsia="lt-LT"/>
              </w:rPr>
              <w:t>o</w:t>
            </w:r>
          </w:p>
          <w:p w14:paraId="4FE5AA62" w14:textId="77777777" w:rsidR="00CE7567" w:rsidRPr="00EA3001" w:rsidRDefault="00CE7567" w:rsidP="00EA3001">
            <w:pPr>
              <w:numPr>
                <w:ilvl w:val="0"/>
                <w:numId w:val="9"/>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Pr="00EA3001">
              <w:rPr>
                <w:rFonts w:eastAsia="Times New Roman"/>
                <w:szCs w:val="24"/>
                <w:lang w:eastAsia="lt-LT"/>
              </w:rPr>
              <w:t xml:space="preserve"> 120</w:t>
            </w:r>
          </w:p>
          <w:p w14:paraId="38C657F4" w14:textId="77777777" w:rsidR="00CE7567" w:rsidRPr="00EA3001" w:rsidRDefault="00CE7567" w:rsidP="00EA3001">
            <w:pPr>
              <w:numPr>
                <w:ilvl w:val="0"/>
                <w:numId w:val="9"/>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lastRenderedPageBreak/>
              <w:t xml:space="preserve">Dažnio diapazonas </w:t>
            </w:r>
            <w:r w:rsidRPr="00EA3001">
              <w:rPr>
                <w:rFonts w:eastAsia="Times New Roman"/>
                <w:szCs w:val="24"/>
                <w:u w:val="single"/>
                <w:lang w:eastAsia="lt-LT"/>
              </w:rPr>
              <w:t>&gt;</w:t>
            </w:r>
            <w:r w:rsidRPr="00EA3001">
              <w:rPr>
                <w:rFonts w:eastAsia="Times New Roman"/>
                <w:szCs w:val="24"/>
                <w:lang w:eastAsia="lt-LT"/>
              </w:rPr>
              <w:t xml:space="preserve"> (3,0 - 10,0) MHz </w:t>
            </w:r>
          </w:p>
        </w:tc>
        <w:tc>
          <w:tcPr>
            <w:tcW w:w="3936" w:type="dxa"/>
          </w:tcPr>
          <w:p w14:paraId="3B472847" w14:textId="77777777" w:rsidR="00CE7567" w:rsidRPr="00EA3001" w:rsidRDefault="00CE7567" w:rsidP="00EA3001">
            <w:pPr>
              <w:tabs>
                <w:tab w:val="left" w:pos="-1843"/>
                <w:tab w:val="left" w:pos="321"/>
              </w:tabs>
              <w:suppressAutoHyphens/>
              <w:autoSpaceDN w:val="0"/>
              <w:snapToGrid w:val="0"/>
              <w:spacing w:after="0" w:line="240" w:lineRule="auto"/>
              <w:textAlignment w:val="baseline"/>
              <w:rPr>
                <w:rFonts w:eastAsia="Times New Roman"/>
                <w:szCs w:val="24"/>
                <w:lang w:eastAsia="lt-LT"/>
              </w:rPr>
            </w:pPr>
          </w:p>
        </w:tc>
        <w:tc>
          <w:tcPr>
            <w:tcW w:w="5420" w:type="dxa"/>
          </w:tcPr>
          <w:p w14:paraId="2C290A20" w14:textId="0FAB5777" w:rsidR="00CE7567" w:rsidRPr="00EA3001" w:rsidRDefault="00CE7567" w:rsidP="00EA3001">
            <w:pPr>
              <w:tabs>
                <w:tab w:val="left" w:pos="-1843"/>
                <w:tab w:val="left" w:pos="321"/>
              </w:tabs>
              <w:suppressAutoHyphens/>
              <w:autoSpaceDN w:val="0"/>
              <w:snapToGrid w:val="0"/>
              <w:spacing w:after="0" w:line="240" w:lineRule="auto"/>
              <w:textAlignment w:val="baseline"/>
              <w:rPr>
                <w:rFonts w:eastAsia="Times New Roman"/>
                <w:szCs w:val="24"/>
                <w:lang w:eastAsia="lt-LT"/>
              </w:rPr>
            </w:pPr>
          </w:p>
        </w:tc>
      </w:tr>
      <w:tr w:rsidR="00CE7567" w:rsidRPr="00EA3001" w14:paraId="58C2DE9D" w14:textId="77777777" w:rsidTr="00C43B7D">
        <w:tc>
          <w:tcPr>
            <w:tcW w:w="636" w:type="dxa"/>
            <w:tcBorders>
              <w:top w:val="single" w:sz="4" w:space="0" w:color="000000"/>
              <w:left w:val="single" w:sz="4" w:space="0" w:color="000000"/>
              <w:bottom w:val="single" w:sz="4" w:space="0" w:color="000000"/>
              <w:right w:val="single" w:sz="4" w:space="0" w:color="000000"/>
            </w:tcBorders>
            <w:vAlign w:val="center"/>
          </w:tcPr>
          <w:p w14:paraId="7DE84EAA" w14:textId="18A7712D"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11.5</w:t>
            </w:r>
          </w:p>
        </w:tc>
        <w:tc>
          <w:tcPr>
            <w:tcW w:w="1915" w:type="dxa"/>
            <w:tcBorders>
              <w:top w:val="single" w:sz="4" w:space="0" w:color="000000"/>
              <w:left w:val="single" w:sz="4" w:space="0" w:color="000000"/>
              <w:bottom w:val="single" w:sz="4" w:space="0" w:color="000000"/>
              <w:right w:val="single" w:sz="4" w:space="0" w:color="000000"/>
            </w:tcBorders>
            <w:vAlign w:val="center"/>
          </w:tcPr>
          <w:p w14:paraId="541EDB93"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Vaizdo spausdintuvas</w:t>
            </w:r>
          </w:p>
        </w:tc>
        <w:tc>
          <w:tcPr>
            <w:tcW w:w="3573" w:type="dxa"/>
            <w:tcBorders>
              <w:top w:val="single" w:sz="4" w:space="0" w:color="000000"/>
              <w:left w:val="single" w:sz="4" w:space="0" w:color="000000"/>
              <w:bottom w:val="single" w:sz="4" w:space="0" w:color="000000"/>
            </w:tcBorders>
            <w:vAlign w:val="center"/>
          </w:tcPr>
          <w:p w14:paraId="3EDA6E25" w14:textId="77777777" w:rsidR="00CE7567" w:rsidRPr="00EA3001" w:rsidRDefault="00CE7567" w:rsidP="00C43B7D">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Nespalvotas</w:t>
            </w:r>
          </w:p>
        </w:tc>
        <w:tc>
          <w:tcPr>
            <w:tcW w:w="3936" w:type="dxa"/>
          </w:tcPr>
          <w:p w14:paraId="023999FB"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5CC04FD1" w14:textId="45D47281"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D475FC" w:rsidRPr="00EA3001" w14:paraId="32C129BD" w14:textId="77777777" w:rsidTr="006626AA">
        <w:tc>
          <w:tcPr>
            <w:tcW w:w="636" w:type="dxa"/>
            <w:tcBorders>
              <w:top w:val="single" w:sz="4" w:space="0" w:color="000000"/>
              <w:left w:val="single" w:sz="4" w:space="0" w:color="000000"/>
              <w:bottom w:val="single" w:sz="4" w:space="0" w:color="000000"/>
              <w:right w:val="single" w:sz="4" w:space="0" w:color="000000"/>
            </w:tcBorders>
            <w:vAlign w:val="center"/>
          </w:tcPr>
          <w:p w14:paraId="29072059" w14:textId="2CBCE83E" w:rsidR="00D475FC" w:rsidRPr="00EA3001" w:rsidRDefault="00D475FC" w:rsidP="00180BAA">
            <w:pPr>
              <w:suppressAutoHyphens/>
              <w:autoSpaceDN w:val="0"/>
              <w:spacing w:after="0" w:line="240" w:lineRule="auto"/>
              <w:jc w:val="center"/>
              <w:textAlignment w:val="baseline"/>
              <w:rPr>
                <w:rFonts w:eastAsia="Times New Roman"/>
                <w:szCs w:val="24"/>
                <w:lang w:eastAsia="lt-LT"/>
              </w:rPr>
            </w:pPr>
            <w:r>
              <w:rPr>
                <w:rFonts w:eastAsia="Times New Roman"/>
                <w:szCs w:val="24"/>
                <w:lang w:eastAsia="lt-LT"/>
              </w:rPr>
              <w:t>11.6</w:t>
            </w:r>
          </w:p>
        </w:tc>
        <w:tc>
          <w:tcPr>
            <w:tcW w:w="1915" w:type="dxa"/>
            <w:tcBorders>
              <w:top w:val="single" w:sz="4" w:space="0" w:color="000000"/>
              <w:left w:val="single" w:sz="4" w:space="0" w:color="000000"/>
              <w:bottom w:val="single" w:sz="4" w:space="0" w:color="000000"/>
              <w:right w:val="single" w:sz="4" w:space="0" w:color="000000"/>
            </w:tcBorders>
            <w:vAlign w:val="center"/>
          </w:tcPr>
          <w:p w14:paraId="1170AF81" w14:textId="1AF69CC2" w:rsidR="00D475FC" w:rsidRPr="00EA3001" w:rsidRDefault="009463D4"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Modulis tyrimo sinchronizavimui su paciento EKG</w:t>
            </w:r>
          </w:p>
        </w:tc>
        <w:tc>
          <w:tcPr>
            <w:tcW w:w="3573" w:type="dxa"/>
            <w:tcBorders>
              <w:top w:val="single" w:sz="4" w:space="0" w:color="000000"/>
              <w:left w:val="single" w:sz="4" w:space="0" w:color="000000"/>
              <w:bottom w:val="single" w:sz="4" w:space="0" w:color="000000"/>
            </w:tcBorders>
            <w:vAlign w:val="center"/>
          </w:tcPr>
          <w:p w14:paraId="2B09B20B" w14:textId="12A59925" w:rsidR="00D475FC" w:rsidRPr="00EA3001" w:rsidRDefault="0094719D" w:rsidP="00C43B7D">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Būtina kartu pateikti EKG laidų ir daugkartinių elektrodų komplektą</w:t>
            </w:r>
          </w:p>
        </w:tc>
        <w:tc>
          <w:tcPr>
            <w:tcW w:w="3936" w:type="dxa"/>
          </w:tcPr>
          <w:p w14:paraId="2E002318" w14:textId="77777777" w:rsidR="00D475FC" w:rsidRPr="00EA3001" w:rsidRDefault="00D475FC" w:rsidP="00EA3001">
            <w:pPr>
              <w:suppressLineNumbers/>
              <w:suppressAutoHyphens/>
              <w:snapToGrid w:val="0"/>
              <w:spacing w:after="0" w:line="240" w:lineRule="auto"/>
              <w:rPr>
                <w:rFonts w:eastAsia="Times New Roman"/>
                <w:bCs/>
                <w:kern w:val="2"/>
                <w:szCs w:val="24"/>
                <w:lang w:eastAsia="ar-SA"/>
              </w:rPr>
            </w:pPr>
          </w:p>
        </w:tc>
        <w:tc>
          <w:tcPr>
            <w:tcW w:w="5420" w:type="dxa"/>
            <w:vAlign w:val="center"/>
          </w:tcPr>
          <w:p w14:paraId="564F140D" w14:textId="05C48C0F" w:rsidR="00D475FC" w:rsidRPr="00EA3001" w:rsidRDefault="006626AA" w:rsidP="006626AA">
            <w:pPr>
              <w:suppressLineNumbers/>
              <w:suppressAutoHyphens/>
              <w:snapToGrid w:val="0"/>
              <w:spacing w:after="0" w:line="240" w:lineRule="auto"/>
              <w:rPr>
                <w:rFonts w:eastAsia="Times New Roman"/>
                <w:bCs/>
                <w:kern w:val="2"/>
                <w:szCs w:val="24"/>
                <w:lang w:eastAsia="ar-SA"/>
              </w:rPr>
            </w:pPr>
            <w:r w:rsidRPr="00933CE0">
              <w:rPr>
                <w:rFonts w:eastAsia="Times New Roman"/>
                <w:bCs/>
                <w:i/>
                <w:iCs/>
                <w:kern w:val="2"/>
                <w:szCs w:val="24"/>
                <w:lang w:eastAsia="ar-SA"/>
              </w:rPr>
              <w:t>Nereikia įrodančių dokumentų</w:t>
            </w:r>
          </w:p>
        </w:tc>
      </w:tr>
      <w:tr w:rsidR="00CE7567" w:rsidRPr="00EA3001" w14:paraId="4D1498EF"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21848914" w14:textId="240B7C08"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12.</w:t>
            </w:r>
          </w:p>
        </w:tc>
        <w:tc>
          <w:tcPr>
            <w:tcW w:w="1915" w:type="dxa"/>
            <w:tcBorders>
              <w:top w:val="single" w:sz="4" w:space="0" w:color="000000"/>
              <w:left w:val="single" w:sz="4" w:space="0" w:color="000000"/>
              <w:bottom w:val="single" w:sz="4" w:space="0" w:color="000000"/>
              <w:right w:val="single" w:sz="4" w:space="0" w:color="000000"/>
            </w:tcBorders>
            <w:vAlign w:val="center"/>
          </w:tcPr>
          <w:p w14:paraId="748B95A3"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Ultragarsinio aparato maitinimo šaltinis</w:t>
            </w:r>
          </w:p>
        </w:tc>
        <w:tc>
          <w:tcPr>
            <w:tcW w:w="3573" w:type="dxa"/>
            <w:tcBorders>
              <w:top w:val="single" w:sz="4" w:space="0" w:color="000000"/>
              <w:left w:val="single" w:sz="4" w:space="0" w:color="000000"/>
              <w:bottom w:val="single" w:sz="4" w:space="0" w:color="000000"/>
            </w:tcBorders>
            <w:vAlign w:val="center"/>
          </w:tcPr>
          <w:p w14:paraId="29F87219" w14:textId="77777777" w:rsidR="00CE7567" w:rsidRPr="00EA3001" w:rsidRDefault="00CE7567" w:rsidP="00EA3001">
            <w:pPr>
              <w:tabs>
                <w:tab w:val="left" w:pos="654"/>
              </w:tabs>
              <w:suppressAutoHyphens/>
              <w:autoSpaceDN w:val="0"/>
              <w:spacing w:after="0" w:line="240" w:lineRule="auto"/>
              <w:jc w:val="both"/>
              <w:textAlignment w:val="baseline"/>
              <w:rPr>
                <w:rFonts w:eastAsia="Times New Roman"/>
                <w:szCs w:val="24"/>
                <w:lang w:eastAsia="lt-LT"/>
              </w:rPr>
            </w:pPr>
            <w:r w:rsidRPr="00EA3001">
              <w:rPr>
                <w:rFonts w:eastAsia="Times New Roman"/>
                <w:szCs w:val="24"/>
                <w:lang w:eastAsia="lt-LT"/>
              </w:rPr>
              <w:t>~220 ± 10% V, 50Hz elektros tinklas.</w:t>
            </w:r>
          </w:p>
          <w:p w14:paraId="3B3DE181" w14:textId="77777777" w:rsidR="00CE7567" w:rsidRPr="00EA3001" w:rsidRDefault="00CE7567" w:rsidP="00EA3001">
            <w:pPr>
              <w:tabs>
                <w:tab w:val="left" w:pos="428"/>
                <w:tab w:val="left" w:pos="654"/>
              </w:tabs>
              <w:suppressAutoHyphens/>
              <w:autoSpaceDN w:val="0"/>
              <w:spacing w:after="0" w:line="240" w:lineRule="auto"/>
              <w:ind w:left="-131"/>
              <w:jc w:val="both"/>
              <w:textAlignment w:val="baseline"/>
              <w:rPr>
                <w:rFonts w:eastAsia="Times New Roman"/>
                <w:szCs w:val="24"/>
                <w:lang w:eastAsia="lt-LT"/>
              </w:rPr>
            </w:pPr>
          </w:p>
        </w:tc>
        <w:tc>
          <w:tcPr>
            <w:tcW w:w="3936" w:type="dxa"/>
          </w:tcPr>
          <w:p w14:paraId="08E36F61"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Pr>
          <w:p w14:paraId="5000E316" w14:textId="7256D983"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r w:rsidR="00CE7567" w:rsidRPr="00EA3001" w14:paraId="559DFB0F" w14:textId="77777777" w:rsidTr="006626AA">
        <w:tc>
          <w:tcPr>
            <w:tcW w:w="636" w:type="dxa"/>
            <w:tcBorders>
              <w:top w:val="single" w:sz="4" w:space="0" w:color="000000"/>
              <w:left w:val="single" w:sz="4" w:space="0" w:color="000000"/>
              <w:bottom w:val="single" w:sz="4" w:space="0" w:color="000000"/>
              <w:right w:val="single" w:sz="4" w:space="0" w:color="000000"/>
            </w:tcBorders>
            <w:vAlign w:val="center"/>
          </w:tcPr>
          <w:p w14:paraId="2A3BEFC7" w14:textId="4F6896E5"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13.</w:t>
            </w:r>
          </w:p>
        </w:tc>
        <w:tc>
          <w:tcPr>
            <w:tcW w:w="1915" w:type="dxa"/>
            <w:tcBorders>
              <w:top w:val="single" w:sz="4" w:space="0" w:color="000000"/>
              <w:left w:val="single" w:sz="4" w:space="0" w:color="000000"/>
              <w:bottom w:val="single" w:sz="4" w:space="0" w:color="000000"/>
              <w:right w:val="single" w:sz="4" w:space="0" w:color="000000"/>
            </w:tcBorders>
            <w:vAlign w:val="center"/>
          </w:tcPr>
          <w:p w14:paraId="586A6ECC"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Garantinio aptarnavimo laikotarpis</w:t>
            </w:r>
          </w:p>
        </w:tc>
        <w:tc>
          <w:tcPr>
            <w:tcW w:w="3573" w:type="dxa"/>
            <w:tcBorders>
              <w:top w:val="single" w:sz="4" w:space="0" w:color="000000"/>
              <w:left w:val="single" w:sz="4" w:space="0" w:color="000000"/>
              <w:bottom w:val="single" w:sz="4" w:space="0" w:color="000000"/>
              <w:right w:val="single" w:sz="4" w:space="0" w:color="auto"/>
            </w:tcBorders>
            <w:vAlign w:val="center"/>
          </w:tcPr>
          <w:p w14:paraId="06296938" w14:textId="77777777" w:rsidR="00CE7567" w:rsidRPr="00EA3001" w:rsidRDefault="00CE7567" w:rsidP="00EA3001">
            <w:pPr>
              <w:tabs>
                <w:tab w:val="left" w:pos="654"/>
              </w:tabs>
              <w:suppressAutoHyphens/>
              <w:autoSpaceDN w:val="0"/>
              <w:spacing w:after="0" w:line="240" w:lineRule="auto"/>
              <w:jc w:val="both"/>
              <w:textAlignment w:val="baseline"/>
              <w:rPr>
                <w:rFonts w:eastAsia="Times New Roman"/>
                <w:szCs w:val="24"/>
                <w:lang w:eastAsia="lt-LT"/>
              </w:rPr>
            </w:pPr>
            <w:r w:rsidRPr="00EA3001">
              <w:rPr>
                <w:rFonts w:eastAsia="Times New Roman"/>
                <w:szCs w:val="24"/>
                <w:lang w:eastAsia="lt-LT"/>
              </w:rPr>
              <w:t>≥ 24 mėnesiai</w:t>
            </w:r>
          </w:p>
        </w:tc>
        <w:tc>
          <w:tcPr>
            <w:tcW w:w="3936" w:type="dxa"/>
            <w:tcBorders>
              <w:top w:val="single" w:sz="4" w:space="0" w:color="auto"/>
              <w:left w:val="single" w:sz="4" w:space="0" w:color="auto"/>
              <w:bottom w:val="single" w:sz="4" w:space="0" w:color="auto"/>
              <w:right w:val="single" w:sz="4" w:space="0" w:color="auto"/>
            </w:tcBorders>
            <w:vAlign w:val="center"/>
          </w:tcPr>
          <w:p w14:paraId="1D80ADE6" w14:textId="07349DD3" w:rsidR="00CE7567" w:rsidRPr="00D475FC" w:rsidRDefault="00CE7567" w:rsidP="00D475FC">
            <w:pPr>
              <w:suppressLineNumbers/>
              <w:suppressAutoHyphens/>
              <w:snapToGrid w:val="0"/>
              <w:spacing w:after="0" w:line="240" w:lineRule="auto"/>
              <w:jc w:val="center"/>
              <w:rPr>
                <w:rFonts w:eastAsia="Times New Roman"/>
                <w:bCs/>
                <w:i/>
                <w:iCs/>
                <w:color w:val="FF0000"/>
                <w:kern w:val="2"/>
                <w:szCs w:val="24"/>
                <w:lang w:eastAsia="ar-SA"/>
              </w:rPr>
            </w:pPr>
          </w:p>
        </w:tc>
        <w:tc>
          <w:tcPr>
            <w:tcW w:w="5420" w:type="dxa"/>
            <w:tcBorders>
              <w:top w:val="single" w:sz="4" w:space="0" w:color="auto"/>
              <w:left w:val="single" w:sz="4" w:space="0" w:color="auto"/>
              <w:bottom w:val="single" w:sz="4" w:space="0" w:color="auto"/>
              <w:right w:val="single" w:sz="4" w:space="0" w:color="auto"/>
            </w:tcBorders>
            <w:vAlign w:val="center"/>
          </w:tcPr>
          <w:p w14:paraId="7DB64C67" w14:textId="04F7C436" w:rsidR="00CE7567" w:rsidRPr="00EA3001" w:rsidRDefault="006626AA" w:rsidP="006626AA">
            <w:pPr>
              <w:suppressLineNumbers/>
              <w:suppressAutoHyphens/>
              <w:snapToGrid w:val="0"/>
              <w:spacing w:after="0" w:line="240" w:lineRule="auto"/>
              <w:rPr>
                <w:rFonts w:eastAsia="Times New Roman"/>
                <w:bCs/>
                <w:kern w:val="2"/>
                <w:szCs w:val="24"/>
                <w:lang w:eastAsia="ar-SA"/>
              </w:rPr>
            </w:pPr>
            <w:r w:rsidRPr="00933CE0">
              <w:rPr>
                <w:rFonts w:eastAsia="Times New Roman"/>
                <w:bCs/>
                <w:i/>
                <w:iCs/>
                <w:kern w:val="2"/>
                <w:szCs w:val="24"/>
                <w:lang w:eastAsia="ar-SA"/>
              </w:rPr>
              <w:t>Nereikia įrodančių dokumentų</w:t>
            </w:r>
          </w:p>
        </w:tc>
      </w:tr>
      <w:tr w:rsidR="00CE7567" w:rsidRPr="00EA3001" w14:paraId="0341679F" w14:textId="77777777" w:rsidTr="00060058">
        <w:tc>
          <w:tcPr>
            <w:tcW w:w="636" w:type="dxa"/>
            <w:tcBorders>
              <w:top w:val="single" w:sz="4" w:space="0" w:color="000000"/>
              <w:left w:val="single" w:sz="4" w:space="0" w:color="000000"/>
              <w:bottom w:val="single" w:sz="4" w:space="0" w:color="000000"/>
              <w:right w:val="single" w:sz="4" w:space="0" w:color="000000"/>
            </w:tcBorders>
            <w:vAlign w:val="center"/>
          </w:tcPr>
          <w:p w14:paraId="28B5612B" w14:textId="783469A2" w:rsidR="00CE7567" w:rsidRPr="00EA3001" w:rsidRDefault="00CE7567"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14.</w:t>
            </w:r>
          </w:p>
        </w:tc>
        <w:tc>
          <w:tcPr>
            <w:tcW w:w="1915" w:type="dxa"/>
            <w:tcBorders>
              <w:top w:val="single" w:sz="4" w:space="0" w:color="000000"/>
              <w:left w:val="single" w:sz="4" w:space="0" w:color="000000"/>
              <w:bottom w:val="single" w:sz="4" w:space="0" w:color="000000"/>
              <w:right w:val="single" w:sz="4" w:space="0" w:color="000000"/>
            </w:tcBorders>
            <w:vAlign w:val="center"/>
          </w:tcPr>
          <w:p w14:paraId="515D659E" w14:textId="77777777" w:rsidR="00CE7567" w:rsidRPr="00EA3001" w:rsidRDefault="00CE7567"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CE ženklas ir sertifikatas</w:t>
            </w:r>
          </w:p>
        </w:tc>
        <w:tc>
          <w:tcPr>
            <w:tcW w:w="3573" w:type="dxa"/>
            <w:tcBorders>
              <w:top w:val="single" w:sz="4" w:space="0" w:color="000000"/>
              <w:left w:val="single" w:sz="4" w:space="0" w:color="000000"/>
              <w:bottom w:val="single" w:sz="4" w:space="0" w:color="000000"/>
              <w:right w:val="single" w:sz="4" w:space="0" w:color="auto"/>
            </w:tcBorders>
            <w:vAlign w:val="center"/>
          </w:tcPr>
          <w:p w14:paraId="071044AE" w14:textId="353F3E93" w:rsidR="00CE7567" w:rsidRPr="00EA3001" w:rsidRDefault="00CE7567" w:rsidP="00EA3001">
            <w:pPr>
              <w:tabs>
                <w:tab w:val="left" w:pos="654"/>
              </w:tabs>
              <w:suppressAutoHyphens/>
              <w:autoSpaceDN w:val="0"/>
              <w:spacing w:after="0" w:line="240" w:lineRule="auto"/>
              <w:jc w:val="both"/>
              <w:textAlignment w:val="baseline"/>
              <w:rPr>
                <w:rFonts w:eastAsia="Times New Roman"/>
                <w:szCs w:val="24"/>
                <w:lang w:eastAsia="lt-LT"/>
              </w:rPr>
            </w:pPr>
            <w:r w:rsidRPr="00EA3001">
              <w:rPr>
                <w:rFonts w:eastAsia="Times New Roman"/>
                <w:szCs w:val="24"/>
                <w:lang w:eastAsia="lt-LT"/>
              </w:rPr>
              <w:t>Būtina</w:t>
            </w:r>
          </w:p>
        </w:tc>
        <w:tc>
          <w:tcPr>
            <w:tcW w:w="3936" w:type="dxa"/>
            <w:tcBorders>
              <w:top w:val="single" w:sz="4" w:space="0" w:color="auto"/>
              <w:left w:val="single" w:sz="4" w:space="0" w:color="auto"/>
              <w:bottom w:val="single" w:sz="4" w:space="0" w:color="auto"/>
              <w:right w:val="single" w:sz="4" w:space="0" w:color="auto"/>
            </w:tcBorders>
          </w:tcPr>
          <w:p w14:paraId="66FFA3D9" w14:textId="77777777"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c>
          <w:tcPr>
            <w:tcW w:w="5420" w:type="dxa"/>
            <w:tcBorders>
              <w:top w:val="single" w:sz="4" w:space="0" w:color="auto"/>
              <w:left w:val="single" w:sz="4" w:space="0" w:color="auto"/>
              <w:bottom w:val="single" w:sz="4" w:space="0" w:color="auto"/>
              <w:right w:val="single" w:sz="4" w:space="0" w:color="auto"/>
            </w:tcBorders>
          </w:tcPr>
          <w:p w14:paraId="1627785E" w14:textId="27B1B1D3" w:rsidR="00CE7567" w:rsidRPr="00EA3001" w:rsidRDefault="00CE7567" w:rsidP="00EA3001">
            <w:pPr>
              <w:suppressLineNumbers/>
              <w:suppressAutoHyphens/>
              <w:snapToGrid w:val="0"/>
              <w:spacing w:after="0" w:line="240" w:lineRule="auto"/>
              <w:rPr>
                <w:rFonts w:eastAsia="Times New Roman"/>
                <w:bCs/>
                <w:kern w:val="2"/>
                <w:szCs w:val="24"/>
                <w:lang w:eastAsia="ar-SA"/>
              </w:rPr>
            </w:pPr>
          </w:p>
        </w:tc>
      </w:tr>
    </w:tbl>
    <w:p w14:paraId="2588E76A" w14:textId="77777777" w:rsidR="00180BAA" w:rsidRDefault="00180BAA" w:rsidP="00EA3001">
      <w:pPr>
        <w:tabs>
          <w:tab w:val="center" w:pos="2520"/>
        </w:tabs>
        <w:spacing w:after="0" w:line="240" w:lineRule="auto"/>
        <w:jc w:val="both"/>
        <w:rPr>
          <w:rFonts w:eastAsia="Times New Roman"/>
          <w:b/>
          <w:szCs w:val="24"/>
          <w:lang w:eastAsia="lt-LT"/>
        </w:rPr>
      </w:pPr>
    </w:p>
    <w:p w14:paraId="3FAD8B38" w14:textId="0222478D" w:rsidR="004E30D6" w:rsidRPr="00EA3001" w:rsidRDefault="00180BAA" w:rsidP="00180BAA">
      <w:pPr>
        <w:tabs>
          <w:tab w:val="center" w:pos="2520"/>
        </w:tabs>
        <w:spacing w:after="0" w:line="240" w:lineRule="auto"/>
        <w:jc w:val="both"/>
        <w:rPr>
          <w:rFonts w:eastAsia="Times New Roman"/>
          <w:b/>
          <w:szCs w:val="24"/>
          <w:lang w:eastAsia="lt-LT"/>
        </w:rPr>
      </w:pPr>
      <w:r>
        <w:rPr>
          <w:rFonts w:eastAsia="Times New Roman"/>
          <w:b/>
          <w:szCs w:val="24"/>
          <w:lang w:eastAsia="lt-LT"/>
        </w:rPr>
        <w:t>Bendrieji reikalavimai</w:t>
      </w:r>
      <w:r w:rsidR="00B13D93" w:rsidRPr="00EA3001">
        <w:rPr>
          <w:rFonts w:eastAsia="Times New Roman"/>
          <w:b/>
          <w:szCs w:val="24"/>
          <w:lang w:eastAsia="lt-LT"/>
        </w:rPr>
        <w:t>:</w:t>
      </w:r>
    </w:p>
    <w:p w14:paraId="6B1F96C1" w14:textId="7C7A947E" w:rsidR="00180BAA" w:rsidRDefault="00B13D93" w:rsidP="00180BAA">
      <w:pPr>
        <w:spacing w:after="0" w:line="240" w:lineRule="auto"/>
        <w:jc w:val="both"/>
        <w:rPr>
          <w:szCs w:val="24"/>
        </w:rPr>
      </w:pPr>
      <w:r w:rsidRPr="00EA3001">
        <w:rPr>
          <w:szCs w:val="24"/>
        </w:rPr>
        <w:t xml:space="preserve">1. Tiekėjas turi būti siūlomos įrangos gamintojas arba oficialus siūlomos įrangos gamintojo įgaliotasis atstovas, arba turi turėti rašytinį susitarimą su tokiu įgaliotuoju atstovu dėl prekybos šia įranga ir su pasiūlymu turi pateikti tai patvirtinantį dokumentą. </w:t>
      </w:r>
    </w:p>
    <w:p w14:paraId="6F55BF6E" w14:textId="6CA44CE3" w:rsidR="00180BAA" w:rsidRPr="00833020" w:rsidRDefault="006976D2" w:rsidP="00180BAA">
      <w:pPr>
        <w:spacing w:after="0" w:line="240" w:lineRule="auto"/>
        <w:jc w:val="both"/>
        <w:rPr>
          <w:szCs w:val="24"/>
          <w:lang w:val="fi-FI"/>
        </w:rPr>
      </w:pPr>
      <w:r>
        <w:rPr>
          <w:szCs w:val="24"/>
        </w:rPr>
        <w:t>2</w:t>
      </w:r>
      <w:r w:rsidR="00DA1E30" w:rsidRPr="00EA3001">
        <w:rPr>
          <w:szCs w:val="24"/>
        </w:rPr>
        <w:t>.</w:t>
      </w:r>
      <w:r>
        <w:rPr>
          <w:szCs w:val="24"/>
        </w:rPr>
        <w:t xml:space="preserve"> </w:t>
      </w:r>
      <w:r w:rsidR="00DA1E30" w:rsidRPr="00EA3001">
        <w:rPr>
          <w:szCs w:val="24"/>
        </w:rPr>
        <w:t xml:space="preserve">Įranga turi būti nauja, nenaudota, pagaminta ne seniau nei </w:t>
      </w:r>
      <w:r w:rsidR="00DA1E30" w:rsidRPr="00833020">
        <w:rPr>
          <w:szCs w:val="24"/>
          <w:lang w:val="fi-FI"/>
        </w:rPr>
        <w:t>2024 metais.</w:t>
      </w:r>
    </w:p>
    <w:p w14:paraId="12702CD0" w14:textId="39675FDD" w:rsidR="00EE242C" w:rsidRDefault="006976D2" w:rsidP="00180BAA">
      <w:pPr>
        <w:spacing w:after="0" w:line="240" w:lineRule="auto"/>
        <w:jc w:val="both"/>
        <w:rPr>
          <w:szCs w:val="24"/>
        </w:rPr>
      </w:pPr>
      <w:r>
        <w:rPr>
          <w:szCs w:val="24"/>
        </w:rPr>
        <w:t>3</w:t>
      </w:r>
      <w:r w:rsidR="00B13D93" w:rsidRPr="00EA3001">
        <w:rPr>
          <w:szCs w:val="24"/>
        </w:rPr>
        <w:t xml:space="preserve">. </w:t>
      </w:r>
      <w:r w:rsidR="00EE242C" w:rsidRPr="00F60920">
        <w:rPr>
          <w:rStyle w:val="normaltextrun"/>
          <w:szCs w:val="24"/>
        </w:rPr>
        <w:t>Tiekėjas turi pateikti dokumentus</w:t>
      </w:r>
      <w:r w:rsidR="004C0BD8">
        <w:rPr>
          <w:rStyle w:val="normaltextrun"/>
          <w:szCs w:val="24"/>
        </w:rPr>
        <w:t xml:space="preserve"> lietuvių arba anglų kalba</w:t>
      </w:r>
      <w:r w:rsidR="00EE242C" w:rsidRPr="00F60920">
        <w:rPr>
          <w:rStyle w:val="normaltextrun"/>
          <w:szCs w:val="24"/>
        </w:rPr>
        <w:t>, įrodančius siūlomos įrangos atitikimą techniniams reikalavimams, nurodytiems pirkimo dokumentų techninėje specifikacijoje: tiekėjas turi pateikti gamintojo parengtus katalogus</w:t>
      </w:r>
      <w:r w:rsidR="00EE242C">
        <w:rPr>
          <w:rStyle w:val="Puslapioinaosnuoroda"/>
          <w:szCs w:val="24"/>
        </w:rPr>
        <w:footnoteReference w:id="1"/>
      </w:r>
      <w:r w:rsidR="00EE242C" w:rsidRPr="00F60920">
        <w:rPr>
          <w:rStyle w:val="normaltextrun"/>
          <w:szCs w:val="24"/>
        </w:rPr>
        <w:t xml:space="preserve"> ir / ar siūlomos įrangos techninių charakteristikų aprašymu</w:t>
      </w:r>
      <w:r w:rsidR="00EE242C">
        <w:rPr>
          <w:rStyle w:val="normaltextrun"/>
          <w:szCs w:val="24"/>
        </w:rPr>
        <w:t>s</w:t>
      </w:r>
      <w:r w:rsidR="00EE242C" w:rsidRPr="00F60920">
        <w:rPr>
          <w:rStyle w:val="normaltextrun"/>
          <w:szCs w:val="24"/>
        </w:rPr>
        <w:t xml:space="preserve"> (</w:t>
      </w:r>
      <w:r w:rsidR="00EE242C" w:rsidRPr="00836345">
        <w:rPr>
          <w:rStyle w:val="normaltextrun"/>
          <w:i/>
          <w:iCs/>
          <w:szCs w:val="24"/>
        </w:rPr>
        <w:t>jei gamintojo kataloge neišsamiai atsispindi siūlomos įrangos atitikimas techninės specifikacijos reikalavimams</w:t>
      </w:r>
      <w:r w:rsidR="00EE242C" w:rsidRPr="00F60920">
        <w:rPr>
          <w:rStyle w:val="normaltextrun"/>
          <w:szCs w:val="24"/>
        </w:rPr>
        <w:t xml:space="preserve">) (pdf formatu) </w:t>
      </w:r>
      <w:r w:rsidR="00EE242C" w:rsidRPr="00F60920">
        <w:rPr>
          <w:rStyle w:val="normaltextrun"/>
          <w:szCs w:val="24"/>
          <w:u w:val="single"/>
        </w:rPr>
        <w:t>(kiek tai susiję su atitiktimi techninės specifikacijos reikalavimams)</w:t>
      </w:r>
      <w:r w:rsidR="00EE242C" w:rsidRPr="00F60920">
        <w:rPr>
          <w:rStyle w:val="normaltextrun"/>
          <w:szCs w:val="24"/>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w:t>
      </w:r>
      <w:r w:rsidR="00EE242C">
        <w:rPr>
          <w:rStyle w:val="normaltextrun"/>
          <w:szCs w:val="24"/>
        </w:rPr>
        <w:t>galima</w:t>
      </w:r>
      <w:r w:rsidR="00EE242C" w:rsidRPr="00F60920">
        <w:rPr>
          <w:rStyle w:val="normaltextrun"/>
          <w:szCs w:val="24"/>
        </w:rPr>
        <w:t xml:space="preserve"> patikrinti teikiamų duomenų autentiškumą (nuorodos turi būti </w:t>
      </w:r>
      <w:r w:rsidR="00EE242C">
        <w:rPr>
          <w:rStyle w:val="normaltextrun"/>
          <w:szCs w:val="24"/>
        </w:rPr>
        <w:t>nurodytos techninės specifikacijos lentelėje)</w:t>
      </w:r>
      <w:r w:rsidR="00EE242C" w:rsidRPr="00F60920">
        <w:rPr>
          <w:rStyle w:val="normaltextrun"/>
          <w:szCs w:val="24"/>
        </w:rPr>
        <w:t>.</w:t>
      </w:r>
    </w:p>
    <w:p w14:paraId="5836315A" w14:textId="128AB1AA" w:rsidR="00180BAA" w:rsidRDefault="006976D2" w:rsidP="00180BAA">
      <w:pPr>
        <w:spacing w:after="0" w:line="240" w:lineRule="auto"/>
        <w:jc w:val="both"/>
        <w:rPr>
          <w:szCs w:val="24"/>
        </w:rPr>
      </w:pPr>
      <w:r>
        <w:rPr>
          <w:szCs w:val="24"/>
        </w:rPr>
        <w:t>4</w:t>
      </w:r>
      <w:r w:rsidR="00EE242C">
        <w:rPr>
          <w:szCs w:val="24"/>
        </w:rPr>
        <w:t xml:space="preserve">. </w:t>
      </w:r>
      <w:r w:rsidR="00B13D93" w:rsidRPr="00EA3001">
        <w:rPr>
          <w:szCs w:val="24"/>
        </w:rPr>
        <w:t>Personalo mokymai:</w:t>
      </w:r>
    </w:p>
    <w:p w14:paraId="6218FE31" w14:textId="24036F2E" w:rsidR="006122F8" w:rsidRPr="00EA3001" w:rsidRDefault="006976D2" w:rsidP="00180BAA">
      <w:pPr>
        <w:spacing w:after="0" w:line="240" w:lineRule="auto"/>
        <w:jc w:val="both"/>
        <w:rPr>
          <w:szCs w:val="24"/>
        </w:rPr>
      </w:pPr>
      <w:r>
        <w:rPr>
          <w:szCs w:val="24"/>
        </w:rPr>
        <w:t>4</w:t>
      </w:r>
      <w:r w:rsidR="00B13D93" w:rsidRPr="00EA3001">
        <w:rPr>
          <w:szCs w:val="24"/>
        </w:rPr>
        <w:t xml:space="preserve">.1. Mokymai ≥ </w:t>
      </w:r>
      <w:r w:rsidR="00C21CA2" w:rsidRPr="00EA3001">
        <w:rPr>
          <w:szCs w:val="24"/>
        </w:rPr>
        <w:t>5</w:t>
      </w:r>
      <w:r w:rsidR="00B13D93" w:rsidRPr="00EA3001">
        <w:rPr>
          <w:szCs w:val="24"/>
        </w:rPr>
        <w:t xml:space="preserve"> gydytojų. Trukmė ≥ 4 akademinės valandos</w:t>
      </w:r>
    </w:p>
    <w:p w14:paraId="7CBFEAF5" w14:textId="1804B395" w:rsidR="00EF4077" w:rsidRPr="00EA3001" w:rsidRDefault="00EF4077" w:rsidP="000614B7">
      <w:pPr>
        <w:spacing w:after="0" w:line="240" w:lineRule="auto"/>
        <w:jc w:val="both"/>
        <w:rPr>
          <w:szCs w:val="24"/>
        </w:rPr>
      </w:pPr>
    </w:p>
    <w:sectPr w:rsidR="00EF4077" w:rsidRPr="00EA3001" w:rsidSect="00135098">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C2185" w14:textId="77777777" w:rsidR="00146DA8" w:rsidRDefault="00146DA8" w:rsidP="00696BA4">
      <w:pPr>
        <w:spacing w:after="0" w:line="240" w:lineRule="auto"/>
      </w:pPr>
      <w:r>
        <w:separator/>
      </w:r>
    </w:p>
  </w:endnote>
  <w:endnote w:type="continuationSeparator" w:id="0">
    <w:p w14:paraId="33235871" w14:textId="77777777" w:rsidR="00146DA8" w:rsidRDefault="00146DA8" w:rsidP="00696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FD47" w14:textId="77777777" w:rsidR="00146DA8" w:rsidRDefault="00146DA8" w:rsidP="00696BA4">
      <w:pPr>
        <w:spacing w:after="0" w:line="240" w:lineRule="auto"/>
      </w:pPr>
      <w:r>
        <w:separator/>
      </w:r>
    </w:p>
  </w:footnote>
  <w:footnote w:type="continuationSeparator" w:id="0">
    <w:p w14:paraId="0059C1F2" w14:textId="77777777" w:rsidR="00146DA8" w:rsidRDefault="00146DA8" w:rsidP="00696BA4">
      <w:pPr>
        <w:spacing w:after="0" w:line="240" w:lineRule="auto"/>
      </w:pPr>
      <w:r>
        <w:continuationSeparator/>
      </w:r>
    </w:p>
  </w:footnote>
  <w:footnote w:id="1">
    <w:p w14:paraId="42347FDB" w14:textId="73EB74AE" w:rsidR="00EE242C" w:rsidRPr="004770B8" w:rsidRDefault="00EE242C" w:rsidP="00EE242C">
      <w:pPr>
        <w:pStyle w:val="Puslapioinaostekstas"/>
      </w:pPr>
      <w:r w:rsidRPr="004770B8">
        <w:rPr>
          <w:rStyle w:val="Puslapioinaosnuoroda"/>
        </w:rPr>
        <w:footnoteRef/>
      </w:r>
      <w:r w:rsidRPr="004770B8">
        <w:t xml:space="preserve"> </w:t>
      </w:r>
      <w:r w:rsidR="00395F22" w:rsidRPr="004770B8">
        <w:rPr>
          <w:i/>
        </w:rPr>
        <w:t>N</w:t>
      </w:r>
      <w:r w:rsidRPr="004770B8">
        <w:rPr>
          <w:i/>
        </w:rPr>
        <w:t>etaikoma</w:t>
      </w:r>
      <w:r w:rsidR="00395F22">
        <w:rPr>
          <w:i/>
        </w:rPr>
        <w:t xml:space="preserve"> komplektacijos 11.6 punktui ir</w:t>
      </w:r>
      <w:r w:rsidRPr="004770B8">
        <w:rPr>
          <w:i/>
        </w:rPr>
        <w:t xml:space="preserve">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7F38" w14:textId="707E03CF" w:rsidR="00CE7567" w:rsidRPr="00530E26" w:rsidRDefault="00CE7567" w:rsidP="00CE7567">
    <w:pPr>
      <w:pStyle w:val="Antrats"/>
      <w:jc w:val="right"/>
    </w:pPr>
    <w:r w:rsidRPr="00530E26">
      <w:rPr>
        <w:szCs w:val="24"/>
      </w:rPr>
      <w:t>2.</w:t>
    </w:r>
    <w:r>
      <w:rPr>
        <w:szCs w:val="24"/>
      </w:rPr>
      <w:t>2</w:t>
    </w:r>
    <w:r w:rsidRPr="00530E26">
      <w:rPr>
        <w:szCs w:val="24"/>
      </w:rPr>
      <w:t xml:space="preserve"> priedas „</w:t>
    </w:r>
    <w:r>
      <w:rPr>
        <w:szCs w:val="24"/>
      </w:rPr>
      <w:t>2</w:t>
    </w:r>
    <w:r w:rsidRPr="00530E26">
      <w:rPr>
        <w:szCs w:val="24"/>
      </w:rPr>
      <w:t xml:space="preserve"> p. o. d. techninė specifikacija“</w:t>
    </w:r>
  </w:p>
  <w:p w14:paraId="38C3344F" w14:textId="5E57D281" w:rsidR="00EA3001" w:rsidRPr="00CE7567" w:rsidRDefault="00EA3001" w:rsidP="00CE7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F3C01"/>
    <w:multiLevelType w:val="multilevel"/>
    <w:tmpl w:val="9CD4EA6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ACB3729"/>
    <w:multiLevelType w:val="multilevel"/>
    <w:tmpl w:val="9CD4EA6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15:restartNumberingAfterBreak="0">
    <w:nsid w:val="10E003E0"/>
    <w:multiLevelType w:val="multilevel"/>
    <w:tmpl w:val="B83EBAB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15:restartNumberingAfterBreak="0">
    <w:nsid w:val="12516C13"/>
    <w:multiLevelType w:val="hybridMultilevel"/>
    <w:tmpl w:val="C2D2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515C1"/>
    <w:multiLevelType w:val="multilevel"/>
    <w:tmpl w:val="A036CFC8"/>
    <w:lvl w:ilvl="0">
      <w:start w:val="1"/>
      <w:numFmt w:val="lowerLetter"/>
      <w:lvlText w:val="%1)"/>
      <w:lvlJc w:val="left"/>
      <w:pPr>
        <w:ind w:left="360"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5" w15:restartNumberingAfterBreak="0">
    <w:nsid w:val="31314FCA"/>
    <w:multiLevelType w:val="hybridMultilevel"/>
    <w:tmpl w:val="58A87C44"/>
    <w:lvl w:ilvl="0" w:tplc="04270017">
      <w:start w:val="1"/>
      <w:numFmt w:val="lowerLetter"/>
      <w:lvlText w:val="%1)"/>
      <w:lvlJc w:val="left"/>
      <w:pPr>
        <w:ind w:left="949" w:hanging="360"/>
      </w:pPr>
    </w:lvl>
    <w:lvl w:ilvl="1" w:tplc="04270019">
      <w:start w:val="1"/>
      <w:numFmt w:val="lowerLetter"/>
      <w:lvlText w:val="%2."/>
      <w:lvlJc w:val="left"/>
      <w:pPr>
        <w:ind w:left="1669" w:hanging="360"/>
      </w:pPr>
    </w:lvl>
    <w:lvl w:ilvl="2" w:tplc="0427001B" w:tentative="1">
      <w:start w:val="1"/>
      <w:numFmt w:val="lowerRoman"/>
      <w:lvlText w:val="%3."/>
      <w:lvlJc w:val="right"/>
      <w:pPr>
        <w:ind w:left="2389" w:hanging="180"/>
      </w:pPr>
    </w:lvl>
    <w:lvl w:ilvl="3" w:tplc="0427000F" w:tentative="1">
      <w:start w:val="1"/>
      <w:numFmt w:val="decimal"/>
      <w:lvlText w:val="%4."/>
      <w:lvlJc w:val="left"/>
      <w:pPr>
        <w:ind w:left="3109" w:hanging="360"/>
      </w:pPr>
    </w:lvl>
    <w:lvl w:ilvl="4" w:tplc="04270019" w:tentative="1">
      <w:start w:val="1"/>
      <w:numFmt w:val="lowerLetter"/>
      <w:lvlText w:val="%5."/>
      <w:lvlJc w:val="left"/>
      <w:pPr>
        <w:ind w:left="3829" w:hanging="360"/>
      </w:pPr>
    </w:lvl>
    <w:lvl w:ilvl="5" w:tplc="0427001B" w:tentative="1">
      <w:start w:val="1"/>
      <w:numFmt w:val="lowerRoman"/>
      <w:lvlText w:val="%6."/>
      <w:lvlJc w:val="right"/>
      <w:pPr>
        <w:ind w:left="4549" w:hanging="180"/>
      </w:pPr>
    </w:lvl>
    <w:lvl w:ilvl="6" w:tplc="0427000F" w:tentative="1">
      <w:start w:val="1"/>
      <w:numFmt w:val="decimal"/>
      <w:lvlText w:val="%7."/>
      <w:lvlJc w:val="left"/>
      <w:pPr>
        <w:ind w:left="5269" w:hanging="360"/>
      </w:pPr>
    </w:lvl>
    <w:lvl w:ilvl="7" w:tplc="04270019" w:tentative="1">
      <w:start w:val="1"/>
      <w:numFmt w:val="lowerLetter"/>
      <w:lvlText w:val="%8."/>
      <w:lvlJc w:val="left"/>
      <w:pPr>
        <w:ind w:left="5989" w:hanging="360"/>
      </w:pPr>
    </w:lvl>
    <w:lvl w:ilvl="8" w:tplc="0427001B" w:tentative="1">
      <w:start w:val="1"/>
      <w:numFmt w:val="lowerRoman"/>
      <w:lvlText w:val="%9."/>
      <w:lvlJc w:val="right"/>
      <w:pPr>
        <w:ind w:left="6709" w:hanging="180"/>
      </w:pPr>
    </w:lvl>
  </w:abstractNum>
  <w:abstractNum w:abstractNumId="6" w15:restartNumberingAfterBreak="0">
    <w:nsid w:val="413D7CC6"/>
    <w:multiLevelType w:val="hybridMultilevel"/>
    <w:tmpl w:val="855E09EE"/>
    <w:lvl w:ilvl="0" w:tplc="E49A90A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27A0897"/>
    <w:multiLevelType w:val="hybridMultilevel"/>
    <w:tmpl w:val="9D6A92BE"/>
    <w:lvl w:ilvl="0" w:tplc="FFFFFFFF">
      <w:start w:val="1"/>
      <w:numFmt w:val="lowerLetter"/>
      <w:lvlText w:val="%1)"/>
      <w:lvlJc w:val="left"/>
      <w:pPr>
        <w:ind w:left="388" w:hanging="360"/>
      </w:pPr>
      <w:rPr>
        <w:rFonts w:hint="default"/>
      </w:rPr>
    </w:lvl>
    <w:lvl w:ilvl="1" w:tplc="FFFFFFFF">
      <w:start w:val="2"/>
      <w:numFmt w:val="bullet"/>
      <w:lvlText w:val="-"/>
      <w:lvlJc w:val="left"/>
      <w:pPr>
        <w:ind w:left="1108" w:hanging="360"/>
      </w:pPr>
      <w:rPr>
        <w:rFonts w:ascii="Times New Roman" w:eastAsia="Times New Roman" w:hAnsi="Times New Roman" w:cs="Times New Roman" w:hint="default"/>
      </w:r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8" w15:restartNumberingAfterBreak="0">
    <w:nsid w:val="46526B46"/>
    <w:multiLevelType w:val="hybridMultilevel"/>
    <w:tmpl w:val="929021D4"/>
    <w:lvl w:ilvl="0" w:tplc="62802CE4">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31808"/>
    <w:multiLevelType w:val="hybridMultilevel"/>
    <w:tmpl w:val="9D6A92BE"/>
    <w:lvl w:ilvl="0" w:tplc="7B4CACEA">
      <w:start w:val="1"/>
      <w:numFmt w:val="lowerLetter"/>
      <w:lvlText w:val="%1)"/>
      <w:lvlJc w:val="left"/>
      <w:pPr>
        <w:ind w:left="388" w:hanging="360"/>
      </w:pPr>
      <w:rPr>
        <w:rFonts w:hint="default"/>
      </w:rPr>
    </w:lvl>
    <w:lvl w:ilvl="1" w:tplc="986A8CB2">
      <w:start w:val="2"/>
      <w:numFmt w:val="bullet"/>
      <w:lvlText w:val="-"/>
      <w:lvlJc w:val="left"/>
      <w:pPr>
        <w:ind w:left="1108" w:hanging="360"/>
      </w:pPr>
      <w:rPr>
        <w:rFonts w:ascii="Times New Roman" w:eastAsia="Times New Roman" w:hAnsi="Times New Roman" w:cs="Times New Roman" w:hint="default"/>
      </w:r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0" w15:restartNumberingAfterBreak="0">
    <w:nsid w:val="5CD05624"/>
    <w:multiLevelType w:val="hybridMultilevel"/>
    <w:tmpl w:val="B8BEE588"/>
    <w:lvl w:ilvl="0" w:tplc="9BEACF0C">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076CD4"/>
    <w:multiLevelType w:val="multilevel"/>
    <w:tmpl w:val="8292C146"/>
    <w:lvl w:ilvl="0">
      <w:start w:val="1"/>
      <w:numFmt w:val="lowerLetter"/>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7132600F"/>
    <w:multiLevelType w:val="multilevel"/>
    <w:tmpl w:val="B4E082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4AD5D6A"/>
    <w:multiLevelType w:val="multilevel"/>
    <w:tmpl w:val="0B40D0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215C90"/>
    <w:multiLevelType w:val="multilevel"/>
    <w:tmpl w:val="B83EBAB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16cid:durableId="223487841">
    <w:abstractNumId w:val="4"/>
  </w:num>
  <w:num w:numId="2" w16cid:durableId="1993020164">
    <w:abstractNumId w:val="1"/>
  </w:num>
  <w:num w:numId="3" w16cid:durableId="730273847">
    <w:abstractNumId w:val="2"/>
  </w:num>
  <w:num w:numId="4" w16cid:durableId="607465884">
    <w:abstractNumId w:val="12"/>
  </w:num>
  <w:num w:numId="5" w16cid:durableId="1975060294">
    <w:abstractNumId w:val="13"/>
  </w:num>
  <w:num w:numId="6" w16cid:durableId="1172183263">
    <w:abstractNumId w:val="11"/>
  </w:num>
  <w:num w:numId="7" w16cid:durableId="1278486268">
    <w:abstractNumId w:val="5"/>
  </w:num>
  <w:num w:numId="8" w16cid:durableId="1451702779">
    <w:abstractNumId w:val="0"/>
  </w:num>
  <w:num w:numId="9" w16cid:durableId="376666484">
    <w:abstractNumId w:val="14"/>
  </w:num>
  <w:num w:numId="10" w16cid:durableId="673387115">
    <w:abstractNumId w:val="9"/>
  </w:num>
  <w:num w:numId="11" w16cid:durableId="1211109141">
    <w:abstractNumId w:val="7"/>
  </w:num>
  <w:num w:numId="12" w16cid:durableId="1857040460">
    <w:abstractNumId w:val="3"/>
  </w:num>
  <w:num w:numId="13" w16cid:durableId="2063361652">
    <w:abstractNumId w:val="8"/>
  </w:num>
  <w:num w:numId="14" w16cid:durableId="1649166115">
    <w:abstractNumId w:val="10"/>
  </w:num>
  <w:num w:numId="15" w16cid:durableId="2057578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0D6"/>
    <w:rsid w:val="00000339"/>
    <w:rsid w:val="00001C08"/>
    <w:rsid w:val="00004FE0"/>
    <w:rsid w:val="00017B01"/>
    <w:rsid w:val="00021BFB"/>
    <w:rsid w:val="00060058"/>
    <w:rsid w:val="00060C22"/>
    <w:rsid w:val="000614B7"/>
    <w:rsid w:val="00064F75"/>
    <w:rsid w:val="00093272"/>
    <w:rsid w:val="000A2979"/>
    <w:rsid w:val="000B473A"/>
    <w:rsid w:val="000E7308"/>
    <w:rsid w:val="00135098"/>
    <w:rsid w:val="00146DA8"/>
    <w:rsid w:val="001613EB"/>
    <w:rsid w:val="00180BAA"/>
    <w:rsid w:val="00186645"/>
    <w:rsid w:val="001B73F9"/>
    <w:rsid w:val="001C0990"/>
    <w:rsid w:val="001D285E"/>
    <w:rsid w:val="001E36C1"/>
    <w:rsid w:val="002334CF"/>
    <w:rsid w:val="0024074E"/>
    <w:rsid w:val="00270884"/>
    <w:rsid w:val="002800C9"/>
    <w:rsid w:val="00296799"/>
    <w:rsid w:val="002A7B5E"/>
    <w:rsid w:val="00395F22"/>
    <w:rsid w:val="004140FD"/>
    <w:rsid w:val="004A06EA"/>
    <w:rsid w:val="004B2E03"/>
    <w:rsid w:val="004C0BD8"/>
    <w:rsid w:val="004C4FE9"/>
    <w:rsid w:val="004D55B6"/>
    <w:rsid w:val="004E30D6"/>
    <w:rsid w:val="00552D32"/>
    <w:rsid w:val="00576927"/>
    <w:rsid w:val="005B5066"/>
    <w:rsid w:val="005E1EAC"/>
    <w:rsid w:val="005E7160"/>
    <w:rsid w:val="006122F8"/>
    <w:rsid w:val="006464BF"/>
    <w:rsid w:val="006626AA"/>
    <w:rsid w:val="006658FD"/>
    <w:rsid w:val="006964F0"/>
    <w:rsid w:val="00696BA4"/>
    <w:rsid w:val="006976D2"/>
    <w:rsid w:val="006B6B37"/>
    <w:rsid w:val="006D6D04"/>
    <w:rsid w:val="00744546"/>
    <w:rsid w:val="007718A2"/>
    <w:rsid w:val="007D779B"/>
    <w:rsid w:val="00833020"/>
    <w:rsid w:val="00893D2C"/>
    <w:rsid w:val="008E4CA0"/>
    <w:rsid w:val="008F59AC"/>
    <w:rsid w:val="009005F7"/>
    <w:rsid w:val="009463D4"/>
    <w:rsid w:val="0094719D"/>
    <w:rsid w:val="0096725A"/>
    <w:rsid w:val="00994ECF"/>
    <w:rsid w:val="009B3FC3"/>
    <w:rsid w:val="009C18F5"/>
    <w:rsid w:val="009C57C4"/>
    <w:rsid w:val="00A13404"/>
    <w:rsid w:val="00A162CA"/>
    <w:rsid w:val="00A408DE"/>
    <w:rsid w:val="00A42386"/>
    <w:rsid w:val="00A706D7"/>
    <w:rsid w:val="00A90E04"/>
    <w:rsid w:val="00AF13B8"/>
    <w:rsid w:val="00B009F6"/>
    <w:rsid w:val="00B00B7A"/>
    <w:rsid w:val="00B13D93"/>
    <w:rsid w:val="00B76101"/>
    <w:rsid w:val="00B82B55"/>
    <w:rsid w:val="00C21CA2"/>
    <w:rsid w:val="00C22395"/>
    <w:rsid w:val="00C308C5"/>
    <w:rsid w:val="00C35209"/>
    <w:rsid w:val="00C43B7D"/>
    <w:rsid w:val="00C80832"/>
    <w:rsid w:val="00CB65F9"/>
    <w:rsid w:val="00CD1039"/>
    <w:rsid w:val="00CD246C"/>
    <w:rsid w:val="00CE7567"/>
    <w:rsid w:val="00D313F9"/>
    <w:rsid w:val="00D475FC"/>
    <w:rsid w:val="00D511A9"/>
    <w:rsid w:val="00D95393"/>
    <w:rsid w:val="00DA1E30"/>
    <w:rsid w:val="00DC7759"/>
    <w:rsid w:val="00DD5CC9"/>
    <w:rsid w:val="00DF3D23"/>
    <w:rsid w:val="00E06CD9"/>
    <w:rsid w:val="00E73303"/>
    <w:rsid w:val="00EA3001"/>
    <w:rsid w:val="00ED4D7D"/>
    <w:rsid w:val="00EE23AB"/>
    <w:rsid w:val="00EE242C"/>
    <w:rsid w:val="00EE46DD"/>
    <w:rsid w:val="00EF4077"/>
    <w:rsid w:val="00F155B5"/>
    <w:rsid w:val="00F31725"/>
    <w:rsid w:val="00F525D2"/>
    <w:rsid w:val="00F710CD"/>
    <w:rsid w:val="00FC60EB"/>
    <w:rsid w:val="00FD0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60B8"/>
  <w15:chartTrackingRefBased/>
  <w15:docId w15:val="{E4C9FB9B-0361-4292-949F-DADB873B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0D6"/>
    <w:pPr>
      <w:spacing w:after="200" w:line="276" w:lineRule="auto"/>
    </w:pPr>
    <w:rPr>
      <w:rFonts w:ascii="Times New Roman" w:eastAsia="Calibri" w:hAnsi="Times New Roman" w:cs="Times New Roman"/>
      <w:kern w:val="0"/>
      <w:sz w:val="24"/>
      <w14:ligatures w14:val="none"/>
    </w:rPr>
  </w:style>
  <w:style w:type="paragraph" w:styleId="Antrat1">
    <w:name w:val="heading 1"/>
    <w:basedOn w:val="prastasis"/>
    <w:next w:val="prastasis"/>
    <w:link w:val="Antrat1Diagrama"/>
    <w:uiPriority w:val="9"/>
    <w:qFormat/>
    <w:rsid w:val="004E30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E30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E30D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E30D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E30D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E30D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30D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30D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30D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30D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E30D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E30D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E30D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30D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E30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30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30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30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30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30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30D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30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30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30D6"/>
    <w:rPr>
      <w:i/>
      <w:iCs/>
      <w:color w:val="404040" w:themeColor="text1" w:themeTint="BF"/>
    </w:rPr>
  </w:style>
  <w:style w:type="paragraph" w:styleId="Sraopastraipa">
    <w:name w:val="List Paragraph"/>
    <w:basedOn w:val="prastasis"/>
    <w:uiPriority w:val="34"/>
    <w:qFormat/>
    <w:rsid w:val="004E30D6"/>
    <w:pPr>
      <w:ind w:left="720"/>
      <w:contextualSpacing/>
    </w:pPr>
  </w:style>
  <w:style w:type="character" w:styleId="Rykuspabraukimas">
    <w:name w:val="Intense Emphasis"/>
    <w:basedOn w:val="Numatytasispastraiposriftas"/>
    <w:uiPriority w:val="21"/>
    <w:qFormat/>
    <w:rsid w:val="004E30D6"/>
    <w:rPr>
      <w:i/>
      <w:iCs/>
      <w:color w:val="2F5496" w:themeColor="accent1" w:themeShade="BF"/>
    </w:rPr>
  </w:style>
  <w:style w:type="paragraph" w:styleId="Iskirtacitata">
    <w:name w:val="Intense Quote"/>
    <w:basedOn w:val="prastasis"/>
    <w:next w:val="prastasis"/>
    <w:link w:val="IskirtacitataDiagrama"/>
    <w:uiPriority w:val="30"/>
    <w:qFormat/>
    <w:rsid w:val="004E30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E30D6"/>
    <w:rPr>
      <w:i/>
      <w:iCs/>
      <w:color w:val="2F5496" w:themeColor="accent1" w:themeShade="BF"/>
    </w:rPr>
  </w:style>
  <w:style w:type="character" w:styleId="Rykinuoroda">
    <w:name w:val="Intense Reference"/>
    <w:basedOn w:val="Numatytasispastraiposriftas"/>
    <w:uiPriority w:val="32"/>
    <w:qFormat/>
    <w:rsid w:val="004E30D6"/>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4140FD"/>
    <w:pPr>
      <w:spacing w:after="0" w:line="240" w:lineRule="auto"/>
      <w:ind w:firstLine="567"/>
      <w:jc w:val="both"/>
    </w:pPr>
    <w:rPr>
      <w:rFonts w:eastAsia="Times New Roman"/>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140FD"/>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696BA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96BA4"/>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696BA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96BA4"/>
    <w:rPr>
      <w:rFonts w:ascii="Times New Roman" w:eastAsia="Calibri" w:hAnsi="Times New Roman" w:cs="Times New Roman"/>
      <w:kern w:val="0"/>
      <w:sz w:val="24"/>
      <w14:ligatures w14:val="none"/>
    </w:rPr>
  </w:style>
  <w:style w:type="paragraph" w:styleId="Puslapioinaostekstas">
    <w:name w:val="footnote text"/>
    <w:basedOn w:val="prastasis"/>
    <w:link w:val="PuslapioinaostekstasDiagrama"/>
    <w:uiPriority w:val="99"/>
    <w:semiHidden/>
    <w:unhideWhenUsed/>
    <w:rsid w:val="00060C2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60C22"/>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060C22"/>
    <w:rPr>
      <w:vertAlign w:val="superscript"/>
    </w:rPr>
  </w:style>
  <w:style w:type="paragraph" w:styleId="Pataisymai">
    <w:name w:val="Revision"/>
    <w:hidden/>
    <w:uiPriority w:val="99"/>
    <w:semiHidden/>
    <w:rsid w:val="00833020"/>
    <w:pPr>
      <w:spacing w:after="0" w:line="240" w:lineRule="auto"/>
    </w:pPr>
    <w:rPr>
      <w:rFonts w:ascii="Times New Roman" w:eastAsia="Calibri" w:hAnsi="Times New Roman" w:cs="Times New Roman"/>
      <w:kern w:val="0"/>
      <w:sz w:val="24"/>
      <w14:ligatures w14:val="none"/>
    </w:rPr>
  </w:style>
  <w:style w:type="character" w:styleId="Komentaronuoroda">
    <w:name w:val="annotation reference"/>
    <w:basedOn w:val="Numatytasispastraiposriftas"/>
    <w:uiPriority w:val="99"/>
    <w:semiHidden/>
    <w:unhideWhenUsed/>
    <w:rsid w:val="008E4CA0"/>
    <w:rPr>
      <w:sz w:val="16"/>
      <w:szCs w:val="16"/>
    </w:rPr>
  </w:style>
  <w:style w:type="paragraph" w:styleId="Komentarotekstas">
    <w:name w:val="annotation text"/>
    <w:basedOn w:val="prastasis"/>
    <w:link w:val="KomentarotekstasDiagrama"/>
    <w:uiPriority w:val="99"/>
    <w:unhideWhenUsed/>
    <w:rsid w:val="008E4CA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4CA0"/>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E4CA0"/>
    <w:rPr>
      <w:b/>
      <w:bCs/>
    </w:rPr>
  </w:style>
  <w:style w:type="character" w:customStyle="1" w:styleId="KomentarotemaDiagrama">
    <w:name w:val="Komentaro tema Diagrama"/>
    <w:basedOn w:val="KomentarotekstasDiagrama"/>
    <w:link w:val="Komentarotema"/>
    <w:uiPriority w:val="99"/>
    <w:semiHidden/>
    <w:rsid w:val="008E4CA0"/>
    <w:rPr>
      <w:rFonts w:ascii="Times New Roman" w:eastAsia="Calibri" w:hAnsi="Times New Roman" w:cs="Times New Roman"/>
      <w:b/>
      <w:bCs/>
      <w:kern w:val="0"/>
      <w:sz w:val="20"/>
      <w:szCs w:val="20"/>
      <w14:ligatures w14:val="none"/>
    </w:rPr>
  </w:style>
  <w:style w:type="character" w:customStyle="1" w:styleId="normaltextrun">
    <w:name w:val="normaltextrun"/>
    <w:basedOn w:val="Numatytasispastraiposriftas"/>
    <w:rsid w:val="00EE2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044660">
      <w:bodyDiv w:val="1"/>
      <w:marLeft w:val="0"/>
      <w:marRight w:val="0"/>
      <w:marTop w:val="0"/>
      <w:marBottom w:val="0"/>
      <w:divBdr>
        <w:top w:val="none" w:sz="0" w:space="0" w:color="auto"/>
        <w:left w:val="none" w:sz="0" w:space="0" w:color="auto"/>
        <w:bottom w:val="none" w:sz="0" w:space="0" w:color="auto"/>
        <w:right w:val="none" w:sz="0" w:space="0" w:color="auto"/>
      </w:divBdr>
    </w:div>
    <w:div w:id="1076168058">
      <w:bodyDiv w:val="1"/>
      <w:marLeft w:val="0"/>
      <w:marRight w:val="0"/>
      <w:marTop w:val="0"/>
      <w:marBottom w:val="0"/>
      <w:divBdr>
        <w:top w:val="none" w:sz="0" w:space="0" w:color="auto"/>
        <w:left w:val="none" w:sz="0" w:space="0" w:color="auto"/>
        <w:bottom w:val="none" w:sz="0" w:space="0" w:color="auto"/>
        <w:right w:val="none" w:sz="0" w:space="0" w:color="auto"/>
      </w:divBdr>
    </w:div>
    <w:div w:id="1331592971">
      <w:bodyDiv w:val="1"/>
      <w:marLeft w:val="0"/>
      <w:marRight w:val="0"/>
      <w:marTop w:val="0"/>
      <w:marBottom w:val="0"/>
      <w:divBdr>
        <w:top w:val="none" w:sz="0" w:space="0" w:color="auto"/>
        <w:left w:val="none" w:sz="0" w:space="0" w:color="auto"/>
        <w:bottom w:val="none" w:sz="0" w:space="0" w:color="auto"/>
        <w:right w:val="none" w:sz="0" w:space="0" w:color="auto"/>
      </w:divBdr>
    </w:div>
    <w:div w:id="195050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0BFDFE-0D0F-45F2-B20B-2A57B0120A5D}">
  <ds:schemaRefs>
    <ds:schemaRef ds:uri="http://schemas.openxmlformats.org/officeDocument/2006/bibliography"/>
  </ds:schemaRefs>
</ds:datastoreItem>
</file>

<file path=customXml/itemProps2.xml><?xml version="1.0" encoding="utf-8"?>
<ds:datastoreItem xmlns:ds="http://schemas.openxmlformats.org/officeDocument/2006/customXml" ds:itemID="{6244878D-D3D7-4A57-A2DA-79FADE27D7AE}">
  <ds:schemaRefs>
    <ds:schemaRef ds:uri="http://schemas.microsoft.com/sharepoint/v3/contenttype/forms"/>
  </ds:schemaRefs>
</ds:datastoreItem>
</file>

<file path=customXml/itemProps3.xml><?xml version="1.0" encoding="utf-8"?>
<ds:datastoreItem xmlns:ds="http://schemas.openxmlformats.org/officeDocument/2006/customXml" ds:itemID="{91D4EE57-DF2D-457C-8190-29784A574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782F68-21A8-4435-AAEF-107F4D2875E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2966</Words>
  <Characters>1692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Adomaitis</dc:creator>
  <cp:keywords/>
  <dc:description/>
  <cp:lastModifiedBy>Sandra Čiukšytė-Nagienė</cp:lastModifiedBy>
  <cp:revision>38</cp:revision>
  <dcterms:created xsi:type="dcterms:W3CDTF">2025-06-04T14:00:00Z</dcterms:created>
  <dcterms:modified xsi:type="dcterms:W3CDTF">2025-09-23T10:54:00Z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