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4A7FAF72"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0D87EDA1"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1942E5">
        <w:t>supaprastinto pirkimo, vykdyto atviro konkurso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45FEDA65" w:rsidR="00F8585B" w:rsidRPr="009D53E0" w:rsidRDefault="003172A1" w:rsidP="00F8585B">
      <w:pPr>
        <w:pStyle w:val="Sraopastraipa"/>
        <w:numPr>
          <w:ilvl w:val="1"/>
          <w:numId w:val="1"/>
        </w:numPr>
        <w:tabs>
          <w:tab w:val="left" w:pos="1134"/>
        </w:tabs>
        <w:ind w:left="0" w:firstLine="720"/>
        <w:jc w:val="both"/>
        <w:rPr>
          <w:sz w:val="24"/>
          <w:szCs w:val="24"/>
          <w:lang w:val="lt-LT"/>
        </w:rPr>
      </w:pPr>
      <w:r w:rsidRPr="00861B67">
        <w:rPr>
          <w:sz w:val="24"/>
          <w:szCs w:val="24"/>
          <w:lang w:val="lt-LT"/>
        </w:rPr>
        <w:t xml:space="preserve">Šia sutartimi Rangovas įsipareigoja per Sutartyje nustatytus terminus </w:t>
      </w:r>
      <w:r w:rsidR="00036765" w:rsidRPr="00861B67">
        <w:rPr>
          <w:sz w:val="24"/>
          <w:szCs w:val="24"/>
          <w:lang w:val="lt-LT"/>
        </w:rPr>
        <w:t xml:space="preserve">parengti darbo projektą ir </w:t>
      </w:r>
      <w:r w:rsidRPr="00861B67">
        <w:rPr>
          <w:sz w:val="24"/>
          <w:szCs w:val="24"/>
          <w:lang w:val="lt-LT"/>
        </w:rPr>
        <w:t xml:space="preserve">atlikti </w:t>
      </w:r>
      <w:r w:rsidR="00191D52" w:rsidRPr="00861B67">
        <w:rPr>
          <w:rFonts w:eastAsia="Calibri"/>
          <w:b/>
          <w:bCs/>
          <w:i/>
          <w:iCs/>
          <w:color w:val="000000" w:themeColor="text1"/>
          <w:sz w:val="24"/>
          <w:szCs w:val="24"/>
        </w:rPr>
        <w:t xml:space="preserve">mokslo paskirties pastato kapitalinio remonto, </w:t>
      </w:r>
      <w:r w:rsidR="00D57FAD" w:rsidRPr="00861B67">
        <w:rPr>
          <w:rFonts w:eastAsia="Calibri"/>
          <w:b/>
          <w:bCs/>
          <w:i/>
          <w:iCs/>
          <w:color w:val="000000" w:themeColor="text1"/>
          <w:sz w:val="24"/>
          <w:szCs w:val="24"/>
        </w:rPr>
        <w:t xml:space="preserve">kitos paskirties </w:t>
      </w:r>
      <w:r w:rsidR="00191D52" w:rsidRPr="00861B67">
        <w:rPr>
          <w:rFonts w:eastAsia="Calibri"/>
          <w:b/>
          <w:bCs/>
          <w:i/>
          <w:iCs/>
          <w:color w:val="000000" w:themeColor="text1"/>
          <w:sz w:val="24"/>
          <w:szCs w:val="24"/>
        </w:rPr>
        <w:t>inžinerinio statinio (keltuvo) statybos, Šilutės m.,</w:t>
      </w:r>
      <w:r w:rsidR="00F9153C" w:rsidRPr="00861B67">
        <w:rPr>
          <w:rFonts w:eastAsia="Calibri"/>
          <w:b/>
          <w:bCs/>
          <w:i/>
          <w:iCs/>
          <w:color w:val="000000" w:themeColor="text1"/>
          <w:sz w:val="24"/>
          <w:szCs w:val="24"/>
        </w:rPr>
        <w:t xml:space="preserve"> Liepų g. 16,</w:t>
      </w:r>
      <w:r w:rsidR="00191D52" w:rsidRPr="00861B67">
        <w:rPr>
          <w:rFonts w:eastAsia="Calibri"/>
          <w:b/>
          <w:bCs/>
          <w:i/>
          <w:iCs/>
          <w:color w:val="000000" w:themeColor="text1"/>
          <w:sz w:val="24"/>
          <w:szCs w:val="24"/>
        </w:rPr>
        <w:t xml:space="preserve"> darbus</w:t>
      </w:r>
      <w:r w:rsidR="00191D52" w:rsidRPr="00861B67">
        <w:rPr>
          <w:b/>
          <w:bCs/>
          <w:i/>
          <w:iCs/>
          <w:sz w:val="24"/>
          <w:szCs w:val="24"/>
        </w:rPr>
        <w:t xml:space="preserve"> </w:t>
      </w:r>
      <w:r w:rsidR="0011307D" w:rsidRPr="00861B67">
        <w:rPr>
          <w:b/>
          <w:iCs/>
          <w:sz w:val="24"/>
          <w:szCs w:val="24"/>
          <w:lang w:val="lt-LT"/>
        </w:rPr>
        <w:t xml:space="preserve">(toliau – </w:t>
      </w:r>
      <w:r w:rsidR="00F8585B" w:rsidRPr="00861B67">
        <w:rPr>
          <w:b/>
          <w:iCs/>
          <w:sz w:val="24"/>
          <w:szCs w:val="24"/>
          <w:lang w:val="lt-LT"/>
        </w:rPr>
        <w:t>D</w:t>
      </w:r>
      <w:r w:rsidR="0011307D" w:rsidRPr="00861B67">
        <w:rPr>
          <w:b/>
          <w:iCs/>
          <w:sz w:val="24"/>
          <w:szCs w:val="24"/>
          <w:lang w:val="lt-LT"/>
        </w:rPr>
        <w:t>arbai)</w:t>
      </w:r>
      <w:r w:rsidR="0018460B" w:rsidRPr="00861B67">
        <w:rPr>
          <w:b/>
          <w:iCs/>
          <w:sz w:val="24"/>
          <w:szCs w:val="24"/>
          <w:lang w:val="lt-LT"/>
        </w:rPr>
        <w:t>,</w:t>
      </w:r>
      <w:r w:rsidRPr="00861B67">
        <w:rPr>
          <w:sz w:val="24"/>
          <w:szCs w:val="24"/>
          <w:lang w:val="lt-LT"/>
        </w:rPr>
        <w:t xml:space="preserve"> kaip numatyta Sutartyje</w:t>
      </w:r>
      <w:r w:rsidR="00A83029" w:rsidRPr="00861B67">
        <w:rPr>
          <w:sz w:val="24"/>
          <w:szCs w:val="24"/>
          <w:lang w:val="lt-LT"/>
        </w:rPr>
        <w:t xml:space="preserve">, </w:t>
      </w:r>
      <w:r w:rsidR="007C30DE" w:rsidRPr="00861B67">
        <w:rPr>
          <w:sz w:val="24"/>
          <w:szCs w:val="24"/>
          <w:lang w:val="lt-LT"/>
        </w:rPr>
        <w:t>t</w:t>
      </w:r>
      <w:r w:rsidR="00A83029" w:rsidRPr="00861B67">
        <w:rPr>
          <w:sz w:val="24"/>
          <w:szCs w:val="24"/>
          <w:lang w:val="lt-LT"/>
        </w:rPr>
        <w:t>echninėje specifikacijoje</w:t>
      </w:r>
      <w:r w:rsidR="00C00EC2" w:rsidRPr="00861B67">
        <w:rPr>
          <w:sz w:val="24"/>
          <w:szCs w:val="24"/>
          <w:lang w:val="lt-LT"/>
        </w:rPr>
        <w:t xml:space="preserve"> </w:t>
      </w:r>
      <w:r w:rsidR="00A83029" w:rsidRPr="00861B67">
        <w:rPr>
          <w:sz w:val="24"/>
          <w:szCs w:val="24"/>
          <w:lang w:val="lt-LT"/>
        </w:rPr>
        <w:t xml:space="preserve">(Sutarties 1 priedas), </w:t>
      </w:r>
      <w:r w:rsidR="00191D52" w:rsidRPr="00861B67">
        <w:rPr>
          <w:sz w:val="24"/>
          <w:szCs w:val="24"/>
          <w:lang w:val="lt-LT"/>
        </w:rPr>
        <w:t>techniniame projekte</w:t>
      </w:r>
      <w:r w:rsidR="00EE3D95" w:rsidRPr="00861B67">
        <w:rPr>
          <w:sz w:val="24"/>
          <w:szCs w:val="24"/>
          <w:lang w:val="lt-LT"/>
        </w:rPr>
        <w:t xml:space="preserve"> (Sutarties </w:t>
      </w:r>
      <w:r w:rsidR="00A14A5B" w:rsidRPr="00861B67">
        <w:rPr>
          <w:sz w:val="24"/>
          <w:szCs w:val="24"/>
          <w:lang w:val="lt-LT"/>
        </w:rPr>
        <w:t>2</w:t>
      </w:r>
      <w:r w:rsidR="00EE3D95" w:rsidRPr="00861B67">
        <w:rPr>
          <w:sz w:val="24"/>
          <w:szCs w:val="24"/>
          <w:lang w:val="lt-LT"/>
        </w:rPr>
        <w:t xml:space="preserve"> priedas)</w:t>
      </w:r>
      <w:r w:rsidR="00A14A5B" w:rsidRPr="00861B67">
        <w:rPr>
          <w:sz w:val="24"/>
          <w:szCs w:val="24"/>
          <w:lang w:val="lt-LT"/>
        </w:rPr>
        <w:t>, įkainotame veiklų grafike (Sutarties 3 priedas)</w:t>
      </w:r>
      <w:r w:rsidR="00191D52" w:rsidRPr="00861B67">
        <w:rPr>
          <w:sz w:val="24"/>
          <w:szCs w:val="24"/>
          <w:lang w:val="lt-LT"/>
        </w:rPr>
        <w:t xml:space="preserve">, </w:t>
      </w:r>
      <w:r w:rsidR="005E7B67" w:rsidRPr="00861B67">
        <w:rPr>
          <w:sz w:val="24"/>
          <w:szCs w:val="24"/>
          <w:lang w:val="lt-LT"/>
        </w:rPr>
        <w:t>lokalinėse sąmatose</w:t>
      </w:r>
      <w:r w:rsidR="00191D52" w:rsidRPr="00861B67">
        <w:rPr>
          <w:sz w:val="24"/>
          <w:szCs w:val="24"/>
          <w:lang w:val="lt-LT"/>
        </w:rPr>
        <w:t xml:space="preserve"> (Sutarties 4 priedas)</w:t>
      </w:r>
      <w:r w:rsidR="00A14A5B" w:rsidRPr="00861B67">
        <w:rPr>
          <w:sz w:val="24"/>
          <w:szCs w:val="24"/>
          <w:lang w:val="lt-LT"/>
        </w:rPr>
        <w:t xml:space="preserve"> </w:t>
      </w:r>
      <w:r w:rsidR="0018460B" w:rsidRPr="00861B67">
        <w:rPr>
          <w:sz w:val="24"/>
          <w:szCs w:val="24"/>
          <w:lang w:val="lt-LT"/>
        </w:rPr>
        <w:t>ir</w:t>
      </w:r>
      <w:r w:rsidRPr="00861B67">
        <w:rPr>
          <w:sz w:val="24"/>
          <w:szCs w:val="24"/>
          <w:lang w:val="lt-LT"/>
        </w:rPr>
        <w:t xml:space="preserve"> ištaisyti nustatytus defektus, o Užsakovas įsipareigoja sudaryti Rangovui būtinas sąlygas darbams atlikti, Sutartyje</w:t>
      </w:r>
      <w:r w:rsidRPr="009D53E0">
        <w:rPr>
          <w:sz w:val="24"/>
          <w:szCs w:val="24"/>
          <w:lang w:val="lt-LT"/>
        </w:rPr>
        <w:t xml:space="preserve"> nustatyta tvarka priimti tinkamai atliktų </w:t>
      </w:r>
      <w:r w:rsidR="007C30DE" w:rsidRPr="009D53E0">
        <w:rPr>
          <w:sz w:val="24"/>
          <w:szCs w:val="24"/>
          <w:lang w:val="lt-LT"/>
        </w:rPr>
        <w:t>d</w:t>
      </w:r>
      <w:r w:rsidRPr="009D53E0">
        <w:rPr>
          <w:sz w:val="24"/>
          <w:szCs w:val="24"/>
          <w:lang w:val="lt-LT"/>
        </w:rPr>
        <w:t xml:space="preserve">arbų rezultatą ir sumokėti Rangovui sutarties kainą sutartyje nustatytomis sąlygomis ir tvarka. </w:t>
      </w:r>
    </w:p>
    <w:p w14:paraId="4D2F351D" w14:textId="5F15C779" w:rsidR="00F41B57" w:rsidRPr="00AC7384" w:rsidRDefault="003D794E" w:rsidP="00F8585B">
      <w:pPr>
        <w:pStyle w:val="Sraopastraipa"/>
        <w:numPr>
          <w:ilvl w:val="1"/>
          <w:numId w:val="1"/>
        </w:numPr>
        <w:tabs>
          <w:tab w:val="left" w:pos="1134"/>
        </w:tabs>
        <w:ind w:left="0" w:firstLine="720"/>
        <w:jc w:val="both"/>
        <w:rPr>
          <w:sz w:val="24"/>
          <w:szCs w:val="24"/>
          <w:lang w:val="lt-LT"/>
        </w:rPr>
      </w:pPr>
      <w:r w:rsidRPr="00AC7384">
        <w:rPr>
          <w:sz w:val="24"/>
          <w:szCs w:val="24"/>
          <w:lang w:val="lt-LT"/>
        </w:rPr>
        <w:t>Rangovas turės parengti darbo projektą</w:t>
      </w:r>
      <w:r w:rsidR="0012798B">
        <w:rPr>
          <w:sz w:val="24"/>
          <w:szCs w:val="24"/>
          <w:lang w:val="lt-LT"/>
        </w:rPr>
        <w:t>. Rengiant darbo projektą</w:t>
      </w:r>
      <w:r w:rsidR="00AC7384" w:rsidRPr="00AC7384">
        <w:rPr>
          <w:sz w:val="24"/>
          <w:szCs w:val="24"/>
          <w:lang w:val="lt-LT"/>
        </w:rPr>
        <w:t xml:space="preserve"> </w:t>
      </w:r>
      <w:r w:rsidR="00833BA7">
        <w:rPr>
          <w:sz w:val="24"/>
          <w:szCs w:val="24"/>
          <w:lang w:val="lt-LT"/>
        </w:rPr>
        <w:t>atsižvelg</w:t>
      </w:r>
      <w:r w:rsidR="0012798B">
        <w:rPr>
          <w:sz w:val="24"/>
          <w:szCs w:val="24"/>
          <w:lang w:val="lt-LT"/>
        </w:rPr>
        <w:t>t</w:t>
      </w:r>
      <w:r w:rsidR="00833BA7">
        <w:rPr>
          <w:sz w:val="24"/>
          <w:szCs w:val="24"/>
          <w:lang w:val="lt-LT"/>
        </w:rPr>
        <w:t>i</w:t>
      </w:r>
      <w:r w:rsidR="00AC7384" w:rsidRPr="00AC7384">
        <w:rPr>
          <w:rFonts w:eastAsia="Calibri"/>
          <w:color w:val="000000" w:themeColor="text1"/>
          <w:sz w:val="24"/>
          <w:szCs w:val="24"/>
        </w:rPr>
        <w:t xml:space="preserve"> </w:t>
      </w:r>
      <w:r w:rsidR="00833BA7">
        <w:rPr>
          <w:rFonts w:eastAsia="Calibri"/>
          <w:color w:val="000000" w:themeColor="text1"/>
          <w:sz w:val="24"/>
          <w:szCs w:val="24"/>
        </w:rPr>
        <w:t xml:space="preserve">į </w:t>
      </w:r>
      <w:r w:rsidR="00AC7384" w:rsidRPr="00AC7384">
        <w:rPr>
          <w:sz w:val="24"/>
          <w:szCs w:val="24"/>
        </w:rPr>
        <w:t>Aplinkos apsaugos kriterijų taikymo, vykdant žaliuosius pirkimus,</w:t>
      </w:r>
      <w:r w:rsidR="00AC7384" w:rsidRPr="00AC7384">
        <w:rPr>
          <w:rFonts w:eastAsia="Calibri"/>
          <w:color w:val="000000" w:themeColor="text1"/>
          <w:sz w:val="24"/>
          <w:szCs w:val="24"/>
        </w:rPr>
        <w:t xml:space="preserve"> tvarkos aprašo 2 priedo 15.1. </w:t>
      </w:r>
      <w:r w:rsidR="00AC7384">
        <w:rPr>
          <w:rFonts w:eastAsia="Calibri"/>
          <w:color w:val="000000" w:themeColor="text1"/>
          <w:sz w:val="24"/>
          <w:szCs w:val="24"/>
        </w:rPr>
        <w:t xml:space="preserve">p. </w:t>
      </w:r>
      <w:r w:rsidRPr="00AC7384">
        <w:rPr>
          <w:sz w:val="24"/>
          <w:szCs w:val="24"/>
          <w:lang w:val="lt-LT"/>
        </w:rPr>
        <w:t>ir d</w:t>
      </w:r>
      <w:r w:rsidR="00F41B57" w:rsidRPr="00AC7384">
        <w:rPr>
          <w:sz w:val="24"/>
          <w:szCs w:val="24"/>
          <w:lang w:val="lt-LT"/>
        </w:rPr>
        <w:t>arb</w:t>
      </w:r>
      <w:r w:rsidRPr="00AC7384">
        <w:rPr>
          <w:sz w:val="24"/>
          <w:szCs w:val="24"/>
          <w:lang w:val="lt-LT"/>
        </w:rPr>
        <w:t>us</w:t>
      </w:r>
      <w:r w:rsidR="00F41B57" w:rsidRPr="00AC7384">
        <w:rPr>
          <w:sz w:val="24"/>
          <w:szCs w:val="24"/>
          <w:lang w:val="lt-LT"/>
        </w:rPr>
        <w:t xml:space="preserve"> vykd</w:t>
      </w:r>
      <w:r w:rsidRPr="00AC7384">
        <w:rPr>
          <w:sz w:val="24"/>
          <w:szCs w:val="24"/>
          <w:lang w:val="lt-LT"/>
        </w:rPr>
        <w:t>yti</w:t>
      </w:r>
      <w:r w:rsidR="00F41B57" w:rsidRPr="00AC7384">
        <w:rPr>
          <w:sz w:val="24"/>
          <w:szCs w:val="24"/>
          <w:lang w:val="lt-LT"/>
        </w:rPr>
        <w:t xml:space="preserve"> pagal </w:t>
      </w:r>
      <w:r w:rsidR="00F9153C" w:rsidRPr="00AC7384">
        <w:rPr>
          <w:bCs/>
          <w:i/>
          <w:iCs/>
          <w:sz w:val="24"/>
          <w:szCs w:val="24"/>
        </w:rPr>
        <w:t>UAB ,,Progresyvūs projektai“ parengt</w:t>
      </w:r>
      <w:r w:rsidR="005C7209" w:rsidRPr="00AC7384">
        <w:rPr>
          <w:bCs/>
          <w:i/>
          <w:iCs/>
          <w:sz w:val="24"/>
          <w:szCs w:val="24"/>
        </w:rPr>
        <w:t>ą</w:t>
      </w:r>
      <w:r w:rsidR="00F9153C" w:rsidRPr="00AC7384">
        <w:rPr>
          <w:bCs/>
          <w:i/>
          <w:iCs/>
          <w:sz w:val="24"/>
          <w:szCs w:val="24"/>
        </w:rPr>
        <w:t xml:space="preserve"> technin</w:t>
      </w:r>
      <w:r w:rsidR="005C7209" w:rsidRPr="00AC7384">
        <w:rPr>
          <w:bCs/>
          <w:i/>
          <w:iCs/>
          <w:sz w:val="24"/>
          <w:szCs w:val="24"/>
        </w:rPr>
        <w:t>į</w:t>
      </w:r>
      <w:r w:rsidR="00F9153C" w:rsidRPr="00AC7384">
        <w:rPr>
          <w:bCs/>
          <w:i/>
          <w:iCs/>
          <w:sz w:val="24"/>
          <w:szCs w:val="24"/>
        </w:rPr>
        <w:t xml:space="preserve"> projekt</w:t>
      </w:r>
      <w:r w:rsidR="005C7209" w:rsidRPr="00AC7384">
        <w:rPr>
          <w:bCs/>
          <w:i/>
          <w:iCs/>
          <w:sz w:val="24"/>
          <w:szCs w:val="24"/>
        </w:rPr>
        <w:t>ą</w:t>
      </w:r>
      <w:r w:rsidR="00F9153C" w:rsidRPr="00AC7384">
        <w:rPr>
          <w:bCs/>
          <w:i/>
          <w:iCs/>
          <w:sz w:val="24"/>
          <w:szCs w:val="24"/>
        </w:rPr>
        <w:t>: ,,Mokslo paskirties pastato kapitalinio remonto, kitos paskirties inžinerinio statinio (keltuvas) statybos, Šilutės m., Liepų g. 16, projektas“, Nr. 24.02.04-TP, 2024 m.</w:t>
      </w:r>
      <w:r w:rsidR="002E453D">
        <w:rPr>
          <w:bCs/>
          <w:i/>
          <w:iCs/>
          <w:sz w:val="24"/>
          <w:szCs w:val="24"/>
        </w:rPr>
        <w:t>, ir darbo projektą</w:t>
      </w:r>
      <w:r w:rsidR="008E017C" w:rsidRPr="00AC7384">
        <w:rPr>
          <w:rFonts w:eastAsia="TimesNewRoman"/>
          <w:bCs/>
          <w:i/>
          <w:iCs/>
          <w:sz w:val="24"/>
          <w:szCs w:val="24"/>
        </w:rPr>
        <w:t xml:space="preserve"> (toliau – Projektas)</w:t>
      </w:r>
      <w:r w:rsidR="0011307D" w:rsidRPr="00AC7384">
        <w:rPr>
          <w:sz w:val="24"/>
          <w:szCs w:val="24"/>
        </w:rPr>
        <w:t xml:space="preserve"> (</w:t>
      </w:r>
      <w:r w:rsidR="00F8585B" w:rsidRPr="00AC7384">
        <w:rPr>
          <w:sz w:val="24"/>
          <w:szCs w:val="24"/>
        </w:rPr>
        <w:t>S</w:t>
      </w:r>
      <w:r w:rsidR="0011307D" w:rsidRPr="00AC7384">
        <w:rPr>
          <w:sz w:val="24"/>
          <w:szCs w:val="24"/>
        </w:rPr>
        <w:t xml:space="preserve">utarties </w:t>
      </w:r>
      <w:r w:rsidR="00A14A5B" w:rsidRPr="00AC7384">
        <w:rPr>
          <w:sz w:val="24"/>
          <w:szCs w:val="24"/>
        </w:rPr>
        <w:t>2</w:t>
      </w:r>
      <w:r w:rsidR="0011307D" w:rsidRPr="00AC7384">
        <w:rPr>
          <w:sz w:val="24"/>
          <w:szCs w:val="24"/>
        </w:rPr>
        <w:t xml:space="preserve"> priedas)</w:t>
      </w:r>
      <w:r w:rsidR="00F41B57" w:rsidRPr="00AC7384">
        <w:rPr>
          <w:sz w:val="24"/>
          <w:szCs w:val="24"/>
        </w:rPr>
        <w:t xml:space="preserve">. </w:t>
      </w:r>
    </w:p>
    <w:p w14:paraId="47E45A51" w14:textId="35008327" w:rsidR="00A57818" w:rsidRPr="00354166" w:rsidRDefault="00F41B57" w:rsidP="00A57818">
      <w:pPr>
        <w:ind w:firstLine="720"/>
        <w:jc w:val="both"/>
      </w:pPr>
      <w:r w:rsidRPr="00354166">
        <w:t xml:space="preserve">1.3. </w:t>
      </w:r>
      <w:r w:rsidR="003172A1" w:rsidRPr="00354166">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354166">
        <w:t>.</w:t>
      </w:r>
    </w:p>
    <w:p w14:paraId="72C79C74" w14:textId="6E2E93C4" w:rsidR="00A57818" w:rsidRPr="00354166" w:rsidRDefault="003172A1" w:rsidP="004679FB">
      <w:pPr>
        <w:tabs>
          <w:tab w:val="left" w:pos="1134"/>
          <w:tab w:val="left" w:pos="1276"/>
        </w:tabs>
        <w:ind w:firstLine="720"/>
        <w:jc w:val="both"/>
      </w:pPr>
      <w:r w:rsidRPr="00354166">
        <w:t>1.</w:t>
      </w:r>
      <w:r w:rsidR="00F41B57" w:rsidRPr="00354166">
        <w:t>4</w:t>
      </w:r>
      <w:r w:rsidRPr="00354166">
        <w:t>. Šiame punkte pateikiami Sutartį sudarantys dokumentai, kurie turi būti suprantami kaip paaiškinantys vienas kitą. Tuo tikslu nustatomas toks dokumentų pirmumas:</w:t>
      </w:r>
    </w:p>
    <w:p w14:paraId="36B17393" w14:textId="50E50CE1" w:rsidR="002C181E" w:rsidRPr="00354166" w:rsidRDefault="00333BA3" w:rsidP="00A57818">
      <w:pPr>
        <w:ind w:firstLine="720"/>
        <w:jc w:val="both"/>
      </w:pPr>
      <w:r w:rsidRPr="00354166">
        <w:t>1.</w:t>
      </w:r>
      <w:r w:rsidR="00F41B57" w:rsidRPr="00354166">
        <w:t>4</w:t>
      </w:r>
      <w:r w:rsidRPr="00354166">
        <w:t>.1. šios Sutarties sąlygos;</w:t>
      </w:r>
    </w:p>
    <w:p w14:paraId="7D6AB11B" w14:textId="74C5AB93" w:rsidR="00562967" w:rsidRPr="00354166" w:rsidRDefault="00B03EDC" w:rsidP="002F3517">
      <w:pPr>
        <w:ind w:firstLine="709"/>
        <w:jc w:val="both"/>
      </w:pPr>
      <w:r w:rsidRPr="00354166">
        <w:t>1.</w:t>
      </w:r>
      <w:r w:rsidR="00F41B57" w:rsidRPr="00354166">
        <w:t>4</w:t>
      </w:r>
      <w:r w:rsidRPr="00354166">
        <w:t>.2</w:t>
      </w:r>
      <w:r w:rsidR="002C181E" w:rsidRPr="00354166">
        <w:t>.</w:t>
      </w:r>
      <w:r w:rsidR="0004209E" w:rsidRPr="00354166">
        <w:t xml:space="preserve"> </w:t>
      </w:r>
      <w:bookmarkStart w:id="0" w:name="_Hlk161652787"/>
      <w:r w:rsidR="007C30DE" w:rsidRPr="00354166">
        <w:t>t</w:t>
      </w:r>
      <w:r w:rsidR="00562967" w:rsidRPr="00354166">
        <w:t>echninė specifikacija;</w:t>
      </w:r>
    </w:p>
    <w:p w14:paraId="7522AB4E" w14:textId="79343CF3" w:rsidR="00A14A5B" w:rsidRPr="009148E5" w:rsidRDefault="00A14A5B" w:rsidP="00A14A5B">
      <w:pPr>
        <w:ind w:firstLine="709"/>
        <w:jc w:val="both"/>
      </w:pPr>
      <w:r w:rsidRPr="00354166">
        <w:t>1.4.</w:t>
      </w:r>
      <w:r>
        <w:t>3</w:t>
      </w:r>
      <w:r w:rsidRPr="00354166">
        <w:t xml:space="preserve">. </w:t>
      </w:r>
      <w:r w:rsidR="00191D52">
        <w:t>techninis projektas</w:t>
      </w:r>
      <w:r w:rsidRPr="00354166">
        <w:t>;</w:t>
      </w:r>
    </w:p>
    <w:p w14:paraId="229B7CA7" w14:textId="66A4E944" w:rsidR="00951FE5" w:rsidRDefault="00562967" w:rsidP="002F3517">
      <w:pPr>
        <w:ind w:firstLine="709"/>
        <w:jc w:val="both"/>
      </w:pPr>
      <w:r w:rsidRPr="00354166">
        <w:t>1.</w:t>
      </w:r>
      <w:r w:rsidR="00F41B57" w:rsidRPr="00354166">
        <w:t>4</w:t>
      </w:r>
      <w:r w:rsidRPr="00354166">
        <w:t>.</w:t>
      </w:r>
      <w:r w:rsidR="00A14A5B">
        <w:t>4</w:t>
      </w:r>
      <w:r w:rsidRPr="00354166">
        <w:t xml:space="preserve">. </w:t>
      </w:r>
      <w:bookmarkEnd w:id="0"/>
      <w:r w:rsidR="00F8585B" w:rsidRPr="00354166">
        <w:t>įkainotas veiklų grafikas</w:t>
      </w:r>
      <w:r w:rsidR="00951FE5" w:rsidRPr="00354166">
        <w:t>;</w:t>
      </w:r>
    </w:p>
    <w:p w14:paraId="513A71B4" w14:textId="4CCA258D" w:rsidR="00191D52" w:rsidRPr="00354166" w:rsidRDefault="00191D52" w:rsidP="002F3517">
      <w:pPr>
        <w:ind w:firstLine="709"/>
        <w:jc w:val="both"/>
      </w:pPr>
      <w:r>
        <w:t xml:space="preserve">1.4.5. </w:t>
      </w:r>
      <w:r w:rsidR="00ED3C80">
        <w:t>lokalinės sąmatos</w:t>
      </w:r>
      <w:r>
        <w:t>;</w:t>
      </w:r>
    </w:p>
    <w:p w14:paraId="24419F93" w14:textId="7EFEA700" w:rsidR="003172A1" w:rsidRPr="009148E5" w:rsidRDefault="002F3517" w:rsidP="00951FE5">
      <w:pPr>
        <w:ind w:firstLine="709"/>
        <w:jc w:val="both"/>
      </w:pPr>
      <w:r w:rsidRPr="009148E5">
        <w:t>1.</w:t>
      </w:r>
      <w:r w:rsidR="00F41B57" w:rsidRPr="009148E5">
        <w:t>4</w:t>
      </w:r>
      <w:r w:rsidRPr="009148E5">
        <w:t>.</w:t>
      </w:r>
      <w:r w:rsidR="00191D52">
        <w:t>6</w:t>
      </w:r>
      <w:r w:rsidRPr="009148E5">
        <w:t>.</w:t>
      </w:r>
      <w:r w:rsidR="003172A1" w:rsidRPr="009148E5">
        <w:t xml:space="preserve"> </w:t>
      </w:r>
      <w:r w:rsidR="00E20F56" w:rsidRPr="009148E5">
        <w:t>Rangovo pasiūlymas</w:t>
      </w:r>
      <w:r w:rsidR="00951FE5" w:rsidRPr="009148E5">
        <w:t>.</w:t>
      </w:r>
    </w:p>
    <w:p w14:paraId="04939DA7" w14:textId="0FFD69C2"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191D52">
        <w:rPr>
          <w:rFonts w:cs="Times New Roman"/>
          <w:sz w:val="24"/>
          <w:szCs w:val="24"/>
          <w:lang w:val="lt-LT"/>
        </w:rPr>
        <w:t>Liepų g</w:t>
      </w:r>
      <w:r w:rsidR="00FA079B">
        <w:rPr>
          <w:rFonts w:cs="Times New Roman"/>
          <w:sz w:val="24"/>
          <w:szCs w:val="24"/>
          <w:lang w:val="lt-LT"/>
        </w:rPr>
        <w:t>. 16, Šilutė</w:t>
      </w:r>
      <w:r w:rsidR="00191D52">
        <w:rPr>
          <w:rFonts w:cs="Times New Roman"/>
          <w:sz w:val="24"/>
          <w:szCs w:val="24"/>
          <w:lang w:val="lt-LT"/>
        </w:rPr>
        <w:t>s m</w:t>
      </w:r>
      <w:r w:rsidR="00757D4E" w:rsidRPr="009148E5">
        <w:rPr>
          <w:rFonts w:cs="Times New Roman"/>
          <w:sz w:val="24"/>
          <w:szCs w:val="24"/>
          <w:lang w:val="lt-LT"/>
        </w:rPr>
        <w:t>.</w:t>
      </w:r>
    </w:p>
    <w:p w14:paraId="3F9A8B70" w14:textId="356CA17B"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C97B7D">
        <w:rPr>
          <w:rFonts w:eastAsia="Calibri"/>
          <w:lang w:eastAsia="en-US"/>
        </w:rPr>
        <w:t xml:space="preserve">Europos Sąjungos ir </w:t>
      </w:r>
      <w:r w:rsidR="00F8585B" w:rsidRPr="00132EED">
        <w:rPr>
          <w:iCs/>
        </w:rPr>
        <w:t>Šilutės rajono savivaldybės biudžeto lėšos</w:t>
      </w:r>
      <w:r w:rsidR="00F8585B" w:rsidRPr="00132EED">
        <w:t>.</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946"/>
        <w:gridCol w:w="1559"/>
      </w:tblGrid>
      <w:tr w:rsidR="00F51A44" w:rsidRPr="009F169C" w14:paraId="675E4AE1" w14:textId="77777777" w:rsidTr="00571150">
        <w:trPr>
          <w:cantSplit/>
          <w:trHeight w:val="469"/>
        </w:trPr>
        <w:tc>
          <w:tcPr>
            <w:tcW w:w="1021" w:type="dxa"/>
            <w:tcBorders>
              <w:top w:val="single" w:sz="4" w:space="0" w:color="auto"/>
              <w:left w:val="single" w:sz="4" w:space="0" w:color="auto"/>
              <w:bottom w:val="single" w:sz="4" w:space="0" w:color="auto"/>
              <w:right w:val="single" w:sz="4" w:space="0" w:color="auto"/>
            </w:tcBorders>
          </w:tcPr>
          <w:p w14:paraId="56895B80" w14:textId="637A6414" w:rsidR="00F51A44" w:rsidRPr="009F169C" w:rsidRDefault="00F51A44" w:rsidP="00F51A44">
            <w:pPr>
              <w:tabs>
                <w:tab w:val="left" w:pos="64"/>
                <w:tab w:val="left" w:pos="476"/>
              </w:tabs>
              <w:ind w:right="44"/>
              <w:rPr>
                <w:b/>
                <w:bCs/>
                <w:iCs/>
                <w:sz w:val="22"/>
                <w:szCs w:val="22"/>
              </w:rPr>
            </w:pPr>
            <w:r w:rsidRPr="009F169C">
              <w:rPr>
                <w:b/>
                <w:bCs/>
                <w:iCs/>
                <w:sz w:val="22"/>
                <w:szCs w:val="22"/>
              </w:rPr>
              <w:t>Eil. Nr.</w:t>
            </w:r>
          </w:p>
        </w:tc>
        <w:tc>
          <w:tcPr>
            <w:tcW w:w="6946" w:type="dxa"/>
            <w:tcBorders>
              <w:top w:val="single" w:sz="4" w:space="0" w:color="auto"/>
              <w:left w:val="single" w:sz="4" w:space="0" w:color="auto"/>
              <w:bottom w:val="single" w:sz="4" w:space="0" w:color="auto"/>
              <w:right w:val="single" w:sz="4" w:space="0" w:color="auto"/>
            </w:tcBorders>
          </w:tcPr>
          <w:p w14:paraId="6E8831A3" w14:textId="77777777" w:rsidR="00F51A44" w:rsidRPr="009F169C" w:rsidRDefault="00F51A44" w:rsidP="00C12AA6">
            <w:pPr>
              <w:tabs>
                <w:tab w:val="left" w:pos="200"/>
              </w:tabs>
              <w:ind w:right="44"/>
              <w:jc w:val="center"/>
              <w:rPr>
                <w:b/>
                <w:bCs/>
                <w:sz w:val="22"/>
                <w:szCs w:val="22"/>
              </w:rPr>
            </w:pPr>
            <w:r w:rsidRPr="009F169C">
              <w:rPr>
                <w:b/>
                <w:bCs/>
                <w:iCs/>
                <w:sz w:val="22"/>
                <w:szCs w:val="22"/>
              </w:rPr>
              <w:t>Darbų pavadinimas</w:t>
            </w:r>
          </w:p>
        </w:tc>
        <w:tc>
          <w:tcPr>
            <w:tcW w:w="1559" w:type="dxa"/>
            <w:tcBorders>
              <w:top w:val="single" w:sz="4" w:space="0" w:color="auto"/>
              <w:left w:val="single" w:sz="4" w:space="0" w:color="auto"/>
              <w:bottom w:val="single" w:sz="4" w:space="0" w:color="auto"/>
              <w:right w:val="single" w:sz="4" w:space="0" w:color="auto"/>
            </w:tcBorders>
          </w:tcPr>
          <w:p w14:paraId="79E528E1" w14:textId="77777777" w:rsidR="00F51A44" w:rsidRPr="009F169C" w:rsidRDefault="00F51A44" w:rsidP="00F51A44">
            <w:pPr>
              <w:tabs>
                <w:tab w:val="left" w:pos="200"/>
              </w:tabs>
              <w:jc w:val="center"/>
              <w:rPr>
                <w:b/>
                <w:bCs/>
                <w:sz w:val="22"/>
                <w:szCs w:val="22"/>
              </w:rPr>
            </w:pPr>
            <w:r w:rsidRPr="009F169C">
              <w:rPr>
                <w:b/>
                <w:bCs/>
                <w:sz w:val="22"/>
                <w:szCs w:val="22"/>
              </w:rPr>
              <w:t>Kaina be PVM, Eur</w:t>
            </w:r>
          </w:p>
        </w:tc>
      </w:tr>
      <w:tr w:rsidR="00F51A44" w:rsidRPr="00F51A44" w14:paraId="49A79D87" w14:textId="77777777" w:rsidTr="00571150">
        <w:trPr>
          <w:cantSplit/>
          <w:trHeight w:val="201"/>
        </w:trPr>
        <w:tc>
          <w:tcPr>
            <w:tcW w:w="1021" w:type="dxa"/>
            <w:tcBorders>
              <w:top w:val="single" w:sz="4" w:space="0" w:color="auto"/>
              <w:left w:val="single" w:sz="4" w:space="0" w:color="auto"/>
              <w:bottom w:val="single" w:sz="4" w:space="0" w:color="auto"/>
              <w:right w:val="single" w:sz="4" w:space="0" w:color="auto"/>
            </w:tcBorders>
          </w:tcPr>
          <w:p w14:paraId="276B7F6B" w14:textId="77777777" w:rsidR="00F51A44" w:rsidRPr="00F51A44" w:rsidRDefault="00F51A44" w:rsidP="00C12AA6">
            <w:pPr>
              <w:tabs>
                <w:tab w:val="left" w:pos="64"/>
                <w:tab w:val="left" w:pos="476"/>
              </w:tabs>
              <w:ind w:right="44"/>
              <w:jc w:val="center"/>
              <w:rPr>
                <w:i/>
                <w:sz w:val="22"/>
                <w:szCs w:val="22"/>
              </w:rPr>
            </w:pPr>
            <w:r w:rsidRPr="00F51A44">
              <w:rPr>
                <w:i/>
                <w:sz w:val="22"/>
                <w:szCs w:val="22"/>
              </w:rPr>
              <w:t>1.</w:t>
            </w:r>
          </w:p>
        </w:tc>
        <w:tc>
          <w:tcPr>
            <w:tcW w:w="6946" w:type="dxa"/>
            <w:tcBorders>
              <w:top w:val="single" w:sz="4" w:space="0" w:color="auto"/>
              <w:left w:val="single" w:sz="4" w:space="0" w:color="auto"/>
              <w:bottom w:val="single" w:sz="4" w:space="0" w:color="auto"/>
              <w:right w:val="single" w:sz="4" w:space="0" w:color="auto"/>
            </w:tcBorders>
          </w:tcPr>
          <w:p w14:paraId="6203F201" w14:textId="77777777" w:rsidR="00F51A44" w:rsidRPr="00F51A44" w:rsidRDefault="00F51A44" w:rsidP="00C12AA6">
            <w:pPr>
              <w:tabs>
                <w:tab w:val="left" w:pos="200"/>
              </w:tabs>
              <w:ind w:right="44"/>
              <w:jc w:val="center"/>
              <w:rPr>
                <w:i/>
                <w:sz w:val="22"/>
                <w:szCs w:val="22"/>
              </w:rPr>
            </w:pPr>
            <w:r w:rsidRPr="00F51A44">
              <w:rPr>
                <w:i/>
                <w:sz w:val="22"/>
                <w:szCs w:val="22"/>
              </w:rPr>
              <w:t>2</w:t>
            </w:r>
          </w:p>
        </w:tc>
        <w:tc>
          <w:tcPr>
            <w:tcW w:w="1559" w:type="dxa"/>
            <w:tcBorders>
              <w:top w:val="single" w:sz="4" w:space="0" w:color="auto"/>
              <w:left w:val="single" w:sz="4" w:space="0" w:color="auto"/>
              <w:bottom w:val="single" w:sz="4" w:space="0" w:color="auto"/>
              <w:right w:val="single" w:sz="4" w:space="0" w:color="auto"/>
            </w:tcBorders>
          </w:tcPr>
          <w:p w14:paraId="4C67EACD" w14:textId="77777777" w:rsidR="00F51A44" w:rsidRPr="00F51A44" w:rsidRDefault="00F51A44" w:rsidP="00C12AA6">
            <w:pPr>
              <w:tabs>
                <w:tab w:val="left" w:pos="200"/>
              </w:tabs>
              <w:jc w:val="center"/>
              <w:rPr>
                <w:i/>
                <w:sz w:val="22"/>
                <w:szCs w:val="22"/>
              </w:rPr>
            </w:pPr>
            <w:r w:rsidRPr="00F51A44">
              <w:rPr>
                <w:i/>
                <w:sz w:val="22"/>
                <w:szCs w:val="22"/>
              </w:rPr>
              <w:t>3</w:t>
            </w:r>
          </w:p>
        </w:tc>
      </w:tr>
      <w:tr w:rsidR="00F51A44" w:rsidRPr="00CE563D" w14:paraId="10180E66" w14:textId="77777777" w:rsidTr="00571150">
        <w:trPr>
          <w:cantSplit/>
          <w:trHeight w:val="355"/>
        </w:trPr>
        <w:tc>
          <w:tcPr>
            <w:tcW w:w="1021" w:type="dxa"/>
            <w:tcBorders>
              <w:top w:val="single" w:sz="4" w:space="0" w:color="auto"/>
              <w:left w:val="single" w:sz="4" w:space="0" w:color="auto"/>
              <w:bottom w:val="single" w:sz="4" w:space="0" w:color="auto"/>
              <w:right w:val="single" w:sz="4" w:space="0" w:color="auto"/>
            </w:tcBorders>
          </w:tcPr>
          <w:p w14:paraId="3E5322D4" w14:textId="77777777" w:rsidR="00F51A44" w:rsidRPr="00CE563D" w:rsidRDefault="00F51A44" w:rsidP="00C12AA6">
            <w:pPr>
              <w:tabs>
                <w:tab w:val="left" w:pos="64"/>
                <w:tab w:val="left" w:pos="476"/>
              </w:tabs>
              <w:ind w:right="44"/>
              <w:jc w:val="center"/>
              <w:rPr>
                <w:iCs/>
                <w:sz w:val="23"/>
                <w:szCs w:val="23"/>
              </w:rPr>
            </w:pPr>
            <w:r w:rsidRPr="00CE563D">
              <w:rPr>
                <w:iCs/>
                <w:sz w:val="23"/>
                <w:szCs w:val="23"/>
              </w:rPr>
              <w:t>1.</w:t>
            </w:r>
          </w:p>
        </w:tc>
        <w:tc>
          <w:tcPr>
            <w:tcW w:w="6946" w:type="dxa"/>
            <w:tcBorders>
              <w:top w:val="single" w:sz="4" w:space="0" w:color="auto"/>
              <w:left w:val="single" w:sz="4" w:space="0" w:color="auto"/>
              <w:bottom w:val="single" w:sz="4" w:space="0" w:color="auto"/>
              <w:right w:val="single" w:sz="4" w:space="0" w:color="auto"/>
            </w:tcBorders>
          </w:tcPr>
          <w:p w14:paraId="166BF03E" w14:textId="77777777" w:rsidR="00F51A44" w:rsidRPr="00CE563D" w:rsidRDefault="00F51A44" w:rsidP="00C12AA6">
            <w:pPr>
              <w:tabs>
                <w:tab w:val="left" w:pos="200"/>
              </w:tabs>
              <w:ind w:right="44"/>
              <w:rPr>
                <w:iCs/>
                <w:sz w:val="23"/>
                <w:szCs w:val="23"/>
              </w:rPr>
            </w:pPr>
            <w:r w:rsidRPr="00CE563D">
              <w:rPr>
                <w:iCs/>
                <w:sz w:val="23"/>
                <w:szCs w:val="23"/>
              </w:rPr>
              <w:t>Darbo projekto parengimas</w:t>
            </w:r>
          </w:p>
        </w:tc>
        <w:tc>
          <w:tcPr>
            <w:tcW w:w="1559" w:type="dxa"/>
            <w:tcBorders>
              <w:top w:val="single" w:sz="4" w:space="0" w:color="auto"/>
              <w:left w:val="single" w:sz="4" w:space="0" w:color="auto"/>
              <w:bottom w:val="single" w:sz="4" w:space="0" w:color="auto"/>
              <w:right w:val="single" w:sz="4" w:space="0" w:color="auto"/>
            </w:tcBorders>
          </w:tcPr>
          <w:p w14:paraId="45EC2A1A" w14:textId="77777777" w:rsidR="00F51A44" w:rsidRPr="00CE563D" w:rsidRDefault="00F51A44" w:rsidP="00C12AA6">
            <w:pPr>
              <w:tabs>
                <w:tab w:val="left" w:pos="200"/>
              </w:tabs>
              <w:jc w:val="center"/>
              <w:rPr>
                <w:sz w:val="23"/>
                <w:szCs w:val="23"/>
              </w:rPr>
            </w:pPr>
          </w:p>
        </w:tc>
      </w:tr>
      <w:tr w:rsidR="00F51A44" w:rsidRPr="00CE563D" w14:paraId="1A04F3F3" w14:textId="77777777" w:rsidTr="00571150">
        <w:trPr>
          <w:cantSplit/>
        </w:trPr>
        <w:tc>
          <w:tcPr>
            <w:tcW w:w="1021" w:type="dxa"/>
            <w:tcBorders>
              <w:top w:val="single" w:sz="4" w:space="0" w:color="auto"/>
              <w:left w:val="single" w:sz="4" w:space="0" w:color="auto"/>
              <w:bottom w:val="single" w:sz="4" w:space="0" w:color="auto"/>
              <w:right w:val="single" w:sz="4" w:space="0" w:color="auto"/>
            </w:tcBorders>
          </w:tcPr>
          <w:p w14:paraId="05ED2890" w14:textId="77777777" w:rsidR="00F51A44" w:rsidRPr="00CE563D" w:rsidRDefault="00F51A44" w:rsidP="00C12AA6">
            <w:pPr>
              <w:jc w:val="center"/>
              <w:rPr>
                <w:sz w:val="23"/>
                <w:szCs w:val="23"/>
              </w:rPr>
            </w:pPr>
            <w:r w:rsidRPr="00CE563D">
              <w:rPr>
                <w:sz w:val="23"/>
                <w:szCs w:val="23"/>
              </w:rPr>
              <w:t>2.</w:t>
            </w:r>
          </w:p>
        </w:tc>
        <w:tc>
          <w:tcPr>
            <w:tcW w:w="6946" w:type="dxa"/>
            <w:tcBorders>
              <w:top w:val="single" w:sz="4" w:space="0" w:color="auto"/>
              <w:left w:val="single" w:sz="4" w:space="0" w:color="auto"/>
              <w:bottom w:val="single" w:sz="4" w:space="0" w:color="auto"/>
              <w:right w:val="single" w:sz="4" w:space="0" w:color="auto"/>
            </w:tcBorders>
            <w:vAlign w:val="center"/>
          </w:tcPr>
          <w:p w14:paraId="7639D70E" w14:textId="77777777" w:rsidR="00F51A44" w:rsidRPr="00CE563D" w:rsidRDefault="00F51A44" w:rsidP="00C12AA6">
            <w:pPr>
              <w:pStyle w:val="Heading"/>
              <w:pBdr>
                <w:top w:val="none" w:sz="0" w:space="0" w:color="auto"/>
                <w:left w:val="none" w:sz="0" w:space="0" w:color="auto"/>
                <w:bottom w:val="none" w:sz="0" w:space="0" w:color="auto"/>
                <w:right w:val="none" w:sz="0" w:space="0" w:color="auto"/>
                <w:bar w:val="none" w:sz="0" w:color="auto"/>
              </w:pBdr>
              <w:rPr>
                <w:b w:val="0"/>
                <w:bCs w:val="0"/>
                <w:sz w:val="23"/>
                <w:szCs w:val="23"/>
              </w:rPr>
            </w:pPr>
            <w:r w:rsidRPr="00CE563D">
              <w:rPr>
                <w:b w:val="0"/>
                <w:bCs w:val="0"/>
                <w:caps w:val="0"/>
                <w:color w:val="auto"/>
                <w:sz w:val="23"/>
                <w:szCs w:val="23"/>
                <w:lang w:val="lt-LT"/>
              </w:rPr>
              <w:t>Mokslo paskirties pastato kapitalini</w:t>
            </w:r>
            <w:r>
              <w:rPr>
                <w:b w:val="0"/>
                <w:bCs w:val="0"/>
                <w:caps w:val="0"/>
                <w:color w:val="auto"/>
                <w:sz w:val="23"/>
                <w:szCs w:val="23"/>
                <w:lang w:val="lt-LT"/>
              </w:rPr>
              <w:t>o</w:t>
            </w:r>
            <w:r w:rsidRPr="00CE563D">
              <w:rPr>
                <w:b w:val="0"/>
                <w:bCs w:val="0"/>
                <w:caps w:val="0"/>
                <w:color w:val="auto"/>
                <w:sz w:val="23"/>
                <w:szCs w:val="23"/>
                <w:lang w:val="lt-LT"/>
              </w:rPr>
              <w:t xml:space="preserve"> remonto, </w:t>
            </w:r>
            <w:r>
              <w:rPr>
                <w:b w:val="0"/>
                <w:bCs w:val="0"/>
                <w:caps w:val="0"/>
                <w:color w:val="auto"/>
                <w:sz w:val="23"/>
                <w:szCs w:val="23"/>
                <w:lang w:val="lt-LT"/>
              </w:rPr>
              <w:t>kitos paskirties</w:t>
            </w:r>
            <w:r w:rsidRPr="00CE563D">
              <w:rPr>
                <w:b w:val="0"/>
                <w:bCs w:val="0"/>
                <w:caps w:val="0"/>
                <w:color w:val="auto"/>
                <w:sz w:val="23"/>
                <w:szCs w:val="23"/>
                <w:lang w:val="lt-LT"/>
              </w:rPr>
              <w:t xml:space="preserve"> inžinerinio statinio (keltuvo) statybos, Šilutės m., </w:t>
            </w:r>
            <w:r>
              <w:rPr>
                <w:b w:val="0"/>
                <w:bCs w:val="0"/>
                <w:caps w:val="0"/>
                <w:color w:val="auto"/>
                <w:sz w:val="23"/>
                <w:szCs w:val="23"/>
                <w:lang w:val="lt-LT"/>
              </w:rPr>
              <w:t xml:space="preserve">Liepų g. 16, </w:t>
            </w:r>
            <w:r w:rsidRPr="00CE563D">
              <w:rPr>
                <w:b w:val="0"/>
                <w:bCs w:val="0"/>
                <w:caps w:val="0"/>
                <w:color w:val="auto"/>
                <w:sz w:val="23"/>
                <w:szCs w:val="23"/>
                <w:lang w:val="lt-LT"/>
              </w:rPr>
              <w:t>darbai</w:t>
            </w:r>
          </w:p>
        </w:tc>
        <w:tc>
          <w:tcPr>
            <w:tcW w:w="1559" w:type="dxa"/>
            <w:tcBorders>
              <w:top w:val="single" w:sz="4" w:space="0" w:color="auto"/>
              <w:left w:val="single" w:sz="4" w:space="0" w:color="auto"/>
              <w:bottom w:val="single" w:sz="4" w:space="0" w:color="auto"/>
              <w:right w:val="single" w:sz="4" w:space="0" w:color="auto"/>
            </w:tcBorders>
          </w:tcPr>
          <w:p w14:paraId="23FC1D83" w14:textId="77777777" w:rsidR="00F51A44" w:rsidRPr="00CE563D" w:rsidRDefault="00F51A44" w:rsidP="00C12AA6">
            <w:pPr>
              <w:jc w:val="center"/>
              <w:rPr>
                <w:sz w:val="23"/>
                <w:szCs w:val="23"/>
              </w:rPr>
            </w:pPr>
          </w:p>
        </w:tc>
      </w:tr>
      <w:tr w:rsidR="00F51A44" w:rsidRPr="00CE563D" w14:paraId="45BC1953" w14:textId="77777777" w:rsidTr="00571150">
        <w:trPr>
          <w:cantSplit/>
        </w:trPr>
        <w:tc>
          <w:tcPr>
            <w:tcW w:w="1021" w:type="dxa"/>
            <w:tcBorders>
              <w:top w:val="single" w:sz="4" w:space="0" w:color="auto"/>
              <w:left w:val="single" w:sz="4" w:space="0" w:color="auto"/>
              <w:bottom w:val="single" w:sz="4" w:space="0" w:color="auto"/>
              <w:right w:val="single" w:sz="4" w:space="0" w:color="auto"/>
            </w:tcBorders>
          </w:tcPr>
          <w:p w14:paraId="4B0F5E16" w14:textId="77777777" w:rsidR="00F51A44" w:rsidRPr="00CE563D" w:rsidRDefault="00F51A44" w:rsidP="00C12AA6">
            <w:pPr>
              <w:jc w:val="center"/>
              <w:rPr>
                <w:sz w:val="23"/>
                <w:szCs w:val="23"/>
              </w:rPr>
            </w:pPr>
          </w:p>
        </w:tc>
        <w:tc>
          <w:tcPr>
            <w:tcW w:w="6946" w:type="dxa"/>
            <w:tcBorders>
              <w:top w:val="single" w:sz="4" w:space="0" w:color="auto"/>
              <w:left w:val="single" w:sz="4" w:space="0" w:color="auto"/>
              <w:bottom w:val="single" w:sz="4" w:space="0" w:color="auto"/>
              <w:right w:val="single" w:sz="4" w:space="0" w:color="auto"/>
            </w:tcBorders>
            <w:vAlign w:val="center"/>
          </w:tcPr>
          <w:p w14:paraId="27993D4C" w14:textId="6F8D009A" w:rsidR="00F51A44" w:rsidRPr="00CE563D" w:rsidRDefault="00F51A44" w:rsidP="00C12AA6">
            <w:pPr>
              <w:pStyle w:val="Heading"/>
              <w:pBdr>
                <w:top w:val="none" w:sz="0" w:space="0" w:color="auto"/>
                <w:left w:val="none" w:sz="0" w:space="0" w:color="auto"/>
                <w:bottom w:val="none" w:sz="0" w:space="0" w:color="auto"/>
                <w:right w:val="none" w:sz="0" w:space="0" w:color="auto"/>
                <w:bar w:val="none" w:sz="0" w:color="auto"/>
              </w:pBdr>
              <w:jc w:val="right"/>
              <w:rPr>
                <w:b w:val="0"/>
                <w:bCs w:val="0"/>
                <w:caps w:val="0"/>
                <w:color w:val="auto"/>
                <w:sz w:val="23"/>
                <w:szCs w:val="23"/>
                <w:lang w:val="lt-LT"/>
              </w:rPr>
            </w:pPr>
            <w:r w:rsidRPr="00CE563D">
              <w:rPr>
                <w:caps w:val="0"/>
                <w:sz w:val="23"/>
                <w:szCs w:val="23"/>
                <w:lang w:val="lt-LT"/>
              </w:rPr>
              <w:t>Bendra kaina be PVM</w:t>
            </w:r>
          </w:p>
        </w:tc>
        <w:tc>
          <w:tcPr>
            <w:tcW w:w="1559" w:type="dxa"/>
            <w:tcBorders>
              <w:top w:val="single" w:sz="4" w:space="0" w:color="auto"/>
              <w:left w:val="single" w:sz="4" w:space="0" w:color="auto"/>
              <w:bottom w:val="single" w:sz="4" w:space="0" w:color="auto"/>
              <w:right w:val="single" w:sz="4" w:space="0" w:color="auto"/>
            </w:tcBorders>
          </w:tcPr>
          <w:p w14:paraId="3CD15524" w14:textId="77777777" w:rsidR="00F51A44" w:rsidRPr="00CE563D" w:rsidRDefault="00F51A44" w:rsidP="00C12AA6">
            <w:pPr>
              <w:jc w:val="center"/>
              <w:rPr>
                <w:sz w:val="23"/>
                <w:szCs w:val="23"/>
              </w:rPr>
            </w:pPr>
          </w:p>
        </w:tc>
      </w:tr>
      <w:tr w:rsidR="00F51A44" w:rsidRPr="00CE563D" w14:paraId="7357E214" w14:textId="77777777" w:rsidTr="00571150">
        <w:trPr>
          <w:cantSplit/>
        </w:trPr>
        <w:tc>
          <w:tcPr>
            <w:tcW w:w="1021" w:type="dxa"/>
            <w:tcBorders>
              <w:top w:val="single" w:sz="4" w:space="0" w:color="auto"/>
              <w:left w:val="single" w:sz="4" w:space="0" w:color="auto"/>
              <w:bottom w:val="single" w:sz="4" w:space="0" w:color="auto"/>
              <w:right w:val="single" w:sz="4" w:space="0" w:color="auto"/>
            </w:tcBorders>
          </w:tcPr>
          <w:p w14:paraId="5C24576C" w14:textId="77777777" w:rsidR="00F51A44" w:rsidRPr="00CE563D" w:rsidRDefault="00F51A44" w:rsidP="00C12AA6">
            <w:pPr>
              <w:jc w:val="right"/>
              <w:rPr>
                <w:sz w:val="23"/>
                <w:szCs w:val="23"/>
              </w:rPr>
            </w:pPr>
          </w:p>
        </w:tc>
        <w:tc>
          <w:tcPr>
            <w:tcW w:w="6946" w:type="dxa"/>
            <w:tcBorders>
              <w:top w:val="single" w:sz="4" w:space="0" w:color="auto"/>
              <w:left w:val="single" w:sz="4" w:space="0" w:color="auto"/>
              <w:bottom w:val="single" w:sz="4" w:space="0" w:color="auto"/>
              <w:right w:val="single" w:sz="4" w:space="0" w:color="auto"/>
            </w:tcBorders>
          </w:tcPr>
          <w:p w14:paraId="793AB501" w14:textId="77777777" w:rsidR="00F51A44" w:rsidRPr="00CE563D" w:rsidRDefault="00F51A44" w:rsidP="00C12AA6">
            <w:pPr>
              <w:jc w:val="right"/>
              <w:rPr>
                <w:sz w:val="23"/>
                <w:szCs w:val="23"/>
              </w:rPr>
            </w:pPr>
            <w:r w:rsidRPr="00CE563D">
              <w:rPr>
                <w:sz w:val="23"/>
                <w:szCs w:val="23"/>
              </w:rPr>
              <w:t>PVM 21%</w:t>
            </w:r>
          </w:p>
        </w:tc>
        <w:tc>
          <w:tcPr>
            <w:tcW w:w="1559" w:type="dxa"/>
            <w:tcBorders>
              <w:top w:val="single" w:sz="4" w:space="0" w:color="auto"/>
              <w:left w:val="single" w:sz="4" w:space="0" w:color="auto"/>
              <w:bottom w:val="single" w:sz="4" w:space="0" w:color="auto"/>
              <w:right w:val="single" w:sz="4" w:space="0" w:color="auto"/>
            </w:tcBorders>
          </w:tcPr>
          <w:p w14:paraId="5C3EE158" w14:textId="77777777" w:rsidR="00F51A44" w:rsidRPr="00CE563D" w:rsidRDefault="00F51A44" w:rsidP="00C12AA6">
            <w:pPr>
              <w:jc w:val="center"/>
              <w:rPr>
                <w:sz w:val="23"/>
                <w:szCs w:val="23"/>
              </w:rPr>
            </w:pPr>
          </w:p>
        </w:tc>
      </w:tr>
      <w:tr w:rsidR="00F51A44" w:rsidRPr="00CE563D" w14:paraId="0E99F4CB" w14:textId="77777777" w:rsidTr="00571150">
        <w:trPr>
          <w:cantSplit/>
        </w:trPr>
        <w:tc>
          <w:tcPr>
            <w:tcW w:w="1021" w:type="dxa"/>
            <w:tcBorders>
              <w:top w:val="single" w:sz="4" w:space="0" w:color="auto"/>
              <w:left w:val="single" w:sz="4" w:space="0" w:color="auto"/>
              <w:bottom w:val="single" w:sz="4" w:space="0" w:color="auto"/>
              <w:right w:val="single" w:sz="4" w:space="0" w:color="auto"/>
            </w:tcBorders>
          </w:tcPr>
          <w:p w14:paraId="0D8915CD" w14:textId="77777777" w:rsidR="00F51A44" w:rsidRPr="00CE563D" w:rsidRDefault="00F51A44" w:rsidP="00C12AA6">
            <w:pPr>
              <w:jc w:val="right"/>
              <w:rPr>
                <w:b/>
                <w:sz w:val="23"/>
                <w:szCs w:val="23"/>
              </w:rPr>
            </w:pPr>
          </w:p>
        </w:tc>
        <w:tc>
          <w:tcPr>
            <w:tcW w:w="6946" w:type="dxa"/>
            <w:tcBorders>
              <w:top w:val="single" w:sz="4" w:space="0" w:color="auto"/>
              <w:left w:val="single" w:sz="4" w:space="0" w:color="auto"/>
              <w:bottom w:val="single" w:sz="4" w:space="0" w:color="auto"/>
              <w:right w:val="single" w:sz="4" w:space="0" w:color="auto"/>
            </w:tcBorders>
            <w:vAlign w:val="center"/>
          </w:tcPr>
          <w:p w14:paraId="5F1608C0" w14:textId="54D7FD20" w:rsidR="00F51A44" w:rsidRPr="00CE563D" w:rsidRDefault="00F51A44" w:rsidP="00C12AA6">
            <w:pPr>
              <w:jc w:val="right"/>
              <w:rPr>
                <w:b/>
                <w:sz w:val="23"/>
                <w:szCs w:val="23"/>
              </w:rPr>
            </w:pPr>
            <w:r w:rsidRPr="00CE563D">
              <w:rPr>
                <w:b/>
                <w:sz w:val="23"/>
                <w:szCs w:val="23"/>
              </w:rPr>
              <w:t>Bendra kaina su PVM</w:t>
            </w:r>
          </w:p>
        </w:tc>
        <w:tc>
          <w:tcPr>
            <w:tcW w:w="1559" w:type="dxa"/>
            <w:tcBorders>
              <w:top w:val="single" w:sz="4" w:space="0" w:color="auto"/>
              <w:left w:val="single" w:sz="4" w:space="0" w:color="auto"/>
              <w:bottom w:val="single" w:sz="4" w:space="0" w:color="auto"/>
              <w:right w:val="single" w:sz="4" w:space="0" w:color="auto"/>
            </w:tcBorders>
          </w:tcPr>
          <w:p w14:paraId="6B5A9F30" w14:textId="77777777" w:rsidR="00F51A44" w:rsidRPr="00CE563D" w:rsidRDefault="00F51A44" w:rsidP="00C12AA6">
            <w:pPr>
              <w:jc w:val="center"/>
              <w:rPr>
                <w:sz w:val="23"/>
                <w:szCs w:val="23"/>
              </w:rPr>
            </w:pPr>
          </w:p>
        </w:tc>
      </w:tr>
    </w:tbl>
    <w:p w14:paraId="71CCD464" w14:textId="77777777" w:rsidR="00F51A44" w:rsidRDefault="00F51A44" w:rsidP="00F51A44">
      <w:pPr>
        <w:ind w:firstLine="709"/>
        <w:jc w:val="both"/>
        <w:rPr>
          <w:b/>
        </w:rPr>
      </w:pPr>
    </w:p>
    <w:p w14:paraId="4B791425" w14:textId="77777777" w:rsidR="00250E83" w:rsidRPr="00861B67" w:rsidRDefault="00655355" w:rsidP="00250E83">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w:t>
      </w:r>
      <w:r w:rsidR="007C30DE" w:rsidRPr="00861B67">
        <w:rPr>
          <w:color w:val="000000"/>
        </w:rPr>
        <w:t xml:space="preserve">m. birželio </w:t>
      </w:r>
      <w:r w:rsidRPr="00861B67">
        <w:rPr>
          <w:color w:val="000000"/>
        </w:rPr>
        <w:t>28</w:t>
      </w:r>
      <w:r w:rsidR="007C30DE" w:rsidRPr="00861B67">
        <w:rPr>
          <w:color w:val="000000"/>
        </w:rPr>
        <w:t xml:space="preserve"> d.</w:t>
      </w:r>
      <w:r w:rsidRPr="00861B67">
        <w:rPr>
          <w:color w:val="000000"/>
        </w:rPr>
        <w:t xml:space="preserve"> įsakymu Nr. 1S-95 „Dėl kainodaros taisyklių nustatymo metodikos patvirtinimo“ (aktuali redakcija) (toliau – Metodika). </w:t>
      </w:r>
      <w:r w:rsidRPr="00861B67">
        <w:t xml:space="preserve">Sutartyje numatyta </w:t>
      </w:r>
      <w:r w:rsidRPr="00861B67">
        <w:rPr>
          <w:b/>
        </w:rPr>
        <w:t>fiksuotos kainos kainodara</w:t>
      </w:r>
      <w:r w:rsidRPr="00861B67">
        <w:t>.</w:t>
      </w:r>
      <w:r w:rsidR="00250E83" w:rsidRPr="00861B67">
        <w:t xml:space="preserve"> Pradinė sutarties vertė - ... Eur be PVM.</w:t>
      </w:r>
    </w:p>
    <w:p w14:paraId="470560B7" w14:textId="1A9BE16E" w:rsidR="00655355" w:rsidRPr="009148E5" w:rsidRDefault="00655355" w:rsidP="00655355">
      <w:pPr>
        <w:widowControl w:val="0"/>
        <w:ind w:firstLine="709"/>
        <w:jc w:val="both"/>
      </w:pPr>
      <w:r w:rsidRPr="00861B67">
        <w:t>2.1.2. Už Sutarties 2.1 punkte nustatytą kainą Rangovas įsipareigoja</w:t>
      </w:r>
      <w:r w:rsidR="00A63257" w:rsidRPr="00861B67">
        <w:t xml:space="preserve"> parengti darbo projektą ir </w:t>
      </w:r>
      <w:r w:rsidRPr="00861B67">
        <w:t>atlikti darbus, numatytus Sutarties 1.1 punkte. Į darbų kainą įskaityti visi reikiami Rangovo įrengimai bei mechanizmai, reikalingi darbams atlikti, Rangovo personalo darbas, medžiagos,</w:t>
      </w:r>
      <w:r w:rsidRPr="009148E5">
        <w:t xml:space="preserve">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23766DEE" w14:textId="77777777" w:rsidR="00FD47F1" w:rsidRPr="00220366" w:rsidRDefault="00FD47F1" w:rsidP="00FD47F1">
      <w:pPr>
        <w:tabs>
          <w:tab w:val="left" w:pos="1134"/>
        </w:tabs>
        <w:ind w:firstLine="709"/>
        <w:jc w:val="both"/>
      </w:pPr>
      <w:r w:rsidRPr="00220366">
        <w:t xml:space="preserve">2.1.4. Vadovaujantis Viešųjų pirkimų tarnybos Kainodaros taisyklių nustatymo metodikos (2017-06-28 Nr. 1S-95, </w:t>
      </w:r>
      <w:r w:rsidRPr="00220366">
        <w:rPr>
          <w:i/>
          <w:iCs/>
        </w:rPr>
        <w:t>žr. aktualią redakciją</w:t>
      </w:r>
      <w:r w:rsidRPr="00220366">
        <w:t xml:space="preserve">) 33.3 p.: </w:t>
      </w:r>
      <w:r w:rsidRPr="00220366">
        <w:rPr>
          <w:i/>
          <w:iCs/>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Pr="00220366">
        <w:t xml:space="preserve"> </w:t>
      </w:r>
      <w:r w:rsidRPr="00220366">
        <w:rPr>
          <w:i/>
          <w:iCs/>
        </w:rPr>
        <w:t>Taikant šį metodą, jei nesikeičia darbų apimtys, didesni atliktų darbų kiekiai nelaikomi papildomais darbais, o mažesni – atsisakomais darbais.</w:t>
      </w:r>
    </w:p>
    <w:p w14:paraId="50A6AD66" w14:textId="1E5812BE" w:rsidR="00655355" w:rsidRPr="00220366" w:rsidRDefault="00655355" w:rsidP="00655355">
      <w:pPr>
        <w:tabs>
          <w:tab w:val="left" w:pos="1418"/>
        </w:tabs>
        <w:ind w:firstLine="709"/>
        <w:jc w:val="both"/>
      </w:pPr>
      <w:r w:rsidRPr="00220366">
        <w:t xml:space="preserve">Rangovas privalo atlikti darbus už pasiūlyme nurodytą bendrą darbų kainą, jeigu faktinė pirkimo dokumentuose bei Sutartyje nurodytų darbų apimtis nesiskiria daugiau kaip </w:t>
      </w:r>
      <w:r w:rsidR="007A4DE8">
        <w:t>5</w:t>
      </w:r>
      <w:r w:rsidRPr="00220366">
        <w:t xml:space="preserve"> procent</w:t>
      </w:r>
      <w:r w:rsidR="001B15DA" w:rsidRPr="00220366">
        <w:t>ais</w:t>
      </w:r>
      <w:r w:rsidRPr="00220366">
        <w:t xml:space="preserve">, skaičiuojant nuo </w:t>
      </w:r>
      <w:r w:rsidR="00FA0365" w:rsidRPr="00220366">
        <w:t>pradinės</w:t>
      </w:r>
      <w:r w:rsidRPr="00220366">
        <w:t xml:space="preserve"> Sutarties vertės. Jei reikia atsisakyti ir (ar) įsigyti daugiau kaip </w:t>
      </w:r>
      <w:r w:rsidR="007A4DE8">
        <w:t>5</w:t>
      </w:r>
      <w:r w:rsidRPr="00220366">
        <w:t xml:space="preserve"> procent</w:t>
      </w:r>
      <w:r w:rsidR="001B15DA" w:rsidRPr="00220366">
        <w:t>us</w:t>
      </w:r>
      <w:r w:rsidRPr="00220366">
        <w:t xml:space="preserve">, skaičiuojant nuo </w:t>
      </w:r>
      <w:r w:rsidR="00FA0365" w:rsidRPr="00220366">
        <w:t>pradinės</w:t>
      </w:r>
      <w:r w:rsidRPr="00220366">
        <w:t xml:space="preserve"> Sutarties vertės, pirkimo dokumentuose ir Sutartyje nurodytų darbų apimties, visi darbai, viršijantys </w:t>
      </w:r>
      <w:r w:rsidR="007A4DE8">
        <w:t>5</w:t>
      </w:r>
      <w:r w:rsidRPr="00220366">
        <w:t xml:space="preserve"> procentų ribą, turi būti atsisakomi ir (ar) įsigyjami keičiant Sutarties kainą.</w:t>
      </w:r>
      <w:r w:rsidR="001B4AD0" w:rsidRPr="00220366">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23761626" w14:textId="44B95ABA" w:rsidR="00DE6501" w:rsidRPr="00220366" w:rsidRDefault="002A6387" w:rsidP="00DE6501">
      <w:pPr>
        <w:tabs>
          <w:tab w:val="left" w:pos="709"/>
          <w:tab w:val="left" w:pos="1418"/>
        </w:tabs>
        <w:suppressAutoHyphens/>
        <w:autoSpaceDE w:val="0"/>
        <w:autoSpaceDN w:val="0"/>
        <w:adjustRightInd w:val="0"/>
        <w:ind w:firstLine="709"/>
        <w:jc w:val="both"/>
      </w:pPr>
      <w:r w:rsidRPr="00220366">
        <w:rPr>
          <w:lang w:bidi="lo-LA"/>
        </w:rPr>
        <w:t xml:space="preserve">2.1.5. </w:t>
      </w:r>
      <w:r w:rsidRPr="00220366">
        <w:t xml:space="preserve">Sutarties vykdymo laikotarpiu statybos darbų kaina pagal </w:t>
      </w:r>
      <w:r w:rsidRPr="00220366">
        <w:rPr>
          <w:rStyle w:val="normaltextrun"/>
          <w:color w:val="000000"/>
          <w:bdr w:val="none" w:sz="0" w:space="0" w:color="auto" w:frame="1"/>
        </w:rPr>
        <w:t>Statybos sąnaudų elementų kainų indekso pokytį</w:t>
      </w:r>
      <w:r w:rsidRPr="00220366">
        <w:t xml:space="preserve"> gali būti perskaičiuojama (didinama arba mažinama) nuo Sutarties įsigaliojimo dienos praėjus ne mažiau kaip 6 (šešiems) mėnesiams, jeigu perskaičiavimo metu kainų pokytis, lyginant einamųjų metų mėnesio kainas su praėjusių metų to paties mėnesio kainomis, yra didesnis kaip </w:t>
      </w:r>
      <w:r w:rsidR="002D4B2D" w:rsidRPr="00220366">
        <w:t>5</w:t>
      </w:r>
      <w:r w:rsidRPr="00220366">
        <w:t xml:space="preserve"> procentai.</w:t>
      </w:r>
      <w:r w:rsidR="00DE6501" w:rsidRPr="00220366">
        <w:t xml:space="preserve"> Jei sutarties vertė bus peržiūrėta pagal sutartyje nurodytas kainų peržiūros sąlygas, atitinkamai bus patikslinama (didės arba mažės) pradinė sutarties vertė.</w:t>
      </w:r>
      <w:r w:rsidR="00DE6501" w:rsidRPr="00220366">
        <w:rPr>
          <w:b/>
          <w:bCs/>
        </w:rPr>
        <w:t xml:space="preserve"> </w:t>
      </w:r>
    </w:p>
    <w:p w14:paraId="22ED6E47" w14:textId="7F52F6DC" w:rsidR="002A6387" w:rsidRPr="009D6DEA" w:rsidRDefault="002A6387" w:rsidP="002A6387">
      <w:pPr>
        <w:tabs>
          <w:tab w:val="left" w:pos="709"/>
          <w:tab w:val="left" w:pos="1418"/>
        </w:tabs>
        <w:suppressAutoHyphens/>
        <w:autoSpaceDE w:val="0"/>
        <w:autoSpaceDN w:val="0"/>
        <w:adjustRightInd w:val="0"/>
        <w:ind w:firstLine="709"/>
        <w:jc w:val="both"/>
      </w:pPr>
      <w:r w:rsidRPr="00220366">
        <w:t xml:space="preserve">2.1.6. Statybos darbų kainos (atitinkamai –Sutarties kainos ir pradinės Sutarties vertės) pakeitimas atliekamas iki ateinančio mėnesio </w:t>
      </w:r>
      <w:r w:rsidRPr="00220366">
        <w:rPr>
          <w:color w:val="000000" w:themeColor="text1"/>
        </w:rPr>
        <w:t xml:space="preserve">paskutinės dienos. Šis pakeitimas įforminamas papildomu Šalių susitarimu, kuris įsigalioja </w:t>
      </w:r>
      <w:r w:rsidRPr="00220366">
        <w:t>nuo pasirašymo dienos ir pradedamas taikyti nuo</w:t>
      </w:r>
      <w:r w:rsidRPr="009D6DEA">
        <w:t xml:space="preserve"> papildomo susitarimo pasirašymo mėnesio pirmos dienos, atliktų statybos darbų kainą dauginant iš </w:t>
      </w:r>
      <w:r w:rsidRPr="009D6DEA">
        <w:lastRenderedPageBreak/>
        <w:t>pataisymo daugiklio (P). Perskaičiavimas neatliekamas, jeigu Tiekėjas  dėl savo kaltės vėluoja vykdyti įsipareigojimus pagal Sutartį.</w:t>
      </w:r>
    </w:p>
    <w:p w14:paraId="09AC5D75" w14:textId="77777777" w:rsidR="002A6387" w:rsidRPr="009D6DEA" w:rsidRDefault="002A6387" w:rsidP="002A6387">
      <w:pPr>
        <w:tabs>
          <w:tab w:val="left" w:pos="709"/>
          <w:tab w:val="left" w:pos="1418"/>
        </w:tabs>
        <w:suppressAutoHyphens/>
        <w:autoSpaceDE w:val="0"/>
        <w:autoSpaceDN w:val="0"/>
        <w:adjustRightInd w:val="0"/>
        <w:ind w:firstLine="709"/>
        <w:jc w:val="both"/>
        <w:rPr>
          <w:vertAlign w:val="subscript"/>
        </w:rPr>
      </w:pPr>
      <w:r w:rsidRPr="009D6DEA">
        <w:t>Pataisymo daugiklis (P):P = SSKI</w:t>
      </w:r>
      <w:r w:rsidRPr="009D6DEA">
        <w:rPr>
          <w:vertAlign w:val="subscript"/>
        </w:rPr>
        <w:t>esamas</w:t>
      </w:r>
      <w:r w:rsidRPr="009D6DEA">
        <w:t>/SSKI</w:t>
      </w:r>
      <w:r w:rsidRPr="009D6DEA">
        <w:rPr>
          <w:vertAlign w:val="subscript"/>
        </w:rPr>
        <w:t>bazinis</w:t>
      </w:r>
    </w:p>
    <w:p w14:paraId="348A114E" w14:textId="77777777" w:rsidR="002A6387" w:rsidRPr="009D6DEA" w:rsidRDefault="002A6387" w:rsidP="002A6387">
      <w:pPr>
        <w:tabs>
          <w:tab w:val="left" w:pos="709"/>
          <w:tab w:val="left" w:pos="1418"/>
        </w:tabs>
        <w:suppressAutoHyphens/>
        <w:autoSpaceDE w:val="0"/>
        <w:autoSpaceDN w:val="0"/>
        <w:adjustRightInd w:val="0"/>
        <w:ind w:firstLine="709"/>
        <w:jc w:val="both"/>
      </w:pPr>
      <w:r w:rsidRPr="009D6DEA">
        <w:t>Esamos ir bazinės kainos indeksų šaltinis – Valstybės duomenų agentūra.</w:t>
      </w:r>
    </w:p>
    <w:p w14:paraId="184EDF5D" w14:textId="6EAA6772" w:rsidR="00655355" w:rsidRDefault="00655355" w:rsidP="00F8585B">
      <w:pPr>
        <w:widowControl w:val="0"/>
        <w:ind w:firstLine="709"/>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C1E865E" w14:textId="77777777" w:rsidR="003A2699" w:rsidRDefault="00655355" w:rsidP="0069615C">
      <w:pPr>
        <w:pStyle w:val="Body2"/>
        <w:ind w:firstLine="709"/>
        <w:rPr>
          <w:rFonts w:cs="Times New Roman"/>
          <w:sz w:val="24"/>
          <w:szCs w:val="24"/>
          <w:lang w:val="lt-LT"/>
        </w:rPr>
      </w:pPr>
      <w:r w:rsidRPr="004E2BE7">
        <w:rPr>
          <w:rFonts w:cs="Times New Roman"/>
          <w:sz w:val="24"/>
          <w:szCs w:val="24"/>
          <w:lang w:val="lt-LT"/>
        </w:rPr>
        <w:t xml:space="preserve">2.3.1. </w:t>
      </w:r>
      <w:r w:rsidR="004F4864" w:rsidRPr="004E2BE7">
        <w:rPr>
          <w:rFonts w:cs="Times New Roman"/>
          <w:sz w:val="24"/>
          <w:szCs w:val="24"/>
          <w:lang w:val="lt-LT"/>
        </w:rPr>
        <w:t>d</w:t>
      </w:r>
      <w:r w:rsidRPr="004E2BE7">
        <w:rPr>
          <w:rFonts w:cs="Times New Roman"/>
          <w:sz w:val="24"/>
          <w:szCs w:val="24"/>
          <w:lang w:val="lt-LT"/>
        </w:rPr>
        <w:t xml:space="preserve">arbų atlikimo terminas – </w:t>
      </w:r>
      <w:r w:rsidR="002B4354" w:rsidRPr="004E2BE7">
        <w:rPr>
          <w:rFonts w:cs="Times New Roman"/>
          <w:b/>
          <w:bCs/>
          <w:sz w:val="24"/>
          <w:szCs w:val="24"/>
          <w:lang w:val="lt-LT"/>
        </w:rPr>
        <w:t>12</w:t>
      </w:r>
      <w:r w:rsidRPr="004E2BE7">
        <w:rPr>
          <w:rFonts w:cs="Times New Roman"/>
          <w:b/>
          <w:bCs/>
          <w:sz w:val="24"/>
          <w:szCs w:val="24"/>
          <w:lang w:val="lt-LT"/>
        </w:rPr>
        <w:t xml:space="preserve"> </w:t>
      </w:r>
      <w:r w:rsidR="00A45FF2" w:rsidRPr="004E2BE7">
        <w:rPr>
          <w:rFonts w:cs="Times New Roman"/>
          <w:b/>
          <w:bCs/>
          <w:sz w:val="24"/>
          <w:szCs w:val="24"/>
          <w:lang w:val="lt-LT"/>
        </w:rPr>
        <w:t>(</w:t>
      </w:r>
      <w:r w:rsidR="002B4354" w:rsidRPr="004E2BE7">
        <w:rPr>
          <w:rFonts w:cs="Times New Roman"/>
          <w:b/>
          <w:bCs/>
          <w:sz w:val="24"/>
          <w:szCs w:val="24"/>
          <w:lang w:val="lt-LT"/>
        </w:rPr>
        <w:t>dvylika</w:t>
      </w:r>
      <w:r w:rsidR="00A45FF2" w:rsidRPr="004E2BE7">
        <w:rPr>
          <w:rFonts w:cs="Times New Roman"/>
          <w:b/>
          <w:bCs/>
          <w:sz w:val="24"/>
          <w:szCs w:val="24"/>
          <w:lang w:val="lt-LT"/>
        </w:rPr>
        <w:t xml:space="preserve">) </w:t>
      </w:r>
      <w:r w:rsidRPr="004E2BE7">
        <w:rPr>
          <w:rFonts w:cs="Times New Roman"/>
          <w:b/>
          <w:bCs/>
          <w:sz w:val="24"/>
          <w:szCs w:val="24"/>
          <w:lang w:val="lt-LT"/>
        </w:rPr>
        <w:t>mėnesi</w:t>
      </w:r>
      <w:r w:rsidR="002B4354" w:rsidRPr="004E2BE7">
        <w:rPr>
          <w:rFonts w:cs="Times New Roman"/>
          <w:b/>
          <w:bCs/>
          <w:sz w:val="24"/>
          <w:szCs w:val="24"/>
          <w:lang w:val="lt-LT"/>
        </w:rPr>
        <w:t>ų</w:t>
      </w:r>
      <w:r w:rsidRPr="004E2BE7">
        <w:rPr>
          <w:rFonts w:cs="Times New Roman"/>
          <w:sz w:val="24"/>
          <w:szCs w:val="24"/>
          <w:lang w:val="lt-LT"/>
        </w:rPr>
        <w:t xml:space="preserve"> nuo sutarties įsigaliojimo dienos</w:t>
      </w:r>
      <w:r w:rsidR="003A2699">
        <w:rPr>
          <w:rFonts w:cs="Times New Roman"/>
          <w:sz w:val="24"/>
          <w:szCs w:val="24"/>
          <w:lang w:val="lt-LT"/>
        </w:rPr>
        <w:t>;</w:t>
      </w:r>
    </w:p>
    <w:p w14:paraId="6DED53FA" w14:textId="7080E6AE" w:rsidR="003A2699" w:rsidRPr="003A2699" w:rsidRDefault="003A2699" w:rsidP="0069615C">
      <w:pPr>
        <w:pStyle w:val="Body2"/>
        <w:ind w:firstLine="709"/>
        <w:rPr>
          <w:iCs/>
          <w:sz w:val="24"/>
          <w:szCs w:val="24"/>
          <w:lang w:val="lt-LT"/>
        </w:rPr>
      </w:pPr>
      <w:r w:rsidRPr="003A2699">
        <w:rPr>
          <w:rFonts w:cs="Times New Roman"/>
          <w:sz w:val="24"/>
          <w:szCs w:val="24"/>
          <w:lang w:val="lt-LT"/>
        </w:rPr>
        <w:t xml:space="preserve">2.3.2. </w:t>
      </w:r>
      <w:r w:rsidRPr="003A2699">
        <w:rPr>
          <w:iCs/>
          <w:sz w:val="24"/>
          <w:szCs w:val="24"/>
          <w:lang w:val="lt-LT"/>
        </w:rPr>
        <w:t>darbo projekto parengimo terminas – 4 (keturi) mėnesiai nuo sutarties įsigaliojimo dienos.</w:t>
      </w: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lastRenderedPageBreak/>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5D7B9B9B" w14:textId="1A34BD38" w:rsidR="001A45AB" w:rsidRDefault="001A45AB" w:rsidP="001A45AB">
      <w:pPr>
        <w:pStyle w:val="Pagrindinistekstas3"/>
        <w:tabs>
          <w:tab w:val="left" w:pos="720"/>
        </w:tabs>
        <w:suppressAutoHyphens/>
        <w:spacing w:after="0"/>
        <w:jc w:val="both"/>
        <w:rPr>
          <w:rFonts w:ascii="Times New Roman" w:hAnsi="Times New Roman"/>
          <w:sz w:val="24"/>
          <w:szCs w:val="24"/>
          <w:lang w:val="lt-LT"/>
        </w:rPr>
      </w:pPr>
      <w:r w:rsidRPr="001A45AB">
        <w:rPr>
          <w:rFonts w:ascii="Times New Roman" w:hAnsi="Times New Roman"/>
          <w:sz w:val="24"/>
          <w:szCs w:val="24"/>
          <w:lang w:val="lt-LT"/>
        </w:rPr>
        <w:t xml:space="preserve">            </w:t>
      </w:r>
      <w:r>
        <w:rPr>
          <w:rFonts w:ascii="Times New Roman" w:hAnsi="Times New Roman"/>
          <w:sz w:val="24"/>
          <w:szCs w:val="24"/>
          <w:lang w:val="lt-LT"/>
        </w:rPr>
        <w:t>3</w:t>
      </w:r>
      <w:r w:rsidRPr="001A45AB">
        <w:rPr>
          <w:rFonts w:ascii="Times New Roman" w:hAnsi="Times New Roman"/>
          <w:sz w:val="24"/>
          <w:szCs w:val="24"/>
          <w:lang w:val="lt-LT"/>
        </w:rPr>
        <w:t>.4.</w:t>
      </w:r>
      <w:r>
        <w:rPr>
          <w:rFonts w:ascii="Times New Roman" w:hAnsi="Times New Roman"/>
          <w:sz w:val="24"/>
          <w:szCs w:val="24"/>
          <w:lang w:val="lt-LT"/>
        </w:rPr>
        <w:t>4</w:t>
      </w:r>
      <w:r w:rsidRPr="001A45AB">
        <w:rPr>
          <w:rFonts w:ascii="Times New Roman" w:hAnsi="Times New Roman"/>
          <w:sz w:val="24"/>
          <w:szCs w:val="24"/>
          <w:lang w:val="lt-LT"/>
        </w:rPr>
        <w:t>. Statybos darbų ir Rangovo civilinę atsakomybę apdrausti  privalomuoju  draudimu LR statybos įstatymo 11 skirsnyje nustatyta tvarka ir reikalavimais.</w:t>
      </w:r>
    </w:p>
    <w:p w14:paraId="2F25B24A" w14:textId="1194EE1F" w:rsidR="00FC12DE" w:rsidRPr="001A45AB" w:rsidRDefault="00FC12DE" w:rsidP="001A45AB">
      <w:pPr>
        <w:pStyle w:val="Pagrindinistekstas3"/>
        <w:tabs>
          <w:tab w:val="left" w:pos="720"/>
        </w:tabs>
        <w:suppressAutoHyphens/>
        <w:spacing w:after="0"/>
        <w:jc w:val="both"/>
        <w:rPr>
          <w:rFonts w:ascii="Times New Roman" w:hAnsi="Times New Roman"/>
          <w:sz w:val="24"/>
          <w:szCs w:val="24"/>
          <w:lang w:val="lt-LT"/>
        </w:rPr>
      </w:pPr>
      <w:r>
        <w:rPr>
          <w:rFonts w:ascii="Times New Roman" w:hAnsi="Times New Roman"/>
          <w:sz w:val="24"/>
          <w:szCs w:val="24"/>
          <w:lang w:val="lt-LT"/>
        </w:rPr>
        <w:tab/>
      </w:r>
      <w:r w:rsidRPr="00220366">
        <w:rPr>
          <w:rFonts w:ascii="Times New Roman" w:hAnsi="Times New Roman"/>
          <w:sz w:val="24"/>
          <w:szCs w:val="24"/>
          <w:lang w:val="lt-LT"/>
        </w:rPr>
        <w:t>Pagal Statybos įstatymo 41 straipsnį Rangovas kartu su rangovo atliktų statybos darbų perdavimo statytojui (užsakovui) aktu turi pateikti dokumentą, kuriuo užtikrinamas garantinio laikotarpio prievolių įvykdymas pagal pasirašytą rangos sutartį.</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758860B" w14:textId="5AFBA8FC" w:rsidR="00D86908" w:rsidRPr="003D4432" w:rsidRDefault="00D86908" w:rsidP="00D86908">
      <w:pPr>
        <w:tabs>
          <w:tab w:val="left" w:pos="709"/>
        </w:tabs>
        <w:jc w:val="both"/>
        <w:rPr>
          <w:rFonts w:eastAsia="Calibri"/>
          <w:spacing w:val="2"/>
        </w:rPr>
      </w:pPr>
      <w:r>
        <w:tab/>
      </w:r>
      <w:r w:rsidRPr="003D4432">
        <w:t xml:space="preserve">3.4.18. </w:t>
      </w:r>
      <w:r w:rsidRPr="003D4432">
        <w:rPr>
          <w:rFonts w:eastAsia="Arial Unicode MS"/>
        </w:rPr>
        <w:t xml:space="preserve">Vykdydamas statybos darbus Rangovas privalės laikytis </w:t>
      </w:r>
      <w:r w:rsidRPr="003D4432">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63324E">
        <w:t>1</w:t>
      </w:r>
      <w:r w:rsidRPr="003D4432">
        <w:t>.</w:t>
      </w:r>
      <w:r w:rsidRPr="003D4432">
        <w:rPr>
          <w:rFonts w:eastAsia="Calibri"/>
          <w:spacing w:val="2"/>
        </w:rPr>
        <w:t xml:space="preserve"> punkto reikalavimų:</w:t>
      </w:r>
    </w:p>
    <w:p w14:paraId="26A54B18" w14:textId="50683C1B" w:rsidR="003E2363"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 xml:space="preserve">.1. visą pirkimo sutarties galiojimo laikotarpį atliekamiems statybos darbams taikyti aplinkos apsaugos vadybos ir audito sistemos reikalavimus arba kitas aplinkos apsaugos vadybos sistemas, arba kitus aplinkos apsaugos vadybos standartus, pagrįstus atitinkamais Europos arba </w:t>
      </w:r>
      <w:r w:rsidRPr="009148E5">
        <w:rPr>
          <w:rFonts w:eastAsiaTheme="minorHAnsi"/>
        </w:rPr>
        <w:lastRenderedPageBreak/>
        <w:t>tarptautiniais standartais, arba kitus Rangovo kartu su pasiūlymu pateiktus lygiaverčius aplinkos apsaugos vadybos užtikrinimo priemonių įrodymus</w:t>
      </w:r>
      <w:r w:rsidR="008B6257">
        <w:rPr>
          <w:rFonts w:eastAsiaTheme="minorHAnsi"/>
        </w:rPr>
        <w:t>;</w:t>
      </w:r>
    </w:p>
    <w:p w14:paraId="57D215AF" w14:textId="67B161A4" w:rsidR="008B6257" w:rsidRPr="00220366" w:rsidRDefault="008B6257" w:rsidP="008B6257">
      <w:pPr>
        <w:widowControl w:val="0"/>
        <w:tabs>
          <w:tab w:val="left" w:pos="1276"/>
          <w:tab w:val="left" w:pos="1418"/>
          <w:tab w:val="left" w:pos="1560"/>
          <w:tab w:val="left" w:pos="1701"/>
        </w:tabs>
        <w:jc w:val="both"/>
      </w:pPr>
      <w:r w:rsidRPr="008B6257">
        <w:rPr>
          <w:rFonts w:eastAsiaTheme="minorHAnsi"/>
        </w:rPr>
        <w:t xml:space="preserve">            </w:t>
      </w:r>
      <w:r w:rsidRPr="00220366">
        <w:rPr>
          <w:rFonts w:eastAsiaTheme="minorHAnsi"/>
        </w:rPr>
        <w:t xml:space="preserve">3.4.18.2. </w:t>
      </w:r>
      <w:r w:rsidRPr="00220366">
        <w:rPr>
          <w:b/>
          <w:bCs/>
        </w:rPr>
        <w:t xml:space="preserve">Rangovas įsipareigoja ne vėliau kaip per 5 darbo dienas nuo Sutarties įsigaliojimo, Užsakovui pateikti informaciją apie tai, kokias konkrečias aplinkos apsaugos priemones Rangovas taikys atlikdamas konkrečius darbus ir pagal šią informaciją vykdyti Sutartį. </w:t>
      </w:r>
      <w:r w:rsidRPr="00220366">
        <w:t>Šio įsipareigojimo vykdymą užtikrina Rangovas, kuris kartu su atliktų darbų priėmimo-perdavimo aktu Užsakovui pateikia ataskaitą apie taikytas aplinkos apsaugos priemones. Užsakovui nustačius, kad Rangovas kartu su atliktų darbų priėmimo-perdavimo aktu Užsakovui nepateikė ataskaitos apie darbų atlikimo metu taikytas aplinkos apsaugos priemones ir atlikus darbus Rangovas nepritaikė pateiktoje informacijoje nurodytų aplinkos apsaugos priemonių, Rangovui taikoma Sutarties 6.4. p. nustatyta atsakomybė.</w:t>
      </w:r>
    </w:p>
    <w:p w14:paraId="47B96F05" w14:textId="2F13A26E" w:rsidR="00BA7919" w:rsidRPr="00220366" w:rsidRDefault="00BA7919" w:rsidP="008B6257">
      <w:pPr>
        <w:widowControl w:val="0"/>
        <w:tabs>
          <w:tab w:val="left" w:pos="1276"/>
          <w:tab w:val="left" w:pos="1418"/>
          <w:tab w:val="left" w:pos="1560"/>
          <w:tab w:val="left" w:pos="1701"/>
        </w:tabs>
        <w:jc w:val="both"/>
      </w:pPr>
      <w:r w:rsidRPr="00220366">
        <w:t xml:space="preserve">            Produktams nustatytą atitiktį aplinkos apsaugos kriterijams pagrindžiančius dokumentus tiekėjas turi pateikti tų statybos darbų sutarties vykdymo metu</w:t>
      </w:r>
      <w:r w:rsidRPr="00220366">
        <w:rPr>
          <w:b/>
          <w:bCs/>
        </w:rPr>
        <w:t>.</w:t>
      </w:r>
    </w:p>
    <w:p w14:paraId="172BB726" w14:textId="0932756C" w:rsidR="008B6AAF" w:rsidRPr="00220366" w:rsidRDefault="008B6AAF" w:rsidP="00757D4E">
      <w:pPr>
        <w:tabs>
          <w:tab w:val="left" w:pos="993"/>
        </w:tabs>
        <w:ind w:firstLine="709"/>
        <w:jc w:val="both"/>
        <w:rPr>
          <w:rFonts w:eastAsiaTheme="minorHAnsi"/>
        </w:rPr>
      </w:pPr>
      <w:r w:rsidRPr="00220366">
        <w:rPr>
          <w:rFonts w:eastAsiaTheme="minorHAnsi"/>
        </w:rPr>
        <w:t>3.4.19. Rangovas privalo užtikrinti ir prižiūrėti, kad, vadovaujantis Lietuvos Respublikos statybos įstatymo 22</w:t>
      </w:r>
      <w:r w:rsidRPr="00220366">
        <w:rPr>
          <w:rFonts w:eastAsiaTheme="minorHAnsi"/>
          <w:vertAlign w:val="superscript"/>
        </w:rPr>
        <w:t>1</w:t>
      </w:r>
      <w:r w:rsidRPr="00220366">
        <w:rPr>
          <w:rFonts w:eastAsiaTheme="minorHAnsi"/>
        </w:rPr>
        <w:t xml:space="preserve"> straipsnio nuostatomis, visi statybvietėje esantys asmenys turėtų skaidriai dirbančio asmens identifikavimo kodą.</w:t>
      </w:r>
    </w:p>
    <w:p w14:paraId="544F0D0B" w14:textId="77777777" w:rsidR="002E5A97" w:rsidRPr="00220366" w:rsidRDefault="002E5A97" w:rsidP="002E5A97">
      <w:pPr>
        <w:pStyle w:val="Sraopastraipa"/>
        <w:ind w:left="0" w:firstLine="709"/>
        <w:jc w:val="both"/>
        <w:rPr>
          <w:sz w:val="24"/>
          <w:szCs w:val="24"/>
        </w:rPr>
      </w:pPr>
      <w:r w:rsidRPr="00220366">
        <w:rPr>
          <w:rFonts w:eastAsiaTheme="minorHAnsi"/>
          <w:sz w:val="24"/>
          <w:szCs w:val="24"/>
        </w:rPr>
        <w:t xml:space="preserve">3.4.20. </w:t>
      </w:r>
      <w:r w:rsidRPr="00220366">
        <w:rPr>
          <w:sz w:val="24"/>
          <w:szCs w:val="24"/>
        </w:rPr>
        <w:t xml:space="preserve">Jei vienu metu objekte statybos darbus vykdys 2 ar daugiau įmonių, turi būti pasitelktas statinio saugos  ir sveikatos koordinatorius. </w:t>
      </w:r>
    </w:p>
    <w:p w14:paraId="685C1DFC" w14:textId="50752D5F" w:rsidR="008345AA" w:rsidRPr="00220366" w:rsidRDefault="008345AA" w:rsidP="008345AA">
      <w:pPr>
        <w:tabs>
          <w:tab w:val="left" w:pos="720"/>
          <w:tab w:val="left" w:pos="1134"/>
          <w:tab w:val="left" w:pos="1418"/>
        </w:tabs>
        <w:jc w:val="both"/>
        <w:rPr>
          <w:rFonts w:eastAsia="Arial Unicode MS"/>
          <w:b/>
          <w:bdr w:val="nil"/>
        </w:rPr>
      </w:pPr>
      <w:r w:rsidRPr="00220366">
        <w:rPr>
          <w:rFonts w:eastAsia="Arial Unicode MS"/>
          <w:b/>
        </w:rPr>
        <w:tab/>
        <w:t xml:space="preserve">3.4.21. </w:t>
      </w:r>
      <w:r w:rsidRPr="00220366">
        <w:rPr>
          <w:rFonts w:eastAsia="Arial Unicode MS"/>
          <w:b/>
          <w:bdr w:val="nil"/>
        </w:rPr>
        <w:t xml:space="preserve">Rangovas per 1 (vieną) mėnesį </w:t>
      </w:r>
      <w:r w:rsidR="00D75ACB" w:rsidRPr="00220366">
        <w:rPr>
          <w:rFonts w:eastAsia="Arial Unicode MS"/>
          <w:b/>
          <w:bdr w:val="nil"/>
        </w:rPr>
        <w:t xml:space="preserve">nuo </w:t>
      </w:r>
      <w:r w:rsidRPr="00220366">
        <w:rPr>
          <w:rFonts w:eastAsia="Arial Unicode MS"/>
          <w:b/>
          <w:bdr w:val="nil"/>
        </w:rPr>
        <w:t xml:space="preserve">Sutarties </w:t>
      </w:r>
      <w:r w:rsidR="00D75ACB" w:rsidRPr="00220366">
        <w:rPr>
          <w:rFonts w:eastAsia="Arial Unicode MS"/>
          <w:b/>
          <w:bdr w:val="nil"/>
        </w:rPr>
        <w:t xml:space="preserve">įsigaliojimo dienos </w:t>
      </w:r>
      <w:r w:rsidRPr="00220366">
        <w:rPr>
          <w:rFonts w:eastAsia="Arial Unicode MS"/>
          <w:b/>
          <w:bdr w:val="nil"/>
        </w:rPr>
        <w:t>turi pateikti Sutarties dalyko lokalines sąmatas, detalizuojančias Sutarties kainą, kurios bus naudojamos siekiant įvertinti atsisakomus ir (ar) papildomus darbus, jeigu Sutarties vykdymo metu atsirastų toks poreikis.</w:t>
      </w:r>
    </w:p>
    <w:p w14:paraId="637F957C" w14:textId="1AC1694B" w:rsidR="007C24F0" w:rsidRDefault="007C24F0" w:rsidP="007C24F0">
      <w:pPr>
        <w:ind w:firstLine="709"/>
        <w:jc w:val="both"/>
      </w:pPr>
      <w:r w:rsidRPr="00220366">
        <w:t>3.4.22.  S</w:t>
      </w:r>
      <w:r w:rsidRPr="00220366">
        <w:rPr>
          <w:rFonts w:eastAsia="Calibri"/>
        </w:rPr>
        <w:t>udarius Sutartį, tačiau ne vėliau negu Sutartis pradedama vykdyti, Rangovas įsipareigoja Užsakovui pranešti tuo metu žinomų subtiekėjų, subteikėjų, subrangovų pavadinimus, kontaktinius duomenis ir jų atstovus. Užsakovas taip pat reikalauja, kad Rangovas informuotų apie minėtos informacijos pasikeitimus visu pirkimo sutarties vykdymo metu, taip pat apie naujus subtiekėjus, subteikėjus, subrangovus, kuriuos jis ketina pasitelkti vėliau.</w:t>
      </w:r>
    </w:p>
    <w:p w14:paraId="6495D7AB" w14:textId="77777777" w:rsidR="007C24F0" w:rsidRPr="00032DF1" w:rsidRDefault="007C24F0" w:rsidP="008345AA">
      <w:pPr>
        <w:tabs>
          <w:tab w:val="left" w:pos="720"/>
          <w:tab w:val="left" w:pos="1134"/>
          <w:tab w:val="left" w:pos="1418"/>
        </w:tabs>
        <w:jc w:val="both"/>
        <w:rPr>
          <w:rFonts w:eastAsia="Arial Unicode MS"/>
          <w:b/>
          <w:bdr w:val="nil"/>
        </w:rPr>
      </w:pP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 xml:space="preserve">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w:t>
      </w:r>
      <w:r w:rsidRPr="009148E5">
        <w:rPr>
          <w:lang w:val="lt-LT"/>
        </w:rPr>
        <w:lastRenderedPageBreak/>
        <w:t>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156F20C7" w:rsidR="003172A1" w:rsidRPr="009148E5" w:rsidRDefault="001844F7" w:rsidP="003A62A3">
      <w:pPr>
        <w:ind w:firstLine="709"/>
        <w:jc w:val="both"/>
      </w:pPr>
      <w:r w:rsidRPr="00220366">
        <w:t>5.</w:t>
      </w:r>
      <w:r w:rsidR="003A62A3" w:rsidRPr="00220366">
        <w:t>6</w:t>
      </w:r>
      <w:r w:rsidRPr="00220366">
        <w:t>. Už atliktu</w:t>
      </w:r>
      <w:r w:rsidR="003172A1" w:rsidRPr="00220366">
        <w:t xml:space="preserve">s darbus Užsakovas su Rangovu atsiskaito per </w:t>
      </w:r>
      <w:r w:rsidR="007914E0" w:rsidRPr="00220366">
        <w:t>30</w:t>
      </w:r>
      <w:r w:rsidR="003172A1" w:rsidRPr="00220366">
        <w:t xml:space="preserve"> (</w:t>
      </w:r>
      <w:r w:rsidR="007914E0" w:rsidRPr="00220366">
        <w:t>trisdešimt</w:t>
      </w:r>
      <w:r w:rsidR="003172A1" w:rsidRPr="00220366">
        <w:t>) dienų, kai</w:t>
      </w:r>
      <w:r w:rsidR="003172A1" w:rsidRPr="009148E5">
        <w:t xml:space="preserve">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08C6ACED" w:rsidR="003172A1" w:rsidRPr="00220366" w:rsidRDefault="003172A1" w:rsidP="003172A1">
      <w:pPr>
        <w:pStyle w:val="Sraopastraipa"/>
        <w:ind w:left="0" w:firstLine="709"/>
        <w:jc w:val="both"/>
        <w:rPr>
          <w:sz w:val="24"/>
          <w:szCs w:val="24"/>
          <w:lang w:val="lt-LT"/>
        </w:rPr>
      </w:pPr>
      <w:r w:rsidRPr="00220366">
        <w:rPr>
          <w:sz w:val="24"/>
          <w:szCs w:val="24"/>
          <w:lang w:val="lt-LT"/>
        </w:rPr>
        <w:t>6.1. Laiku neįvykdęs prisiimtų sutartinių įsipareigoj</w:t>
      </w:r>
      <w:r w:rsidR="00BF52EC" w:rsidRPr="00220366">
        <w:rPr>
          <w:sz w:val="24"/>
          <w:szCs w:val="24"/>
          <w:lang w:val="lt-LT"/>
        </w:rPr>
        <w:t>imų Rangovas moka netesybas 0,0</w:t>
      </w:r>
      <w:r w:rsidR="0055594F" w:rsidRPr="00220366">
        <w:rPr>
          <w:sz w:val="24"/>
          <w:szCs w:val="24"/>
          <w:lang w:val="lt-LT"/>
        </w:rPr>
        <w:t>2</w:t>
      </w:r>
      <w:r w:rsidR="001666F6" w:rsidRPr="00220366">
        <w:rPr>
          <w:sz w:val="24"/>
          <w:szCs w:val="24"/>
          <w:lang w:val="lt-LT"/>
        </w:rPr>
        <w:t xml:space="preserve"> </w:t>
      </w:r>
      <w:r w:rsidRPr="00220366">
        <w:rPr>
          <w:sz w:val="24"/>
          <w:szCs w:val="24"/>
          <w:lang w:val="lt-LT"/>
        </w:rPr>
        <w:t xml:space="preserve">% delspinigių nuo neatliktų darbų vertės </w:t>
      </w:r>
      <w:r w:rsidR="008B6AAF" w:rsidRPr="00220366">
        <w:rPr>
          <w:sz w:val="24"/>
          <w:szCs w:val="24"/>
          <w:lang w:val="lt-LT"/>
        </w:rPr>
        <w:t xml:space="preserve">su PVM </w:t>
      </w:r>
      <w:r w:rsidRPr="00220366">
        <w:rPr>
          <w:sz w:val="24"/>
          <w:szCs w:val="24"/>
          <w:lang w:val="lt-LT"/>
        </w:rPr>
        <w:t>už kiekvieną uždelstą dieną.</w:t>
      </w:r>
    </w:p>
    <w:p w14:paraId="3BF63B6A" w14:textId="075727C1" w:rsidR="003172A1" w:rsidRPr="00220366" w:rsidRDefault="003172A1" w:rsidP="003172A1">
      <w:pPr>
        <w:pStyle w:val="Sraopastraipa"/>
        <w:ind w:left="0" w:firstLine="709"/>
        <w:jc w:val="both"/>
        <w:rPr>
          <w:sz w:val="24"/>
          <w:szCs w:val="24"/>
          <w:lang w:val="lt-LT"/>
        </w:rPr>
      </w:pPr>
      <w:r w:rsidRPr="00220366">
        <w:rPr>
          <w:sz w:val="24"/>
          <w:szCs w:val="24"/>
          <w:lang w:val="lt-LT"/>
        </w:rPr>
        <w:t>6.2. Užsakovas, laiku neįvykdęs mokėjimo įsipareigojimų ir Rangovui pareikalav</w:t>
      </w:r>
      <w:r w:rsidR="00BF52EC" w:rsidRPr="00220366">
        <w:rPr>
          <w:sz w:val="24"/>
          <w:szCs w:val="24"/>
          <w:lang w:val="lt-LT"/>
        </w:rPr>
        <w:t>us, moka Rangovui netesybas 0,0</w:t>
      </w:r>
      <w:r w:rsidR="0055594F" w:rsidRPr="00220366">
        <w:rPr>
          <w:sz w:val="24"/>
          <w:szCs w:val="24"/>
          <w:lang w:val="lt-LT"/>
        </w:rPr>
        <w:t>2</w:t>
      </w:r>
      <w:r w:rsidR="0004209E" w:rsidRPr="00220366">
        <w:rPr>
          <w:sz w:val="24"/>
          <w:szCs w:val="24"/>
          <w:lang w:val="lt-LT"/>
        </w:rPr>
        <w:t xml:space="preserve"> </w:t>
      </w:r>
      <w:r w:rsidRPr="00220366">
        <w:rPr>
          <w:sz w:val="24"/>
          <w:szCs w:val="24"/>
          <w:lang w:val="lt-LT"/>
        </w:rPr>
        <w:t xml:space="preserve">% delspinigių nuo laiku neapmokėtos sumos </w:t>
      </w:r>
      <w:r w:rsidR="008B6AAF" w:rsidRPr="00220366">
        <w:rPr>
          <w:sz w:val="24"/>
          <w:szCs w:val="24"/>
          <w:lang w:val="lt-LT"/>
        </w:rPr>
        <w:t xml:space="preserve">su PVM </w:t>
      </w:r>
      <w:r w:rsidRPr="00220366">
        <w:rPr>
          <w:sz w:val="24"/>
          <w:szCs w:val="24"/>
          <w:lang w:val="lt-LT"/>
        </w:rPr>
        <w:t>už kiekvieną uždelstą dieną.</w:t>
      </w:r>
    </w:p>
    <w:p w14:paraId="6E560624" w14:textId="72393CA9" w:rsidR="001A0D95" w:rsidRPr="00220366" w:rsidRDefault="003172A1" w:rsidP="001A0D95">
      <w:pPr>
        <w:tabs>
          <w:tab w:val="left" w:pos="1080"/>
          <w:tab w:val="left" w:pos="1276"/>
          <w:tab w:val="left" w:pos="1418"/>
          <w:tab w:val="left" w:pos="1560"/>
        </w:tabs>
        <w:ind w:firstLine="720"/>
        <w:jc w:val="both"/>
      </w:pPr>
      <w:r w:rsidRPr="00220366">
        <w:t xml:space="preserve">6.3. </w:t>
      </w:r>
      <w:r w:rsidR="00B26D1A" w:rsidRPr="00220366">
        <w:t xml:space="preserve">Jeigu Rangovas </w:t>
      </w:r>
      <w:r w:rsidR="00A57818" w:rsidRPr="00220366">
        <w:t xml:space="preserve">be pateisinamos priežasties vėluoja atlikti sutartinius įsipareigojimus daugiau kaip </w:t>
      </w:r>
      <w:r w:rsidR="003C7A7B" w:rsidRPr="00220366">
        <w:t>1 (vieną) mėnesį</w:t>
      </w:r>
      <w:r w:rsidR="001A0D95" w:rsidRPr="00220366">
        <w:t>,</w:t>
      </w:r>
      <w:r w:rsidR="00A57818" w:rsidRPr="00220366">
        <w:t xml:space="preserve"> taikoma </w:t>
      </w:r>
      <w:r w:rsidR="003248C3" w:rsidRPr="00220366">
        <w:t>2</w:t>
      </w:r>
      <w:r w:rsidR="001A0D95" w:rsidRPr="00220366">
        <w:t>0</w:t>
      </w:r>
      <w:r w:rsidR="00A57818" w:rsidRPr="00220366">
        <w:t xml:space="preserve"> 000,00 Eur bauda. Ši sąlyga netaikoma, jei vėluojama dėl priežasčių, nepriklausančių nuo Rangovo.</w:t>
      </w:r>
    </w:p>
    <w:p w14:paraId="1B24E934" w14:textId="7CEE0A6C" w:rsidR="003172A1" w:rsidRDefault="008B6257" w:rsidP="005502C9">
      <w:pPr>
        <w:widowControl w:val="0"/>
        <w:tabs>
          <w:tab w:val="left" w:pos="1134"/>
          <w:tab w:val="left" w:pos="1560"/>
        </w:tabs>
        <w:ind w:firstLine="709"/>
        <w:jc w:val="both"/>
        <w:rPr>
          <w:b/>
        </w:rPr>
      </w:pPr>
      <w:r w:rsidRPr="00220366">
        <w:rPr>
          <w:sz w:val="23"/>
          <w:szCs w:val="23"/>
        </w:rPr>
        <w:t xml:space="preserve">6.4. Rangovui nustatoma 500 Eur vertės bauda už </w:t>
      </w:r>
      <w:bookmarkStart w:id="1" w:name="_Hlk127963266"/>
      <w:r w:rsidRPr="00220366">
        <w:rPr>
          <w:sz w:val="23"/>
          <w:szCs w:val="23"/>
        </w:rPr>
        <w:t xml:space="preserve">Sutarties </w:t>
      </w:r>
      <w:r w:rsidRPr="00220366">
        <w:rPr>
          <w:rFonts w:eastAsiaTheme="minorHAnsi"/>
        </w:rPr>
        <w:t xml:space="preserve">3.4.18.2. </w:t>
      </w:r>
      <w:r w:rsidRPr="00220366">
        <w:rPr>
          <w:sz w:val="23"/>
          <w:szCs w:val="23"/>
        </w:rPr>
        <w:t>p. nustatyto reikalavimo nesilaikymą.</w:t>
      </w:r>
      <w:r w:rsidRPr="00B1080D">
        <w:rPr>
          <w:sz w:val="23"/>
          <w:szCs w:val="23"/>
        </w:rPr>
        <w:t xml:space="preserve">  </w:t>
      </w:r>
      <w:bookmarkEnd w:id="1"/>
    </w:p>
    <w:p w14:paraId="28AA6706" w14:textId="77777777" w:rsidR="008B6257" w:rsidRPr="009148E5" w:rsidRDefault="008B6257"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w:t>
      </w:r>
      <w:r w:rsidRPr="009148E5">
        <w:rPr>
          <w:lang w:val="lt-LT"/>
        </w:rPr>
        <w:lastRenderedPageBreak/>
        <w:t xml:space="preserve">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3795"/>
        <w:gridCol w:w="3434"/>
      </w:tblGrid>
      <w:tr w:rsidR="003172A1" w:rsidRPr="009148E5" w14:paraId="1C287CDD" w14:textId="77777777" w:rsidTr="001B15DA">
        <w:tc>
          <w:tcPr>
            <w:tcW w:w="2297"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3795"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3434"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5C7F90">
            <w:pPr>
              <w:jc w:val="both"/>
              <w:rPr>
                <w:lang w:eastAsia="en-US"/>
              </w:rPr>
            </w:pPr>
            <w:r w:rsidRPr="009148E5">
              <w:rPr>
                <w:lang w:eastAsia="en-US"/>
              </w:rPr>
              <w:t>Šalies pavadinimas</w:t>
            </w:r>
          </w:p>
        </w:tc>
        <w:tc>
          <w:tcPr>
            <w:tcW w:w="3795"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5C7F90">
            <w:pPr>
              <w:rPr>
                <w:lang w:eastAsia="en-US"/>
              </w:rPr>
            </w:pPr>
            <w:r w:rsidRPr="009148E5">
              <w:rPr>
                <w:lang w:eastAsia="en-US"/>
              </w:rPr>
              <w:t>Šilutės rajono savivaldybės administracija</w:t>
            </w:r>
          </w:p>
        </w:tc>
        <w:tc>
          <w:tcPr>
            <w:tcW w:w="3434"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5C7F90">
            <w:pPr>
              <w:jc w:val="both"/>
              <w:rPr>
                <w:lang w:eastAsia="en-US"/>
              </w:rPr>
            </w:pPr>
          </w:p>
        </w:tc>
      </w:tr>
      <w:tr w:rsidR="003172A1" w:rsidRPr="009148E5" w14:paraId="0FD46B67"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5C7F90">
            <w:pPr>
              <w:jc w:val="both"/>
              <w:rPr>
                <w:lang w:eastAsia="en-US"/>
              </w:rPr>
            </w:pPr>
            <w:r w:rsidRPr="009148E5">
              <w:rPr>
                <w:lang w:eastAsia="en-US"/>
              </w:rPr>
              <w:t>Adresas</w:t>
            </w:r>
          </w:p>
        </w:tc>
        <w:tc>
          <w:tcPr>
            <w:tcW w:w="3795"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5C7F90">
            <w:pPr>
              <w:jc w:val="both"/>
              <w:rPr>
                <w:lang w:eastAsia="en-US"/>
              </w:rPr>
            </w:pPr>
            <w:r w:rsidRPr="009148E5">
              <w:rPr>
                <w:lang w:eastAsia="en-US"/>
              </w:rPr>
              <w:t>Dariaus ir Girėno g. 1, 99133 Šilutė</w:t>
            </w:r>
          </w:p>
        </w:tc>
        <w:tc>
          <w:tcPr>
            <w:tcW w:w="3434"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5C7F90">
            <w:pPr>
              <w:widowControl w:val="0"/>
              <w:tabs>
                <w:tab w:val="left" w:pos="720"/>
              </w:tabs>
              <w:autoSpaceDE w:val="0"/>
              <w:autoSpaceDN w:val="0"/>
              <w:adjustRightInd w:val="0"/>
              <w:jc w:val="both"/>
              <w:rPr>
                <w:lang w:eastAsia="en-US"/>
              </w:rPr>
            </w:pPr>
          </w:p>
        </w:tc>
      </w:tr>
      <w:tr w:rsidR="003172A1" w:rsidRPr="009148E5" w14:paraId="297AA50A"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5C7F90">
            <w:pPr>
              <w:jc w:val="both"/>
              <w:rPr>
                <w:lang w:eastAsia="en-US"/>
              </w:rPr>
            </w:pPr>
            <w:r w:rsidRPr="009148E5">
              <w:rPr>
                <w:lang w:eastAsia="en-US"/>
              </w:rPr>
              <w:t>Telefonas</w:t>
            </w:r>
          </w:p>
        </w:tc>
        <w:tc>
          <w:tcPr>
            <w:tcW w:w="3795"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5C7F90">
            <w:pPr>
              <w:jc w:val="both"/>
              <w:rPr>
                <w:lang w:eastAsia="en-US"/>
              </w:rPr>
            </w:pPr>
            <w:r w:rsidRPr="009148E5">
              <w:rPr>
                <w:lang w:eastAsia="en-US"/>
              </w:rPr>
              <w:t>+370 441</w:t>
            </w:r>
            <w:r w:rsidR="003172A1" w:rsidRPr="009148E5">
              <w:rPr>
                <w:lang w:eastAsia="en-US"/>
              </w:rPr>
              <w:t xml:space="preserve"> 79 266</w:t>
            </w:r>
          </w:p>
        </w:tc>
        <w:tc>
          <w:tcPr>
            <w:tcW w:w="3434"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5C7F90">
            <w:pPr>
              <w:widowControl w:val="0"/>
              <w:tabs>
                <w:tab w:val="left" w:pos="720"/>
              </w:tabs>
              <w:autoSpaceDE w:val="0"/>
              <w:autoSpaceDN w:val="0"/>
              <w:adjustRightInd w:val="0"/>
              <w:jc w:val="both"/>
              <w:rPr>
                <w:lang w:eastAsia="en-US"/>
              </w:rPr>
            </w:pPr>
          </w:p>
        </w:tc>
      </w:tr>
      <w:tr w:rsidR="003172A1" w:rsidRPr="009148E5" w14:paraId="30496EF8" w14:textId="77777777" w:rsidTr="001B15DA">
        <w:tc>
          <w:tcPr>
            <w:tcW w:w="2297"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5C7F90">
            <w:pPr>
              <w:jc w:val="both"/>
              <w:rPr>
                <w:lang w:eastAsia="en-US"/>
              </w:rPr>
            </w:pPr>
            <w:r w:rsidRPr="009148E5">
              <w:rPr>
                <w:lang w:eastAsia="en-US"/>
              </w:rPr>
              <w:t>El. paštas</w:t>
            </w:r>
          </w:p>
        </w:tc>
        <w:tc>
          <w:tcPr>
            <w:tcW w:w="3795"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5C7F90">
            <w:pPr>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3434"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5C7F90">
            <w:pPr>
              <w:jc w:val="both"/>
              <w:rPr>
                <w:lang w:eastAsia="en-US"/>
              </w:rPr>
            </w:pPr>
          </w:p>
        </w:tc>
      </w:tr>
      <w:tr w:rsidR="001B15DA" w:rsidRPr="009148E5" w14:paraId="0A0E8A13" w14:textId="77777777" w:rsidTr="001B15DA">
        <w:tc>
          <w:tcPr>
            <w:tcW w:w="2297" w:type="dxa"/>
            <w:tcBorders>
              <w:top w:val="single" w:sz="4" w:space="0" w:color="auto"/>
              <w:left w:val="single" w:sz="4" w:space="0" w:color="auto"/>
              <w:bottom w:val="single" w:sz="4" w:space="0" w:color="auto"/>
              <w:right w:val="single" w:sz="4" w:space="0" w:color="auto"/>
            </w:tcBorders>
          </w:tcPr>
          <w:p w14:paraId="4F322BE0" w14:textId="13C303B0" w:rsidR="001B15DA" w:rsidRPr="009148E5" w:rsidRDefault="001B15DA" w:rsidP="005C7F90">
            <w:pPr>
              <w:jc w:val="both"/>
              <w:rPr>
                <w:lang w:eastAsia="en-US"/>
              </w:rPr>
            </w:pPr>
            <w:r>
              <w:rPr>
                <w:lang w:eastAsia="en-US"/>
              </w:rPr>
              <w:t>Už sutarties vykdymą atsakingas asmuo</w:t>
            </w:r>
          </w:p>
        </w:tc>
        <w:tc>
          <w:tcPr>
            <w:tcW w:w="3795" w:type="dxa"/>
            <w:tcBorders>
              <w:top w:val="single" w:sz="4" w:space="0" w:color="auto"/>
              <w:left w:val="single" w:sz="4" w:space="0" w:color="auto"/>
              <w:bottom w:val="single" w:sz="4" w:space="0" w:color="auto"/>
              <w:right w:val="single" w:sz="4" w:space="0" w:color="auto"/>
            </w:tcBorders>
          </w:tcPr>
          <w:p w14:paraId="3410C702" w14:textId="406847A3" w:rsidR="001B15DA" w:rsidRDefault="00F90635" w:rsidP="005C7F90">
            <w:pPr>
              <w:jc w:val="both"/>
            </w:pPr>
            <w:r>
              <w:t>Rolandas Novogrodskis</w:t>
            </w:r>
          </w:p>
          <w:p w14:paraId="574E0974" w14:textId="061354B2" w:rsidR="001B15DA" w:rsidRDefault="001B15DA" w:rsidP="005C7F90">
            <w:pPr>
              <w:jc w:val="both"/>
            </w:pPr>
            <w:r>
              <w:t>Tel. +370 441 79 2</w:t>
            </w:r>
            <w:r w:rsidR="00F90635">
              <w:t>61</w:t>
            </w:r>
          </w:p>
          <w:p w14:paraId="52CA2231" w14:textId="2DEC60A9" w:rsidR="001B15DA" w:rsidRDefault="00012EF9" w:rsidP="005C7F90">
            <w:pPr>
              <w:jc w:val="both"/>
            </w:pPr>
            <w:hyperlink r:id="rId9" w:history="1">
              <w:r w:rsidRPr="00700DB7">
                <w:rPr>
                  <w:rStyle w:val="Hipersaitas"/>
                </w:rPr>
                <w:t>rolandas.novogrodskis</w:t>
              </w:r>
              <w:r w:rsidRPr="00700DB7">
                <w:rPr>
                  <w:rStyle w:val="Hipersaitas"/>
                  <w:lang w:eastAsia="en-US"/>
                </w:rPr>
                <w:t>@silute.lt</w:t>
              </w:r>
            </w:hyperlink>
          </w:p>
        </w:tc>
        <w:tc>
          <w:tcPr>
            <w:tcW w:w="3434" w:type="dxa"/>
            <w:tcBorders>
              <w:top w:val="single" w:sz="4" w:space="0" w:color="auto"/>
              <w:left w:val="single" w:sz="4" w:space="0" w:color="auto"/>
              <w:bottom w:val="single" w:sz="4" w:space="0" w:color="auto"/>
              <w:right w:val="single" w:sz="4" w:space="0" w:color="auto"/>
            </w:tcBorders>
          </w:tcPr>
          <w:p w14:paraId="2F8E8845" w14:textId="77777777" w:rsidR="001B15DA" w:rsidRPr="009148E5" w:rsidRDefault="001B15DA" w:rsidP="005C7F90">
            <w:pPr>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6035663C" w:rsidR="003172A1" w:rsidRPr="009148E5" w:rsidRDefault="003172A1" w:rsidP="003172A1">
      <w:pPr>
        <w:tabs>
          <w:tab w:val="left" w:pos="3060"/>
        </w:tabs>
        <w:autoSpaceDE w:val="0"/>
        <w:adjustRightInd w:val="0"/>
        <w:jc w:val="center"/>
        <w:rPr>
          <w:b/>
          <w:color w:val="000000"/>
        </w:rPr>
      </w:pPr>
      <w:r w:rsidRPr="009148E5">
        <w:rPr>
          <w:b/>
          <w:color w:val="000000"/>
        </w:rPr>
        <w:t>8. SUB</w:t>
      </w:r>
      <w:r w:rsidR="00E3393A">
        <w:rPr>
          <w:b/>
          <w:color w:val="000000"/>
        </w:rPr>
        <w:t>TIEKĖJAI, SUBTEIKĖJAI, SUB</w:t>
      </w:r>
      <w:r w:rsidRPr="009148E5">
        <w:rPr>
          <w:b/>
          <w:color w:val="000000"/>
        </w:rPr>
        <w:t>RANGOVAI</w:t>
      </w:r>
      <w:r w:rsidR="001666F6" w:rsidRPr="009148E5">
        <w:rPr>
          <w:b/>
          <w:color w:val="000000"/>
        </w:rPr>
        <w:t xml:space="preserve"> </w:t>
      </w:r>
      <w:r w:rsidR="00E3393A">
        <w:rPr>
          <w:b/>
          <w:color w:val="000000"/>
        </w:rPr>
        <w:t xml:space="preserve">IR </w:t>
      </w:r>
      <w:r w:rsidRPr="009148E5">
        <w:rPr>
          <w:b/>
          <w:color w:val="000000"/>
        </w:rPr>
        <w:t>JŲ KEITIMO TVARKA</w:t>
      </w:r>
    </w:p>
    <w:p w14:paraId="063DFA79" w14:textId="77777777" w:rsidR="003172A1" w:rsidRPr="009148E5" w:rsidRDefault="003172A1" w:rsidP="003172A1">
      <w:pPr>
        <w:ind w:firstLine="720"/>
        <w:rPr>
          <w:b/>
        </w:rPr>
      </w:pPr>
    </w:p>
    <w:p w14:paraId="1720FD78" w14:textId="40536B8A" w:rsidR="00E3393A" w:rsidRPr="00220366" w:rsidRDefault="0023798F" w:rsidP="00C505AE">
      <w:pPr>
        <w:tabs>
          <w:tab w:val="left" w:pos="851"/>
          <w:tab w:val="left" w:pos="1418"/>
        </w:tabs>
        <w:suppressAutoHyphens/>
        <w:ind w:firstLine="709"/>
        <w:jc w:val="both"/>
      </w:pPr>
      <w:r w:rsidRPr="00220366">
        <w:t>8</w:t>
      </w:r>
      <w:r w:rsidR="00E3393A" w:rsidRPr="00220366">
        <w:t xml:space="preserve">.1. </w:t>
      </w:r>
      <w:r w:rsidR="00E3393A" w:rsidRPr="00220366">
        <w:rPr>
          <w:lang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67A8B284" w14:textId="3EC79356" w:rsidR="00E3393A" w:rsidRPr="00220366" w:rsidRDefault="009029D6" w:rsidP="00C505AE">
      <w:pPr>
        <w:tabs>
          <w:tab w:val="left" w:pos="851"/>
          <w:tab w:val="left" w:pos="1418"/>
        </w:tabs>
        <w:suppressAutoHyphens/>
        <w:ind w:firstLine="709"/>
        <w:jc w:val="both"/>
      </w:pPr>
      <w:r w:rsidRPr="00220366">
        <w:t>8</w:t>
      </w:r>
      <w:r w:rsidR="00E3393A" w:rsidRPr="00220366">
        <w:t xml:space="preserve">.2. </w:t>
      </w:r>
      <w:r w:rsidR="00E3393A" w:rsidRPr="00220366">
        <w:rPr>
          <w:lang w:bidi="lt-LT"/>
        </w:rPr>
        <w:t>Už Rangovo pasitelktų trečiųjų asmenų įsipareigojimų vykdymo kokybę Užsakovui atsako Rangovas ir užtikrina, kad Sutart</w:t>
      </w:r>
      <w:r w:rsidRPr="00220366">
        <w:rPr>
          <w:lang w:bidi="lt-LT"/>
        </w:rPr>
        <w:t>yje</w:t>
      </w:r>
      <w:r w:rsidR="00E3393A" w:rsidRPr="00220366">
        <w:rPr>
          <w:lang w:bidi="lt-LT"/>
        </w:rPr>
        <w:t xml:space="preserv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4DD56E8F" w14:textId="15F2C630" w:rsidR="00E3393A" w:rsidRPr="00220366" w:rsidRDefault="002E1072" w:rsidP="00C505AE">
      <w:pPr>
        <w:tabs>
          <w:tab w:val="left" w:pos="0"/>
          <w:tab w:val="left" w:pos="567"/>
          <w:tab w:val="left" w:pos="1276"/>
          <w:tab w:val="left" w:pos="1560"/>
        </w:tabs>
        <w:ind w:firstLine="709"/>
        <w:jc w:val="both"/>
      </w:pPr>
      <w:r w:rsidRPr="00220366">
        <w:t>8</w:t>
      </w:r>
      <w:r w:rsidR="00E3393A" w:rsidRPr="00220366">
        <w:t xml:space="preserve">.3.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0FFF406A" w14:textId="038F8798" w:rsidR="00E3393A" w:rsidRPr="00220366" w:rsidRDefault="00E37E75" w:rsidP="00C505AE">
      <w:pPr>
        <w:pStyle w:val="Sraopastraipa"/>
        <w:tabs>
          <w:tab w:val="left" w:pos="0"/>
          <w:tab w:val="left" w:pos="567"/>
          <w:tab w:val="left" w:pos="1276"/>
          <w:tab w:val="left" w:pos="1560"/>
        </w:tabs>
        <w:ind w:left="0" w:firstLine="709"/>
        <w:jc w:val="both"/>
        <w:rPr>
          <w:b/>
          <w:bCs/>
          <w:sz w:val="24"/>
          <w:lang w:val="lt-LT"/>
        </w:rPr>
      </w:pPr>
      <w:r w:rsidRPr="00220366">
        <w:rPr>
          <w:sz w:val="24"/>
          <w:lang w:val="lt-LT"/>
        </w:rPr>
        <w:t>8</w:t>
      </w:r>
      <w:r w:rsidR="00E3393A" w:rsidRPr="00220366">
        <w:rPr>
          <w:sz w:val="24"/>
          <w:lang w:val="lt-LT"/>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4E56DB87" w14:textId="1002251D" w:rsidR="00E3393A" w:rsidRPr="00220366" w:rsidRDefault="00E37E75" w:rsidP="00C505AE">
      <w:pPr>
        <w:tabs>
          <w:tab w:val="left" w:pos="851"/>
          <w:tab w:val="left" w:pos="1418"/>
        </w:tabs>
        <w:suppressAutoHyphens/>
        <w:ind w:firstLine="709"/>
        <w:jc w:val="both"/>
      </w:pPr>
      <w:r w:rsidRPr="00220366">
        <w:t>8</w:t>
      </w:r>
      <w:r w:rsidR="00E3393A" w:rsidRPr="00220366">
        <w:t>.5. Sutarčiai vykdyti pasitelkiami šie subteikėjai / subtiekėjai / subrangovai: [</w:t>
      </w:r>
      <w:r w:rsidR="00E3393A" w:rsidRPr="00220366">
        <w:rPr>
          <w:i/>
          <w:iCs/>
          <w:shd w:val="clear" w:color="auto" w:fill="D9D9D9"/>
        </w:rPr>
        <w:t>surašyti pasiūlyme nurodytus subtiekėjus/subteikėjus/subrangovus, jeigu tokių nėra parašyti žodį „nepasitelkiami</w:t>
      </w:r>
      <w:r w:rsidR="00E3393A" w:rsidRPr="00220366">
        <w:rPr>
          <w:shd w:val="clear" w:color="auto" w:fill="D9D9D9"/>
        </w:rPr>
        <w:t>“</w:t>
      </w:r>
      <w:r w:rsidR="00E3393A" w:rsidRPr="00220366">
        <w:t xml:space="preserve">]. </w:t>
      </w:r>
    </w:p>
    <w:p w14:paraId="7530ACA5" w14:textId="5546C2BE" w:rsidR="00E3393A" w:rsidRPr="00220366" w:rsidRDefault="00E37E75" w:rsidP="00C505AE">
      <w:pPr>
        <w:tabs>
          <w:tab w:val="left" w:pos="0"/>
          <w:tab w:val="left" w:pos="851"/>
          <w:tab w:val="left" w:pos="1418"/>
          <w:tab w:val="left" w:pos="1560"/>
        </w:tabs>
        <w:ind w:firstLine="709"/>
        <w:jc w:val="both"/>
        <w:rPr>
          <w:bCs/>
          <w:iCs/>
        </w:rPr>
      </w:pPr>
      <w:r w:rsidRPr="00220366">
        <w:t>8</w:t>
      </w:r>
      <w:r w:rsidR="00E3393A" w:rsidRPr="00220366">
        <w:t xml:space="preserve">.6. </w:t>
      </w:r>
      <w:r w:rsidR="00E3393A" w:rsidRPr="00220366">
        <w:rPr>
          <w:bCs/>
          <w:iCs/>
        </w:rPr>
        <w:t xml:space="preserve">Sutarties vykdymo metu </w:t>
      </w:r>
      <w:r w:rsidR="00E3393A" w:rsidRPr="00220366">
        <w:t xml:space="preserve">subrangovų / subtiekėjų / subteikėjų </w:t>
      </w:r>
      <w:r w:rsidR="00E3393A" w:rsidRPr="00220366">
        <w:rPr>
          <w:b/>
          <w:bCs/>
          <w:i/>
        </w:rPr>
        <w:t>keitimas vietomis</w:t>
      </w:r>
      <w:r w:rsidR="00E3393A" w:rsidRPr="00220366">
        <w:rPr>
          <w:bCs/>
          <w:iCs/>
        </w:rPr>
        <w:t xml:space="preserve"> tarp Sutartyje numatytų </w:t>
      </w:r>
      <w:r w:rsidR="00E3393A" w:rsidRPr="00220366">
        <w:t>subrangovų / subtiekėjų / subteikėjų</w:t>
      </w:r>
      <w:r w:rsidR="00E3393A" w:rsidRPr="00220366">
        <w:rPr>
          <w:bCs/>
          <w:iCs/>
        </w:rPr>
        <w:t xml:space="preserve">, </w:t>
      </w:r>
      <w:r w:rsidR="00E3393A" w:rsidRPr="00220366">
        <w:rPr>
          <w:b/>
          <w:bCs/>
          <w:i/>
        </w:rPr>
        <w:t>Sutartyje numatyto</w:t>
      </w:r>
      <w:r w:rsidR="00E3393A" w:rsidRPr="00220366">
        <w:rPr>
          <w:bCs/>
          <w:iCs/>
        </w:rPr>
        <w:t xml:space="preserve"> </w:t>
      </w:r>
      <w:r w:rsidR="00E3393A" w:rsidRPr="00220366">
        <w:t xml:space="preserve">subrangovo / subtiekėjo / subteikėjo </w:t>
      </w:r>
      <w:r w:rsidR="00E3393A" w:rsidRPr="00220366">
        <w:rPr>
          <w:b/>
          <w:bCs/>
          <w:i/>
        </w:rPr>
        <w:t>pakeitimas kitu</w:t>
      </w:r>
      <w:r w:rsidR="00E3393A" w:rsidRPr="00220366">
        <w:rPr>
          <w:bCs/>
          <w:i/>
        </w:rPr>
        <w:t xml:space="preserve">, </w:t>
      </w:r>
      <w:r w:rsidR="00E3393A" w:rsidRPr="00220366">
        <w:rPr>
          <w:b/>
          <w:bCs/>
          <w:i/>
        </w:rPr>
        <w:t>naujo Sutartyje nenumatyto</w:t>
      </w:r>
      <w:r w:rsidR="00E3393A" w:rsidRPr="00220366">
        <w:rPr>
          <w:bCs/>
          <w:iCs/>
        </w:rPr>
        <w:t xml:space="preserve"> </w:t>
      </w:r>
      <w:r w:rsidR="00E3393A" w:rsidRPr="00220366">
        <w:t xml:space="preserve">subrangovo / subtiekėjo / subteikėjo </w:t>
      </w:r>
      <w:r w:rsidR="00E3393A" w:rsidRPr="00220366">
        <w:rPr>
          <w:bCs/>
          <w:iCs/>
        </w:rPr>
        <w:t xml:space="preserve">pasitelkimas galimas tik gavus </w:t>
      </w:r>
      <w:r w:rsidR="00E3393A" w:rsidRPr="00220366">
        <w:t xml:space="preserve">Užsakovo </w:t>
      </w:r>
      <w:r w:rsidR="00E3393A" w:rsidRPr="00220366">
        <w:rPr>
          <w:bCs/>
          <w:iCs/>
        </w:rPr>
        <w:t xml:space="preserve">sutikimą. Prašymas </w:t>
      </w:r>
      <w:r w:rsidR="00E3393A" w:rsidRPr="00220366">
        <w:t xml:space="preserve">Užsakovui </w:t>
      </w:r>
      <w:r w:rsidR="00E3393A" w:rsidRPr="00220366">
        <w:rPr>
          <w:bCs/>
          <w:iCs/>
        </w:rPr>
        <w:t xml:space="preserve">pateikiamas kartu su pagrindžiančiais dokumentais, t. y. Rangovas privalo pateikti dokumentus, įrodančius, jog </w:t>
      </w:r>
      <w:r w:rsidR="00E3393A" w:rsidRPr="00220366">
        <w:t xml:space="preserve">subrangovo / subtiekėjo / subteikėjo </w:t>
      </w:r>
      <w:r w:rsidR="00E3393A" w:rsidRPr="00220366">
        <w:rPr>
          <w:b/>
          <w:bCs/>
          <w:i/>
        </w:rPr>
        <w:t>kvalifikacija</w:t>
      </w:r>
      <w:r w:rsidR="00E3393A" w:rsidRPr="00220366">
        <w:rPr>
          <w:bCs/>
          <w:iCs/>
        </w:rPr>
        <w:t xml:space="preserve"> Sutarties keitimo momentu atitinka pirkimo </w:t>
      </w:r>
      <w:r w:rsidR="00E3393A" w:rsidRPr="00220366">
        <w:rPr>
          <w:bCs/>
          <w:iCs/>
        </w:rPr>
        <w:lastRenderedPageBreak/>
        <w:t xml:space="preserve">dokumentuose nustatytus </w:t>
      </w:r>
      <w:r w:rsidR="00E3393A" w:rsidRPr="00220366">
        <w:t xml:space="preserve">subrangovams / subtiekėjams / subteikėjams </w:t>
      </w:r>
      <w:r w:rsidRPr="00220366">
        <w:t>būtinus</w:t>
      </w:r>
      <w:r w:rsidR="00E3393A" w:rsidRPr="00220366">
        <w:rPr>
          <w:bCs/>
          <w:iCs/>
        </w:rPr>
        <w:t xml:space="preserve"> kvalifikacijos reikalavimus ir nėra pašalinimo pagrindų </w:t>
      </w:r>
      <w:r w:rsidR="00E3393A" w:rsidRPr="00220366">
        <w:rPr>
          <w:lang w:eastAsia="da-DK"/>
        </w:rPr>
        <w:t xml:space="preserve"> (jeigu buvo taikoma pirkime)</w:t>
      </w:r>
      <w:r w:rsidR="00E3393A" w:rsidRPr="00220366">
        <w:t xml:space="preserve">. </w:t>
      </w:r>
      <w:r w:rsidR="00E3393A" w:rsidRPr="00220366">
        <w:rPr>
          <w:bCs/>
          <w:iCs/>
        </w:rPr>
        <w:t xml:space="preserve">Toks Sutarties pakeitimas įforminamas raštu sudarant papildomą susitarimą prie Sutarties. </w:t>
      </w:r>
    </w:p>
    <w:p w14:paraId="675C37A4" w14:textId="42465F9C" w:rsidR="00E3393A" w:rsidRPr="00220366" w:rsidRDefault="00E37E75" w:rsidP="00C505AE">
      <w:pPr>
        <w:pStyle w:val="Sraopastraipa"/>
        <w:tabs>
          <w:tab w:val="left" w:pos="0"/>
          <w:tab w:val="left" w:pos="567"/>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 xml:space="preserve">.7. Rangovas įsipareigoja pranešti Užsakovui </w:t>
      </w:r>
      <w:r w:rsidR="00E3393A" w:rsidRPr="00220366">
        <w:rPr>
          <w:sz w:val="24"/>
          <w:lang w:val="lt-LT"/>
        </w:rPr>
        <w:t>subrangovų / subtiekėjų / subteikėjų</w:t>
      </w:r>
      <w:r w:rsidR="00E3393A" w:rsidRPr="00220366">
        <w:rPr>
          <w:sz w:val="24"/>
          <w:lang w:val="lt-LT" w:eastAsia="da-DK"/>
        </w:rPr>
        <w:t xml:space="preserve"> pavadinimus, kontaktinius duomenis ir jų atstovus, taip pat įsipareigoja informuoti apie minėtos informacijos pasikeitimus visu Sutarties vykdymo metu, taip pat apie naujus </w:t>
      </w:r>
      <w:r w:rsidR="00E3393A" w:rsidRPr="00220366">
        <w:rPr>
          <w:sz w:val="24"/>
          <w:lang w:val="lt-LT"/>
        </w:rPr>
        <w:t>subrangovus / subtiekėjus / subteikėjus</w:t>
      </w:r>
      <w:r w:rsidR="00E3393A" w:rsidRPr="00220366">
        <w:rPr>
          <w:sz w:val="24"/>
          <w:lang w:val="lt-LT" w:eastAsia="da-DK"/>
        </w:rPr>
        <w:t xml:space="preserve">, kuriuos jis ketina pasitelkti. </w:t>
      </w:r>
    </w:p>
    <w:p w14:paraId="57CF789A" w14:textId="49A5ABB1" w:rsidR="00E3393A" w:rsidRPr="00220366" w:rsidRDefault="00E37E75" w:rsidP="00C505AE">
      <w:pPr>
        <w:pStyle w:val="Sraopastraipa"/>
        <w:tabs>
          <w:tab w:val="left" w:pos="0"/>
          <w:tab w:val="left" w:pos="567"/>
          <w:tab w:val="left" w:pos="1276"/>
        </w:tabs>
        <w:ind w:left="0" w:firstLine="709"/>
        <w:jc w:val="both"/>
        <w:rPr>
          <w:sz w:val="24"/>
          <w:lang w:val="lt-LT" w:eastAsia="da-DK"/>
        </w:rPr>
      </w:pPr>
      <w:r w:rsidRPr="00220366">
        <w:rPr>
          <w:bCs/>
          <w:iCs/>
          <w:sz w:val="24"/>
          <w:lang w:val="lt-LT"/>
        </w:rPr>
        <w:t>8</w:t>
      </w:r>
      <w:r w:rsidR="00E3393A" w:rsidRPr="00220366">
        <w:rPr>
          <w:bCs/>
          <w:iCs/>
          <w:sz w:val="24"/>
          <w:lang w:val="lt-LT"/>
        </w:rPr>
        <w:t xml:space="preserve">.8. Sutarties vykdymo metu </w:t>
      </w:r>
      <w:r w:rsidR="00E3393A" w:rsidRPr="00220366">
        <w:rPr>
          <w:sz w:val="24"/>
          <w:lang w:val="lt-LT"/>
        </w:rPr>
        <w:t xml:space="preserve">subrangovų / subtiekėjų / subteikėjų </w:t>
      </w:r>
      <w:r w:rsidR="00E3393A" w:rsidRPr="00220366">
        <w:rPr>
          <w:b/>
          <w:bCs/>
          <w:i/>
          <w:sz w:val="24"/>
          <w:lang w:val="lt-LT"/>
        </w:rPr>
        <w:t>keitimas vietomis</w:t>
      </w:r>
      <w:r w:rsidR="00E3393A" w:rsidRPr="00220366">
        <w:rPr>
          <w:bCs/>
          <w:iCs/>
          <w:sz w:val="24"/>
          <w:lang w:val="lt-LT"/>
        </w:rPr>
        <w:t xml:space="preserve"> tarp Sutartyje numatytų </w:t>
      </w:r>
      <w:r w:rsidR="00E3393A" w:rsidRPr="00220366">
        <w:rPr>
          <w:sz w:val="24"/>
          <w:lang w:val="lt-LT"/>
        </w:rPr>
        <w:t>subrangovų / subtiekėjų / subteikėjų</w:t>
      </w:r>
      <w:r w:rsidR="00E3393A" w:rsidRPr="00220366">
        <w:rPr>
          <w:bCs/>
          <w:iCs/>
          <w:sz w:val="24"/>
          <w:lang w:val="lt-LT"/>
        </w:rPr>
        <w:t xml:space="preserve">, </w:t>
      </w:r>
      <w:r w:rsidR="00E3393A" w:rsidRPr="00220366">
        <w:rPr>
          <w:b/>
          <w:bCs/>
          <w:i/>
          <w:sz w:val="24"/>
          <w:lang w:val="lt-LT"/>
        </w:rPr>
        <w:t>Sutartyje numatyto</w:t>
      </w:r>
      <w:r w:rsidR="00E3393A" w:rsidRPr="00220366">
        <w:rPr>
          <w:bCs/>
          <w:iCs/>
          <w:sz w:val="24"/>
          <w:lang w:val="lt-LT"/>
        </w:rPr>
        <w:t xml:space="preserve"> </w:t>
      </w:r>
      <w:r w:rsidR="00E3393A" w:rsidRPr="00220366">
        <w:rPr>
          <w:sz w:val="24"/>
          <w:lang w:val="lt-LT"/>
        </w:rPr>
        <w:t xml:space="preserve">subrangovo / subtiekėjo / subteikėjo </w:t>
      </w:r>
      <w:r w:rsidR="00E3393A" w:rsidRPr="00220366">
        <w:rPr>
          <w:b/>
          <w:bCs/>
          <w:i/>
          <w:sz w:val="24"/>
          <w:lang w:val="lt-LT"/>
        </w:rPr>
        <w:t>pakeitimas kitu</w:t>
      </w:r>
      <w:r w:rsidR="00E3393A" w:rsidRPr="00220366">
        <w:rPr>
          <w:bCs/>
          <w:i/>
          <w:sz w:val="24"/>
          <w:lang w:val="lt-LT"/>
        </w:rPr>
        <w:t xml:space="preserve">, </w:t>
      </w:r>
      <w:r w:rsidR="00E3393A" w:rsidRPr="00220366">
        <w:rPr>
          <w:b/>
          <w:bCs/>
          <w:i/>
          <w:sz w:val="24"/>
          <w:lang w:val="lt-LT"/>
        </w:rPr>
        <w:t>naujo Sutartyje nenumatyto</w:t>
      </w:r>
      <w:r w:rsidR="00E3393A" w:rsidRPr="00220366">
        <w:rPr>
          <w:bCs/>
          <w:iCs/>
          <w:sz w:val="24"/>
          <w:lang w:val="lt-LT"/>
        </w:rPr>
        <w:t xml:space="preserve"> </w:t>
      </w:r>
      <w:r w:rsidR="00E3393A" w:rsidRPr="00220366">
        <w:rPr>
          <w:sz w:val="24"/>
          <w:lang w:val="lt-LT"/>
        </w:rPr>
        <w:t xml:space="preserve">subrangovo / subtiekėjo / subteikėjo </w:t>
      </w:r>
      <w:r w:rsidR="00E3393A" w:rsidRPr="00220366">
        <w:rPr>
          <w:bCs/>
          <w:iCs/>
          <w:sz w:val="24"/>
          <w:lang w:val="lt-LT"/>
        </w:rPr>
        <w:t>pasitelkimas atliekamas tokia tvarka:</w:t>
      </w:r>
    </w:p>
    <w:p w14:paraId="4D52869C" w14:textId="082B175A" w:rsidR="00E3393A" w:rsidRPr="00220366" w:rsidRDefault="00FE4808" w:rsidP="00C505AE">
      <w:pPr>
        <w:pStyle w:val="Sraopastraipa"/>
        <w:tabs>
          <w:tab w:val="left" w:pos="142"/>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.8.1. Rangovas pateikia rašytinį prašymą Užsakovui, kuriame nurodo priežastis, lemiančias poreikį pakeisti ar pasitelkti naujus</w:t>
      </w:r>
      <w:r w:rsidR="00E3393A" w:rsidRPr="00220366">
        <w:rPr>
          <w:sz w:val="24"/>
          <w:lang w:val="lt-LT"/>
        </w:rPr>
        <w:t xml:space="preserve"> subrangovus / subtiekėjus / subteikėjus</w:t>
      </w:r>
      <w:r w:rsidR="00E3393A" w:rsidRPr="00220366">
        <w:rPr>
          <w:sz w:val="24"/>
          <w:lang w:val="lt-LT" w:eastAsia="da-DK"/>
        </w:rPr>
        <w:t xml:space="preserve">, bei pateikia užpildytą ir pasirašytą EBVPD bei dokumentus, patvirtinančius, kad nėra pirkimo dokumentuose nustatytų naujo </w:t>
      </w:r>
      <w:r w:rsidR="00E3393A" w:rsidRPr="00220366">
        <w:rPr>
          <w:sz w:val="24"/>
          <w:lang w:val="lt-LT"/>
        </w:rPr>
        <w:t>subrangovo / subtiekėjo / subteikėjo</w:t>
      </w:r>
      <w:r w:rsidR="00E3393A" w:rsidRPr="00220366">
        <w:rPr>
          <w:sz w:val="24"/>
          <w:lang w:val="lt-LT" w:eastAsia="da-DK"/>
        </w:rPr>
        <w:t xml:space="preserve"> pašalinimo pagrindų (jeigu buvo taikoma), kvalifikacija atitinka pirkimo dokumentuose nurodytus reikalavimus (jeigu buvo taikoma); </w:t>
      </w:r>
    </w:p>
    <w:p w14:paraId="7202E044" w14:textId="3C86D69C" w:rsidR="00E3393A" w:rsidRPr="00220366" w:rsidRDefault="00FE4808" w:rsidP="00C505AE">
      <w:pPr>
        <w:pStyle w:val="Sraopastraipa"/>
        <w:tabs>
          <w:tab w:val="left" w:pos="142"/>
          <w:tab w:val="left" w:pos="1276"/>
        </w:tabs>
        <w:ind w:left="0" w:firstLine="709"/>
        <w:jc w:val="both"/>
        <w:rPr>
          <w:b/>
          <w:bCs/>
          <w:sz w:val="24"/>
          <w:lang w:val="lt-LT"/>
        </w:rPr>
      </w:pPr>
      <w:r w:rsidRPr="00220366">
        <w:rPr>
          <w:sz w:val="24"/>
          <w:lang w:val="lt-LT"/>
        </w:rPr>
        <w:t>8</w:t>
      </w:r>
      <w:r w:rsidR="00E3393A" w:rsidRPr="00220366">
        <w:rPr>
          <w:sz w:val="24"/>
          <w:lang w:val="lt-LT"/>
        </w:rPr>
        <w:t xml:space="preserve">.8.2. patikrinus naujo subrangovo / subtiekėjo / subteikėjo atitiktį kvalifikaciniams reikalavimams </w:t>
      </w:r>
      <w:r w:rsidR="00E3393A" w:rsidRPr="00220366">
        <w:rPr>
          <w:sz w:val="24"/>
          <w:lang w:val="lt-LT" w:eastAsia="da-DK"/>
        </w:rPr>
        <w:t xml:space="preserve">(jeigu buvo taikoma) </w:t>
      </w:r>
      <w:r w:rsidR="00E3393A" w:rsidRPr="00220366">
        <w:rPr>
          <w:sz w:val="24"/>
          <w:lang w:val="lt-LT"/>
        </w:rPr>
        <w:t xml:space="preserve">bei pašalinimo pagrindų nebuvimą </w:t>
      </w:r>
      <w:r w:rsidR="00E3393A" w:rsidRPr="00220366">
        <w:rPr>
          <w:sz w:val="24"/>
          <w:lang w:val="lt-LT" w:eastAsia="da-DK"/>
        </w:rPr>
        <w:t>(jeigu buvo taikoma)</w:t>
      </w:r>
      <w:r w:rsidR="00E3393A" w:rsidRPr="00220366">
        <w:rPr>
          <w:sz w:val="24"/>
          <w:lang w:val="lt-LT"/>
        </w:rPr>
        <w:t>, Užsakovas per 3 (tris) darbo dienas</w:t>
      </w:r>
      <w:r w:rsidR="00E3393A" w:rsidRPr="00220366">
        <w:rPr>
          <w:sz w:val="24"/>
          <w:lang w:val="lt-LT" w:eastAsia="da-DK"/>
        </w:rPr>
        <w:t xml:space="preserve">, jei sutinka, kartu su Rangovu raštu sudaro susitarimą dėl </w:t>
      </w:r>
      <w:r w:rsidR="00E3393A" w:rsidRPr="00220366">
        <w:rPr>
          <w:sz w:val="24"/>
          <w:lang w:val="lt-LT"/>
        </w:rPr>
        <w:t>subrangovo / subtiekėjo / subteikėjo</w:t>
      </w:r>
      <w:r w:rsidR="00E3393A" w:rsidRPr="00220366">
        <w:rPr>
          <w:sz w:val="24"/>
          <w:lang w:val="lt-LT" w:eastAsia="da-DK"/>
        </w:rPr>
        <w:t xml:space="preserve"> pakeitimo ar naujo </w:t>
      </w:r>
      <w:r w:rsidR="00E3393A" w:rsidRPr="00220366">
        <w:rPr>
          <w:sz w:val="24"/>
          <w:lang w:val="lt-LT"/>
        </w:rPr>
        <w:t>subrangovo / subtiekėjo / subteikėjo pasitelkimo</w:t>
      </w:r>
      <w:r w:rsidR="00E3393A" w:rsidRPr="00220366">
        <w:rPr>
          <w:sz w:val="24"/>
          <w:lang w:val="lt-LT" w:eastAsia="da-DK"/>
        </w:rPr>
        <w:t xml:space="preserve">. Jeigu Rangovo (įskaitant ir </w:t>
      </w:r>
      <w:r w:rsidR="00E3393A" w:rsidRPr="00220366">
        <w:rPr>
          <w:sz w:val="24"/>
          <w:lang w:val="lt-LT"/>
        </w:rPr>
        <w:t>subrangovus / subtiekėjus / subteikėjus</w:t>
      </w:r>
      <w:r w:rsidR="00E3393A" w:rsidRPr="00220366">
        <w:rPr>
          <w:sz w:val="24"/>
          <w:lang w:val="lt-LT" w:eastAsia="da-DK"/>
        </w:rPr>
        <w:t>) kvalifikacija dėl teisės verstis atitinkama veikla nebuvo tikrinama arba tikrinama ne visa apimtimi, Rangovas įsipareigoja Užsakovui, kad Sutartį vykdys tik tokią teisę turintys asmenys.</w:t>
      </w:r>
    </w:p>
    <w:p w14:paraId="7362897C" w14:textId="49CF9E0F" w:rsidR="00E3393A" w:rsidRPr="00220366" w:rsidRDefault="00FE4808" w:rsidP="00C505AE">
      <w:pPr>
        <w:pStyle w:val="Sraopastraipa"/>
        <w:tabs>
          <w:tab w:val="left" w:pos="0"/>
          <w:tab w:val="left" w:pos="567"/>
          <w:tab w:val="left" w:pos="1276"/>
        </w:tabs>
        <w:ind w:left="0" w:firstLine="709"/>
        <w:jc w:val="both"/>
        <w:rPr>
          <w:sz w:val="24"/>
          <w:lang w:val="lt-LT"/>
        </w:rPr>
      </w:pPr>
      <w:r w:rsidRPr="00220366">
        <w:rPr>
          <w:sz w:val="24"/>
          <w:lang w:val="lt-LT" w:eastAsia="da-DK"/>
        </w:rPr>
        <w:t>8</w:t>
      </w:r>
      <w:r w:rsidR="00E3393A" w:rsidRPr="00220366">
        <w:rPr>
          <w:sz w:val="24"/>
          <w:lang w:val="lt-LT" w:eastAsia="da-DK"/>
        </w:rPr>
        <w:t xml:space="preserve">.9. Priežastys, lemiančios poreikį pakeisti </w:t>
      </w:r>
      <w:r w:rsidR="00E3393A" w:rsidRPr="00220366">
        <w:rPr>
          <w:sz w:val="24"/>
          <w:lang w:val="lt-LT"/>
        </w:rPr>
        <w:t xml:space="preserve">subrangovus / subtiekėjus / subteikėjus nauju: </w:t>
      </w:r>
    </w:p>
    <w:p w14:paraId="264152C2" w14:textId="06512B94"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.9.1. Sutartyje numatytas subrangovas / subtiekėjas / subteikėjas nepajėgus vykdyti įsipareigojimų dėl iškeltos bankroto bylos, pradėtos likvidavimo procedūros ir (ar) panašios padėties;</w:t>
      </w:r>
    </w:p>
    <w:p w14:paraId="3310A7EE" w14:textId="1C903177"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.9.2. Sutartyje numatytas subrangovas / subtiekėjas / subteikėjas netinkamai vykdo įsipareigojimus ir (arba) atsisako vykdyti jam (jiems) Sutartyje numatytą įsipareigojimų dalį;</w:t>
      </w:r>
    </w:p>
    <w:p w14:paraId="21072BEE" w14:textId="2A5330D5"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B2D1477" w14:textId="596491E8" w:rsidR="00E3393A" w:rsidRPr="00220366" w:rsidRDefault="00FE4808" w:rsidP="00C505AE">
      <w:pPr>
        <w:pStyle w:val="Sraopastraipa"/>
        <w:tabs>
          <w:tab w:val="left" w:pos="709"/>
          <w:tab w:val="left" w:pos="851"/>
          <w:tab w:val="left" w:pos="1276"/>
        </w:tabs>
        <w:ind w:left="0" w:firstLine="709"/>
        <w:jc w:val="both"/>
        <w:rPr>
          <w:sz w:val="24"/>
          <w:lang w:val="lt-LT"/>
        </w:rPr>
      </w:pPr>
      <w:r w:rsidRPr="00220366">
        <w:rPr>
          <w:sz w:val="24"/>
          <w:lang w:val="lt-LT"/>
        </w:rPr>
        <w:t>8</w:t>
      </w:r>
      <w:r w:rsidR="00E3393A" w:rsidRPr="00220366">
        <w:rPr>
          <w:sz w:val="24"/>
          <w:lang w:val="lt-LT"/>
        </w:rPr>
        <w:t>.9.4.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7B76EC3F" w14:textId="0234C27D" w:rsidR="00E3393A" w:rsidRPr="00220366" w:rsidRDefault="00FE4808" w:rsidP="00C505AE">
      <w:pPr>
        <w:pStyle w:val="Sraopastraipa"/>
        <w:tabs>
          <w:tab w:val="left" w:pos="0"/>
          <w:tab w:val="left" w:pos="567"/>
          <w:tab w:val="left" w:pos="1276"/>
        </w:tabs>
        <w:ind w:left="0" w:firstLine="709"/>
        <w:jc w:val="both"/>
        <w:rPr>
          <w:sz w:val="24"/>
          <w:lang w:val="lt-LT" w:eastAsia="da-DK"/>
        </w:rPr>
      </w:pPr>
      <w:r w:rsidRPr="00220366">
        <w:rPr>
          <w:sz w:val="24"/>
          <w:lang w:val="lt-LT" w:eastAsia="da-DK"/>
        </w:rPr>
        <w:t>8</w:t>
      </w:r>
      <w:r w:rsidR="00E3393A" w:rsidRPr="00220366">
        <w:rPr>
          <w:sz w:val="24"/>
          <w:lang w:val="lt-LT" w:eastAsia="da-DK"/>
        </w:rPr>
        <w:t xml:space="preserve">.10. </w:t>
      </w:r>
      <w:r w:rsidR="00E3393A" w:rsidRPr="00220366">
        <w:rPr>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4814BB77" w14:textId="77777777" w:rsidR="003172A1" w:rsidRPr="00220366"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220366">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lastRenderedPageBreak/>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164DE634" w:rsidR="00BF52EC" w:rsidRPr="009148E5" w:rsidRDefault="003172A1" w:rsidP="00BF52EC">
      <w:pPr>
        <w:tabs>
          <w:tab w:val="left" w:pos="1276"/>
        </w:tabs>
        <w:ind w:firstLine="709"/>
        <w:jc w:val="both"/>
        <w:rPr>
          <w:b/>
        </w:rPr>
      </w:pPr>
      <w:r w:rsidRPr="009148E5">
        <w:rPr>
          <w:b/>
        </w:rPr>
        <w:t xml:space="preserve">10.1.2. </w:t>
      </w:r>
      <w:r w:rsidR="00BF52EC" w:rsidRPr="009148E5">
        <w:rPr>
          <w:b/>
        </w:rPr>
        <w:t xml:space="preserve">Rangovas neturi teisės vienašališkai nutraukti Sutartį nesant pagrindo, nurodyto Sutartyje arba Lietuvos Respublikos teisės aktuose. Be pagrindo nutraukus Sutartį, </w:t>
      </w:r>
      <w:r w:rsidR="001B15DA">
        <w:rPr>
          <w:b/>
        </w:rPr>
        <w:t>R</w:t>
      </w:r>
      <w:r w:rsidR="00BF52EC" w:rsidRPr="009148E5">
        <w:rPr>
          <w:b/>
        </w:rPr>
        <w:t>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lastRenderedPageBreak/>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5332E090" w14:textId="3B684C71" w:rsidR="00354166" w:rsidRPr="009D53E0" w:rsidRDefault="00354166" w:rsidP="00354166">
      <w:pPr>
        <w:suppressAutoHyphens/>
        <w:ind w:firstLine="709"/>
        <w:jc w:val="both"/>
      </w:pPr>
      <w:r w:rsidRPr="00354166">
        <w:t>12.4.</w:t>
      </w:r>
      <w:r w:rsidR="00491A7E">
        <w:t>2</w:t>
      </w:r>
      <w:r w:rsidRPr="00354166">
        <w:t xml:space="preserve">. </w:t>
      </w:r>
      <w:r w:rsidR="00012EF9">
        <w:t>2</w:t>
      </w:r>
      <w:r w:rsidRPr="00354166">
        <w:t xml:space="preserve"> priedas – </w:t>
      </w:r>
      <w:r w:rsidR="00012EF9">
        <w:t>Techninis projektas</w:t>
      </w:r>
      <w:r w:rsidRPr="00354166">
        <w:t>;</w:t>
      </w:r>
    </w:p>
    <w:p w14:paraId="3C3E82D6" w14:textId="7EF8A321" w:rsidR="001844F7" w:rsidRDefault="00562967" w:rsidP="003172A1">
      <w:pPr>
        <w:suppressAutoHyphens/>
        <w:ind w:firstLine="709"/>
        <w:jc w:val="both"/>
      </w:pPr>
      <w:r w:rsidRPr="009148E5">
        <w:t>1</w:t>
      </w:r>
      <w:r w:rsidR="00491A7E">
        <w:t>2</w:t>
      </w:r>
      <w:r w:rsidRPr="009148E5">
        <w:t>.4.</w:t>
      </w:r>
      <w:r w:rsidR="00491A7E">
        <w:t>3</w:t>
      </w:r>
      <w:r w:rsidRPr="009148E5">
        <w:t xml:space="preserve">. </w:t>
      </w:r>
      <w:r w:rsidR="00012EF9">
        <w:t>3</w:t>
      </w:r>
      <w:r w:rsidRPr="009148E5">
        <w:t xml:space="preserve"> priedas </w:t>
      </w:r>
      <w:r w:rsidR="00F93424" w:rsidRPr="009148E5">
        <w:t>–</w:t>
      </w:r>
      <w:r w:rsidRPr="009148E5">
        <w:t xml:space="preserve"> </w:t>
      </w:r>
      <w:r w:rsidR="00F8585B">
        <w:t>Įkainotas veiklų grafikas</w:t>
      </w:r>
      <w:r w:rsidR="00F93424" w:rsidRPr="009148E5">
        <w:t>;</w:t>
      </w:r>
    </w:p>
    <w:p w14:paraId="2BED0F45" w14:textId="5D0556E5" w:rsidR="00012EF9" w:rsidRPr="009148E5" w:rsidRDefault="00012EF9" w:rsidP="003172A1">
      <w:pPr>
        <w:suppressAutoHyphens/>
        <w:ind w:firstLine="709"/>
        <w:jc w:val="both"/>
      </w:pPr>
      <w:r>
        <w:t>1</w:t>
      </w:r>
      <w:r w:rsidR="00491A7E">
        <w:t>2</w:t>
      </w:r>
      <w:r>
        <w:t>.4.</w:t>
      </w:r>
      <w:r w:rsidR="00491A7E">
        <w:t>4</w:t>
      </w:r>
      <w:r>
        <w:t xml:space="preserve">. 4 priedas – </w:t>
      </w:r>
      <w:r w:rsidR="00382689">
        <w:t>Lokalinės sąmatos</w:t>
      </w:r>
      <w:r>
        <w:t>;</w:t>
      </w:r>
    </w:p>
    <w:p w14:paraId="7B5F680E" w14:textId="73565156" w:rsidR="006741B9" w:rsidRPr="009148E5" w:rsidRDefault="00B93901" w:rsidP="005C22F4">
      <w:pPr>
        <w:suppressAutoHyphens/>
        <w:ind w:firstLine="709"/>
        <w:jc w:val="both"/>
      </w:pPr>
      <w:r w:rsidRPr="009D53E0">
        <w:t>12.4.</w:t>
      </w:r>
      <w:r w:rsidR="00491A7E">
        <w:t>5</w:t>
      </w:r>
      <w:r w:rsidRPr="009D53E0">
        <w:t>.</w:t>
      </w:r>
      <w:r w:rsidR="00562967" w:rsidRPr="009D53E0">
        <w:t xml:space="preserve"> </w:t>
      </w:r>
      <w:r w:rsidR="00012EF9">
        <w:t>5</w:t>
      </w:r>
      <w:r w:rsidR="002A6DF0" w:rsidRPr="009D53E0">
        <w:t xml:space="preserve"> </w:t>
      </w:r>
      <w:r w:rsidR="001844F7" w:rsidRPr="009D53E0">
        <w:t xml:space="preserve">priedas – </w:t>
      </w:r>
      <w:r w:rsidR="00562967" w:rsidRPr="009D53E0">
        <w:t xml:space="preserve">Rangovo </w:t>
      </w:r>
      <w:r w:rsidR="00A45FF2" w:rsidRPr="009D53E0">
        <w:t>p</w:t>
      </w:r>
      <w:r w:rsidR="00562967" w:rsidRPr="009D53E0">
        <w:t>asiūlymas</w:t>
      </w:r>
      <w:r w:rsidR="00951FE5" w:rsidRPr="009D53E0">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86299BF" w:rsidR="003172A1" w:rsidRPr="009148E5" w:rsidRDefault="002C4F21" w:rsidP="007B4515">
            <w:pPr>
              <w:widowControl w:val="0"/>
              <w:tabs>
                <w:tab w:val="left" w:pos="720"/>
              </w:tabs>
              <w:autoSpaceDE w:val="0"/>
              <w:autoSpaceDN w:val="0"/>
              <w:adjustRightInd w:val="0"/>
              <w:spacing w:line="256" w:lineRule="auto"/>
              <w:jc w:val="both"/>
              <w:rPr>
                <w:lang w:eastAsia="en-US"/>
              </w:rPr>
            </w:pPr>
            <w:r>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06562898" w:rsidR="00F93424" w:rsidRPr="009148E5" w:rsidRDefault="001F05C8"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TECHNINIS PROJEKTAS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1881DA14" w14:textId="77777777" w:rsidR="00354166" w:rsidRPr="009148E5" w:rsidRDefault="00354166" w:rsidP="00354166">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ĮKAINOTAS VEIKLŲ GRAFIKAS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280F3B71" w14:textId="77777777" w:rsidR="001F05C8" w:rsidRDefault="001F05C8" w:rsidP="00951FE5">
      <w:pPr>
        <w:autoSpaceDE w:val="0"/>
        <w:autoSpaceDN w:val="0"/>
        <w:adjustRightInd w:val="0"/>
        <w:jc w:val="center"/>
        <w:rPr>
          <w:b/>
          <w:bCs/>
        </w:rPr>
      </w:pPr>
    </w:p>
    <w:p w14:paraId="15B6D437" w14:textId="13C67E4D" w:rsidR="001F05C8" w:rsidRDefault="00382689" w:rsidP="00951FE5">
      <w:pPr>
        <w:autoSpaceDE w:val="0"/>
        <w:autoSpaceDN w:val="0"/>
        <w:adjustRightInd w:val="0"/>
        <w:jc w:val="center"/>
        <w:rPr>
          <w:b/>
          <w:bCs/>
        </w:rPr>
      </w:pPr>
      <w:r>
        <w:rPr>
          <w:b/>
          <w:bCs/>
        </w:rPr>
        <w:t>LOKALINĖS SĄMATOS</w:t>
      </w:r>
    </w:p>
    <w:p w14:paraId="03303091" w14:textId="77777777" w:rsidR="001F05C8" w:rsidRDefault="001F05C8" w:rsidP="00951FE5">
      <w:pPr>
        <w:autoSpaceDE w:val="0"/>
        <w:autoSpaceDN w:val="0"/>
        <w:adjustRightInd w:val="0"/>
        <w:jc w:val="center"/>
        <w:rPr>
          <w:b/>
          <w:bCs/>
        </w:rPr>
      </w:pPr>
    </w:p>
    <w:p w14:paraId="747F4EC0" w14:textId="1799C7EB" w:rsidR="001F05C8" w:rsidRPr="001F05C8" w:rsidRDefault="001F05C8" w:rsidP="00951FE5">
      <w:pPr>
        <w:autoSpaceDE w:val="0"/>
        <w:autoSpaceDN w:val="0"/>
        <w:adjustRightInd w:val="0"/>
        <w:jc w:val="center"/>
      </w:pPr>
      <w:r w:rsidRPr="001F05C8">
        <w:t>(pridedama)</w:t>
      </w:r>
    </w:p>
    <w:p w14:paraId="3F9EE60A" w14:textId="77777777" w:rsidR="001F05C8" w:rsidRDefault="001F05C8" w:rsidP="00951FE5">
      <w:pPr>
        <w:autoSpaceDE w:val="0"/>
        <w:autoSpaceDN w:val="0"/>
        <w:adjustRightInd w:val="0"/>
        <w:jc w:val="center"/>
        <w:rPr>
          <w:b/>
          <w:bCs/>
        </w:rPr>
      </w:pPr>
    </w:p>
    <w:p w14:paraId="6E2D1DDA" w14:textId="77777777" w:rsidR="001F05C8" w:rsidRDefault="001F05C8" w:rsidP="00951FE5">
      <w:pPr>
        <w:autoSpaceDE w:val="0"/>
        <w:autoSpaceDN w:val="0"/>
        <w:adjustRightInd w:val="0"/>
        <w:jc w:val="center"/>
        <w:rPr>
          <w:b/>
          <w:bCs/>
        </w:rPr>
      </w:pPr>
    </w:p>
    <w:p w14:paraId="5B600D87" w14:textId="77777777" w:rsidR="00DE2F47" w:rsidRPr="009148E5" w:rsidRDefault="00DE2F47" w:rsidP="00DE2F47">
      <w:pPr>
        <w:ind w:left="2592" w:firstLine="1296"/>
        <w:jc w:val="right"/>
        <w:outlineLvl w:val="0"/>
      </w:pPr>
      <w:r w:rsidRPr="009148E5">
        <w:t xml:space="preserve">Rangos sutarties </w:t>
      </w:r>
    </w:p>
    <w:p w14:paraId="0EF3CD70" w14:textId="023891FB" w:rsidR="00DE2F47" w:rsidRPr="009148E5" w:rsidRDefault="00DE2F47" w:rsidP="00DE2F47">
      <w:pPr>
        <w:ind w:left="2592" w:firstLine="1296"/>
        <w:jc w:val="right"/>
        <w:outlineLvl w:val="0"/>
      </w:pPr>
      <w:r>
        <w:t>5</w:t>
      </w:r>
      <w:r w:rsidRPr="009148E5">
        <w:t xml:space="preserve"> priedas</w:t>
      </w:r>
    </w:p>
    <w:p w14:paraId="31242A42" w14:textId="77777777" w:rsidR="001F05C8" w:rsidRDefault="001F05C8" w:rsidP="00951FE5">
      <w:pPr>
        <w:autoSpaceDE w:val="0"/>
        <w:autoSpaceDN w:val="0"/>
        <w:adjustRightInd w:val="0"/>
        <w:jc w:val="center"/>
        <w:rPr>
          <w:b/>
          <w:bCs/>
        </w:rPr>
      </w:pPr>
    </w:p>
    <w:p w14:paraId="6CA8175A" w14:textId="77777777" w:rsidR="001F05C8" w:rsidRDefault="001F05C8" w:rsidP="00951FE5">
      <w:pPr>
        <w:autoSpaceDE w:val="0"/>
        <w:autoSpaceDN w:val="0"/>
        <w:adjustRightInd w:val="0"/>
        <w:jc w:val="center"/>
        <w:rPr>
          <w:b/>
          <w:bCs/>
        </w:rPr>
      </w:pPr>
    </w:p>
    <w:p w14:paraId="7137663D" w14:textId="77777777" w:rsidR="001F05C8" w:rsidRDefault="001F05C8" w:rsidP="00951FE5">
      <w:pPr>
        <w:autoSpaceDE w:val="0"/>
        <w:autoSpaceDN w:val="0"/>
        <w:adjustRightInd w:val="0"/>
        <w:jc w:val="center"/>
        <w:rPr>
          <w:b/>
          <w:bCs/>
        </w:rPr>
      </w:pPr>
    </w:p>
    <w:p w14:paraId="04CA4484" w14:textId="0794C432"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A27C" w14:textId="77777777" w:rsidR="00D00CC3" w:rsidRDefault="00D00CC3">
      <w:r>
        <w:separator/>
      </w:r>
    </w:p>
  </w:endnote>
  <w:endnote w:type="continuationSeparator" w:id="0">
    <w:p w14:paraId="32E7D6D3" w14:textId="77777777" w:rsidR="00D00CC3" w:rsidRDefault="00D0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1"/>
    <w:family w:val="roman"/>
    <w:pitch w:val="default"/>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4A33" w14:textId="77777777" w:rsidR="00D00CC3" w:rsidRDefault="00D00CC3">
      <w:r>
        <w:separator/>
      </w:r>
    </w:p>
  </w:footnote>
  <w:footnote w:type="continuationSeparator" w:id="0">
    <w:p w14:paraId="39188ECE" w14:textId="77777777" w:rsidR="00D00CC3" w:rsidRDefault="00D0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2ED1"/>
    <w:rsid w:val="00012EF9"/>
    <w:rsid w:val="000144ED"/>
    <w:rsid w:val="00023629"/>
    <w:rsid w:val="00032C08"/>
    <w:rsid w:val="00036765"/>
    <w:rsid w:val="0004209E"/>
    <w:rsid w:val="00046CD6"/>
    <w:rsid w:val="00050601"/>
    <w:rsid w:val="00050FFA"/>
    <w:rsid w:val="00051018"/>
    <w:rsid w:val="00054C99"/>
    <w:rsid w:val="0005522E"/>
    <w:rsid w:val="00056836"/>
    <w:rsid w:val="000578A0"/>
    <w:rsid w:val="00063A1B"/>
    <w:rsid w:val="00065A94"/>
    <w:rsid w:val="00086AD2"/>
    <w:rsid w:val="00095A06"/>
    <w:rsid w:val="000A7B7B"/>
    <w:rsid w:val="000B20CA"/>
    <w:rsid w:val="000B26B8"/>
    <w:rsid w:val="000B44A6"/>
    <w:rsid w:val="000D104A"/>
    <w:rsid w:val="000E7776"/>
    <w:rsid w:val="000F40C1"/>
    <w:rsid w:val="00103025"/>
    <w:rsid w:val="001100B5"/>
    <w:rsid w:val="0011307D"/>
    <w:rsid w:val="00117100"/>
    <w:rsid w:val="00121E59"/>
    <w:rsid w:val="0012798B"/>
    <w:rsid w:val="00134A48"/>
    <w:rsid w:val="001352D7"/>
    <w:rsid w:val="00157604"/>
    <w:rsid w:val="00157DF4"/>
    <w:rsid w:val="00163EE4"/>
    <w:rsid w:val="00164AB7"/>
    <w:rsid w:val="001666F6"/>
    <w:rsid w:val="00170A82"/>
    <w:rsid w:val="00181609"/>
    <w:rsid w:val="001844F7"/>
    <w:rsid w:val="0018460B"/>
    <w:rsid w:val="0018599C"/>
    <w:rsid w:val="001910D9"/>
    <w:rsid w:val="00191D52"/>
    <w:rsid w:val="001942E5"/>
    <w:rsid w:val="001A0D95"/>
    <w:rsid w:val="001A45AB"/>
    <w:rsid w:val="001B15DA"/>
    <w:rsid w:val="001B4AD0"/>
    <w:rsid w:val="001B5640"/>
    <w:rsid w:val="001E3D96"/>
    <w:rsid w:val="001F05C8"/>
    <w:rsid w:val="00211E87"/>
    <w:rsid w:val="00212478"/>
    <w:rsid w:val="00220366"/>
    <w:rsid w:val="00221C9B"/>
    <w:rsid w:val="0023798F"/>
    <w:rsid w:val="00250E83"/>
    <w:rsid w:val="00253201"/>
    <w:rsid w:val="0025598B"/>
    <w:rsid w:val="0026758E"/>
    <w:rsid w:val="002758E1"/>
    <w:rsid w:val="0027789B"/>
    <w:rsid w:val="00277E9B"/>
    <w:rsid w:val="002934C1"/>
    <w:rsid w:val="002A592E"/>
    <w:rsid w:val="002A6387"/>
    <w:rsid w:val="002A6DF0"/>
    <w:rsid w:val="002B4354"/>
    <w:rsid w:val="002C181E"/>
    <w:rsid w:val="002C4F21"/>
    <w:rsid w:val="002D4B2D"/>
    <w:rsid w:val="002E1072"/>
    <w:rsid w:val="002E453D"/>
    <w:rsid w:val="002E4BC9"/>
    <w:rsid w:val="002E5A97"/>
    <w:rsid w:val="002F3517"/>
    <w:rsid w:val="00300D96"/>
    <w:rsid w:val="0031050B"/>
    <w:rsid w:val="003118DD"/>
    <w:rsid w:val="003172A1"/>
    <w:rsid w:val="003248C3"/>
    <w:rsid w:val="00333BA3"/>
    <w:rsid w:val="00341298"/>
    <w:rsid w:val="00346273"/>
    <w:rsid w:val="00354166"/>
    <w:rsid w:val="003627AF"/>
    <w:rsid w:val="00362DD8"/>
    <w:rsid w:val="00365722"/>
    <w:rsid w:val="00371EA0"/>
    <w:rsid w:val="00382689"/>
    <w:rsid w:val="003A2699"/>
    <w:rsid w:val="003A2863"/>
    <w:rsid w:val="003A62A3"/>
    <w:rsid w:val="003A62C5"/>
    <w:rsid w:val="003C391F"/>
    <w:rsid w:val="003C418D"/>
    <w:rsid w:val="003C7A7B"/>
    <w:rsid w:val="003D794E"/>
    <w:rsid w:val="003E2363"/>
    <w:rsid w:val="003F74F9"/>
    <w:rsid w:val="00401BDE"/>
    <w:rsid w:val="0040263B"/>
    <w:rsid w:val="0040471A"/>
    <w:rsid w:val="00406DF1"/>
    <w:rsid w:val="00422583"/>
    <w:rsid w:val="00422FF7"/>
    <w:rsid w:val="004238F6"/>
    <w:rsid w:val="00441A89"/>
    <w:rsid w:val="00446B2F"/>
    <w:rsid w:val="00452C50"/>
    <w:rsid w:val="004636BC"/>
    <w:rsid w:val="004679FB"/>
    <w:rsid w:val="0048008B"/>
    <w:rsid w:val="00484DBF"/>
    <w:rsid w:val="004865D5"/>
    <w:rsid w:val="00491A7E"/>
    <w:rsid w:val="004A23D1"/>
    <w:rsid w:val="004C173C"/>
    <w:rsid w:val="004C42AC"/>
    <w:rsid w:val="004C4E34"/>
    <w:rsid w:val="004E2BE7"/>
    <w:rsid w:val="004E2DF2"/>
    <w:rsid w:val="004F0EFF"/>
    <w:rsid w:val="004F4864"/>
    <w:rsid w:val="00501BA8"/>
    <w:rsid w:val="00507882"/>
    <w:rsid w:val="005347B7"/>
    <w:rsid w:val="005467D3"/>
    <w:rsid w:val="005502C9"/>
    <w:rsid w:val="00552F7A"/>
    <w:rsid w:val="0055594F"/>
    <w:rsid w:val="00555C3A"/>
    <w:rsid w:val="00562967"/>
    <w:rsid w:val="005663F3"/>
    <w:rsid w:val="00567C1F"/>
    <w:rsid w:val="00571150"/>
    <w:rsid w:val="00571160"/>
    <w:rsid w:val="00595749"/>
    <w:rsid w:val="005A3830"/>
    <w:rsid w:val="005A4046"/>
    <w:rsid w:val="005B0C7B"/>
    <w:rsid w:val="005C12D7"/>
    <w:rsid w:val="005C22F4"/>
    <w:rsid w:val="005C7209"/>
    <w:rsid w:val="005C7818"/>
    <w:rsid w:val="005C7F90"/>
    <w:rsid w:val="005D2BCC"/>
    <w:rsid w:val="005D619D"/>
    <w:rsid w:val="005E7B67"/>
    <w:rsid w:val="00604B44"/>
    <w:rsid w:val="00615556"/>
    <w:rsid w:val="00625879"/>
    <w:rsid w:val="0063324E"/>
    <w:rsid w:val="006401F3"/>
    <w:rsid w:val="00644A44"/>
    <w:rsid w:val="00644B9A"/>
    <w:rsid w:val="00655355"/>
    <w:rsid w:val="006602C0"/>
    <w:rsid w:val="0066095F"/>
    <w:rsid w:val="006741B9"/>
    <w:rsid w:val="00675A0E"/>
    <w:rsid w:val="00677402"/>
    <w:rsid w:val="0069579D"/>
    <w:rsid w:val="0069615C"/>
    <w:rsid w:val="006B2CE3"/>
    <w:rsid w:val="006E1682"/>
    <w:rsid w:val="006E7352"/>
    <w:rsid w:val="006F0B36"/>
    <w:rsid w:val="006F15DE"/>
    <w:rsid w:val="006F72A7"/>
    <w:rsid w:val="00701B12"/>
    <w:rsid w:val="0072413F"/>
    <w:rsid w:val="007356D5"/>
    <w:rsid w:val="00743C20"/>
    <w:rsid w:val="00754142"/>
    <w:rsid w:val="007542BF"/>
    <w:rsid w:val="00757715"/>
    <w:rsid w:val="00757D4E"/>
    <w:rsid w:val="0076154F"/>
    <w:rsid w:val="00762A74"/>
    <w:rsid w:val="00765513"/>
    <w:rsid w:val="0077093F"/>
    <w:rsid w:val="007914E0"/>
    <w:rsid w:val="00796C8C"/>
    <w:rsid w:val="007A4DE8"/>
    <w:rsid w:val="007B5CD4"/>
    <w:rsid w:val="007C24F0"/>
    <w:rsid w:val="007C30DE"/>
    <w:rsid w:val="007F312D"/>
    <w:rsid w:val="007F7504"/>
    <w:rsid w:val="0082233E"/>
    <w:rsid w:val="00822FDE"/>
    <w:rsid w:val="0083204C"/>
    <w:rsid w:val="00833BA7"/>
    <w:rsid w:val="008345AA"/>
    <w:rsid w:val="00861B67"/>
    <w:rsid w:val="00870E38"/>
    <w:rsid w:val="008718DA"/>
    <w:rsid w:val="0087510A"/>
    <w:rsid w:val="00877144"/>
    <w:rsid w:val="0088540C"/>
    <w:rsid w:val="00886353"/>
    <w:rsid w:val="00893EF5"/>
    <w:rsid w:val="00895B61"/>
    <w:rsid w:val="00895C7A"/>
    <w:rsid w:val="008B6257"/>
    <w:rsid w:val="008B6AAF"/>
    <w:rsid w:val="008C7331"/>
    <w:rsid w:val="008D0DE2"/>
    <w:rsid w:val="008D3390"/>
    <w:rsid w:val="008D66E6"/>
    <w:rsid w:val="008E017C"/>
    <w:rsid w:val="008F002E"/>
    <w:rsid w:val="008F2EF5"/>
    <w:rsid w:val="008F4810"/>
    <w:rsid w:val="008F5148"/>
    <w:rsid w:val="009029D6"/>
    <w:rsid w:val="00906D5B"/>
    <w:rsid w:val="00910831"/>
    <w:rsid w:val="0091206B"/>
    <w:rsid w:val="0091257F"/>
    <w:rsid w:val="009148E5"/>
    <w:rsid w:val="00916C5B"/>
    <w:rsid w:val="00945127"/>
    <w:rsid w:val="00951FE5"/>
    <w:rsid w:val="00973DD9"/>
    <w:rsid w:val="009B1FCD"/>
    <w:rsid w:val="009B5F79"/>
    <w:rsid w:val="009D53E0"/>
    <w:rsid w:val="009D6DEA"/>
    <w:rsid w:val="009D7012"/>
    <w:rsid w:val="009F048D"/>
    <w:rsid w:val="00A14A5B"/>
    <w:rsid w:val="00A44195"/>
    <w:rsid w:val="00A45FF2"/>
    <w:rsid w:val="00A57790"/>
    <w:rsid w:val="00A57818"/>
    <w:rsid w:val="00A63257"/>
    <w:rsid w:val="00A83029"/>
    <w:rsid w:val="00A95C34"/>
    <w:rsid w:val="00A9720E"/>
    <w:rsid w:val="00AA3154"/>
    <w:rsid w:val="00AA52D2"/>
    <w:rsid w:val="00AC1050"/>
    <w:rsid w:val="00AC7384"/>
    <w:rsid w:val="00AD267F"/>
    <w:rsid w:val="00AE4287"/>
    <w:rsid w:val="00AF5C1F"/>
    <w:rsid w:val="00B03D45"/>
    <w:rsid w:val="00B03EDC"/>
    <w:rsid w:val="00B0764C"/>
    <w:rsid w:val="00B138A0"/>
    <w:rsid w:val="00B210DD"/>
    <w:rsid w:val="00B26D1A"/>
    <w:rsid w:val="00B33C20"/>
    <w:rsid w:val="00B51C9C"/>
    <w:rsid w:val="00B53DD4"/>
    <w:rsid w:val="00B6108F"/>
    <w:rsid w:val="00B61603"/>
    <w:rsid w:val="00B62FB8"/>
    <w:rsid w:val="00B91550"/>
    <w:rsid w:val="00B93901"/>
    <w:rsid w:val="00B961E2"/>
    <w:rsid w:val="00BA7919"/>
    <w:rsid w:val="00BB6FA8"/>
    <w:rsid w:val="00BC033B"/>
    <w:rsid w:val="00BD54A5"/>
    <w:rsid w:val="00BE20E1"/>
    <w:rsid w:val="00BE5BBE"/>
    <w:rsid w:val="00BE691D"/>
    <w:rsid w:val="00BF52EC"/>
    <w:rsid w:val="00C00EC2"/>
    <w:rsid w:val="00C03B71"/>
    <w:rsid w:val="00C03EBF"/>
    <w:rsid w:val="00C505AE"/>
    <w:rsid w:val="00C53E12"/>
    <w:rsid w:val="00C63B21"/>
    <w:rsid w:val="00C6572A"/>
    <w:rsid w:val="00C82070"/>
    <w:rsid w:val="00C84690"/>
    <w:rsid w:val="00C86976"/>
    <w:rsid w:val="00C954E2"/>
    <w:rsid w:val="00C96AE7"/>
    <w:rsid w:val="00C97B7D"/>
    <w:rsid w:val="00CA3F57"/>
    <w:rsid w:val="00CA5206"/>
    <w:rsid w:val="00CB1F3D"/>
    <w:rsid w:val="00CB296D"/>
    <w:rsid w:val="00D00CC3"/>
    <w:rsid w:val="00D01F2E"/>
    <w:rsid w:val="00D02840"/>
    <w:rsid w:val="00D11878"/>
    <w:rsid w:val="00D12B30"/>
    <w:rsid w:val="00D30D62"/>
    <w:rsid w:val="00D3209E"/>
    <w:rsid w:val="00D4129A"/>
    <w:rsid w:val="00D41480"/>
    <w:rsid w:val="00D57FAD"/>
    <w:rsid w:val="00D615FA"/>
    <w:rsid w:val="00D710BE"/>
    <w:rsid w:val="00D74F63"/>
    <w:rsid w:val="00D75ACB"/>
    <w:rsid w:val="00D86908"/>
    <w:rsid w:val="00D87426"/>
    <w:rsid w:val="00D93746"/>
    <w:rsid w:val="00DB01A1"/>
    <w:rsid w:val="00DC05D0"/>
    <w:rsid w:val="00DC5760"/>
    <w:rsid w:val="00DD1A58"/>
    <w:rsid w:val="00DE1A66"/>
    <w:rsid w:val="00DE2F47"/>
    <w:rsid w:val="00DE6501"/>
    <w:rsid w:val="00E029B0"/>
    <w:rsid w:val="00E05023"/>
    <w:rsid w:val="00E10292"/>
    <w:rsid w:val="00E15B25"/>
    <w:rsid w:val="00E16C6E"/>
    <w:rsid w:val="00E20F56"/>
    <w:rsid w:val="00E3393A"/>
    <w:rsid w:val="00E33EE8"/>
    <w:rsid w:val="00E37E75"/>
    <w:rsid w:val="00E52B4C"/>
    <w:rsid w:val="00E5314B"/>
    <w:rsid w:val="00E53A36"/>
    <w:rsid w:val="00E71FB0"/>
    <w:rsid w:val="00E803C8"/>
    <w:rsid w:val="00E84F8C"/>
    <w:rsid w:val="00E963E9"/>
    <w:rsid w:val="00EA20C0"/>
    <w:rsid w:val="00ED3C80"/>
    <w:rsid w:val="00EE3D95"/>
    <w:rsid w:val="00EE667A"/>
    <w:rsid w:val="00EF55C1"/>
    <w:rsid w:val="00F14BFA"/>
    <w:rsid w:val="00F17EA6"/>
    <w:rsid w:val="00F20DEC"/>
    <w:rsid w:val="00F21F2B"/>
    <w:rsid w:val="00F33BEE"/>
    <w:rsid w:val="00F34089"/>
    <w:rsid w:val="00F376C8"/>
    <w:rsid w:val="00F4160F"/>
    <w:rsid w:val="00F41B57"/>
    <w:rsid w:val="00F51A44"/>
    <w:rsid w:val="00F529B2"/>
    <w:rsid w:val="00F562BF"/>
    <w:rsid w:val="00F575E4"/>
    <w:rsid w:val="00F605EA"/>
    <w:rsid w:val="00F65482"/>
    <w:rsid w:val="00F710D0"/>
    <w:rsid w:val="00F82A42"/>
    <w:rsid w:val="00F8585B"/>
    <w:rsid w:val="00F8636E"/>
    <w:rsid w:val="00F90635"/>
    <w:rsid w:val="00F908F5"/>
    <w:rsid w:val="00F9153C"/>
    <w:rsid w:val="00F93424"/>
    <w:rsid w:val="00F94574"/>
    <w:rsid w:val="00F96E20"/>
    <w:rsid w:val="00FA009C"/>
    <w:rsid w:val="00FA0365"/>
    <w:rsid w:val="00FA079B"/>
    <w:rsid w:val="00FA3FAA"/>
    <w:rsid w:val="00FA74CF"/>
    <w:rsid w:val="00FC12DE"/>
    <w:rsid w:val="00FC4682"/>
    <w:rsid w:val="00FC571C"/>
    <w:rsid w:val="00FC688F"/>
    <w:rsid w:val="00FC6ED7"/>
    <w:rsid w:val="00FD048D"/>
    <w:rsid w:val="00FD08E9"/>
    <w:rsid w:val="00FD46E6"/>
    <w:rsid w:val="00FD47F1"/>
    <w:rsid w:val="00FD7E57"/>
    <w:rsid w:val="00FE4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 w:type="paragraph" w:customStyle="1" w:styleId="Heading">
    <w:name w:val="Heading"/>
    <w:next w:val="Body2"/>
    <w:uiPriority w:val="99"/>
    <w:rsid w:val="00F51A44"/>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lang w:val="en-US" w:eastAsia="en-GB"/>
    </w:rPr>
  </w:style>
  <w:style w:type="character" w:customStyle="1" w:styleId="normaltextrun">
    <w:name w:val="normaltextrun"/>
    <w:basedOn w:val="Numatytasispastraiposriftas"/>
    <w:rsid w:val="002A6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rolandas.novogrodski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23095</Words>
  <Characters>13165</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11</cp:revision>
  <cp:lastPrinted>2025-05-12T07:48:00Z</cp:lastPrinted>
  <dcterms:created xsi:type="dcterms:W3CDTF">2025-09-18T10:29:00Z</dcterms:created>
  <dcterms:modified xsi:type="dcterms:W3CDTF">2025-09-22T13:38:00Z</dcterms:modified>
</cp:coreProperties>
</file>