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6B" w:rsidRPr="00911DDF" w:rsidRDefault="0016126B" w:rsidP="00CA1C91">
      <w:pPr>
        <w:ind w:left="7920" w:firstLine="720"/>
        <w:jc w:val="both"/>
      </w:pPr>
      <w:r w:rsidRPr="00911DDF">
        <w:t>Sąlygų</w:t>
      </w:r>
    </w:p>
    <w:p w:rsidR="0016126B" w:rsidRPr="00911DDF" w:rsidRDefault="008102EB" w:rsidP="008102EB">
      <w:pPr>
        <w:ind w:left="7920" w:firstLine="720"/>
        <w:jc w:val="both"/>
      </w:pPr>
      <w:r>
        <w:t>2</w:t>
      </w:r>
      <w:r w:rsidR="0016126B" w:rsidRPr="00911DDF">
        <w:t xml:space="preserve"> priedas</w:t>
      </w:r>
    </w:p>
    <w:p w:rsidR="0016126B" w:rsidRPr="00911DDF" w:rsidRDefault="0016126B" w:rsidP="0016126B">
      <w:pPr>
        <w:jc w:val="both"/>
      </w:pPr>
    </w:p>
    <w:p w:rsidR="005C6780" w:rsidRPr="00DC3A34" w:rsidRDefault="005C6780" w:rsidP="005C6780"/>
    <w:p w:rsidR="005C6780" w:rsidRPr="00DC3A34" w:rsidRDefault="005C6780" w:rsidP="005C6780">
      <w:pPr>
        <w:tabs>
          <w:tab w:val="left" w:pos="1560"/>
        </w:tabs>
        <w:jc w:val="both"/>
        <w:rPr>
          <w:rFonts w:eastAsia="Calibri"/>
        </w:rPr>
      </w:pPr>
    </w:p>
    <w:p w:rsidR="007A5495" w:rsidRPr="007A5495" w:rsidRDefault="007A5495" w:rsidP="007A5495">
      <w:pPr>
        <w:jc w:val="center"/>
        <w:rPr>
          <w:rFonts w:eastAsia="MS Mincho"/>
          <w:b/>
          <w:color w:val="000000"/>
          <w:lang w:eastAsia="ja-JP"/>
        </w:rPr>
      </w:pPr>
      <w:r w:rsidRPr="007A5495">
        <w:rPr>
          <w:rFonts w:eastAsia="Calibri" w:cs="Calibri"/>
          <w:b/>
          <w:caps/>
          <w:color w:val="000000"/>
          <w:szCs w:val="22"/>
          <w:lang w:eastAsia="en-US"/>
        </w:rPr>
        <w:t>TRANSPORTO PRIEMONIŲ KASKO DRAUDIMO PASLAUGŲ</w:t>
      </w:r>
    </w:p>
    <w:p w:rsidR="007A5495" w:rsidRPr="007A5495" w:rsidRDefault="007A5495" w:rsidP="007A5495">
      <w:pPr>
        <w:jc w:val="center"/>
        <w:rPr>
          <w:rFonts w:eastAsia="Calibri"/>
          <w:color w:val="000000"/>
          <w:lang w:eastAsia="en-US"/>
        </w:rPr>
      </w:pPr>
      <w:r w:rsidRPr="007A5495">
        <w:rPr>
          <w:rFonts w:eastAsia="Calibri"/>
          <w:b/>
          <w:color w:val="000000"/>
          <w:lang w:eastAsia="en-US"/>
        </w:rPr>
        <w:t>TECHNINĖ SPECIFIKACIJA</w:t>
      </w:r>
    </w:p>
    <w:p w:rsidR="007A5495" w:rsidRDefault="007A5495" w:rsidP="007A5495">
      <w:pPr>
        <w:tabs>
          <w:tab w:val="left" w:pos="1560"/>
        </w:tabs>
        <w:jc w:val="both"/>
        <w:rPr>
          <w:rFonts w:eastAsia="Calibri"/>
          <w:color w:val="000000"/>
          <w:lang w:eastAsia="en-US"/>
        </w:rPr>
      </w:pPr>
    </w:p>
    <w:p w:rsidR="007A5495" w:rsidRDefault="007A5495" w:rsidP="007A5495">
      <w:pPr>
        <w:tabs>
          <w:tab w:val="left" w:pos="1560"/>
        </w:tabs>
        <w:jc w:val="both"/>
        <w:rPr>
          <w:rFonts w:eastAsia="Calibri"/>
          <w:color w:val="000000"/>
          <w:lang w:eastAsia="en-US"/>
        </w:rPr>
      </w:pPr>
    </w:p>
    <w:p w:rsidR="007A5495" w:rsidRDefault="007A5495" w:rsidP="007A5495">
      <w:pPr>
        <w:tabs>
          <w:tab w:val="left" w:pos="1560"/>
        </w:tabs>
        <w:ind w:firstLine="720"/>
        <w:jc w:val="both"/>
        <w:rPr>
          <w:rFonts w:eastAsia="Calibri"/>
          <w:color w:val="000000"/>
          <w:lang w:eastAsia="en-US"/>
        </w:rPr>
      </w:pPr>
      <w:r w:rsidRPr="00DC3A34">
        <w:rPr>
          <w:b/>
        </w:rPr>
        <w:t>BVPŽ kodas 66514110-0 „Motorinių transporto priemonių draudimo paslaugos“.</w:t>
      </w:r>
    </w:p>
    <w:p w:rsidR="007A5495" w:rsidRPr="007A5495" w:rsidRDefault="007A5495" w:rsidP="007A5495">
      <w:pPr>
        <w:tabs>
          <w:tab w:val="left" w:pos="1560"/>
        </w:tabs>
        <w:jc w:val="both"/>
        <w:rPr>
          <w:rFonts w:eastAsia="Calibri"/>
          <w:color w:val="000000"/>
          <w:lang w:eastAsia="en-US"/>
        </w:rPr>
      </w:pPr>
    </w:p>
    <w:p w:rsidR="005F2070" w:rsidRPr="005F2070" w:rsidRDefault="005F2070" w:rsidP="005F2070">
      <w:pPr>
        <w:tabs>
          <w:tab w:val="left" w:pos="1418"/>
        </w:tabs>
        <w:ind w:firstLine="720"/>
        <w:jc w:val="both"/>
        <w:rPr>
          <w:rFonts w:eastAsia="Calibri"/>
          <w:color w:val="000000"/>
          <w:szCs w:val="22"/>
          <w:lang w:eastAsia="en-US"/>
        </w:rPr>
      </w:pPr>
      <w:r w:rsidRPr="005F2070">
        <w:rPr>
          <w:rFonts w:eastAsia="Calibri"/>
          <w:color w:val="000000"/>
          <w:szCs w:val="22"/>
          <w:lang w:eastAsia="en-US"/>
        </w:rPr>
        <w:t xml:space="preserve">1. Transporto priemonės draudimą sudaro draudimas nuo avarijų, vagysčių, visų galimų stichinių nelaimių ir atsitikimų (gaisrų, potvynių, žaibo, audros, krušos, nuošliaužų ir t. t.), trečiųjų asmenų nusikalstamos veikos, vairuotojų ir </w:t>
      </w:r>
      <w:r w:rsidRPr="005F2070">
        <w:rPr>
          <w:rFonts w:eastAsia="Calibri"/>
          <w:szCs w:val="22"/>
          <w:lang w:eastAsia="en-US"/>
        </w:rPr>
        <w:t>keleivių – nuo</w:t>
      </w:r>
      <w:r w:rsidRPr="005F2070">
        <w:rPr>
          <w:rFonts w:eastAsia="Calibri"/>
          <w:color w:val="000000"/>
          <w:szCs w:val="22"/>
          <w:lang w:eastAsia="en-US"/>
        </w:rPr>
        <w:t xml:space="preserve"> nelaimingų atsitikimų. Vieno asmens draudimo suma – 2</w:t>
      </w:r>
      <w:r>
        <w:rPr>
          <w:rFonts w:eastAsia="Calibri"/>
          <w:color w:val="000000"/>
          <w:szCs w:val="22"/>
          <w:lang w:eastAsia="en-US"/>
        </w:rPr>
        <w:t xml:space="preserve"> </w:t>
      </w:r>
      <w:r w:rsidRPr="005F2070">
        <w:rPr>
          <w:rFonts w:eastAsia="Calibri"/>
          <w:color w:val="000000"/>
          <w:szCs w:val="22"/>
          <w:lang w:eastAsia="en-US"/>
        </w:rPr>
        <w:t xml:space="preserve">500 </w:t>
      </w:r>
      <w:proofErr w:type="spellStart"/>
      <w:r w:rsidRPr="005F2070">
        <w:rPr>
          <w:rFonts w:eastAsia="Calibri"/>
          <w:color w:val="000000"/>
          <w:szCs w:val="22"/>
          <w:lang w:eastAsia="en-US"/>
        </w:rPr>
        <w:t>Eur</w:t>
      </w:r>
      <w:proofErr w:type="spellEnd"/>
      <w:r w:rsidRPr="005F2070">
        <w:rPr>
          <w:rFonts w:eastAsia="Calibri"/>
          <w:color w:val="000000"/>
          <w:szCs w:val="22"/>
          <w:lang w:eastAsia="en-US"/>
        </w:rPr>
        <w:t xml:space="preserve"> (pagal automobilio sėdimų vietų skaičių).</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2. Transporto priemonė turi būti draudžiama pagal transporto priemonių vertę, kuri nurodyta konkurso sąlygose.</w:t>
      </w:r>
    </w:p>
    <w:p w:rsidR="005F2070" w:rsidRPr="005F2070" w:rsidRDefault="005F2070" w:rsidP="005F2070">
      <w:pPr>
        <w:ind w:firstLine="720"/>
        <w:contextualSpacing/>
        <w:jc w:val="both"/>
        <w:rPr>
          <w:rFonts w:eastAsia="Calibri"/>
          <w:szCs w:val="22"/>
          <w:lang w:val="en-US" w:eastAsia="en-US"/>
        </w:rPr>
      </w:pPr>
      <w:r w:rsidRPr="005F2070">
        <w:rPr>
          <w:rFonts w:eastAsia="Calibri"/>
          <w:szCs w:val="22"/>
          <w:lang w:eastAsia="en-US"/>
        </w:rPr>
        <w:t>3. Transporto priemonių draudimas turi galioti Lietuvos Respublikos teritorijoje ir geografinės Europos teritorijoje, išskyrus Rusiją, Baltarusiją ir Ukrainą.</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4. Franšizė neturi būti taikoma.</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5. Visiems automobiliams nurodytiems pirkimo sutarties 2 priede privalo būti, esant reikalui, suteikta pagalbos kelyje paslauga.</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6. Nedraudiminiu įvykiu laikomas transporto priemonės</w:t>
      </w:r>
      <w:r w:rsidRPr="005F2070" w:rsidDel="004D568F">
        <w:rPr>
          <w:rFonts w:eastAsia="Calibri"/>
          <w:color w:val="000000"/>
          <w:szCs w:val="22"/>
          <w:lang w:eastAsia="en-US"/>
        </w:rPr>
        <w:t xml:space="preserve"> </w:t>
      </w:r>
      <w:r w:rsidRPr="005F2070">
        <w:rPr>
          <w:rFonts w:eastAsia="Calibri"/>
          <w:color w:val="000000"/>
          <w:szCs w:val="22"/>
          <w:lang w:eastAsia="en-US"/>
        </w:rPr>
        <w:t>sugadinimas ar sunaikinimas kelių eismo įvykio metu, kai:</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6.1. apdraustoji transporto priemonė buvo valdoma neblaivaus, apsvaigusio nuo narkotinių ar psichotropinių medžiagų vairuotojo;</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6.2. vairuotojas neturi reikiamos kategorijos vairuotojo pažymėjimo;</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6.3. pasibaigęs transporto priemonės techninės apžiūros galiojimo laikas.</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7. Atlyginant draudiminio įvykio metu patirtą žalą neturi būti skaičiuojamas detalių nusidėvėjimas. Avarijų, visų galimų stichinių nelaimių ir nelaimingų atsitikimų, trečiųjų asmenų nusikalstamos veikos metu patirta žala turi būti atlyginama neviršijant draudimo sumos, neskaičiuojant nusidėvėjimo.</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8. Transporto priemonė turi būti draudžiama nekintančia draudimo suma po kiekvieno įvykio.</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 xml:space="preserve">9. Teikėjas neturi reikalauti pateikti pažymų iš Policijos departamento prie Vidaus reikalų ministerijos, įvykus draudiminiams įvykiams, kurių žala mažesnė kaip 3 </w:t>
      </w:r>
      <w:r w:rsidRPr="005F2070">
        <w:rPr>
          <w:rFonts w:eastAsia="Calibri"/>
          <w:color w:val="000000"/>
          <w:szCs w:val="22"/>
          <w:lang w:eastAsia="en-US"/>
        </w:rPr>
        <w:sym w:font="Symbol" w:char="F025"/>
      </w:r>
      <w:r w:rsidRPr="005F2070">
        <w:rPr>
          <w:rFonts w:eastAsia="Calibri"/>
          <w:color w:val="000000"/>
          <w:szCs w:val="22"/>
          <w:lang w:eastAsia="en-US"/>
        </w:rPr>
        <w:t xml:space="preserve"> nuo draudimo sumos, kurių metu sugadinti ratų diskai ir padangos, stiklai, priekiniai, galiniai ar šoniniai žibintai, stiklo valytuvų šepetėliai ar jų kotai, išoriniai veidrodėliai, antenos, priekinė apdaila (grotelės ir pan.) ir kt.</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10. Pirkėjas apie draudiminį įvykį žodžiu (telefonu) arba raštu turi informuoti Teikėją per 3 darbo dienas.</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11. Teikėjas, gavęs pranešimą apie draudiminį įvykį, privalo per 5 darbo dienas apžiūrėti sugadintą transporto priemonę ir surašyti apžiūros aktą.</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12. Transporto priemonės remontas turi būti atliekamas Pirkėjo pasirinktose įregistruotose remonto įmonėse Lietuvos Respublikoje ir užsienyje, naudojant transporto priemonėms gaminančios gamyklos gamintojos atsargines dalis.</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13. Teikėjas neturi sudaryti kliūčių atsiimant suremontuotą transporto priemonę iš remonto įmonės ir turi garantuoti jai apmokėjimą (draudimo išmokų išmokėjimą) per 7 kalendorines dienas nuo visų dokumentų, reikalingų draudiminiam įvykiui ištirti ir nuostolio dydžiui nustatyti gavimo dienos.</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14. Teikėjas turi tiesiogiai atsiskaityti už atliktus transporto priemonės remonto darbus su remonto įmone, o Pirkėjui pateikti sąskaitos kopiją.</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15. Draudimo išmoka turi apimti ir PVM, kuris turi būti įskaičiuotas į atkuriamojo remonto sąskaitą.</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lastRenderedPageBreak/>
        <w:t>16. Teikėjas, neviršydamas draudimo sumos, turi sumokėti 100 % už sugadintos transporto priemonės remonto metu pana</w:t>
      </w:r>
      <w:bookmarkStart w:id="0" w:name="_GoBack"/>
      <w:bookmarkEnd w:id="0"/>
      <w:r w:rsidRPr="005F2070">
        <w:rPr>
          <w:rFonts w:eastAsia="Calibri"/>
          <w:color w:val="000000"/>
          <w:szCs w:val="22"/>
          <w:lang w:eastAsia="en-US"/>
        </w:rPr>
        <w:t>udotas detales, agregatus, mazgus bei jų remonto ir pakeitimo darbų kainą su PVM ir kitomis pridėtinėmis išlaidomis (ir tais atvejais, kai nauja detalė montuojama į nenaują transporto priemonę).</w:t>
      </w:r>
    </w:p>
    <w:p w:rsidR="005F2070" w:rsidRPr="005F2070" w:rsidRDefault="005F2070" w:rsidP="005F2070">
      <w:pPr>
        <w:ind w:firstLine="720"/>
        <w:contextualSpacing/>
        <w:jc w:val="both"/>
        <w:rPr>
          <w:rFonts w:eastAsia="Calibri"/>
          <w:szCs w:val="22"/>
          <w:lang w:eastAsia="en-US"/>
        </w:rPr>
      </w:pPr>
      <w:r w:rsidRPr="005F2070">
        <w:rPr>
          <w:rFonts w:eastAsia="Calibri"/>
          <w:szCs w:val="22"/>
          <w:lang w:eastAsia="en-US"/>
        </w:rPr>
        <w:t xml:space="preserve">17. Jei transporto priemonė buvo pavogta, Teikėjas turi atlyginti žalą 100 </w:t>
      </w:r>
      <w:r w:rsidRPr="005F2070">
        <w:rPr>
          <w:rFonts w:eastAsia="Calibri"/>
          <w:szCs w:val="22"/>
          <w:lang w:eastAsia="en-US"/>
        </w:rPr>
        <w:sym w:font="Symbol" w:char="F025"/>
      </w:r>
      <w:r w:rsidRPr="005F2070">
        <w:rPr>
          <w:rFonts w:eastAsia="Calibri"/>
          <w:szCs w:val="22"/>
          <w:lang w:eastAsia="en-US"/>
        </w:rPr>
        <w:t xml:space="preserve"> draudimo sumos.</w:t>
      </w:r>
    </w:p>
    <w:p w:rsidR="005F2070" w:rsidRPr="005F2070" w:rsidRDefault="005F2070" w:rsidP="005F2070">
      <w:pPr>
        <w:ind w:firstLine="720"/>
        <w:contextualSpacing/>
        <w:jc w:val="both"/>
        <w:rPr>
          <w:rFonts w:eastAsia="Calibri"/>
          <w:color w:val="000000"/>
          <w:szCs w:val="22"/>
          <w:lang w:eastAsia="en-US"/>
        </w:rPr>
      </w:pPr>
      <w:r w:rsidRPr="005F2070">
        <w:rPr>
          <w:rFonts w:eastAsia="Calibri"/>
          <w:color w:val="000000"/>
          <w:szCs w:val="22"/>
          <w:lang w:eastAsia="en-US"/>
        </w:rPr>
        <w:t xml:space="preserve">18. Papildomos išlaidos, susijusios su transporto priemonės gelbėjimu, būtinu sugadintos transporto priemonės saugojimu, transportavimu iš įvykio vietos ir kt., turi būti atlyginamos 10 </w:t>
      </w:r>
      <w:r w:rsidRPr="005F2070">
        <w:rPr>
          <w:rFonts w:eastAsia="Calibri"/>
          <w:color w:val="000000"/>
          <w:szCs w:val="22"/>
          <w:lang w:eastAsia="en-US"/>
        </w:rPr>
        <w:sym w:font="Symbol" w:char="F025"/>
      </w:r>
      <w:r w:rsidRPr="005F2070">
        <w:rPr>
          <w:rFonts w:eastAsia="Calibri"/>
          <w:color w:val="000000"/>
          <w:szCs w:val="22"/>
          <w:lang w:eastAsia="en-US"/>
        </w:rPr>
        <w:t xml:space="preserve"> neviršijant draudimo sumos.</w:t>
      </w:r>
    </w:p>
    <w:p w:rsidR="005F2070" w:rsidRPr="005F2070" w:rsidRDefault="005F2070" w:rsidP="005F2070">
      <w:pPr>
        <w:tabs>
          <w:tab w:val="left" w:pos="1560"/>
        </w:tabs>
        <w:ind w:firstLine="720"/>
        <w:jc w:val="both"/>
        <w:rPr>
          <w:rFonts w:eastAsia="Calibri"/>
          <w:szCs w:val="22"/>
          <w:lang w:eastAsia="en-US"/>
        </w:rPr>
      </w:pPr>
      <w:r w:rsidRPr="005F2070">
        <w:rPr>
          <w:rFonts w:eastAsia="Calibri"/>
          <w:color w:val="000000"/>
          <w:szCs w:val="22"/>
          <w:lang w:eastAsia="en-US"/>
        </w:rPr>
        <w:t xml:space="preserve">19. Transporto priemonė turi būti draudžiama </w:t>
      </w:r>
      <w:r w:rsidRPr="005F2070">
        <w:rPr>
          <w:rFonts w:eastAsia="Calibri"/>
          <w:szCs w:val="22"/>
          <w:lang w:eastAsia="en-US"/>
        </w:rPr>
        <w:t>nuo tos dienos, kai baigiasi galiojantis draudimas iki einamųjų metų pabaigos.</w:t>
      </w:r>
    </w:p>
    <w:p w:rsidR="005C6780" w:rsidRPr="00DC3A34" w:rsidRDefault="005C6780" w:rsidP="005C6780"/>
    <w:p w:rsidR="005C6780" w:rsidRDefault="005C6780" w:rsidP="005C6780"/>
    <w:p w:rsidR="008102EB" w:rsidRDefault="008102EB" w:rsidP="005C6780"/>
    <w:p w:rsidR="002D4326" w:rsidRPr="00DC3A34" w:rsidRDefault="008102EB" w:rsidP="008102EB">
      <w:pPr>
        <w:jc w:val="center"/>
      </w:pPr>
      <w:r>
        <w:t>_________________</w:t>
      </w:r>
    </w:p>
    <w:p w:rsidR="005C6780" w:rsidRPr="00DC3A34" w:rsidRDefault="005C6780" w:rsidP="008102EB"/>
    <w:p w:rsidR="005C6780" w:rsidRPr="00911DDF" w:rsidRDefault="005C6780" w:rsidP="005C6780">
      <w:pPr>
        <w:widowControl w:val="0"/>
        <w:overflowPunct w:val="0"/>
        <w:autoSpaceDE w:val="0"/>
        <w:autoSpaceDN w:val="0"/>
        <w:adjustRightInd w:val="0"/>
        <w:spacing w:line="236" w:lineRule="auto"/>
        <w:ind w:left="8"/>
        <w:jc w:val="both"/>
      </w:pPr>
    </w:p>
    <w:sectPr w:rsidR="005C6780" w:rsidRPr="00911DDF"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97D" w:rsidRDefault="00BE497D">
      <w:r>
        <w:separator/>
      </w:r>
    </w:p>
  </w:endnote>
  <w:endnote w:type="continuationSeparator" w:id="0">
    <w:p w:rsidR="00BE497D" w:rsidRDefault="00BE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97D" w:rsidRDefault="00BE497D">
      <w:r>
        <w:separator/>
      </w:r>
    </w:p>
  </w:footnote>
  <w:footnote w:type="continuationSeparator" w:id="0">
    <w:p w:rsidR="00BE497D" w:rsidRDefault="00BE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5F2070">
      <w:rPr>
        <w:noProof/>
      </w:rPr>
      <w:t>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C2EF7"/>
    <w:rsid w:val="000C32ED"/>
    <w:rsid w:val="000C3C8E"/>
    <w:rsid w:val="000D08D0"/>
    <w:rsid w:val="000D0CFD"/>
    <w:rsid w:val="000D1313"/>
    <w:rsid w:val="000E29A0"/>
    <w:rsid w:val="000E60FA"/>
    <w:rsid w:val="000F2E26"/>
    <w:rsid w:val="00101088"/>
    <w:rsid w:val="0010187A"/>
    <w:rsid w:val="001026C4"/>
    <w:rsid w:val="001059B9"/>
    <w:rsid w:val="0010702E"/>
    <w:rsid w:val="001116E4"/>
    <w:rsid w:val="00112066"/>
    <w:rsid w:val="001147F8"/>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CB5"/>
    <w:rsid w:val="00157CE5"/>
    <w:rsid w:val="001608D7"/>
    <w:rsid w:val="0016126B"/>
    <w:rsid w:val="00161C3F"/>
    <w:rsid w:val="00161EAC"/>
    <w:rsid w:val="00164811"/>
    <w:rsid w:val="00164D40"/>
    <w:rsid w:val="00170B08"/>
    <w:rsid w:val="00170D3B"/>
    <w:rsid w:val="001768C8"/>
    <w:rsid w:val="00180313"/>
    <w:rsid w:val="00182221"/>
    <w:rsid w:val="00184A4C"/>
    <w:rsid w:val="001956A6"/>
    <w:rsid w:val="001968E9"/>
    <w:rsid w:val="001A0C29"/>
    <w:rsid w:val="001A3760"/>
    <w:rsid w:val="001A4291"/>
    <w:rsid w:val="001A7B7D"/>
    <w:rsid w:val="001B14A6"/>
    <w:rsid w:val="001B1E97"/>
    <w:rsid w:val="001C1A9E"/>
    <w:rsid w:val="001C39A9"/>
    <w:rsid w:val="001C4405"/>
    <w:rsid w:val="001C756B"/>
    <w:rsid w:val="001D29C1"/>
    <w:rsid w:val="001D52B7"/>
    <w:rsid w:val="001E2C99"/>
    <w:rsid w:val="001E2FB7"/>
    <w:rsid w:val="001E58A3"/>
    <w:rsid w:val="001E66C0"/>
    <w:rsid w:val="002035B2"/>
    <w:rsid w:val="00207DD3"/>
    <w:rsid w:val="00211220"/>
    <w:rsid w:val="0021235C"/>
    <w:rsid w:val="002127B9"/>
    <w:rsid w:val="00215952"/>
    <w:rsid w:val="002166BE"/>
    <w:rsid w:val="00216B9D"/>
    <w:rsid w:val="00220892"/>
    <w:rsid w:val="0022491F"/>
    <w:rsid w:val="00230596"/>
    <w:rsid w:val="00231A34"/>
    <w:rsid w:val="002340B5"/>
    <w:rsid w:val="00235CD4"/>
    <w:rsid w:val="00240DE2"/>
    <w:rsid w:val="00245BE0"/>
    <w:rsid w:val="00246F7A"/>
    <w:rsid w:val="0025011F"/>
    <w:rsid w:val="00251E19"/>
    <w:rsid w:val="002530CF"/>
    <w:rsid w:val="00254ADF"/>
    <w:rsid w:val="00255E9F"/>
    <w:rsid w:val="00256250"/>
    <w:rsid w:val="002577C7"/>
    <w:rsid w:val="00262E1F"/>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B7F03"/>
    <w:rsid w:val="002C5032"/>
    <w:rsid w:val="002D4326"/>
    <w:rsid w:val="002D54CF"/>
    <w:rsid w:val="002E0CFE"/>
    <w:rsid w:val="002E158A"/>
    <w:rsid w:val="002E192F"/>
    <w:rsid w:val="002E2C5C"/>
    <w:rsid w:val="002F6AC9"/>
    <w:rsid w:val="002F7051"/>
    <w:rsid w:val="002F7A63"/>
    <w:rsid w:val="0030243D"/>
    <w:rsid w:val="00314E97"/>
    <w:rsid w:val="003230E2"/>
    <w:rsid w:val="00324EE5"/>
    <w:rsid w:val="003315AD"/>
    <w:rsid w:val="00331966"/>
    <w:rsid w:val="003341DB"/>
    <w:rsid w:val="00350ADC"/>
    <w:rsid w:val="003511D6"/>
    <w:rsid w:val="00354A22"/>
    <w:rsid w:val="00356308"/>
    <w:rsid w:val="00364D48"/>
    <w:rsid w:val="0036501C"/>
    <w:rsid w:val="003672FE"/>
    <w:rsid w:val="00372210"/>
    <w:rsid w:val="00373F74"/>
    <w:rsid w:val="0037682E"/>
    <w:rsid w:val="00386B69"/>
    <w:rsid w:val="00390740"/>
    <w:rsid w:val="00392BDF"/>
    <w:rsid w:val="00395ABF"/>
    <w:rsid w:val="003965A1"/>
    <w:rsid w:val="003A0C1D"/>
    <w:rsid w:val="003A259B"/>
    <w:rsid w:val="003A7B63"/>
    <w:rsid w:val="003B34EE"/>
    <w:rsid w:val="003B64FD"/>
    <w:rsid w:val="003C2FF9"/>
    <w:rsid w:val="003C375C"/>
    <w:rsid w:val="003C77CA"/>
    <w:rsid w:val="003D14A2"/>
    <w:rsid w:val="003E04CF"/>
    <w:rsid w:val="003E14F0"/>
    <w:rsid w:val="003E1EC5"/>
    <w:rsid w:val="003E3C7A"/>
    <w:rsid w:val="003E3D28"/>
    <w:rsid w:val="003E426D"/>
    <w:rsid w:val="003E64E2"/>
    <w:rsid w:val="003E7537"/>
    <w:rsid w:val="003F43C9"/>
    <w:rsid w:val="003F54A8"/>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0DD6"/>
    <w:rsid w:val="004635A0"/>
    <w:rsid w:val="0046409F"/>
    <w:rsid w:val="00465C11"/>
    <w:rsid w:val="00474178"/>
    <w:rsid w:val="00481AA6"/>
    <w:rsid w:val="004825EB"/>
    <w:rsid w:val="004876D3"/>
    <w:rsid w:val="00493A30"/>
    <w:rsid w:val="004A1813"/>
    <w:rsid w:val="004A5746"/>
    <w:rsid w:val="004A79F8"/>
    <w:rsid w:val="004B08E7"/>
    <w:rsid w:val="004B62AD"/>
    <w:rsid w:val="004C18B5"/>
    <w:rsid w:val="004D39DC"/>
    <w:rsid w:val="004D5396"/>
    <w:rsid w:val="004D6B00"/>
    <w:rsid w:val="004D7B28"/>
    <w:rsid w:val="004E1D41"/>
    <w:rsid w:val="004E31A6"/>
    <w:rsid w:val="004E367C"/>
    <w:rsid w:val="004F0014"/>
    <w:rsid w:val="004F4928"/>
    <w:rsid w:val="004F672E"/>
    <w:rsid w:val="004F7C00"/>
    <w:rsid w:val="005033EE"/>
    <w:rsid w:val="00503F8D"/>
    <w:rsid w:val="00505177"/>
    <w:rsid w:val="005061C4"/>
    <w:rsid w:val="005075B1"/>
    <w:rsid w:val="005113CB"/>
    <w:rsid w:val="0051309D"/>
    <w:rsid w:val="00513960"/>
    <w:rsid w:val="00515FB4"/>
    <w:rsid w:val="00516509"/>
    <w:rsid w:val="00521C9B"/>
    <w:rsid w:val="00531948"/>
    <w:rsid w:val="00542ABC"/>
    <w:rsid w:val="00543EA4"/>
    <w:rsid w:val="00550E07"/>
    <w:rsid w:val="005565B3"/>
    <w:rsid w:val="00560810"/>
    <w:rsid w:val="00562B76"/>
    <w:rsid w:val="005656ED"/>
    <w:rsid w:val="005764B3"/>
    <w:rsid w:val="005828D0"/>
    <w:rsid w:val="005920C6"/>
    <w:rsid w:val="005A167F"/>
    <w:rsid w:val="005A1C01"/>
    <w:rsid w:val="005B24AB"/>
    <w:rsid w:val="005B5E33"/>
    <w:rsid w:val="005B6BEE"/>
    <w:rsid w:val="005C12A9"/>
    <w:rsid w:val="005C2463"/>
    <w:rsid w:val="005C29A5"/>
    <w:rsid w:val="005C325F"/>
    <w:rsid w:val="005C6780"/>
    <w:rsid w:val="005D029C"/>
    <w:rsid w:val="005D5E6A"/>
    <w:rsid w:val="005E606E"/>
    <w:rsid w:val="005E627E"/>
    <w:rsid w:val="005E72B1"/>
    <w:rsid w:val="005F1334"/>
    <w:rsid w:val="005F19EC"/>
    <w:rsid w:val="005F2070"/>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7E19"/>
    <w:rsid w:val="00654BC4"/>
    <w:rsid w:val="00656B7D"/>
    <w:rsid w:val="006578B3"/>
    <w:rsid w:val="00662910"/>
    <w:rsid w:val="006644F0"/>
    <w:rsid w:val="0066705E"/>
    <w:rsid w:val="006778CB"/>
    <w:rsid w:val="00677CFB"/>
    <w:rsid w:val="0068785C"/>
    <w:rsid w:val="00687E0C"/>
    <w:rsid w:val="00690634"/>
    <w:rsid w:val="00695321"/>
    <w:rsid w:val="006B3F6B"/>
    <w:rsid w:val="006B4C3C"/>
    <w:rsid w:val="006B57C4"/>
    <w:rsid w:val="006C1154"/>
    <w:rsid w:val="006C7A00"/>
    <w:rsid w:val="006D32E2"/>
    <w:rsid w:val="006E7E9C"/>
    <w:rsid w:val="00704F63"/>
    <w:rsid w:val="007057FE"/>
    <w:rsid w:val="00717B8D"/>
    <w:rsid w:val="00720B51"/>
    <w:rsid w:val="00726CD6"/>
    <w:rsid w:val="007404F0"/>
    <w:rsid w:val="0074128E"/>
    <w:rsid w:val="00743A91"/>
    <w:rsid w:val="00751D78"/>
    <w:rsid w:val="00756B4F"/>
    <w:rsid w:val="00756BDE"/>
    <w:rsid w:val="00761264"/>
    <w:rsid w:val="00762EBA"/>
    <w:rsid w:val="00764763"/>
    <w:rsid w:val="007648E2"/>
    <w:rsid w:val="00771A25"/>
    <w:rsid w:val="0077218D"/>
    <w:rsid w:val="00773DEB"/>
    <w:rsid w:val="00775E3A"/>
    <w:rsid w:val="0078231C"/>
    <w:rsid w:val="0079345C"/>
    <w:rsid w:val="007936E4"/>
    <w:rsid w:val="00796BED"/>
    <w:rsid w:val="007A29B2"/>
    <w:rsid w:val="007A2C84"/>
    <w:rsid w:val="007A5495"/>
    <w:rsid w:val="007A7C7C"/>
    <w:rsid w:val="007B0E48"/>
    <w:rsid w:val="007B1CB8"/>
    <w:rsid w:val="007B421F"/>
    <w:rsid w:val="007B6244"/>
    <w:rsid w:val="007B667E"/>
    <w:rsid w:val="007B66DB"/>
    <w:rsid w:val="007B6B43"/>
    <w:rsid w:val="007B7674"/>
    <w:rsid w:val="007C0AFD"/>
    <w:rsid w:val="007C738A"/>
    <w:rsid w:val="007D0D5D"/>
    <w:rsid w:val="007D28EB"/>
    <w:rsid w:val="007E58F0"/>
    <w:rsid w:val="007F3FDA"/>
    <w:rsid w:val="007F723F"/>
    <w:rsid w:val="008007EA"/>
    <w:rsid w:val="00803CFE"/>
    <w:rsid w:val="008046F2"/>
    <w:rsid w:val="008051A9"/>
    <w:rsid w:val="008102EB"/>
    <w:rsid w:val="00813FBA"/>
    <w:rsid w:val="0081648E"/>
    <w:rsid w:val="00817D4E"/>
    <w:rsid w:val="00817E7F"/>
    <w:rsid w:val="00820F7D"/>
    <w:rsid w:val="00824FD9"/>
    <w:rsid w:val="00827AA3"/>
    <w:rsid w:val="008324A6"/>
    <w:rsid w:val="00832A48"/>
    <w:rsid w:val="00835DCA"/>
    <w:rsid w:val="00837D2A"/>
    <w:rsid w:val="0084069A"/>
    <w:rsid w:val="0084509B"/>
    <w:rsid w:val="00847DF7"/>
    <w:rsid w:val="008548CF"/>
    <w:rsid w:val="008567BF"/>
    <w:rsid w:val="00857575"/>
    <w:rsid w:val="008576F2"/>
    <w:rsid w:val="00860F29"/>
    <w:rsid w:val="008743D0"/>
    <w:rsid w:val="00875FFE"/>
    <w:rsid w:val="00880BB5"/>
    <w:rsid w:val="00882525"/>
    <w:rsid w:val="008839DE"/>
    <w:rsid w:val="00886398"/>
    <w:rsid w:val="00886962"/>
    <w:rsid w:val="00893E50"/>
    <w:rsid w:val="00894413"/>
    <w:rsid w:val="008A1F9D"/>
    <w:rsid w:val="008A2864"/>
    <w:rsid w:val="008A6F10"/>
    <w:rsid w:val="008B25CA"/>
    <w:rsid w:val="008B408D"/>
    <w:rsid w:val="008B6661"/>
    <w:rsid w:val="008B677C"/>
    <w:rsid w:val="008C0C0A"/>
    <w:rsid w:val="008C6D2F"/>
    <w:rsid w:val="008D1081"/>
    <w:rsid w:val="008D2668"/>
    <w:rsid w:val="008D2997"/>
    <w:rsid w:val="008D634E"/>
    <w:rsid w:val="008D7C18"/>
    <w:rsid w:val="008E117F"/>
    <w:rsid w:val="008E30AE"/>
    <w:rsid w:val="008E4F1B"/>
    <w:rsid w:val="008F30C9"/>
    <w:rsid w:val="008F3933"/>
    <w:rsid w:val="008F3B0A"/>
    <w:rsid w:val="008F694D"/>
    <w:rsid w:val="00902A94"/>
    <w:rsid w:val="009116C2"/>
    <w:rsid w:val="00911DDC"/>
    <w:rsid w:val="00911DDF"/>
    <w:rsid w:val="00911EE3"/>
    <w:rsid w:val="00914129"/>
    <w:rsid w:val="00921224"/>
    <w:rsid w:val="00921672"/>
    <w:rsid w:val="00923A29"/>
    <w:rsid w:val="00923EE3"/>
    <w:rsid w:val="00924461"/>
    <w:rsid w:val="00925779"/>
    <w:rsid w:val="00930586"/>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D9C"/>
    <w:rsid w:val="0099225A"/>
    <w:rsid w:val="00994A62"/>
    <w:rsid w:val="009956BF"/>
    <w:rsid w:val="009974E2"/>
    <w:rsid w:val="009A27D5"/>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5368"/>
    <w:rsid w:val="00A374B7"/>
    <w:rsid w:val="00A418A3"/>
    <w:rsid w:val="00A46006"/>
    <w:rsid w:val="00A46EFB"/>
    <w:rsid w:val="00A47B36"/>
    <w:rsid w:val="00A53097"/>
    <w:rsid w:val="00A567CA"/>
    <w:rsid w:val="00A567E1"/>
    <w:rsid w:val="00A5680A"/>
    <w:rsid w:val="00A6279E"/>
    <w:rsid w:val="00A64A50"/>
    <w:rsid w:val="00A663AD"/>
    <w:rsid w:val="00A745FB"/>
    <w:rsid w:val="00A77A6E"/>
    <w:rsid w:val="00A84F67"/>
    <w:rsid w:val="00A85070"/>
    <w:rsid w:val="00A85B88"/>
    <w:rsid w:val="00A87C53"/>
    <w:rsid w:val="00A90953"/>
    <w:rsid w:val="00A90D21"/>
    <w:rsid w:val="00A9208F"/>
    <w:rsid w:val="00A972C2"/>
    <w:rsid w:val="00AA12EC"/>
    <w:rsid w:val="00AA6705"/>
    <w:rsid w:val="00AB08F9"/>
    <w:rsid w:val="00AB39FF"/>
    <w:rsid w:val="00AB4BB5"/>
    <w:rsid w:val="00AB5FFB"/>
    <w:rsid w:val="00AC7FAF"/>
    <w:rsid w:val="00AD36EF"/>
    <w:rsid w:val="00AD3C1D"/>
    <w:rsid w:val="00AD5C52"/>
    <w:rsid w:val="00AD64F0"/>
    <w:rsid w:val="00AD7FA9"/>
    <w:rsid w:val="00AE2129"/>
    <w:rsid w:val="00AE4A7D"/>
    <w:rsid w:val="00AF32A7"/>
    <w:rsid w:val="00AF6247"/>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497D"/>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591A"/>
    <w:rsid w:val="00C43123"/>
    <w:rsid w:val="00C44F18"/>
    <w:rsid w:val="00C54FC5"/>
    <w:rsid w:val="00C551B6"/>
    <w:rsid w:val="00C55991"/>
    <w:rsid w:val="00C57282"/>
    <w:rsid w:val="00C57775"/>
    <w:rsid w:val="00C57B4B"/>
    <w:rsid w:val="00C6015A"/>
    <w:rsid w:val="00C61937"/>
    <w:rsid w:val="00C708D3"/>
    <w:rsid w:val="00C72AA5"/>
    <w:rsid w:val="00C758AD"/>
    <w:rsid w:val="00C759E7"/>
    <w:rsid w:val="00C848FF"/>
    <w:rsid w:val="00C87F0F"/>
    <w:rsid w:val="00C90106"/>
    <w:rsid w:val="00C979AE"/>
    <w:rsid w:val="00CA0391"/>
    <w:rsid w:val="00CA1C91"/>
    <w:rsid w:val="00CA6A55"/>
    <w:rsid w:val="00CC559A"/>
    <w:rsid w:val="00CC7120"/>
    <w:rsid w:val="00CC766E"/>
    <w:rsid w:val="00CD43B4"/>
    <w:rsid w:val="00CD73D7"/>
    <w:rsid w:val="00CE3FF1"/>
    <w:rsid w:val="00CF25C0"/>
    <w:rsid w:val="00CF3387"/>
    <w:rsid w:val="00CF44BB"/>
    <w:rsid w:val="00D03519"/>
    <w:rsid w:val="00D111FD"/>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4D8B"/>
    <w:rsid w:val="00D66A8C"/>
    <w:rsid w:val="00D70EFC"/>
    <w:rsid w:val="00D721FD"/>
    <w:rsid w:val="00D74486"/>
    <w:rsid w:val="00D7765A"/>
    <w:rsid w:val="00D86795"/>
    <w:rsid w:val="00D87ADF"/>
    <w:rsid w:val="00D97659"/>
    <w:rsid w:val="00DA2A98"/>
    <w:rsid w:val="00DA3CC9"/>
    <w:rsid w:val="00DA3F35"/>
    <w:rsid w:val="00DA48AF"/>
    <w:rsid w:val="00DA739E"/>
    <w:rsid w:val="00DB04BB"/>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3B88"/>
    <w:rsid w:val="00DE41CF"/>
    <w:rsid w:val="00DE6679"/>
    <w:rsid w:val="00DE7356"/>
    <w:rsid w:val="00DF052B"/>
    <w:rsid w:val="00DF1FD7"/>
    <w:rsid w:val="00DF317C"/>
    <w:rsid w:val="00DF5C90"/>
    <w:rsid w:val="00E02B41"/>
    <w:rsid w:val="00E05C63"/>
    <w:rsid w:val="00E0683B"/>
    <w:rsid w:val="00E07BD7"/>
    <w:rsid w:val="00E119DB"/>
    <w:rsid w:val="00E2047B"/>
    <w:rsid w:val="00E272B2"/>
    <w:rsid w:val="00E32F82"/>
    <w:rsid w:val="00E36032"/>
    <w:rsid w:val="00E41BBF"/>
    <w:rsid w:val="00E451C4"/>
    <w:rsid w:val="00E45F66"/>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3988"/>
    <w:rsid w:val="00EE5BE0"/>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64CE"/>
    <w:rsid w:val="00F3762D"/>
    <w:rsid w:val="00F4417E"/>
    <w:rsid w:val="00F647DB"/>
    <w:rsid w:val="00F6527D"/>
    <w:rsid w:val="00F66872"/>
    <w:rsid w:val="00F71B2D"/>
    <w:rsid w:val="00F7463F"/>
    <w:rsid w:val="00F7497D"/>
    <w:rsid w:val="00F74A08"/>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A4B4"/>
  <w15:chartTrackingRefBased/>
  <w15:docId w15:val="{6BE48A1B-73E4-4570-B6EC-AAF61587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9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342321842">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3B9F-B34D-43E7-AAA0-36CA2003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2489</Words>
  <Characters>1420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Elona Balciunaite</cp:lastModifiedBy>
  <cp:revision>3</cp:revision>
  <cp:lastPrinted>2012-01-12T10:43:00Z</cp:lastPrinted>
  <dcterms:created xsi:type="dcterms:W3CDTF">2025-09-23T11:33:00Z</dcterms:created>
  <dcterms:modified xsi:type="dcterms:W3CDTF">2025-09-23T11:36:00Z</dcterms:modified>
</cp:coreProperties>
</file>