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2FBB4" w14:textId="77777777" w:rsidR="00D546DF" w:rsidRPr="0058762F" w:rsidRDefault="00463BE6" w:rsidP="000C1720">
      <w:pPr>
        <w:tabs>
          <w:tab w:val="left" w:pos="680"/>
        </w:tabs>
        <w:spacing w:after="0" w:line="240" w:lineRule="auto"/>
        <w:ind w:right="-425"/>
        <w:jc w:val="right"/>
        <w:rPr>
          <w:rFonts w:ascii="Times New Roman" w:hAnsi="Times New Roman" w:cs="Times New Roman"/>
          <w:b/>
          <w:bCs/>
          <w:sz w:val="24"/>
          <w:szCs w:val="24"/>
        </w:rPr>
      </w:pPr>
      <w:r w:rsidRPr="0058762F">
        <w:rPr>
          <w:rFonts w:ascii="Times New Roman" w:hAnsi="Times New Roman" w:cs="Times New Roman"/>
          <w:b/>
          <w:bCs/>
          <w:sz w:val="24"/>
          <w:szCs w:val="24"/>
        </w:rPr>
        <w:t>2 priedas</w:t>
      </w:r>
    </w:p>
    <w:p w14:paraId="5EEEF0C5" w14:textId="77777777" w:rsidR="005A14DF" w:rsidRPr="0058762F" w:rsidRDefault="005A14DF" w:rsidP="00463BE6">
      <w:pPr>
        <w:spacing w:after="0" w:line="240" w:lineRule="auto"/>
        <w:ind w:right="-178"/>
        <w:jc w:val="center"/>
        <w:rPr>
          <w:rFonts w:ascii="Times New Roman" w:hAnsi="Times New Roman" w:cs="Times New Roman"/>
          <w:color w:val="000000"/>
          <w:sz w:val="20"/>
          <w:szCs w:val="20"/>
        </w:rPr>
      </w:pPr>
    </w:p>
    <w:p w14:paraId="0F97A13E" w14:textId="77777777" w:rsidR="00D546DF" w:rsidRPr="0058762F" w:rsidRDefault="00D546DF" w:rsidP="00463BE6">
      <w:pPr>
        <w:spacing w:after="0" w:line="240" w:lineRule="auto"/>
        <w:ind w:right="-178"/>
        <w:jc w:val="center"/>
        <w:rPr>
          <w:rFonts w:ascii="Times New Roman" w:hAnsi="Times New Roman" w:cs="Times New Roman"/>
          <w:color w:val="000000"/>
          <w:sz w:val="20"/>
          <w:szCs w:val="20"/>
        </w:rPr>
      </w:pPr>
      <w:r w:rsidRPr="0058762F">
        <w:rPr>
          <w:rFonts w:ascii="Times New Roman" w:hAnsi="Times New Roman" w:cs="Times New Roman"/>
          <w:color w:val="000000"/>
          <w:sz w:val="20"/>
          <w:szCs w:val="20"/>
        </w:rPr>
        <w:t xml:space="preserve"> (Tiekėjo pavadinimas)</w:t>
      </w:r>
    </w:p>
    <w:p w14:paraId="47117BAC" w14:textId="77777777" w:rsidR="00D546DF" w:rsidRPr="0058762F" w:rsidRDefault="00D546DF" w:rsidP="00463BE6">
      <w:pPr>
        <w:spacing w:after="0" w:line="240" w:lineRule="auto"/>
        <w:ind w:right="-178"/>
        <w:jc w:val="center"/>
        <w:rPr>
          <w:rFonts w:ascii="Times New Roman" w:hAnsi="Times New Roman" w:cs="Times New Roman"/>
          <w:color w:val="000000"/>
          <w:sz w:val="20"/>
          <w:szCs w:val="20"/>
        </w:rPr>
      </w:pPr>
      <w:r w:rsidRPr="0058762F">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25F83" w14:textId="77777777" w:rsidR="00D546DF" w:rsidRPr="0058762F" w:rsidRDefault="00D546DF" w:rsidP="00463BE6">
      <w:pPr>
        <w:spacing w:after="0" w:line="240" w:lineRule="auto"/>
        <w:ind w:right="-178"/>
        <w:jc w:val="center"/>
        <w:rPr>
          <w:color w:val="000000"/>
          <w:sz w:val="20"/>
          <w:szCs w:val="20"/>
        </w:rPr>
      </w:pPr>
    </w:p>
    <w:p w14:paraId="2FD6D8E4" w14:textId="77777777" w:rsidR="003D5700" w:rsidRPr="0058762F" w:rsidRDefault="003D5700" w:rsidP="003D5700">
      <w:pPr>
        <w:spacing w:after="0" w:line="240" w:lineRule="auto"/>
        <w:jc w:val="both"/>
        <w:rPr>
          <w:rFonts w:ascii="Times New Roman" w:hAnsi="Times New Roman" w:cs="Times New Roman"/>
          <w:color w:val="000000"/>
          <w:sz w:val="26"/>
          <w:szCs w:val="26"/>
        </w:rPr>
      </w:pPr>
      <w:r w:rsidRPr="0058762F">
        <w:rPr>
          <w:rFonts w:ascii="Times New Roman" w:hAnsi="Times New Roman" w:cs="Times New Roman"/>
          <w:color w:val="000000"/>
          <w:sz w:val="26"/>
          <w:szCs w:val="26"/>
        </w:rPr>
        <w:t>______________________________________</w:t>
      </w:r>
    </w:p>
    <w:p w14:paraId="604B746C" w14:textId="77777777" w:rsidR="00D546DF" w:rsidRPr="0058762F" w:rsidRDefault="003D5700" w:rsidP="00955A50">
      <w:pPr>
        <w:tabs>
          <w:tab w:val="center" w:pos="2520"/>
        </w:tabs>
        <w:spacing w:after="0" w:line="240" w:lineRule="auto"/>
        <w:jc w:val="both"/>
        <w:rPr>
          <w:rFonts w:ascii="Times New Roman" w:hAnsi="Times New Roman" w:cs="Times New Roman"/>
          <w:color w:val="000000"/>
          <w:sz w:val="20"/>
          <w:szCs w:val="20"/>
        </w:rPr>
      </w:pPr>
      <w:r w:rsidRPr="0058762F">
        <w:rPr>
          <w:rFonts w:ascii="Times New Roman" w:hAnsi="Times New Roman" w:cs="Times New Roman"/>
          <w:color w:val="000000"/>
          <w:sz w:val="20"/>
          <w:szCs w:val="20"/>
        </w:rPr>
        <w:t xml:space="preserve">                 (perkančiosios organizacijos pavadinimas)</w:t>
      </w:r>
    </w:p>
    <w:p w14:paraId="49BE4C05" w14:textId="77777777" w:rsidR="00D546DF" w:rsidRPr="0058762F" w:rsidRDefault="00D546DF" w:rsidP="00D546DF">
      <w:pPr>
        <w:shd w:val="clear" w:color="auto" w:fill="FFFFFF"/>
        <w:spacing w:after="0" w:line="240" w:lineRule="auto"/>
        <w:rPr>
          <w:rFonts w:ascii="Times New Roman" w:hAnsi="Times New Roman" w:cs="Times New Roman"/>
          <w:bCs/>
          <w:color w:val="000000"/>
        </w:rPr>
      </w:pPr>
    </w:p>
    <w:p w14:paraId="24772E2A" w14:textId="77777777" w:rsidR="00467FF2" w:rsidRPr="0058762F" w:rsidRDefault="00467FF2" w:rsidP="00467FF2">
      <w:pPr>
        <w:shd w:val="clear" w:color="auto" w:fill="FFFFFF"/>
        <w:spacing w:after="0" w:line="240" w:lineRule="auto"/>
        <w:jc w:val="center"/>
        <w:rPr>
          <w:rFonts w:ascii="Times New Roman" w:hAnsi="Times New Roman" w:cs="Times New Roman"/>
          <w:b/>
          <w:bCs/>
          <w:color w:val="000000"/>
          <w:sz w:val="24"/>
          <w:szCs w:val="24"/>
        </w:rPr>
      </w:pPr>
      <w:r w:rsidRPr="0058762F">
        <w:rPr>
          <w:rFonts w:ascii="Times New Roman" w:hAnsi="Times New Roman" w:cs="Times New Roman"/>
          <w:b/>
          <w:bCs/>
          <w:color w:val="000000"/>
          <w:sz w:val="24"/>
          <w:szCs w:val="24"/>
        </w:rPr>
        <w:t>MINIMALIŲ KVALIFIKACINIŲ REIKALAVIMŲ ATITIKTIES DEKLARACIJA</w:t>
      </w:r>
    </w:p>
    <w:p w14:paraId="0B32CCA4" w14:textId="77777777" w:rsidR="00467FF2" w:rsidRPr="0058762F" w:rsidRDefault="00467FF2" w:rsidP="00467FF2">
      <w:pPr>
        <w:shd w:val="clear" w:color="auto" w:fill="FFFFFF"/>
        <w:spacing w:after="0" w:line="240" w:lineRule="auto"/>
        <w:rPr>
          <w:rFonts w:ascii="Times New Roman" w:hAnsi="Times New Roman" w:cs="Times New Roman"/>
          <w:color w:val="000000"/>
          <w:sz w:val="24"/>
          <w:szCs w:val="24"/>
        </w:rPr>
      </w:pPr>
    </w:p>
    <w:p w14:paraId="36E158B7" w14:textId="77777777" w:rsidR="00467FF2" w:rsidRPr="0058762F" w:rsidRDefault="00467FF2" w:rsidP="00467FF2">
      <w:pPr>
        <w:shd w:val="clear" w:color="auto" w:fill="FFFFFF"/>
        <w:spacing w:after="0" w:line="240" w:lineRule="auto"/>
        <w:jc w:val="center"/>
        <w:rPr>
          <w:rFonts w:ascii="Times New Roman" w:hAnsi="Times New Roman" w:cs="Times New Roman"/>
          <w:bCs/>
          <w:color w:val="000000"/>
          <w:sz w:val="24"/>
          <w:szCs w:val="24"/>
        </w:rPr>
      </w:pPr>
      <w:r w:rsidRPr="0058762F">
        <w:rPr>
          <w:rFonts w:ascii="Times New Roman" w:hAnsi="Times New Roman" w:cs="Times New Roman"/>
          <w:color w:val="000000"/>
          <w:sz w:val="24"/>
          <w:szCs w:val="24"/>
        </w:rPr>
        <w:t>___________</w:t>
      </w:r>
      <w:r w:rsidRPr="0058762F">
        <w:rPr>
          <w:rFonts w:ascii="Times New Roman" w:hAnsi="Times New Roman" w:cs="Times New Roman"/>
          <w:bCs/>
          <w:color w:val="000000"/>
          <w:sz w:val="24"/>
          <w:szCs w:val="24"/>
        </w:rPr>
        <w:t xml:space="preserve"> </w:t>
      </w:r>
      <w:r w:rsidRPr="0058762F">
        <w:rPr>
          <w:rFonts w:ascii="Times New Roman" w:hAnsi="Times New Roman" w:cs="Times New Roman"/>
          <w:color w:val="000000"/>
          <w:sz w:val="24"/>
          <w:szCs w:val="24"/>
        </w:rPr>
        <w:t>Nr.______</w:t>
      </w:r>
    </w:p>
    <w:p w14:paraId="7E15339A" w14:textId="77777777" w:rsidR="00467FF2" w:rsidRPr="0058762F" w:rsidRDefault="00467FF2" w:rsidP="00467FF2">
      <w:pPr>
        <w:shd w:val="clear" w:color="auto" w:fill="FFFFFF"/>
        <w:spacing w:after="0" w:line="240" w:lineRule="auto"/>
        <w:ind w:left="2592" w:firstLine="1296"/>
        <w:rPr>
          <w:rFonts w:ascii="Times New Roman" w:hAnsi="Times New Roman" w:cs="Times New Roman"/>
          <w:bCs/>
          <w:color w:val="000000"/>
          <w:sz w:val="20"/>
          <w:szCs w:val="20"/>
        </w:rPr>
      </w:pPr>
      <w:r w:rsidRPr="0058762F">
        <w:rPr>
          <w:rFonts w:ascii="Times New Roman" w:hAnsi="Times New Roman" w:cs="Times New Roman"/>
          <w:bCs/>
          <w:color w:val="000000"/>
          <w:sz w:val="24"/>
          <w:szCs w:val="24"/>
        </w:rPr>
        <w:t xml:space="preserve">   </w:t>
      </w:r>
      <w:r w:rsidRPr="0058762F">
        <w:rPr>
          <w:rFonts w:ascii="Times New Roman" w:hAnsi="Times New Roman" w:cs="Times New Roman"/>
          <w:bCs/>
          <w:color w:val="000000"/>
          <w:sz w:val="20"/>
          <w:szCs w:val="20"/>
        </w:rPr>
        <w:t>(data)</w:t>
      </w:r>
    </w:p>
    <w:p w14:paraId="0E6993F5" w14:textId="77777777" w:rsidR="00467FF2" w:rsidRPr="0058762F" w:rsidRDefault="005D534B" w:rsidP="00467FF2">
      <w:pPr>
        <w:shd w:val="clear" w:color="auto" w:fill="FFFFFF"/>
        <w:spacing w:after="0" w:line="240" w:lineRule="auto"/>
        <w:jc w:val="center"/>
        <w:rPr>
          <w:rFonts w:ascii="Times New Roman" w:hAnsi="Times New Roman" w:cs="Times New Roman"/>
          <w:bCs/>
          <w:color w:val="000000"/>
          <w:sz w:val="24"/>
          <w:szCs w:val="24"/>
          <w:u w:val="single"/>
        </w:rPr>
      </w:pPr>
      <w:r w:rsidRPr="0058762F">
        <w:rPr>
          <w:rFonts w:ascii="Times New Roman" w:hAnsi="Times New Roman" w:cs="Times New Roman"/>
          <w:color w:val="000000"/>
          <w:sz w:val="24"/>
          <w:szCs w:val="24"/>
        </w:rPr>
        <w:t>___________</w:t>
      </w:r>
      <w:r w:rsidR="00467FF2" w:rsidRPr="0058762F">
        <w:rPr>
          <w:rFonts w:ascii="Times New Roman" w:hAnsi="Times New Roman" w:cs="Times New Roman"/>
          <w:bCs/>
          <w:color w:val="000000"/>
          <w:sz w:val="24"/>
          <w:szCs w:val="24"/>
          <w:u w:val="single"/>
        </w:rPr>
        <w:t xml:space="preserve">    </w:t>
      </w:r>
    </w:p>
    <w:p w14:paraId="035DDEF9" w14:textId="77777777" w:rsidR="00467FF2" w:rsidRPr="0058762F" w:rsidRDefault="00336206" w:rsidP="00431B9B">
      <w:pPr>
        <w:spacing w:after="0" w:line="240" w:lineRule="auto"/>
        <w:ind w:right="-178"/>
        <w:rPr>
          <w:rFonts w:ascii="Times New Roman" w:hAnsi="Times New Roman" w:cs="Times New Roman"/>
          <w:color w:val="000000"/>
          <w:sz w:val="20"/>
          <w:szCs w:val="20"/>
        </w:rPr>
      </w:pPr>
      <w:r w:rsidRPr="0058762F">
        <w:rPr>
          <w:rFonts w:ascii="Times New Roman" w:hAnsi="Times New Roman" w:cs="Times New Roman"/>
          <w:color w:val="000000"/>
          <w:sz w:val="20"/>
          <w:szCs w:val="20"/>
        </w:rPr>
        <w:t xml:space="preserve">                                                                                              (vieta)</w:t>
      </w:r>
    </w:p>
    <w:tbl>
      <w:tblPr>
        <w:tblW w:w="9828" w:type="dxa"/>
        <w:tblLayout w:type="fixed"/>
        <w:tblLook w:val="04A0" w:firstRow="1" w:lastRow="0" w:firstColumn="1" w:lastColumn="0" w:noHBand="0" w:noVBand="1"/>
      </w:tblPr>
      <w:tblGrid>
        <w:gridCol w:w="9828"/>
      </w:tblGrid>
      <w:tr w:rsidR="00467FF2" w:rsidRPr="0058762F" w14:paraId="796D49C4" w14:textId="77777777" w:rsidTr="0012332A">
        <w:tc>
          <w:tcPr>
            <w:tcW w:w="9828" w:type="dxa"/>
            <w:shd w:val="clear" w:color="auto" w:fill="auto"/>
          </w:tcPr>
          <w:p w14:paraId="433F9614" w14:textId="77777777" w:rsidR="00467FF2" w:rsidRPr="0058762F" w:rsidRDefault="00467FF2" w:rsidP="0012332A">
            <w:pPr>
              <w:pStyle w:val="Pagrindinistekstas1"/>
              <w:ind w:right="-82" w:firstLine="900"/>
              <w:rPr>
                <w:rFonts w:ascii="Times New Roman" w:hAnsi="Times New Roman"/>
                <w:color w:val="000000"/>
                <w:sz w:val="24"/>
                <w:szCs w:val="24"/>
              </w:rPr>
            </w:pPr>
            <w:r w:rsidRPr="0058762F">
              <w:rPr>
                <w:rFonts w:ascii="Times New Roman" w:hAnsi="Times New Roman"/>
                <w:color w:val="000000"/>
                <w:sz w:val="24"/>
                <w:szCs w:val="24"/>
              </w:rPr>
              <w:t>Aš, ___________________________________________________________________ ,</w:t>
            </w:r>
          </w:p>
        </w:tc>
      </w:tr>
      <w:tr w:rsidR="00467FF2" w:rsidRPr="0058762F" w14:paraId="3D2C3F89" w14:textId="77777777" w:rsidTr="0012332A">
        <w:tc>
          <w:tcPr>
            <w:tcW w:w="9828" w:type="dxa"/>
            <w:shd w:val="clear" w:color="auto" w:fill="auto"/>
          </w:tcPr>
          <w:p w14:paraId="70B3CF7F" w14:textId="77777777" w:rsidR="00467FF2" w:rsidRPr="0058762F" w:rsidRDefault="00467FF2" w:rsidP="0012332A">
            <w:pPr>
              <w:pStyle w:val="Pagrindinistekstas1"/>
              <w:ind w:right="-82" w:firstLine="0"/>
              <w:jc w:val="center"/>
              <w:rPr>
                <w:rFonts w:ascii="Times New Roman" w:hAnsi="Times New Roman"/>
                <w:i/>
                <w:color w:val="000000"/>
              </w:rPr>
            </w:pPr>
            <w:r w:rsidRPr="0058762F">
              <w:rPr>
                <w:rFonts w:ascii="Times New Roman" w:hAnsi="Times New Roman"/>
                <w:i/>
                <w:color w:val="000000"/>
                <w:position w:val="6"/>
              </w:rPr>
              <w:t xml:space="preserve">          (Tiekėjo vadovo ar jo įgalioto asmens pareigų pavadinimas, vardas ir pavardė)</w:t>
            </w:r>
          </w:p>
        </w:tc>
      </w:tr>
      <w:tr w:rsidR="00467FF2" w:rsidRPr="0058762F" w14:paraId="1DB168EF" w14:textId="77777777" w:rsidTr="0012332A">
        <w:tc>
          <w:tcPr>
            <w:tcW w:w="9828" w:type="dxa"/>
            <w:shd w:val="clear" w:color="auto" w:fill="auto"/>
          </w:tcPr>
          <w:p w14:paraId="658E431C" w14:textId="77777777" w:rsidR="00467FF2" w:rsidRPr="0058762F" w:rsidRDefault="00467FF2" w:rsidP="0012332A">
            <w:pPr>
              <w:pStyle w:val="Pagrindinistekstas1"/>
              <w:ind w:right="-82" w:firstLine="0"/>
              <w:rPr>
                <w:rFonts w:ascii="Times New Roman" w:hAnsi="Times New Roman"/>
                <w:color w:val="000000"/>
                <w:sz w:val="24"/>
                <w:szCs w:val="24"/>
              </w:rPr>
            </w:pPr>
            <w:r w:rsidRPr="0058762F">
              <w:rPr>
                <w:rFonts w:ascii="Times New Roman" w:hAnsi="Times New Roman"/>
                <w:color w:val="000000"/>
                <w:sz w:val="24"/>
                <w:szCs w:val="24"/>
              </w:rPr>
              <w:t>tvirtinu, kad mano vadovaujamo (-os) (atstovaujamo (-os))_______________________________ ,</w:t>
            </w:r>
          </w:p>
        </w:tc>
      </w:tr>
      <w:tr w:rsidR="00467FF2" w:rsidRPr="0058762F" w14:paraId="122C2E98" w14:textId="77777777" w:rsidTr="0012332A">
        <w:tc>
          <w:tcPr>
            <w:tcW w:w="9828" w:type="dxa"/>
            <w:shd w:val="clear" w:color="auto" w:fill="auto"/>
          </w:tcPr>
          <w:p w14:paraId="3A13518C" w14:textId="77777777" w:rsidR="00467FF2" w:rsidRPr="0058762F" w:rsidRDefault="00467FF2" w:rsidP="0012332A">
            <w:pPr>
              <w:pStyle w:val="Pagrindinistekstas1"/>
              <w:ind w:right="-82" w:firstLine="0"/>
              <w:jc w:val="center"/>
              <w:rPr>
                <w:rFonts w:ascii="Times New Roman" w:hAnsi="Times New Roman"/>
                <w:i/>
                <w:color w:val="000000"/>
              </w:rPr>
            </w:pPr>
            <w:r w:rsidRPr="0058762F">
              <w:rPr>
                <w:rFonts w:ascii="Times New Roman" w:hAnsi="Times New Roman"/>
                <w:color w:val="000000"/>
                <w:position w:val="6"/>
                <w:sz w:val="24"/>
                <w:szCs w:val="24"/>
              </w:rPr>
              <w:t xml:space="preserve">                                                                                </w:t>
            </w:r>
            <w:r w:rsidRPr="0058762F">
              <w:rPr>
                <w:rFonts w:ascii="Times New Roman" w:hAnsi="Times New Roman"/>
                <w:i/>
                <w:color w:val="000000"/>
                <w:position w:val="6"/>
              </w:rPr>
              <w:t>(Tiekėjo pavadinimas)</w:t>
            </w:r>
          </w:p>
        </w:tc>
      </w:tr>
      <w:tr w:rsidR="00467FF2" w:rsidRPr="0058762F" w14:paraId="727ECF4C" w14:textId="77777777" w:rsidTr="0012332A">
        <w:tc>
          <w:tcPr>
            <w:tcW w:w="9828" w:type="dxa"/>
            <w:shd w:val="clear" w:color="auto" w:fill="auto"/>
          </w:tcPr>
          <w:p w14:paraId="440442AD" w14:textId="77777777" w:rsidR="00467FF2" w:rsidRPr="0058762F" w:rsidRDefault="00467FF2" w:rsidP="0012332A">
            <w:pPr>
              <w:pStyle w:val="Pagrindinistekstas1"/>
              <w:ind w:right="-82" w:firstLine="0"/>
              <w:rPr>
                <w:rFonts w:ascii="Times New Roman" w:hAnsi="Times New Roman"/>
                <w:color w:val="000000"/>
                <w:sz w:val="24"/>
                <w:szCs w:val="24"/>
              </w:rPr>
            </w:pPr>
            <w:r w:rsidRPr="0058762F">
              <w:rPr>
                <w:rFonts w:ascii="Times New Roman" w:hAnsi="Times New Roman"/>
                <w:color w:val="000000"/>
                <w:sz w:val="24"/>
                <w:szCs w:val="24"/>
              </w:rPr>
              <w:t>dalyvaujančio (-ios) ______________________________________________________________</w:t>
            </w:r>
          </w:p>
        </w:tc>
      </w:tr>
      <w:tr w:rsidR="00467FF2" w:rsidRPr="0058762F" w14:paraId="028E6FD2" w14:textId="77777777" w:rsidTr="0012332A">
        <w:tc>
          <w:tcPr>
            <w:tcW w:w="9828" w:type="dxa"/>
            <w:shd w:val="clear" w:color="auto" w:fill="auto"/>
          </w:tcPr>
          <w:p w14:paraId="05E37865" w14:textId="77777777" w:rsidR="00467FF2" w:rsidRPr="0058762F" w:rsidRDefault="00467FF2" w:rsidP="0012332A">
            <w:pPr>
              <w:pStyle w:val="Pagrindinistekstas1"/>
              <w:ind w:right="-82" w:firstLine="0"/>
              <w:jc w:val="center"/>
              <w:rPr>
                <w:rFonts w:ascii="Times New Roman" w:hAnsi="Times New Roman"/>
                <w:i/>
                <w:color w:val="000000"/>
              </w:rPr>
            </w:pPr>
            <w:r w:rsidRPr="0058762F">
              <w:rPr>
                <w:rFonts w:ascii="Times New Roman" w:hAnsi="Times New Roman"/>
                <w:i/>
                <w:color w:val="000000"/>
                <w:position w:val="6"/>
              </w:rPr>
              <w:t>(Perkančiosios organizacijos pavadinimas)</w:t>
            </w:r>
          </w:p>
        </w:tc>
      </w:tr>
      <w:tr w:rsidR="00467FF2" w:rsidRPr="0058762F" w14:paraId="0220E53D" w14:textId="77777777" w:rsidTr="0012332A">
        <w:tc>
          <w:tcPr>
            <w:tcW w:w="9828" w:type="dxa"/>
            <w:shd w:val="clear" w:color="auto" w:fill="auto"/>
          </w:tcPr>
          <w:p w14:paraId="2D647673" w14:textId="77777777" w:rsidR="00467FF2" w:rsidRPr="0058762F" w:rsidRDefault="00467FF2" w:rsidP="0012332A">
            <w:pPr>
              <w:pStyle w:val="Pagrindinistekstas1"/>
              <w:ind w:right="-82" w:firstLine="0"/>
              <w:rPr>
                <w:rFonts w:ascii="Times New Roman" w:hAnsi="Times New Roman"/>
                <w:color w:val="000000"/>
                <w:sz w:val="24"/>
                <w:szCs w:val="24"/>
              </w:rPr>
            </w:pPr>
            <w:r w:rsidRPr="0058762F">
              <w:rPr>
                <w:rFonts w:ascii="Times New Roman" w:hAnsi="Times New Roman"/>
                <w:color w:val="000000"/>
                <w:sz w:val="24"/>
                <w:szCs w:val="24"/>
              </w:rPr>
              <w:t>atliekamame ___________________________________________________________________ ,</w:t>
            </w:r>
          </w:p>
        </w:tc>
      </w:tr>
      <w:tr w:rsidR="00467FF2" w:rsidRPr="0058762F" w14:paraId="7D148738" w14:textId="77777777" w:rsidTr="0012332A">
        <w:tc>
          <w:tcPr>
            <w:tcW w:w="9828" w:type="dxa"/>
            <w:shd w:val="clear" w:color="auto" w:fill="auto"/>
          </w:tcPr>
          <w:p w14:paraId="4306F5E7" w14:textId="77777777" w:rsidR="00467FF2" w:rsidRPr="0058762F" w:rsidRDefault="00467FF2" w:rsidP="0012332A">
            <w:pPr>
              <w:pStyle w:val="Pagrindinistekstas1"/>
              <w:ind w:right="-82" w:firstLine="0"/>
              <w:jc w:val="center"/>
              <w:rPr>
                <w:rFonts w:ascii="Times New Roman" w:hAnsi="Times New Roman"/>
                <w:i/>
                <w:color w:val="000000"/>
              </w:rPr>
            </w:pPr>
            <w:r w:rsidRPr="0058762F">
              <w:rPr>
                <w:rFonts w:ascii="Times New Roman" w:hAnsi="Times New Roman"/>
                <w:i/>
                <w:color w:val="000000"/>
                <w:position w:val="6"/>
              </w:rPr>
              <w:t>(Pirkimo objekto pavadinimas, pirkimo kodas, pirkimo būdas)</w:t>
            </w:r>
          </w:p>
        </w:tc>
      </w:tr>
    </w:tbl>
    <w:p w14:paraId="17945A32" w14:textId="77777777" w:rsidR="00D546DF" w:rsidRPr="0058762F" w:rsidRDefault="00467FF2" w:rsidP="00FA1F21">
      <w:pPr>
        <w:jc w:val="both"/>
        <w:rPr>
          <w:rFonts w:ascii="Times New Roman" w:hAnsi="Times New Roman" w:cs="Times New Roman"/>
          <w:i/>
          <w:color w:val="000000"/>
          <w:sz w:val="24"/>
          <w:szCs w:val="24"/>
        </w:rPr>
      </w:pPr>
      <w:r w:rsidRPr="0058762F">
        <w:rPr>
          <w:rFonts w:ascii="Times New Roman" w:hAnsi="Times New Roman" w:cs="Times New Roman"/>
          <w:color w:val="000000"/>
          <w:sz w:val="24"/>
          <w:szCs w:val="24"/>
        </w:rPr>
        <w:t xml:space="preserve">kvalifikacijos duomenys yra tokie </w:t>
      </w:r>
      <w:r w:rsidRPr="0058762F">
        <w:rPr>
          <w:rFonts w:ascii="Times New Roman" w:hAnsi="Times New Roman" w:cs="Times New Roman"/>
          <w:i/>
          <w:color w:val="000000"/>
          <w:sz w:val="24"/>
          <w:szCs w:val="24"/>
        </w:rPr>
        <w:t xml:space="preserve">(tiekėjas nurodo atitiktį nurodytiems kvalifikacijos reikalavimams pažymėdamas stulpeliuose </w:t>
      </w:r>
      <w:r w:rsidRPr="0058762F">
        <w:rPr>
          <w:rFonts w:ascii="Times New Roman" w:hAnsi="Times New Roman" w:cs="Times New Roman"/>
          <w:b/>
          <w:i/>
          <w:color w:val="000000"/>
          <w:sz w:val="24"/>
          <w:szCs w:val="24"/>
        </w:rPr>
        <w:t>„Taip“</w:t>
      </w:r>
      <w:r w:rsidRPr="0058762F">
        <w:rPr>
          <w:rFonts w:ascii="Times New Roman" w:hAnsi="Times New Roman" w:cs="Times New Roman"/>
          <w:i/>
          <w:color w:val="000000"/>
          <w:sz w:val="24"/>
          <w:szCs w:val="24"/>
        </w:rPr>
        <w:t xml:space="preserve"> </w:t>
      </w:r>
      <w:r w:rsidR="006B4DE8" w:rsidRPr="0058762F">
        <w:rPr>
          <w:rFonts w:ascii="Times New Roman" w:hAnsi="Times New Roman" w:cs="Times New Roman"/>
          <w:i/>
          <w:color w:val="000000"/>
          <w:sz w:val="24"/>
          <w:szCs w:val="24"/>
        </w:rPr>
        <w:t xml:space="preserve"> </w:t>
      </w:r>
      <w:r w:rsidRPr="0058762F">
        <w:rPr>
          <w:rFonts w:ascii="Times New Roman" w:hAnsi="Times New Roman" w:cs="Times New Roman"/>
          <w:i/>
          <w:color w:val="000000"/>
          <w:sz w:val="24"/>
          <w:szCs w:val="24"/>
        </w:rPr>
        <w:t xml:space="preserve">arba </w:t>
      </w:r>
      <w:r w:rsidR="006B4DE8" w:rsidRPr="0058762F">
        <w:rPr>
          <w:rFonts w:ascii="Times New Roman" w:hAnsi="Times New Roman" w:cs="Times New Roman"/>
          <w:i/>
          <w:color w:val="000000"/>
          <w:sz w:val="24"/>
          <w:szCs w:val="24"/>
        </w:rPr>
        <w:t xml:space="preserve"> </w:t>
      </w:r>
      <w:r w:rsidRPr="0058762F">
        <w:rPr>
          <w:rFonts w:ascii="Times New Roman" w:hAnsi="Times New Roman" w:cs="Times New Roman"/>
          <w:b/>
          <w:i/>
          <w:color w:val="000000"/>
          <w:sz w:val="24"/>
          <w:szCs w:val="24"/>
        </w:rPr>
        <w:t>„Ne“</w:t>
      </w:r>
      <w:r w:rsidRPr="0058762F">
        <w:rPr>
          <w:rFonts w:ascii="Times New Roman" w:hAnsi="Times New Roman" w:cs="Times New Roman"/>
          <w:i/>
          <w:color w:val="000000"/>
          <w:sz w:val="24"/>
          <w:szCs w:val="24"/>
        </w:rPr>
        <w:t xml:space="preserve">): </w:t>
      </w:r>
    </w:p>
    <w:tbl>
      <w:tblPr>
        <w:tblStyle w:val="TableGrid"/>
        <w:tblW w:w="10349" w:type="dxa"/>
        <w:tblInd w:w="-318" w:type="dxa"/>
        <w:tblLayout w:type="fixed"/>
        <w:tblLook w:val="04A0" w:firstRow="1" w:lastRow="0" w:firstColumn="1" w:lastColumn="0" w:noHBand="0" w:noVBand="1"/>
      </w:tblPr>
      <w:tblGrid>
        <w:gridCol w:w="675"/>
        <w:gridCol w:w="5988"/>
        <w:gridCol w:w="1985"/>
        <w:gridCol w:w="1701"/>
      </w:tblGrid>
      <w:tr w:rsidR="00D546DF" w:rsidRPr="0058762F" w14:paraId="04433C05" w14:textId="77777777" w:rsidTr="000C1720">
        <w:trPr>
          <w:trHeight w:val="549"/>
        </w:trPr>
        <w:tc>
          <w:tcPr>
            <w:tcW w:w="675" w:type="dxa"/>
            <w:vAlign w:val="center"/>
          </w:tcPr>
          <w:p w14:paraId="3154E48A" w14:textId="77777777" w:rsidR="00D546DF" w:rsidRPr="000C1720" w:rsidRDefault="00D546DF" w:rsidP="0012332A">
            <w:pPr>
              <w:ind w:right="34"/>
              <w:jc w:val="center"/>
              <w:rPr>
                <w:rFonts w:ascii="Times New Roman" w:hAnsi="Times New Roman" w:cs="Times New Roman"/>
                <w:sz w:val="24"/>
                <w:szCs w:val="24"/>
              </w:rPr>
            </w:pPr>
            <w:r w:rsidRPr="000C1720">
              <w:rPr>
                <w:rFonts w:ascii="Times New Roman" w:hAnsi="Times New Roman" w:cs="Times New Roman"/>
                <w:b/>
                <w:color w:val="000000"/>
                <w:sz w:val="24"/>
                <w:szCs w:val="24"/>
              </w:rPr>
              <w:t>Nr.</w:t>
            </w:r>
          </w:p>
        </w:tc>
        <w:tc>
          <w:tcPr>
            <w:tcW w:w="5988" w:type="dxa"/>
            <w:vAlign w:val="center"/>
          </w:tcPr>
          <w:p w14:paraId="20D05AB3" w14:textId="77777777" w:rsidR="00D546DF" w:rsidRPr="000C1720" w:rsidRDefault="00D546DF" w:rsidP="0012332A">
            <w:pPr>
              <w:ind w:right="708"/>
              <w:jc w:val="center"/>
              <w:rPr>
                <w:rFonts w:ascii="Times New Roman" w:hAnsi="Times New Roman" w:cs="Times New Roman"/>
                <w:sz w:val="24"/>
                <w:szCs w:val="24"/>
              </w:rPr>
            </w:pPr>
            <w:r w:rsidRPr="000C1720">
              <w:rPr>
                <w:rFonts w:ascii="Times New Roman" w:hAnsi="Times New Roman" w:cs="Times New Roman"/>
                <w:b/>
                <w:color w:val="000000"/>
                <w:sz w:val="24"/>
                <w:szCs w:val="24"/>
              </w:rPr>
              <w:t>Bendrieji reikalavimai</w:t>
            </w:r>
          </w:p>
        </w:tc>
        <w:tc>
          <w:tcPr>
            <w:tcW w:w="1985" w:type="dxa"/>
            <w:vAlign w:val="center"/>
          </w:tcPr>
          <w:p w14:paraId="74345353" w14:textId="77777777" w:rsidR="00D546DF" w:rsidRPr="000C1720" w:rsidRDefault="00D546DF" w:rsidP="0012332A">
            <w:pPr>
              <w:tabs>
                <w:tab w:val="left" w:pos="885"/>
              </w:tabs>
              <w:ind w:right="175"/>
              <w:jc w:val="center"/>
              <w:rPr>
                <w:rFonts w:ascii="Times New Roman" w:hAnsi="Times New Roman" w:cs="Times New Roman"/>
                <w:b/>
                <w:sz w:val="24"/>
                <w:szCs w:val="24"/>
              </w:rPr>
            </w:pPr>
            <w:r w:rsidRPr="000C1720">
              <w:rPr>
                <w:rFonts w:ascii="Times New Roman" w:hAnsi="Times New Roman" w:cs="Times New Roman"/>
                <w:b/>
                <w:sz w:val="24"/>
                <w:szCs w:val="24"/>
              </w:rPr>
              <w:t>Taip</w:t>
            </w:r>
          </w:p>
        </w:tc>
        <w:tc>
          <w:tcPr>
            <w:tcW w:w="1701" w:type="dxa"/>
            <w:vAlign w:val="center"/>
          </w:tcPr>
          <w:p w14:paraId="166D903D" w14:textId="77777777" w:rsidR="00D546DF" w:rsidRPr="000C1720" w:rsidRDefault="00D546DF" w:rsidP="0012332A">
            <w:pPr>
              <w:ind w:left="-249" w:firstLine="249"/>
              <w:jc w:val="center"/>
              <w:rPr>
                <w:rFonts w:ascii="Times New Roman" w:hAnsi="Times New Roman" w:cs="Times New Roman"/>
                <w:b/>
                <w:sz w:val="24"/>
                <w:szCs w:val="24"/>
              </w:rPr>
            </w:pPr>
            <w:r w:rsidRPr="000C1720">
              <w:rPr>
                <w:rFonts w:ascii="Times New Roman" w:hAnsi="Times New Roman" w:cs="Times New Roman"/>
                <w:b/>
                <w:sz w:val="24"/>
                <w:szCs w:val="24"/>
              </w:rPr>
              <w:t>Ne</w:t>
            </w:r>
          </w:p>
        </w:tc>
      </w:tr>
      <w:tr w:rsidR="00D546DF" w:rsidRPr="000C1720" w14:paraId="431DD7C5" w14:textId="77777777" w:rsidTr="000C1720">
        <w:trPr>
          <w:trHeight w:hRule="exact" w:val="1161"/>
        </w:trPr>
        <w:tc>
          <w:tcPr>
            <w:tcW w:w="675" w:type="dxa"/>
          </w:tcPr>
          <w:p w14:paraId="226246B6" w14:textId="77777777" w:rsidR="00D546DF" w:rsidRPr="000C1720" w:rsidRDefault="00F55998" w:rsidP="00EB317D">
            <w:pPr>
              <w:jc w:val="center"/>
              <w:rPr>
                <w:rFonts w:ascii="Times New Roman" w:hAnsi="Times New Roman" w:cs="Times New Roman"/>
                <w:sz w:val="24"/>
                <w:szCs w:val="24"/>
              </w:rPr>
            </w:pPr>
            <w:r w:rsidRPr="000C1720">
              <w:rPr>
                <w:rFonts w:ascii="Times New Roman" w:hAnsi="Times New Roman" w:cs="Times New Roman"/>
                <w:sz w:val="24"/>
                <w:szCs w:val="24"/>
              </w:rPr>
              <w:t>1</w:t>
            </w:r>
            <w:r w:rsidR="00D546DF" w:rsidRPr="000C1720">
              <w:rPr>
                <w:rFonts w:ascii="Times New Roman" w:hAnsi="Times New Roman" w:cs="Times New Roman"/>
                <w:sz w:val="24"/>
                <w:szCs w:val="24"/>
              </w:rPr>
              <w:t>.</w:t>
            </w:r>
          </w:p>
        </w:tc>
        <w:tc>
          <w:tcPr>
            <w:tcW w:w="5988" w:type="dxa"/>
          </w:tcPr>
          <w:p w14:paraId="2F3F851E" w14:textId="77777777" w:rsidR="00D546DF" w:rsidRPr="000C1720" w:rsidRDefault="00D546DF" w:rsidP="000C1720">
            <w:pPr>
              <w:rPr>
                <w:rFonts w:ascii="Times New Roman" w:hAnsi="Times New Roman" w:cs="Times New Roman"/>
                <w:sz w:val="24"/>
                <w:szCs w:val="24"/>
              </w:rPr>
            </w:pPr>
            <w:r w:rsidRPr="000C1720">
              <w:rPr>
                <w:rFonts w:ascii="Times New Roman" w:hAnsi="Times New Roman" w:cs="Times New Roman"/>
                <w:sz w:val="24"/>
                <w:szCs w:val="24"/>
              </w:rPr>
              <w:t>T</w:t>
            </w:r>
            <w:r w:rsidR="006B52BD" w:rsidRPr="000C1720">
              <w:rPr>
                <w:rFonts w:ascii="Times New Roman" w:hAnsi="Times New Roman" w:cs="Times New Roman"/>
                <w:sz w:val="24"/>
                <w:szCs w:val="24"/>
              </w:rPr>
              <w:t>ei</w:t>
            </w:r>
            <w:r w:rsidRPr="000C1720">
              <w:rPr>
                <w:rFonts w:ascii="Times New Roman" w:hAnsi="Times New Roman" w:cs="Times New Roman"/>
                <w:sz w:val="24"/>
                <w:szCs w:val="24"/>
              </w:rPr>
              <w:t>kėjas nėra bankrutavęs, likviduojamas, su kreditoriais sudaręs taikos sutarties, sustabdęs ar apribojęs savo veiklos arba jo padėtis pagal šalies, kurioje jis registruotas, įstatymus nėra tokia pati ar panaši.</w:t>
            </w:r>
          </w:p>
          <w:p w14:paraId="32E290F0" w14:textId="77777777" w:rsidR="00D546DF" w:rsidRPr="000C1720" w:rsidRDefault="00D546DF" w:rsidP="000C1720">
            <w:pPr>
              <w:rPr>
                <w:rFonts w:ascii="Times New Roman" w:hAnsi="Times New Roman" w:cs="Times New Roman"/>
                <w:sz w:val="24"/>
                <w:szCs w:val="24"/>
              </w:rPr>
            </w:pPr>
          </w:p>
          <w:p w14:paraId="38DF1424" w14:textId="77777777" w:rsidR="00D546DF" w:rsidRPr="000C1720" w:rsidRDefault="00D546DF" w:rsidP="000C1720">
            <w:pPr>
              <w:rPr>
                <w:rFonts w:ascii="Times New Roman" w:hAnsi="Times New Roman" w:cs="Times New Roman"/>
                <w:sz w:val="24"/>
                <w:szCs w:val="24"/>
              </w:rPr>
            </w:pPr>
          </w:p>
          <w:p w14:paraId="61147175" w14:textId="77777777" w:rsidR="00D546DF" w:rsidRPr="000C1720" w:rsidRDefault="00D546DF" w:rsidP="000C1720">
            <w:pPr>
              <w:rPr>
                <w:rFonts w:ascii="Times New Roman" w:hAnsi="Times New Roman" w:cs="Times New Roman"/>
                <w:sz w:val="24"/>
                <w:szCs w:val="24"/>
              </w:rPr>
            </w:pPr>
          </w:p>
          <w:p w14:paraId="6851812C" w14:textId="77777777" w:rsidR="00D546DF" w:rsidRPr="000C1720" w:rsidRDefault="00D546DF" w:rsidP="000C1720">
            <w:pPr>
              <w:rPr>
                <w:rFonts w:ascii="Times New Roman" w:hAnsi="Times New Roman" w:cs="Times New Roman"/>
                <w:sz w:val="24"/>
                <w:szCs w:val="24"/>
              </w:rPr>
            </w:pPr>
          </w:p>
          <w:p w14:paraId="19D575DD" w14:textId="77777777" w:rsidR="00D546DF" w:rsidRPr="000C1720" w:rsidRDefault="00D546DF" w:rsidP="000C1720">
            <w:pPr>
              <w:rPr>
                <w:rFonts w:ascii="Times New Roman" w:hAnsi="Times New Roman" w:cs="Times New Roman"/>
                <w:sz w:val="24"/>
                <w:szCs w:val="24"/>
              </w:rPr>
            </w:pPr>
          </w:p>
          <w:p w14:paraId="2D1762F2" w14:textId="77777777" w:rsidR="00D546DF" w:rsidRPr="000C1720" w:rsidRDefault="00D546DF" w:rsidP="000C1720">
            <w:pPr>
              <w:rPr>
                <w:rFonts w:ascii="Times New Roman" w:hAnsi="Times New Roman" w:cs="Times New Roman"/>
                <w:sz w:val="24"/>
                <w:szCs w:val="24"/>
              </w:rPr>
            </w:pPr>
          </w:p>
          <w:p w14:paraId="753BB893" w14:textId="77777777" w:rsidR="00D546DF" w:rsidRPr="000C1720" w:rsidRDefault="00D546DF" w:rsidP="000C1720">
            <w:pPr>
              <w:rPr>
                <w:rFonts w:ascii="Times New Roman" w:hAnsi="Times New Roman" w:cs="Times New Roman"/>
                <w:sz w:val="24"/>
                <w:szCs w:val="24"/>
              </w:rPr>
            </w:pPr>
          </w:p>
        </w:tc>
        <w:tc>
          <w:tcPr>
            <w:tcW w:w="1985" w:type="dxa"/>
          </w:tcPr>
          <w:p w14:paraId="0F24D75E" w14:textId="77777777" w:rsidR="00D546DF" w:rsidRPr="000C1720" w:rsidRDefault="00D546DF" w:rsidP="000C1720">
            <w:pPr>
              <w:rPr>
                <w:rFonts w:ascii="Times New Roman" w:hAnsi="Times New Roman" w:cs="Times New Roman"/>
                <w:sz w:val="24"/>
                <w:szCs w:val="24"/>
              </w:rPr>
            </w:pPr>
          </w:p>
        </w:tc>
        <w:tc>
          <w:tcPr>
            <w:tcW w:w="1701" w:type="dxa"/>
          </w:tcPr>
          <w:p w14:paraId="1366DD49" w14:textId="77777777" w:rsidR="00D546DF" w:rsidRPr="000C1720" w:rsidRDefault="00D546DF" w:rsidP="000C1720">
            <w:pPr>
              <w:rPr>
                <w:rFonts w:ascii="Times New Roman" w:hAnsi="Times New Roman" w:cs="Times New Roman"/>
                <w:sz w:val="24"/>
                <w:szCs w:val="24"/>
              </w:rPr>
            </w:pPr>
          </w:p>
          <w:p w14:paraId="6C43EC78" w14:textId="77777777" w:rsidR="00D546DF" w:rsidRPr="000C1720" w:rsidRDefault="00D546DF" w:rsidP="000C1720">
            <w:pPr>
              <w:rPr>
                <w:rFonts w:ascii="Times New Roman" w:hAnsi="Times New Roman" w:cs="Times New Roman"/>
                <w:sz w:val="24"/>
                <w:szCs w:val="24"/>
              </w:rPr>
            </w:pPr>
          </w:p>
          <w:p w14:paraId="04D3A538" w14:textId="77777777" w:rsidR="00D546DF" w:rsidRPr="000C1720" w:rsidRDefault="00D546DF" w:rsidP="000C1720">
            <w:pPr>
              <w:rPr>
                <w:rFonts w:ascii="Times New Roman" w:hAnsi="Times New Roman" w:cs="Times New Roman"/>
                <w:sz w:val="24"/>
                <w:szCs w:val="24"/>
              </w:rPr>
            </w:pPr>
          </w:p>
          <w:p w14:paraId="4675FEEE" w14:textId="77777777" w:rsidR="00D546DF" w:rsidRPr="000C1720" w:rsidRDefault="00D546DF" w:rsidP="000C1720">
            <w:pPr>
              <w:rPr>
                <w:rFonts w:ascii="Times New Roman" w:hAnsi="Times New Roman" w:cs="Times New Roman"/>
                <w:sz w:val="24"/>
                <w:szCs w:val="24"/>
              </w:rPr>
            </w:pPr>
          </w:p>
          <w:p w14:paraId="37C1C308" w14:textId="77777777" w:rsidR="00D546DF" w:rsidRPr="000C1720" w:rsidRDefault="00D546DF" w:rsidP="000C1720">
            <w:pPr>
              <w:rPr>
                <w:rFonts w:ascii="Times New Roman" w:hAnsi="Times New Roman" w:cs="Times New Roman"/>
                <w:sz w:val="24"/>
                <w:szCs w:val="24"/>
              </w:rPr>
            </w:pPr>
          </w:p>
          <w:p w14:paraId="1F63EA31" w14:textId="77777777" w:rsidR="00D546DF" w:rsidRPr="000C1720" w:rsidRDefault="00D546DF" w:rsidP="000C1720">
            <w:pPr>
              <w:rPr>
                <w:rFonts w:ascii="Times New Roman" w:hAnsi="Times New Roman" w:cs="Times New Roman"/>
                <w:sz w:val="24"/>
                <w:szCs w:val="24"/>
              </w:rPr>
            </w:pPr>
          </w:p>
          <w:p w14:paraId="571C1CEF" w14:textId="77777777" w:rsidR="00D546DF" w:rsidRPr="000C1720" w:rsidRDefault="00D546DF" w:rsidP="000C1720">
            <w:pPr>
              <w:rPr>
                <w:rFonts w:ascii="Times New Roman" w:hAnsi="Times New Roman" w:cs="Times New Roman"/>
                <w:sz w:val="24"/>
                <w:szCs w:val="24"/>
              </w:rPr>
            </w:pPr>
          </w:p>
          <w:p w14:paraId="6C8EF36F" w14:textId="77777777" w:rsidR="00D546DF" w:rsidRPr="000C1720" w:rsidRDefault="00D546DF" w:rsidP="000C1720">
            <w:pPr>
              <w:rPr>
                <w:rFonts w:ascii="Times New Roman" w:hAnsi="Times New Roman" w:cs="Times New Roman"/>
                <w:sz w:val="24"/>
                <w:szCs w:val="24"/>
              </w:rPr>
            </w:pPr>
          </w:p>
        </w:tc>
      </w:tr>
      <w:tr w:rsidR="00D546DF" w:rsidRPr="000C1720" w14:paraId="6B21D31A" w14:textId="77777777" w:rsidTr="000C1720">
        <w:trPr>
          <w:trHeight w:hRule="exact" w:val="1419"/>
        </w:trPr>
        <w:tc>
          <w:tcPr>
            <w:tcW w:w="675" w:type="dxa"/>
          </w:tcPr>
          <w:p w14:paraId="6AEB7083" w14:textId="77777777" w:rsidR="00D546DF" w:rsidRPr="000C1720" w:rsidRDefault="00F55998" w:rsidP="00EB317D">
            <w:pPr>
              <w:jc w:val="center"/>
              <w:rPr>
                <w:rFonts w:ascii="Times New Roman" w:hAnsi="Times New Roman" w:cs="Times New Roman"/>
                <w:sz w:val="24"/>
                <w:szCs w:val="24"/>
              </w:rPr>
            </w:pPr>
            <w:r w:rsidRPr="000C1720">
              <w:rPr>
                <w:rFonts w:ascii="Times New Roman" w:hAnsi="Times New Roman" w:cs="Times New Roman"/>
                <w:sz w:val="24"/>
                <w:szCs w:val="24"/>
              </w:rPr>
              <w:t>2</w:t>
            </w:r>
            <w:r w:rsidR="00D546DF" w:rsidRPr="000C1720">
              <w:rPr>
                <w:rFonts w:ascii="Times New Roman" w:hAnsi="Times New Roman" w:cs="Times New Roman"/>
                <w:sz w:val="24"/>
                <w:szCs w:val="24"/>
              </w:rPr>
              <w:t>.</w:t>
            </w:r>
          </w:p>
        </w:tc>
        <w:tc>
          <w:tcPr>
            <w:tcW w:w="5988" w:type="dxa"/>
          </w:tcPr>
          <w:p w14:paraId="215FD71D" w14:textId="06C21202" w:rsidR="00CC2FE9" w:rsidRPr="000C1720" w:rsidRDefault="00D546DF" w:rsidP="000C1720">
            <w:pPr>
              <w:rPr>
                <w:rFonts w:ascii="Times New Roman" w:hAnsi="Times New Roman" w:cs="Times New Roman"/>
                <w:sz w:val="24"/>
                <w:szCs w:val="24"/>
              </w:rPr>
            </w:pPr>
            <w:r w:rsidRPr="000C1720">
              <w:rPr>
                <w:rFonts w:ascii="Times New Roman" w:hAnsi="Times New Roman" w:cs="Times New Roman"/>
                <w:sz w:val="24"/>
                <w:szCs w:val="24"/>
              </w:rPr>
              <w:t>T</w:t>
            </w:r>
            <w:r w:rsidR="006B52BD" w:rsidRPr="000C1720">
              <w:rPr>
                <w:rFonts w:ascii="Times New Roman" w:hAnsi="Times New Roman" w:cs="Times New Roman"/>
                <w:sz w:val="24"/>
                <w:szCs w:val="24"/>
              </w:rPr>
              <w:t>ei</w:t>
            </w:r>
            <w:r w:rsidRPr="000C1720">
              <w:rPr>
                <w:rFonts w:ascii="Times New Roman" w:hAnsi="Times New Roman" w:cs="Times New Roman"/>
                <w:sz w:val="24"/>
                <w:szCs w:val="24"/>
              </w:rPr>
              <w:t>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14:paraId="74CC449B" w14:textId="77777777" w:rsidR="00CC2FE9" w:rsidRPr="000C1720" w:rsidRDefault="00CC2FE9" w:rsidP="000C1720">
            <w:pPr>
              <w:rPr>
                <w:rFonts w:ascii="Times New Roman" w:hAnsi="Times New Roman" w:cs="Times New Roman"/>
                <w:sz w:val="24"/>
                <w:szCs w:val="24"/>
              </w:rPr>
            </w:pPr>
          </w:p>
          <w:p w14:paraId="5B70DCAD" w14:textId="77777777" w:rsidR="00CC2FE9" w:rsidRPr="000C1720" w:rsidRDefault="00CC2FE9" w:rsidP="000C1720">
            <w:pPr>
              <w:rPr>
                <w:rFonts w:ascii="Times New Roman" w:hAnsi="Times New Roman" w:cs="Times New Roman"/>
                <w:sz w:val="24"/>
                <w:szCs w:val="24"/>
              </w:rPr>
            </w:pPr>
          </w:p>
          <w:p w14:paraId="13CEC81F" w14:textId="77777777" w:rsidR="00D546DF" w:rsidRPr="000C1720" w:rsidRDefault="00D546DF" w:rsidP="000C1720">
            <w:pPr>
              <w:rPr>
                <w:rFonts w:ascii="Times New Roman" w:hAnsi="Times New Roman" w:cs="Times New Roman"/>
                <w:sz w:val="24"/>
                <w:szCs w:val="24"/>
              </w:rPr>
            </w:pPr>
          </w:p>
        </w:tc>
        <w:tc>
          <w:tcPr>
            <w:tcW w:w="1985" w:type="dxa"/>
          </w:tcPr>
          <w:p w14:paraId="7EDFF69E" w14:textId="77777777" w:rsidR="00D546DF" w:rsidRPr="000C1720" w:rsidRDefault="00D546DF" w:rsidP="000C1720">
            <w:pPr>
              <w:rPr>
                <w:rFonts w:ascii="Times New Roman" w:hAnsi="Times New Roman" w:cs="Times New Roman"/>
                <w:sz w:val="24"/>
                <w:szCs w:val="24"/>
              </w:rPr>
            </w:pPr>
          </w:p>
        </w:tc>
        <w:tc>
          <w:tcPr>
            <w:tcW w:w="1701" w:type="dxa"/>
          </w:tcPr>
          <w:p w14:paraId="710515CA" w14:textId="77777777" w:rsidR="00D546DF" w:rsidRPr="000C1720" w:rsidRDefault="00D546DF" w:rsidP="000C1720">
            <w:pPr>
              <w:rPr>
                <w:rFonts w:ascii="Times New Roman" w:hAnsi="Times New Roman" w:cs="Times New Roman"/>
                <w:sz w:val="24"/>
                <w:szCs w:val="24"/>
              </w:rPr>
            </w:pPr>
          </w:p>
        </w:tc>
      </w:tr>
      <w:tr w:rsidR="00D546DF" w:rsidRPr="000C1720" w14:paraId="2BEB32CB" w14:textId="77777777" w:rsidTr="000C1720">
        <w:trPr>
          <w:trHeight w:hRule="exact" w:val="1128"/>
        </w:trPr>
        <w:tc>
          <w:tcPr>
            <w:tcW w:w="675" w:type="dxa"/>
          </w:tcPr>
          <w:p w14:paraId="0BAC7BDE" w14:textId="77777777" w:rsidR="00D546DF" w:rsidRPr="000C1720" w:rsidRDefault="00F55998" w:rsidP="00EB317D">
            <w:pPr>
              <w:jc w:val="center"/>
              <w:rPr>
                <w:rFonts w:ascii="Times New Roman" w:hAnsi="Times New Roman" w:cs="Times New Roman"/>
                <w:sz w:val="24"/>
                <w:szCs w:val="24"/>
              </w:rPr>
            </w:pPr>
            <w:r w:rsidRPr="000C1720">
              <w:rPr>
                <w:rFonts w:ascii="Times New Roman" w:hAnsi="Times New Roman" w:cs="Times New Roman"/>
                <w:sz w:val="24"/>
                <w:szCs w:val="24"/>
              </w:rPr>
              <w:t>3</w:t>
            </w:r>
            <w:r w:rsidR="00D546DF" w:rsidRPr="000C1720">
              <w:rPr>
                <w:rFonts w:ascii="Times New Roman" w:hAnsi="Times New Roman" w:cs="Times New Roman"/>
                <w:sz w:val="24"/>
                <w:szCs w:val="24"/>
              </w:rPr>
              <w:t>.</w:t>
            </w:r>
          </w:p>
        </w:tc>
        <w:tc>
          <w:tcPr>
            <w:tcW w:w="5988" w:type="dxa"/>
          </w:tcPr>
          <w:p w14:paraId="7318AB05" w14:textId="77777777" w:rsidR="00D546DF" w:rsidRPr="000C1720" w:rsidRDefault="00D546DF" w:rsidP="000C1720">
            <w:pPr>
              <w:rPr>
                <w:rFonts w:ascii="Times New Roman" w:hAnsi="Times New Roman" w:cs="Times New Roman"/>
                <w:sz w:val="24"/>
                <w:szCs w:val="24"/>
              </w:rPr>
            </w:pPr>
            <w:r w:rsidRPr="000C1720">
              <w:rPr>
                <w:rFonts w:ascii="Times New Roman" w:hAnsi="Times New Roman" w:cs="Times New Roman"/>
                <w:sz w:val="24"/>
                <w:szCs w:val="24"/>
              </w:rPr>
              <w:t>T</w:t>
            </w:r>
            <w:r w:rsidR="006B52BD" w:rsidRPr="000C1720">
              <w:rPr>
                <w:rFonts w:ascii="Times New Roman" w:hAnsi="Times New Roman" w:cs="Times New Roman"/>
                <w:sz w:val="24"/>
                <w:szCs w:val="24"/>
              </w:rPr>
              <w:t>ei</w:t>
            </w:r>
            <w:r w:rsidRPr="000C1720">
              <w:rPr>
                <w:rFonts w:ascii="Times New Roman" w:hAnsi="Times New Roman" w:cs="Times New Roman"/>
                <w:sz w:val="24"/>
                <w:szCs w:val="24"/>
              </w:rPr>
              <w:t>kėjo veiklos pobūdis</w:t>
            </w:r>
            <w:r w:rsidR="00B27BDE" w:rsidRPr="000C1720">
              <w:rPr>
                <w:rFonts w:ascii="Times New Roman" w:hAnsi="Times New Roman" w:cs="Times New Roman"/>
                <w:sz w:val="24"/>
                <w:szCs w:val="24"/>
              </w:rPr>
              <w:t xml:space="preserve"> </w:t>
            </w:r>
            <w:r w:rsidRPr="000C1720">
              <w:rPr>
                <w:rFonts w:ascii="Times New Roman" w:hAnsi="Times New Roman" w:cs="Times New Roman"/>
                <w:sz w:val="24"/>
                <w:szCs w:val="24"/>
              </w:rPr>
              <w:t>atitinka pirkimo objekto specifiką. Tiekėjas yra įregistruotas įstatymų nustatyta tvarka (jei reikia) ir turi šiai pirkimo sutarčiai vykdyti privalomus dokumentus.</w:t>
            </w:r>
          </w:p>
          <w:p w14:paraId="1465C193" w14:textId="77777777" w:rsidR="00D546DF" w:rsidRPr="000C1720" w:rsidRDefault="00D546DF" w:rsidP="000C1720">
            <w:pPr>
              <w:rPr>
                <w:rFonts w:ascii="Times New Roman" w:hAnsi="Times New Roman" w:cs="Times New Roman"/>
                <w:sz w:val="24"/>
                <w:szCs w:val="24"/>
              </w:rPr>
            </w:pPr>
          </w:p>
        </w:tc>
        <w:tc>
          <w:tcPr>
            <w:tcW w:w="1985" w:type="dxa"/>
          </w:tcPr>
          <w:p w14:paraId="1EBFE777" w14:textId="77777777" w:rsidR="00D546DF" w:rsidRPr="000C1720" w:rsidRDefault="00D546DF" w:rsidP="000C1720">
            <w:pPr>
              <w:rPr>
                <w:rFonts w:ascii="Times New Roman" w:hAnsi="Times New Roman" w:cs="Times New Roman"/>
                <w:sz w:val="24"/>
                <w:szCs w:val="24"/>
              </w:rPr>
            </w:pPr>
          </w:p>
        </w:tc>
        <w:tc>
          <w:tcPr>
            <w:tcW w:w="1701" w:type="dxa"/>
          </w:tcPr>
          <w:p w14:paraId="431F8983" w14:textId="77777777" w:rsidR="00D546DF" w:rsidRPr="000C1720" w:rsidRDefault="00D546DF" w:rsidP="000C1720">
            <w:pPr>
              <w:rPr>
                <w:rFonts w:ascii="Times New Roman" w:hAnsi="Times New Roman" w:cs="Times New Roman"/>
                <w:sz w:val="24"/>
                <w:szCs w:val="24"/>
              </w:rPr>
            </w:pPr>
          </w:p>
        </w:tc>
      </w:tr>
      <w:tr w:rsidR="00D546DF" w:rsidRPr="000C1720" w14:paraId="3DD76715" w14:textId="77777777" w:rsidTr="000C1720">
        <w:trPr>
          <w:trHeight w:hRule="exact" w:val="988"/>
        </w:trPr>
        <w:tc>
          <w:tcPr>
            <w:tcW w:w="675" w:type="dxa"/>
            <w:tcBorders>
              <w:bottom w:val="single" w:sz="4" w:space="0" w:color="auto"/>
            </w:tcBorders>
          </w:tcPr>
          <w:p w14:paraId="7908652B" w14:textId="77777777" w:rsidR="00D546DF" w:rsidRPr="000C1720" w:rsidRDefault="00F55998" w:rsidP="00EB317D">
            <w:pPr>
              <w:jc w:val="center"/>
              <w:rPr>
                <w:rFonts w:ascii="Times New Roman" w:hAnsi="Times New Roman" w:cs="Times New Roman"/>
                <w:sz w:val="24"/>
                <w:szCs w:val="24"/>
              </w:rPr>
            </w:pPr>
            <w:r w:rsidRPr="000C1720">
              <w:rPr>
                <w:rFonts w:ascii="Times New Roman" w:hAnsi="Times New Roman" w:cs="Times New Roman"/>
                <w:sz w:val="24"/>
                <w:szCs w:val="24"/>
              </w:rPr>
              <w:t>4</w:t>
            </w:r>
            <w:r w:rsidR="00D546DF" w:rsidRPr="000C1720">
              <w:rPr>
                <w:rFonts w:ascii="Times New Roman" w:hAnsi="Times New Roman" w:cs="Times New Roman"/>
                <w:sz w:val="24"/>
                <w:szCs w:val="24"/>
              </w:rPr>
              <w:t>.</w:t>
            </w:r>
          </w:p>
        </w:tc>
        <w:tc>
          <w:tcPr>
            <w:tcW w:w="5988" w:type="dxa"/>
            <w:tcBorders>
              <w:bottom w:val="single" w:sz="4" w:space="0" w:color="auto"/>
            </w:tcBorders>
          </w:tcPr>
          <w:p w14:paraId="521E1124" w14:textId="77777777" w:rsidR="00D546DF" w:rsidRPr="000C1720" w:rsidRDefault="00D546DF" w:rsidP="000C1720">
            <w:pPr>
              <w:rPr>
                <w:rFonts w:ascii="Times New Roman" w:hAnsi="Times New Roman" w:cs="Times New Roman"/>
                <w:spacing w:val="-6"/>
                <w:sz w:val="24"/>
                <w:szCs w:val="24"/>
              </w:rPr>
            </w:pPr>
            <w:r w:rsidRPr="000C1720">
              <w:rPr>
                <w:rFonts w:ascii="Times New Roman" w:hAnsi="Times New Roman" w:cs="Times New Roman"/>
                <w:sz w:val="24"/>
                <w:szCs w:val="24"/>
              </w:rPr>
              <w:t>T</w:t>
            </w:r>
            <w:r w:rsidR="006B52BD" w:rsidRPr="000C1720">
              <w:rPr>
                <w:rFonts w:ascii="Times New Roman" w:hAnsi="Times New Roman" w:cs="Times New Roman"/>
                <w:spacing w:val="-6"/>
                <w:sz w:val="24"/>
                <w:szCs w:val="24"/>
              </w:rPr>
              <w:t>ei</w:t>
            </w:r>
            <w:r w:rsidRPr="000C1720">
              <w:rPr>
                <w:rFonts w:ascii="Times New Roman" w:hAnsi="Times New Roman" w:cs="Times New Roman"/>
                <w:spacing w:val="-6"/>
                <w:sz w:val="24"/>
                <w:szCs w:val="24"/>
              </w:rPr>
              <w:t>kėjas yra įvykdęs įsipareigojimus, susijusius su socialinio draudimo įmokų mokėjimu pagal šalies, kurioje jis registruotas, ar šalies, kurioje yra perkančioji organizacija, reikalavimus.</w:t>
            </w:r>
          </w:p>
          <w:p w14:paraId="668468EB" w14:textId="77777777" w:rsidR="00D546DF" w:rsidRPr="000C1720" w:rsidRDefault="00D546DF" w:rsidP="000C1720">
            <w:pPr>
              <w:rPr>
                <w:rFonts w:ascii="Times New Roman" w:hAnsi="Times New Roman" w:cs="Times New Roman"/>
                <w:sz w:val="24"/>
                <w:szCs w:val="24"/>
              </w:rPr>
            </w:pPr>
          </w:p>
        </w:tc>
        <w:tc>
          <w:tcPr>
            <w:tcW w:w="1985" w:type="dxa"/>
            <w:tcBorders>
              <w:bottom w:val="single" w:sz="4" w:space="0" w:color="auto"/>
            </w:tcBorders>
          </w:tcPr>
          <w:p w14:paraId="00B9ED38" w14:textId="77777777" w:rsidR="00D546DF" w:rsidRPr="000C1720" w:rsidRDefault="00D546DF" w:rsidP="000C1720">
            <w:pPr>
              <w:rPr>
                <w:rFonts w:ascii="Times New Roman" w:hAnsi="Times New Roman" w:cs="Times New Roman"/>
                <w:sz w:val="24"/>
                <w:szCs w:val="24"/>
              </w:rPr>
            </w:pPr>
          </w:p>
        </w:tc>
        <w:tc>
          <w:tcPr>
            <w:tcW w:w="1701" w:type="dxa"/>
            <w:tcBorders>
              <w:bottom w:val="single" w:sz="4" w:space="0" w:color="auto"/>
            </w:tcBorders>
          </w:tcPr>
          <w:p w14:paraId="77CE3BC2" w14:textId="77777777" w:rsidR="00D546DF" w:rsidRPr="000C1720" w:rsidRDefault="00D546DF" w:rsidP="000C1720">
            <w:pPr>
              <w:rPr>
                <w:rFonts w:ascii="Times New Roman" w:hAnsi="Times New Roman" w:cs="Times New Roman"/>
                <w:sz w:val="24"/>
                <w:szCs w:val="24"/>
              </w:rPr>
            </w:pPr>
          </w:p>
        </w:tc>
      </w:tr>
      <w:tr w:rsidR="00D546DF" w:rsidRPr="000C1720" w14:paraId="4A519221" w14:textId="77777777" w:rsidTr="000C1720">
        <w:trPr>
          <w:trHeight w:hRule="exact" w:val="860"/>
        </w:trPr>
        <w:tc>
          <w:tcPr>
            <w:tcW w:w="675" w:type="dxa"/>
            <w:tcBorders>
              <w:top w:val="single" w:sz="4" w:space="0" w:color="auto"/>
              <w:left w:val="single" w:sz="4" w:space="0" w:color="auto"/>
              <w:bottom w:val="single" w:sz="4" w:space="0" w:color="auto"/>
            </w:tcBorders>
          </w:tcPr>
          <w:p w14:paraId="0B9A5B56" w14:textId="77777777" w:rsidR="00D546DF" w:rsidRPr="000C1720" w:rsidRDefault="00F55998" w:rsidP="00EB317D">
            <w:pPr>
              <w:jc w:val="center"/>
              <w:rPr>
                <w:rFonts w:ascii="Times New Roman" w:hAnsi="Times New Roman" w:cs="Times New Roman"/>
                <w:sz w:val="24"/>
                <w:szCs w:val="24"/>
              </w:rPr>
            </w:pPr>
            <w:r w:rsidRPr="000C1720">
              <w:rPr>
                <w:rFonts w:ascii="Times New Roman" w:hAnsi="Times New Roman" w:cs="Times New Roman"/>
                <w:sz w:val="24"/>
                <w:szCs w:val="24"/>
              </w:rPr>
              <w:t>5</w:t>
            </w:r>
            <w:r w:rsidR="00D546DF" w:rsidRPr="000C1720">
              <w:rPr>
                <w:rFonts w:ascii="Times New Roman" w:hAnsi="Times New Roman" w:cs="Times New Roman"/>
                <w:sz w:val="24"/>
                <w:szCs w:val="24"/>
              </w:rPr>
              <w:t>.</w:t>
            </w:r>
          </w:p>
        </w:tc>
        <w:tc>
          <w:tcPr>
            <w:tcW w:w="5988" w:type="dxa"/>
            <w:tcBorders>
              <w:top w:val="single" w:sz="4" w:space="0" w:color="auto"/>
              <w:bottom w:val="single" w:sz="4" w:space="0" w:color="auto"/>
            </w:tcBorders>
          </w:tcPr>
          <w:p w14:paraId="3BAEA964" w14:textId="77777777" w:rsidR="00D546DF" w:rsidRPr="000C1720" w:rsidRDefault="00D546DF" w:rsidP="000C1720">
            <w:pPr>
              <w:rPr>
                <w:rFonts w:ascii="Times New Roman" w:hAnsi="Times New Roman" w:cs="Times New Roman"/>
                <w:sz w:val="24"/>
                <w:szCs w:val="24"/>
              </w:rPr>
            </w:pPr>
            <w:r w:rsidRPr="000C1720">
              <w:rPr>
                <w:rFonts w:ascii="Times New Roman" w:hAnsi="Times New Roman" w:cs="Times New Roman"/>
                <w:spacing w:val="-6"/>
                <w:sz w:val="24"/>
                <w:szCs w:val="24"/>
              </w:rPr>
              <w:t>T</w:t>
            </w:r>
            <w:r w:rsidR="006B52BD" w:rsidRPr="000C1720">
              <w:rPr>
                <w:rFonts w:ascii="Times New Roman" w:hAnsi="Times New Roman" w:cs="Times New Roman"/>
                <w:sz w:val="24"/>
                <w:szCs w:val="24"/>
              </w:rPr>
              <w:t>ei</w:t>
            </w:r>
            <w:r w:rsidRPr="000C1720">
              <w:rPr>
                <w:rFonts w:ascii="Times New Roman" w:hAnsi="Times New Roman" w:cs="Times New Roman"/>
                <w:sz w:val="24"/>
                <w:szCs w:val="24"/>
              </w:rPr>
              <w:t>kėjas yra įvykdęs įsipareigojimus, susijusius su mokesčių mokėjimu pagal šalies, kurioje jis registruotas, ar šalies, kurioje yra perkančioji organizacija, reikalavimus.</w:t>
            </w:r>
          </w:p>
        </w:tc>
        <w:tc>
          <w:tcPr>
            <w:tcW w:w="1985" w:type="dxa"/>
            <w:tcBorders>
              <w:top w:val="single" w:sz="4" w:space="0" w:color="auto"/>
              <w:bottom w:val="single" w:sz="4" w:space="0" w:color="auto"/>
            </w:tcBorders>
          </w:tcPr>
          <w:p w14:paraId="36A52F2E" w14:textId="77777777" w:rsidR="00D546DF" w:rsidRPr="000C1720" w:rsidRDefault="00D546DF" w:rsidP="000C1720">
            <w:pPr>
              <w:rPr>
                <w:rFonts w:ascii="Times New Roman" w:hAnsi="Times New Roman" w:cs="Times New Roman"/>
                <w:sz w:val="24"/>
                <w:szCs w:val="24"/>
              </w:rPr>
            </w:pPr>
          </w:p>
        </w:tc>
        <w:tc>
          <w:tcPr>
            <w:tcW w:w="1701" w:type="dxa"/>
            <w:tcBorders>
              <w:top w:val="single" w:sz="4" w:space="0" w:color="auto"/>
              <w:bottom w:val="single" w:sz="4" w:space="0" w:color="auto"/>
              <w:right w:val="single" w:sz="4" w:space="0" w:color="auto"/>
            </w:tcBorders>
          </w:tcPr>
          <w:p w14:paraId="7A0FC6FB" w14:textId="77777777" w:rsidR="00D546DF" w:rsidRPr="000C1720" w:rsidRDefault="00D546DF" w:rsidP="000C1720">
            <w:pPr>
              <w:rPr>
                <w:rFonts w:ascii="Times New Roman" w:hAnsi="Times New Roman" w:cs="Times New Roman"/>
                <w:sz w:val="24"/>
                <w:szCs w:val="24"/>
              </w:rPr>
            </w:pPr>
          </w:p>
        </w:tc>
      </w:tr>
      <w:tr w:rsidR="003B33AB" w:rsidRPr="000C1720" w14:paraId="7904C3F3" w14:textId="77777777" w:rsidTr="000C1720">
        <w:trPr>
          <w:trHeight w:hRule="exact" w:val="4401"/>
        </w:trPr>
        <w:tc>
          <w:tcPr>
            <w:tcW w:w="675" w:type="dxa"/>
            <w:tcBorders>
              <w:top w:val="single" w:sz="4" w:space="0" w:color="auto"/>
              <w:left w:val="single" w:sz="4" w:space="0" w:color="auto"/>
              <w:bottom w:val="single" w:sz="4" w:space="0" w:color="auto"/>
            </w:tcBorders>
          </w:tcPr>
          <w:p w14:paraId="121A3612" w14:textId="2C60BF58" w:rsidR="003B33AB" w:rsidRPr="000C1720" w:rsidRDefault="000C1720" w:rsidP="003B33AB">
            <w:pPr>
              <w:jc w:val="center"/>
              <w:rPr>
                <w:rFonts w:ascii="Times New Roman" w:hAnsi="Times New Roman" w:cs="Times New Roman"/>
                <w:sz w:val="24"/>
                <w:szCs w:val="24"/>
              </w:rPr>
            </w:pPr>
            <w:r w:rsidRPr="000C1720">
              <w:rPr>
                <w:rFonts w:ascii="Times New Roman" w:hAnsi="Times New Roman" w:cs="Times New Roman"/>
                <w:sz w:val="24"/>
                <w:szCs w:val="24"/>
              </w:rPr>
              <w:lastRenderedPageBreak/>
              <w:t>6.</w:t>
            </w:r>
          </w:p>
        </w:tc>
        <w:tc>
          <w:tcPr>
            <w:tcW w:w="5988" w:type="dxa"/>
            <w:tcBorders>
              <w:top w:val="single" w:sz="4" w:space="0" w:color="auto"/>
              <w:bottom w:val="single" w:sz="4" w:space="0" w:color="auto"/>
            </w:tcBorders>
          </w:tcPr>
          <w:p w14:paraId="12990152" w14:textId="0B6FB96F" w:rsidR="003B33AB" w:rsidRPr="000C1720" w:rsidRDefault="003B33AB" w:rsidP="000C1720">
            <w:pPr>
              <w:rPr>
                <w:rFonts w:ascii="Times New Roman" w:hAnsi="Times New Roman" w:cs="Times New Roman"/>
                <w:sz w:val="24"/>
                <w:szCs w:val="24"/>
              </w:rPr>
            </w:pPr>
            <w:r w:rsidRPr="000C1720">
              <w:rPr>
                <w:rFonts w:ascii="Times New Roman" w:hAnsi="Times New Roman" w:cs="Times New Roman"/>
                <w:sz w:val="24"/>
                <w:szCs w:val="24"/>
              </w:rPr>
              <w:t>Tiekėjas turi teisę verstis ta veikla, kuri reikalinga pirkimo sutarčiai įvykdyti.</w:t>
            </w:r>
          </w:p>
        </w:tc>
        <w:tc>
          <w:tcPr>
            <w:tcW w:w="3686" w:type="dxa"/>
            <w:gridSpan w:val="2"/>
            <w:tcBorders>
              <w:top w:val="single" w:sz="4" w:space="0" w:color="auto"/>
              <w:bottom w:val="single" w:sz="4" w:space="0" w:color="auto"/>
              <w:right w:val="single" w:sz="4" w:space="0" w:color="auto"/>
            </w:tcBorders>
          </w:tcPr>
          <w:p w14:paraId="5E29137A" w14:textId="1DB95BDB" w:rsidR="00BF0F3C" w:rsidRDefault="00BF0F3C" w:rsidP="000C1720">
            <w:pPr>
              <w:rPr>
                <w:rFonts w:ascii="Times New Roman" w:hAnsi="Times New Roman" w:cs="Times New Roman"/>
                <w:sz w:val="24"/>
                <w:szCs w:val="24"/>
              </w:rPr>
            </w:pPr>
            <w:r w:rsidRPr="000C1720">
              <w:rPr>
                <w:rFonts w:ascii="Times New Roman" w:hAnsi="Times New Roman" w:cs="Times New Roman"/>
                <w:sz w:val="24"/>
                <w:szCs w:val="24"/>
              </w:rPr>
              <w:t xml:space="preserve">Tiekėjo (juridinio asmens) registravimo pažymėjimo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(tinkamai patvirtinta kopija). </w:t>
            </w:r>
          </w:p>
          <w:p w14:paraId="2459A75C" w14:textId="77777777" w:rsidR="000C1720" w:rsidRPr="000C1720" w:rsidRDefault="000C1720" w:rsidP="000C1720">
            <w:pPr>
              <w:rPr>
                <w:rFonts w:ascii="Times New Roman" w:hAnsi="Times New Roman" w:cs="Times New Roman"/>
                <w:sz w:val="24"/>
                <w:szCs w:val="24"/>
              </w:rPr>
            </w:pPr>
          </w:p>
          <w:p w14:paraId="12D463C9" w14:textId="069AAEB2" w:rsidR="003B33AB" w:rsidRPr="000C1720" w:rsidRDefault="00BF0F3C" w:rsidP="000C1720">
            <w:pPr>
              <w:rPr>
                <w:rFonts w:ascii="Times New Roman" w:hAnsi="Times New Roman" w:cs="Times New Roman"/>
                <w:sz w:val="24"/>
                <w:szCs w:val="24"/>
              </w:rPr>
            </w:pPr>
            <w:r w:rsidRPr="000C1720">
              <w:rPr>
                <w:rFonts w:ascii="Times New Roman" w:hAnsi="Times New Roman" w:cs="Times New Roman"/>
                <w:i/>
                <w:sz w:val="24"/>
                <w:szCs w:val="24"/>
              </w:rPr>
              <w:t>Pateikiamos skaitmeninės dokumentų kopijos.</w:t>
            </w:r>
          </w:p>
        </w:tc>
      </w:tr>
      <w:tr w:rsidR="003B33AB" w:rsidRPr="000C1720" w14:paraId="34AF5149" w14:textId="77777777" w:rsidTr="000C1720">
        <w:trPr>
          <w:trHeight w:hRule="exact" w:val="2132"/>
        </w:trPr>
        <w:tc>
          <w:tcPr>
            <w:tcW w:w="675" w:type="dxa"/>
            <w:tcBorders>
              <w:top w:val="single" w:sz="4" w:space="0" w:color="auto"/>
              <w:left w:val="single" w:sz="4" w:space="0" w:color="auto"/>
              <w:bottom w:val="single" w:sz="4" w:space="0" w:color="auto"/>
            </w:tcBorders>
          </w:tcPr>
          <w:p w14:paraId="77A4128F" w14:textId="16995DE6" w:rsidR="003B33AB" w:rsidRPr="000C1720" w:rsidRDefault="000C1720" w:rsidP="003B33AB">
            <w:pPr>
              <w:jc w:val="center"/>
              <w:rPr>
                <w:rFonts w:ascii="Times New Roman" w:hAnsi="Times New Roman" w:cs="Times New Roman"/>
                <w:sz w:val="24"/>
                <w:szCs w:val="24"/>
              </w:rPr>
            </w:pPr>
            <w:r w:rsidRPr="000C1720">
              <w:rPr>
                <w:rFonts w:ascii="Times New Roman" w:hAnsi="Times New Roman" w:cs="Times New Roman"/>
                <w:sz w:val="24"/>
                <w:szCs w:val="24"/>
              </w:rPr>
              <w:t>7.</w:t>
            </w:r>
          </w:p>
        </w:tc>
        <w:tc>
          <w:tcPr>
            <w:tcW w:w="5988" w:type="dxa"/>
            <w:tcBorders>
              <w:top w:val="single" w:sz="4" w:space="0" w:color="auto"/>
              <w:bottom w:val="single" w:sz="4" w:space="0" w:color="auto"/>
            </w:tcBorders>
          </w:tcPr>
          <w:p w14:paraId="6C68E44B" w14:textId="091DD166" w:rsidR="003B33AB" w:rsidRPr="000C1720" w:rsidRDefault="003B33AB" w:rsidP="000C1720">
            <w:pPr>
              <w:rPr>
                <w:rFonts w:ascii="Times New Roman" w:hAnsi="Times New Roman" w:cs="Times New Roman"/>
                <w:sz w:val="24"/>
                <w:szCs w:val="24"/>
              </w:rPr>
            </w:pPr>
            <w:r w:rsidRPr="000C1720">
              <w:rPr>
                <w:rFonts w:ascii="Times New Roman" w:hAnsi="Times New Roman" w:cs="Times New Roman"/>
                <w:sz w:val="24"/>
                <w:szCs w:val="24"/>
              </w:rPr>
              <w:t>Teikėjas privalo būti apsidraudęs savo civilinę atsakomybę ne mažiau 250000 eurų sumai. Tiekėjo civilinės atsakomybės draudimas turi apimti žalą saugomam trečiųjų asmenų turtui, padarytą Teikėjui netinkamai vykdant įsipareigojimus pagal  sutartį, įskaitant atvejus, kada tokia žala yra padaroma dėl Teikėjo darbuotojų tyčinio ar/ir didelio neatsargumo.</w:t>
            </w:r>
          </w:p>
        </w:tc>
        <w:tc>
          <w:tcPr>
            <w:tcW w:w="3686" w:type="dxa"/>
            <w:gridSpan w:val="2"/>
            <w:tcBorders>
              <w:top w:val="single" w:sz="4" w:space="0" w:color="auto"/>
              <w:bottom w:val="single" w:sz="4" w:space="0" w:color="auto"/>
              <w:right w:val="single" w:sz="4" w:space="0" w:color="auto"/>
            </w:tcBorders>
          </w:tcPr>
          <w:p w14:paraId="57F6FDC3" w14:textId="77777777" w:rsidR="003B33AB" w:rsidRDefault="003B33AB" w:rsidP="000C1720">
            <w:pPr>
              <w:rPr>
                <w:rFonts w:ascii="Times New Roman" w:hAnsi="Times New Roman" w:cs="Times New Roman"/>
                <w:sz w:val="24"/>
                <w:szCs w:val="24"/>
              </w:rPr>
            </w:pPr>
            <w:r w:rsidRPr="000C1720">
              <w:rPr>
                <w:rFonts w:ascii="Times New Roman" w:hAnsi="Times New Roman" w:cs="Times New Roman"/>
                <w:sz w:val="24"/>
                <w:szCs w:val="24"/>
              </w:rPr>
              <w:t>Teikėjas turi pateikti turimo civilinės atsakomybės draudimo poliso kopiją.</w:t>
            </w:r>
          </w:p>
          <w:p w14:paraId="1E76372F" w14:textId="77777777" w:rsidR="000C1720" w:rsidRPr="000C1720" w:rsidRDefault="000C1720" w:rsidP="000C1720">
            <w:pPr>
              <w:rPr>
                <w:rFonts w:ascii="Times New Roman" w:hAnsi="Times New Roman" w:cs="Times New Roman"/>
                <w:sz w:val="24"/>
                <w:szCs w:val="24"/>
              </w:rPr>
            </w:pPr>
          </w:p>
          <w:p w14:paraId="0F0B0444" w14:textId="3971F529" w:rsidR="003B33AB" w:rsidRPr="000C1720" w:rsidRDefault="003B33AB" w:rsidP="000C1720">
            <w:pPr>
              <w:rPr>
                <w:rFonts w:ascii="Times New Roman" w:hAnsi="Times New Roman" w:cs="Times New Roman"/>
                <w:sz w:val="24"/>
                <w:szCs w:val="24"/>
              </w:rPr>
            </w:pPr>
            <w:r w:rsidRPr="000C1720">
              <w:rPr>
                <w:rFonts w:ascii="Times New Roman" w:hAnsi="Times New Roman" w:cs="Times New Roman"/>
                <w:i/>
                <w:sz w:val="24"/>
                <w:szCs w:val="24"/>
              </w:rPr>
              <w:t>Pateikiamos skaitmeninės dokumentų kopijos.</w:t>
            </w:r>
          </w:p>
        </w:tc>
      </w:tr>
      <w:tr w:rsidR="001B7075" w:rsidRPr="000C1720" w14:paraId="47126C6A" w14:textId="77777777" w:rsidTr="000C1720">
        <w:trPr>
          <w:trHeight w:hRule="exact" w:val="6089"/>
        </w:trPr>
        <w:tc>
          <w:tcPr>
            <w:tcW w:w="675" w:type="dxa"/>
            <w:tcBorders>
              <w:top w:val="single" w:sz="4" w:space="0" w:color="auto"/>
              <w:left w:val="single" w:sz="4" w:space="0" w:color="auto"/>
              <w:bottom w:val="single" w:sz="4" w:space="0" w:color="auto"/>
            </w:tcBorders>
          </w:tcPr>
          <w:p w14:paraId="1FFB7E1F" w14:textId="14B40C9C" w:rsidR="001B7075" w:rsidRPr="000C1720" w:rsidRDefault="000C1720" w:rsidP="000C1720">
            <w:pPr>
              <w:jc w:val="center"/>
              <w:rPr>
                <w:rFonts w:ascii="Times New Roman" w:hAnsi="Times New Roman" w:cs="Times New Roman"/>
                <w:sz w:val="24"/>
                <w:szCs w:val="24"/>
              </w:rPr>
            </w:pPr>
            <w:r w:rsidRPr="000C1720">
              <w:rPr>
                <w:rFonts w:ascii="Times New Roman" w:hAnsi="Times New Roman" w:cs="Times New Roman"/>
                <w:sz w:val="24"/>
                <w:szCs w:val="24"/>
              </w:rPr>
              <w:t>8.</w:t>
            </w:r>
          </w:p>
        </w:tc>
        <w:tc>
          <w:tcPr>
            <w:tcW w:w="5988" w:type="dxa"/>
            <w:tcBorders>
              <w:top w:val="single" w:sz="4" w:space="0" w:color="auto"/>
              <w:bottom w:val="single" w:sz="4" w:space="0" w:color="auto"/>
            </w:tcBorders>
          </w:tcPr>
          <w:p w14:paraId="4EA9853E" w14:textId="23755CD7" w:rsidR="003B33AB" w:rsidRPr="000C1720" w:rsidRDefault="0002589A" w:rsidP="000C1720">
            <w:pPr>
              <w:rPr>
                <w:rFonts w:ascii="Times New Roman" w:hAnsi="Times New Roman" w:cs="Times New Roman"/>
                <w:sz w:val="24"/>
                <w:szCs w:val="24"/>
              </w:rPr>
            </w:pPr>
            <w:r>
              <w:rPr>
                <w:rFonts w:ascii="Times New Roman" w:hAnsi="Times New Roman" w:cs="Times New Roman"/>
                <w:sz w:val="24"/>
                <w:szCs w:val="24"/>
              </w:rPr>
              <w:t>Tei</w:t>
            </w:r>
            <w:r w:rsidR="003B33AB" w:rsidRPr="000C1720">
              <w:rPr>
                <w:rFonts w:ascii="Times New Roman" w:hAnsi="Times New Roman" w:cs="Times New Roman"/>
                <w:sz w:val="24"/>
                <w:szCs w:val="24"/>
              </w:rPr>
              <w:t xml:space="preserve">kėjas privalo nurodyti specialistus, kurie dalyvaus sutarties vykdyme. </w:t>
            </w:r>
            <w:r w:rsidR="003B33AB" w:rsidRPr="000C1720">
              <w:rPr>
                <w:rStyle w:val="NoSpacingChar"/>
                <w:rFonts w:eastAsiaTheme="minorEastAsia"/>
              </w:rPr>
              <w:t xml:space="preserve">Tiekėjas gali siūlyti specialistą vienai ar kelioms pozicijoms, jei </w:t>
            </w:r>
            <w:r w:rsidR="003B33AB" w:rsidRPr="000C1720">
              <w:rPr>
                <w:rStyle w:val="NoSpacingChar"/>
                <w:rFonts w:eastAsia="MS Mincho"/>
              </w:rPr>
              <w:t xml:space="preserve">jis turi teisę/kvalifikaciją pagal šiame punkte nurodytus reikalavimus. </w:t>
            </w:r>
          </w:p>
          <w:p w14:paraId="58698C11" w14:textId="78164AFD" w:rsidR="003B33AB" w:rsidRPr="000C1720" w:rsidRDefault="005433ED" w:rsidP="000C1720">
            <w:pPr>
              <w:rPr>
                <w:rFonts w:ascii="Times New Roman" w:hAnsi="Times New Roman" w:cs="Times New Roman"/>
                <w:sz w:val="24"/>
                <w:szCs w:val="24"/>
              </w:rPr>
            </w:pPr>
            <w:r w:rsidRPr="000C1720">
              <w:rPr>
                <w:rFonts w:ascii="Times New Roman" w:hAnsi="Times New Roman" w:cs="Times New Roman"/>
                <w:sz w:val="24"/>
                <w:szCs w:val="24"/>
              </w:rPr>
              <w:t>Tiekėjo</w:t>
            </w:r>
            <w:r w:rsidR="003B33AB" w:rsidRPr="000C1720">
              <w:rPr>
                <w:rFonts w:ascii="Times New Roman" w:hAnsi="Times New Roman" w:cs="Times New Roman"/>
                <w:sz w:val="24"/>
                <w:szCs w:val="24"/>
              </w:rPr>
              <w:t xml:space="preserve"> specialistai turi tenkinti šiuos žemiau nurodytus reikalavimus:</w:t>
            </w:r>
          </w:p>
          <w:p w14:paraId="2A5F57E7" w14:textId="00F22105" w:rsidR="001B7075" w:rsidRPr="000C1720" w:rsidRDefault="001B7075" w:rsidP="000C1720">
            <w:pPr>
              <w:ind w:left="352" w:hanging="352"/>
              <w:rPr>
                <w:rFonts w:ascii="Times New Roman" w:hAnsi="Times New Roman" w:cs="Times New Roman"/>
                <w:sz w:val="24"/>
                <w:szCs w:val="24"/>
              </w:rPr>
            </w:pPr>
            <w:r w:rsidRPr="000C1720">
              <w:rPr>
                <w:rFonts w:ascii="Times New Roman" w:hAnsi="Times New Roman" w:cs="Times New Roman"/>
                <w:sz w:val="24"/>
                <w:szCs w:val="24"/>
              </w:rPr>
              <w:t xml:space="preserve">  1. Asmuo atsakingas už vartotojo elektros ūkį AK iki 1000 V</w:t>
            </w:r>
            <w:r w:rsidR="00567F52">
              <w:rPr>
                <w:rFonts w:ascii="Times New Roman" w:hAnsi="Times New Roman" w:cs="Times New Roman"/>
                <w:sz w:val="24"/>
                <w:szCs w:val="24"/>
              </w:rPr>
              <w:t>;</w:t>
            </w:r>
          </w:p>
          <w:p w14:paraId="16C14D69" w14:textId="0BA74532" w:rsidR="001B7075" w:rsidRPr="000C1720" w:rsidRDefault="001B7075" w:rsidP="000C1720">
            <w:pPr>
              <w:ind w:left="352" w:hanging="352"/>
              <w:rPr>
                <w:rFonts w:ascii="Times New Roman" w:hAnsi="Times New Roman" w:cs="Times New Roman"/>
                <w:sz w:val="24"/>
                <w:szCs w:val="24"/>
              </w:rPr>
            </w:pPr>
            <w:r w:rsidRPr="000C1720">
              <w:rPr>
                <w:rFonts w:ascii="Times New Roman" w:hAnsi="Times New Roman" w:cs="Times New Roman"/>
                <w:sz w:val="24"/>
                <w:szCs w:val="24"/>
              </w:rPr>
              <w:t xml:space="preserve">  2. Elektrotechnikos darbuotojas, eksploatuojantis vartotojo elektros įrenginius VK iki1000 V (ne mažiau kaip du darbuotojai</w:t>
            </w:r>
            <w:r w:rsidR="003C1CB9" w:rsidRPr="000C1720">
              <w:rPr>
                <w:rFonts w:ascii="Times New Roman" w:hAnsi="Times New Roman" w:cs="Times New Roman"/>
                <w:sz w:val="24"/>
                <w:szCs w:val="24"/>
              </w:rPr>
              <w:t xml:space="preserve"> ir vienas iš jų privalo turėti aukštalipio pažymėjimą</w:t>
            </w:r>
            <w:r w:rsidR="00567F52">
              <w:rPr>
                <w:rFonts w:ascii="Times New Roman" w:hAnsi="Times New Roman" w:cs="Times New Roman"/>
                <w:sz w:val="24"/>
                <w:szCs w:val="24"/>
              </w:rPr>
              <w:t>);</w:t>
            </w:r>
          </w:p>
          <w:p w14:paraId="34AF6E96" w14:textId="403C96C6" w:rsidR="001B7075" w:rsidRPr="000C1720" w:rsidRDefault="001B7075" w:rsidP="000C1720">
            <w:pPr>
              <w:ind w:left="352" w:hanging="352"/>
              <w:rPr>
                <w:rFonts w:ascii="Times New Roman" w:hAnsi="Times New Roman" w:cs="Times New Roman"/>
                <w:sz w:val="24"/>
                <w:szCs w:val="24"/>
              </w:rPr>
            </w:pPr>
            <w:r w:rsidRPr="000C1720">
              <w:rPr>
                <w:rFonts w:ascii="Times New Roman" w:hAnsi="Times New Roman" w:cs="Times New Roman"/>
                <w:sz w:val="24"/>
                <w:szCs w:val="24"/>
              </w:rPr>
              <w:t xml:space="preserve">  3. Asmuo atsakingas už įmonės ar pastato šilumos įrenginių eksploatavimo organizavimą.</w:t>
            </w:r>
          </w:p>
          <w:p w14:paraId="4DB39AC8" w14:textId="4F92F109" w:rsidR="001B7075" w:rsidRPr="000C1720" w:rsidRDefault="001B7075" w:rsidP="000C1720">
            <w:pPr>
              <w:ind w:left="352" w:hanging="352"/>
              <w:rPr>
                <w:rFonts w:ascii="Times New Roman" w:hAnsi="Times New Roman" w:cs="Times New Roman"/>
                <w:sz w:val="24"/>
                <w:szCs w:val="24"/>
              </w:rPr>
            </w:pPr>
            <w:r w:rsidRPr="000C1720">
              <w:rPr>
                <w:rFonts w:ascii="Times New Roman" w:hAnsi="Times New Roman" w:cs="Times New Roman"/>
                <w:sz w:val="24"/>
                <w:szCs w:val="24"/>
              </w:rPr>
              <w:t xml:space="preserve">  4. Pastato šilumos punktų, šildymo ir karšto vandens sistemų iki 10 MW eksploatuojantis specialistas (ne mažiau kaip du speci</w:t>
            </w:r>
            <w:r w:rsidR="003B33AB" w:rsidRPr="000C1720">
              <w:rPr>
                <w:rFonts w:ascii="Times New Roman" w:hAnsi="Times New Roman" w:cs="Times New Roman"/>
                <w:sz w:val="24"/>
                <w:szCs w:val="24"/>
              </w:rPr>
              <w:t>a</w:t>
            </w:r>
            <w:r w:rsidRPr="000C1720">
              <w:rPr>
                <w:rFonts w:ascii="Times New Roman" w:hAnsi="Times New Roman" w:cs="Times New Roman"/>
                <w:sz w:val="24"/>
                <w:szCs w:val="24"/>
              </w:rPr>
              <w:t>listai)</w:t>
            </w:r>
            <w:r w:rsidR="00567F52">
              <w:rPr>
                <w:rFonts w:ascii="Times New Roman" w:hAnsi="Times New Roman" w:cs="Times New Roman"/>
                <w:sz w:val="24"/>
                <w:szCs w:val="24"/>
              </w:rPr>
              <w:t>;</w:t>
            </w:r>
          </w:p>
          <w:p w14:paraId="54EA5843" w14:textId="3DE94BC0" w:rsidR="00BB290C" w:rsidRPr="000C1720" w:rsidRDefault="00BB290C" w:rsidP="000C1720">
            <w:pPr>
              <w:ind w:left="352" w:hanging="352"/>
              <w:rPr>
                <w:rFonts w:ascii="Times New Roman" w:hAnsi="Times New Roman" w:cs="Times New Roman"/>
                <w:sz w:val="24"/>
                <w:szCs w:val="24"/>
              </w:rPr>
            </w:pPr>
            <w:r w:rsidRPr="000C1720">
              <w:rPr>
                <w:rFonts w:ascii="Times New Roman" w:hAnsi="Times New Roman" w:cs="Times New Roman"/>
                <w:sz w:val="24"/>
                <w:szCs w:val="24"/>
              </w:rPr>
              <w:t xml:space="preserve">  5. </w:t>
            </w:r>
            <w:r w:rsidRPr="000C1720">
              <w:rPr>
                <w:rFonts w:ascii="Times New Roman" w:eastAsia="Arial" w:hAnsi="Times New Roman" w:cs="Times New Roman"/>
                <w:spacing w:val="2"/>
                <w:sz w:val="24"/>
                <w:szCs w:val="24"/>
              </w:rPr>
              <w:t>Atestuotus</w:t>
            </w:r>
            <w:r w:rsidR="005433ED" w:rsidRPr="000C1720">
              <w:rPr>
                <w:rFonts w:ascii="Times New Roman" w:eastAsia="Arial" w:hAnsi="Times New Roman" w:cs="Times New Roman"/>
                <w:spacing w:val="2"/>
                <w:sz w:val="24"/>
                <w:szCs w:val="24"/>
              </w:rPr>
              <w:t xml:space="preserve"> </w:t>
            </w:r>
            <w:r w:rsidRPr="000C1720">
              <w:rPr>
                <w:rFonts w:ascii="Times New Roman" w:eastAsia="Arial" w:hAnsi="Times New Roman" w:cs="Times New Roman"/>
                <w:spacing w:val="2"/>
                <w:sz w:val="24"/>
                <w:szCs w:val="24"/>
              </w:rPr>
              <w:t>specialistus pagal Schneider Electric EcoStructure Building programą, kad galėtų prižiūrėti ir esant reikalui perprogramuoti objekte įdiegtu</w:t>
            </w:r>
            <w:r w:rsidR="00567F52">
              <w:rPr>
                <w:rFonts w:ascii="Times New Roman" w:eastAsia="Arial" w:hAnsi="Times New Roman" w:cs="Times New Roman"/>
                <w:spacing w:val="2"/>
                <w:sz w:val="24"/>
                <w:szCs w:val="24"/>
              </w:rPr>
              <w:t>s Schneider Electric valdiklius</w:t>
            </w:r>
            <w:r w:rsidRPr="000C1720">
              <w:rPr>
                <w:rFonts w:ascii="Times New Roman" w:hAnsi="Times New Roman" w:cs="Times New Roman"/>
                <w:sz w:val="24"/>
                <w:szCs w:val="24"/>
              </w:rPr>
              <w:t xml:space="preserve"> (ne mažiau kaip du specialistai)</w:t>
            </w:r>
            <w:r w:rsidR="00BF0F3C" w:rsidRPr="000C1720">
              <w:rPr>
                <w:rFonts w:ascii="Times New Roman" w:hAnsi="Times New Roman" w:cs="Times New Roman"/>
                <w:sz w:val="24"/>
                <w:szCs w:val="24"/>
              </w:rPr>
              <w:t>.</w:t>
            </w:r>
          </w:p>
          <w:p w14:paraId="18E730F3" w14:textId="77777777" w:rsidR="00BB290C" w:rsidRPr="000C1720" w:rsidRDefault="00BB290C" w:rsidP="000C1720">
            <w:pPr>
              <w:rPr>
                <w:rFonts w:ascii="Times New Roman" w:eastAsia="Arial" w:hAnsi="Times New Roman" w:cs="Times New Roman"/>
                <w:spacing w:val="2"/>
                <w:sz w:val="24"/>
                <w:szCs w:val="24"/>
              </w:rPr>
            </w:pPr>
          </w:p>
          <w:p w14:paraId="4039CEC5" w14:textId="22685DE7" w:rsidR="001B7075" w:rsidRPr="000C1720" w:rsidRDefault="001B7075" w:rsidP="000C1720">
            <w:pPr>
              <w:rPr>
                <w:rFonts w:ascii="Times New Roman" w:eastAsia="Calibri" w:hAnsi="Times New Roman" w:cs="Times New Roman"/>
                <w:sz w:val="24"/>
                <w:szCs w:val="24"/>
                <w:lang w:eastAsia="zh-CN"/>
              </w:rPr>
            </w:pPr>
            <w:r w:rsidRPr="000C1720">
              <w:rPr>
                <w:rFonts w:ascii="Times New Roman" w:eastAsia="Calibri" w:hAnsi="Times New Roman" w:cs="Times New Roman"/>
                <w:sz w:val="24"/>
                <w:szCs w:val="24"/>
              </w:rPr>
              <w:t xml:space="preserve"> </w:t>
            </w:r>
          </w:p>
          <w:p w14:paraId="0B2AE5BA" w14:textId="1E592E34" w:rsidR="001B7075" w:rsidRPr="000C1720" w:rsidRDefault="001B7075" w:rsidP="000C1720">
            <w:pPr>
              <w:rPr>
                <w:rFonts w:ascii="Times New Roman" w:hAnsi="Times New Roman" w:cs="Times New Roman"/>
                <w:spacing w:val="-6"/>
                <w:sz w:val="24"/>
                <w:szCs w:val="24"/>
              </w:rPr>
            </w:pPr>
          </w:p>
        </w:tc>
        <w:tc>
          <w:tcPr>
            <w:tcW w:w="3686" w:type="dxa"/>
            <w:gridSpan w:val="2"/>
            <w:tcBorders>
              <w:top w:val="single" w:sz="4" w:space="0" w:color="auto"/>
              <w:bottom w:val="single" w:sz="4" w:space="0" w:color="auto"/>
              <w:right w:val="single" w:sz="4" w:space="0" w:color="auto"/>
            </w:tcBorders>
          </w:tcPr>
          <w:p w14:paraId="4BD61737" w14:textId="254FEF3C" w:rsidR="003B33AB" w:rsidRPr="000C1720" w:rsidRDefault="003B33AB" w:rsidP="000C1720">
            <w:pPr>
              <w:rPr>
                <w:rFonts w:ascii="Times New Roman" w:hAnsi="Times New Roman" w:cs="Times New Roman"/>
                <w:sz w:val="24"/>
                <w:szCs w:val="24"/>
              </w:rPr>
            </w:pPr>
            <w:r w:rsidRPr="000C1720">
              <w:rPr>
                <w:rFonts w:ascii="Times New Roman" w:hAnsi="Times New Roman" w:cs="Times New Roman"/>
                <w:sz w:val="24"/>
                <w:szCs w:val="24"/>
              </w:rPr>
              <w:t xml:space="preserve">Pateikiamas  už </w:t>
            </w:r>
            <w:r w:rsidR="00BB290C" w:rsidRPr="000C1720">
              <w:rPr>
                <w:rFonts w:ascii="Times New Roman" w:hAnsi="Times New Roman" w:cs="Times New Roman"/>
                <w:sz w:val="24"/>
                <w:szCs w:val="24"/>
              </w:rPr>
              <w:t xml:space="preserve">sutarties vykdymą atsakingų specialistų sąrašą, nurodant </w:t>
            </w:r>
            <w:r w:rsidRPr="000C1720">
              <w:rPr>
                <w:rFonts w:ascii="Times New Roman" w:hAnsi="Times New Roman" w:cs="Times New Roman"/>
                <w:sz w:val="24"/>
                <w:szCs w:val="24"/>
              </w:rPr>
              <w:t xml:space="preserve"> </w:t>
            </w:r>
            <w:r w:rsidR="00BB290C" w:rsidRPr="000C1720">
              <w:rPr>
                <w:rFonts w:ascii="Times New Roman" w:hAnsi="Times New Roman" w:cs="Times New Roman"/>
                <w:sz w:val="24"/>
                <w:szCs w:val="24"/>
              </w:rPr>
              <w:t xml:space="preserve">kiekvieno siūlomo specialisto kvalifikaciją įrodančius dokumentus, kuriuose </w:t>
            </w:r>
            <w:r w:rsidRPr="000C1720">
              <w:rPr>
                <w:rFonts w:ascii="Times New Roman" w:hAnsi="Times New Roman" w:cs="Times New Roman"/>
                <w:sz w:val="24"/>
                <w:szCs w:val="24"/>
              </w:rPr>
              <w:t xml:space="preserve">nurodoma pavardė, kvalifikacija, kvalifikacijos atestatą išdavusios institucijos pavadinimas, išdavimo data bei galiojimo laikas. </w:t>
            </w:r>
          </w:p>
          <w:p w14:paraId="0457BEF4" w14:textId="77777777" w:rsidR="003B33AB" w:rsidRPr="000C1720" w:rsidRDefault="003B33AB" w:rsidP="000C1720">
            <w:pPr>
              <w:rPr>
                <w:rFonts w:ascii="Times New Roman" w:hAnsi="Times New Roman" w:cs="Times New Roman"/>
                <w:sz w:val="24"/>
                <w:szCs w:val="24"/>
                <w:u w:val="single"/>
              </w:rPr>
            </w:pPr>
          </w:p>
          <w:p w14:paraId="2B3EE225" w14:textId="77777777" w:rsidR="001B7075" w:rsidRPr="000C1720" w:rsidRDefault="001B7075" w:rsidP="000C1720">
            <w:pPr>
              <w:rPr>
                <w:rFonts w:ascii="Times New Roman" w:hAnsi="Times New Roman" w:cs="Times New Roman"/>
                <w:i/>
                <w:sz w:val="24"/>
                <w:szCs w:val="24"/>
              </w:rPr>
            </w:pPr>
            <w:r w:rsidRPr="000C1720">
              <w:rPr>
                <w:rFonts w:ascii="Times New Roman" w:hAnsi="Times New Roman" w:cs="Times New Roman"/>
                <w:i/>
                <w:sz w:val="24"/>
                <w:szCs w:val="24"/>
              </w:rPr>
              <w:t>Pateikiamos skaitmeninės dokumentų kopijos.</w:t>
            </w:r>
          </w:p>
          <w:p w14:paraId="6C040068" w14:textId="09F33D76" w:rsidR="001B7075" w:rsidRPr="000C1720" w:rsidRDefault="001B7075" w:rsidP="000C1720">
            <w:pPr>
              <w:rPr>
                <w:rFonts w:ascii="Times New Roman" w:eastAsia="Arial" w:hAnsi="Times New Roman" w:cs="Times New Roman"/>
                <w:strike/>
                <w:sz w:val="24"/>
                <w:szCs w:val="24"/>
                <w:lang w:eastAsia="en-US"/>
              </w:rPr>
            </w:pPr>
            <w:r w:rsidRPr="000C1720">
              <w:rPr>
                <w:rFonts w:ascii="Times New Roman" w:eastAsia="Arial" w:hAnsi="Times New Roman" w:cs="Times New Roman"/>
                <w:sz w:val="24"/>
                <w:szCs w:val="24"/>
                <w:lang w:eastAsia="en-US"/>
              </w:rPr>
              <w:t xml:space="preserve"> </w:t>
            </w:r>
          </w:p>
          <w:p w14:paraId="07BBB4C4" w14:textId="4CB58DCB" w:rsidR="001B7075" w:rsidRPr="000C1720" w:rsidRDefault="001B7075" w:rsidP="000C1720">
            <w:pPr>
              <w:rPr>
                <w:rFonts w:ascii="Times New Roman" w:hAnsi="Times New Roman" w:cs="Times New Roman"/>
                <w:sz w:val="24"/>
                <w:szCs w:val="24"/>
              </w:rPr>
            </w:pPr>
          </w:p>
        </w:tc>
      </w:tr>
      <w:tr w:rsidR="000C1720" w:rsidRPr="000C1720" w14:paraId="0752063E" w14:textId="77777777" w:rsidTr="000C1720">
        <w:trPr>
          <w:trHeight w:hRule="exact" w:val="6527"/>
        </w:trPr>
        <w:tc>
          <w:tcPr>
            <w:tcW w:w="675" w:type="dxa"/>
            <w:tcBorders>
              <w:top w:val="single" w:sz="4" w:space="0" w:color="auto"/>
              <w:left w:val="single" w:sz="4" w:space="0" w:color="auto"/>
              <w:bottom w:val="single" w:sz="4" w:space="0" w:color="auto"/>
            </w:tcBorders>
          </w:tcPr>
          <w:p w14:paraId="0C3C5617" w14:textId="5A547E28" w:rsidR="000C1720" w:rsidRPr="000C1720" w:rsidRDefault="000C1720" w:rsidP="000C1720">
            <w:pPr>
              <w:jc w:val="center"/>
              <w:rPr>
                <w:rFonts w:ascii="Times New Roman" w:hAnsi="Times New Roman" w:cs="Times New Roman"/>
                <w:sz w:val="24"/>
                <w:szCs w:val="24"/>
              </w:rPr>
            </w:pPr>
            <w:r w:rsidRPr="000C1720">
              <w:rPr>
                <w:rFonts w:ascii="Times New Roman" w:hAnsi="Times New Roman" w:cs="Times New Roman"/>
                <w:sz w:val="24"/>
                <w:szCs w:val="24"/>
              </w:rPr>
              <w:lastRenderedPageBreak/>
              <w:t>9.</w:t>
            </w:r>
          </w:p>
        </w:tc>
        <w:tc>
          <w:tcPr>
            <w:tcW w:w="5988" w:type="dxa"/>
            <w:tcBorders>
              <w:top w:val="single" w:sz="4" w:space="0" w:color="auto"/>
              <w:bottom w:val="single" w:sz="4" w:space="0" w:color="auto"/>
            </w:tcBorders>
          </w:tcPr>
          <w:p w14:paraId="01BF5FA4" w14:textId="79A7323C" w:rsidR="000C1720" w:rsidRPr="000C1720" w:rsidRDefault="003046E2" w:rsidP="00C3641A">
            <w:pPr>
              <w:rPr>
                <w:rFonts w:ascii="Times New Roman" w:hAnsi="Times New Roman" w:cs="Times New Roman"/>
                <w:sz w:val="24"/>
                <w:szCs w:val="24"/>
              </w:rPr>
            </w:pPr>
            <w:r>
              <w:rPr>
                <w:rFonts w:ascii="Times New Roman" w:hAnsi="Times New Roman" w:cs="Times New Roman"/>
                <w:sz w:val="24"/>
                <w:szCs w:val="24"/>
              </w:rPr>
              <w:t>Tei</w:t>
            </w:r>
            <w:r w:rsidR="000C1720" w:rsidRPr="000C1720">
              <w:rPr>
                <w:rFonts w:ascii="Times New Roman" w:hAnsi="Times New Roman" w:cs="Times New Roman"/>
                <w:sz w:val="24"/>
                <w:szCs w:val="24"/>
              </w:rPr>
              <w:t xml:space="preserve">kėjas per paskutinius 5 metus (įskaitant ir laikotarpį iki pasiūlymų pateikimo termino pabaigos) arba per laiką nuo tiekėjo registravimo dienos (jeigu tiekėjas vykdė veiklą mažiau nei 5 metus) yra įvykdęs ne mažiau kaip 1 pastatų inžinerinių sistemų aptarnavimo sutartį panašios apimties, kurios vertė ne mažesnė kaip </w:t>
            </w:r>
            <w:r w:rsidR="00C3641A">
              <w:rPr>
                <w:rFonts w:ascii="Times New Roman" w:hAnsi="Times New Roman" w:cs="Times New Roman"/>
                <w:sz w:val="24"/>
                <w:szCs w:val="24"/>
              </w:rPr>
              <w:t>35000 Eur b</w:t>
            </w:r>
            <w:bookmarkStart w:id="0" w:name="_GoBack"/>
            <w:bookmarkEnd w:id="0"/>
            <w:r w:rsidR="00C3641A">
              <w:rPr>
                <w:rFonts w:ascii="Times New Roman" w:hAnsi="Times New Roman" w:cs="Times New Roman"/>
                <w:sz w:val="24"/>
                <w:szCs w:val="24"/>
              </w:rPr>
              <w:t>e PVM</w:t>
            </w:r>
            <w:r w:rsidR="000C1720" w:rsidRPr="000C1720">
              <w:rPr>
                <w:rFonts w:ascii="Times New Roman" w:hAnsi="Times New Roman" w:cs="Times New Roman"/>
                <w:sz w:val="24"/>
                <w:szCs w:val="24"/>
              </w:rPr>
              <w:t>.</w:t>
            </w:r>
          </w:p>
        </w:tc>
        <w:tc>
          <w:tcPr>
            <w:tcW w:w="3686" w:type="dxa"/>
            <w:gridSpan w:val="2"/>
            <w:tcBorders>
              <w:top w:val="single" w:sz="4" w:space="0" w:color="auto"/>
              <w:bottom w:val="single" w:sz="4" w:space="0" w:color="auto"/>
              <w:right w:val="single" w:sz="4" w:space="0" w:color="auto"/>
            </w:tcBorders>
          </w:tcPr>
          <w:p w14:paraId="2B957490" w14:textId="77777777" w:rsidR="000C1720" w:rsidRPr="000C1720" w:rsidRDefault="000C1720" w:rsidP="000C1720">
            <w:pPr>
              <w:rPr>
                <w:rFonts w:ascii="Times New Roman" w:hAnsi="Times New Roman" w:cs="Times New Roman"/>
                <w:sz w:val="24"/>
                <w:szCs w:val="24"/>
              </w:rPr>
            </w:pPr>
            <w:r w:rsidRPr="000C1720">
              <w:rPr>
                <w:rFonts w:ascii="Times New Roman" w:hAnsi="Times New Roman" w:cs="Times New Roman"/>
                <w:sz w:val="24"/>
                <w:szCs w:val="24"/>
              </w:rPr>
              <w:t>Pateikiamas tiekėjo vadovo ar jo įgalioto asmens pasirašytas per paskutinius 5 metus arba per laiką nuo tiekėjo įregistravimo dienos (jeigu tiekėjas vykdė veiklą mažiau kaip 5 metus) įvykdytų sutarčių sąrašas, nurodant sutarties objektą, teikiamų paslaugų rūšis, sutarties vertę, sutarties įvykdymo metus ir užsakovą.</w:t>
            </w:r>
          </w:p>
          <w:p w14:paraId="1FA58677" w14:textId="77777777" w:rsidR="000C1720" w:rsidRPr="000C1720" w:rsidRDefault="000C1720" w:rsidP="000C1720">
            <w:pPr>
              <w:rPr>
                <w:rFonts w:ascii="Times New Roman" w:eastAsia="Calibri" w:hAnsi="Times New Roman" w:cs="Times New Roman"/>
                <w:sz w:val="24"/>
                <w:szCs w:val="24"/>
              </w:rPr>
            </w:pPr>
            <w:r w:rsidRPr="000C1720">
              <w:rPr>
                <w:rFonts w:ascii="Times New Roman" w:eastAsia="Calibri" w:hAnsi="Times New Roman" w:cs="Times New Roman"/>
                <w:sz w:val="24"/>
                <w:szCs w:val="24"/>
              </w:rPr>
              <w:t xml:space="preserve">Kartu su sąrašu </w:t>
            </w:r>
            <w:r w:rsidRPr="000C1720">
              <w:rPr>
                <w:rFonts w:ascii="Times New Roman" w:hAnsi="Times New Roman" w:cs="Times New Roman"/>
                <w:sz w:val="24"/>
                <w:szCs w:val="24"/>
              </w:rPr>
              <w:t>pateikiamos</w:t>
            </w:r>
            <w:r w:rsidRPr="000C1720">
              <w:rPr>
                <w:rFonts w:ascii="Times New Roman" w:eastAsia="Calibri" w:hAnsi="Times New Roman" w:cs="Times New Roman"/>
                <w:sz w:val="24"/>
                <w:szCs w:val="24"/>
              </w:rPr>
              <w:t xml:space="preserve"> užsakovų pažymos apie tai, kad sutartys buvo tinkamai įvykdytos. Pažymoje turi būti nurodytas objekto pavadinimas, įvykdytos sutarties vertė, data ir vieta.</w:t>
            </w:r>
          </w:p>
          <w:p w14:paraId="2C244804" w14:textId="77777777" w:rsidR="000C1720" w:rsidRPr="000C1720" w:rsidRDefault="000C1720" w:rsidP="000C1720">
            <w:pPr>
              <w:rPr>
                <w:rFonts w:ascii="Times New Roman" w:hAnsi="Times New Roman" w:cs="Times New Roman"/>
                <w:sz w:val="24"/>
                <w:szCs w:val="24"/>
              </w:rPr>
            </w:pPr>
            <w:r w:rsidRPr="000C1720">
              <w:rPr>
                <w:rFonts w:ascii="Times New Roman" w:hAnsi="Times New Roman" w:cs="Times New Roman"/>
                <w:sz w:val="24"/>
                <w:szCs w:val="24"/>
              </w:rPr>
              <w:t>Įrodymui bus priimti ir užsakovo pasirašyti darbų priėmimo-perdavimo aktai, jei juose yra visa reikalaujama informacija.</w:t>
            </w:r>
          </w:p>
          <w:p w14:paraId="4B87DF3B" w14:textId="77777777" w:rsidR="000C1720" w:rsidRPr="000C1720" w:rsidRDefault="000C1720" w:rsidP="000C1720">
            <w:pPr>
              <w:rPr>
                <w:rFonts w:ascii="Times New Roman" w:hAnsi="Times New Roman" w:cs="Times New Roman"/>
                <w:sz w:val="24"/>
                <w:szCs w:val="24"/>
                <w:u w:val="single"/>
              </w:rPr>
            </w:pPr>
          </w:p>
          <w:p w14:paraId="368BB360" w14:textId="77777777" w:rsidR="000C1720" w:rsidRPr="000C1720" w:rsidRDefault="000C1720" w:rsidP="000C1720">
            <w:pPr>
              <w:rPr>
                <w:rFonts w:ascii="Times New Roman" w:hAnsi="Times New Roman" w:cs="Times New Roman"/>
                <w:i/>
                <w:sz w:val="24"/>
                <w:szCs w:val="24"/>
              </w:rPr>
            </w:pPr>
            <w:r w:rsidRPr="000C1720">
              <w:rPr>
                <w:rFonts w:ascii="Times New Roman" w:hAnsi="Times New Roman" w:cs="Times New Roman"/>
                <w:i/>
                <w:sz w:val="24"/>
                <w:szCs w:val="24"/>
              </w:rPr>
              <w:t>Pateikiamos skaitmeninės dokumentų kopijos.</w:t>
            </w:r>
          </w:p>
          <w:p w14:paraId="25C4BB4B" w14:textId="77777777" w:rsidR="000C1720" w:rsidRPr="000C1720" w:rsidRDefault="000C1720" w:rsidP="000C1720">
            <w:pPr>
              <w:rPr>
                <w:rFonts w:ascii="Times New Roman" w:hAnsi="Times New Roman" w:cs="Times New Roman"/>
                <w:sz w:val="24"/>
                <w:szCs w:val="24"/>
              </w:rPr>
            </w:pPr>
          </w:p>
        </w:tc>
      </w:tr>
    </w:tbl>
    <w:p w14:paraId="68EF49AC" w14:textId="77777777" w:rsidR="00A5063E" w:rsidRDefault="00A5063E" w:rsidP="00D546DF">
      <w:pPr>
        <w:spacing w:after="0" w:line="240" w:lineRule="auto"/>
        <w:jc w:val="both"/>
        <w:rPr>
          <w:rFonts w:ascii="Times New Roman" w:eastAsia="Arial" w:hAnsi="Times New Roman" w:cs="Times New Roman"/>
          <w:lang w:eastAsia="en-US"/>
        </w:rPr>
      </w:pPr>
    </w:p>
    <w:p w14:paraId="69968B46" w14:textId="77777777" w:rsidR="00221612" w:rsidRPr="000C1720" w:rsidRDefault="00221612" w:rsidP="00D546DF">
      <w:pPr>
        <w:spacing w:after="0" w:line="240" w:lineRule="auto"/>
        <w:jc w:val="both"/>
        <w:rPr>
          <w:rFonts w:ascii="Times New Roman" w:hAnsi="Times New Roman" w:cs="Times New Roman"/>
          <w:color w:val="000000"/>
        </w:rPr>
      </w:pPr>
    </w:p>
    <w:p w14:paraId="2187C5A7" w14:textId="63016852" w:rsidR="00DB4DCC" w:rsidRPr="00221612" w:rsidRDefault="00D546DF" w:rsidP="00EC502E">
      <w:pPr>
        <w:spacing w:after="0" w:line="240" w:lineRule="auto"/>
        <w:ind w:left="-284" w:right="-142" w:firstLine="851"/>
        <w:jc w:val="both"/>
        <w:rPr>
          <w:rFonts w:ascii="Times New Roman" w:hAnsi="Times New Roman" w:cs="Times New Roman"/>
          <w:color w:val="000000"/>
          <w:sz w:val="24"/>
          <w:szCs w:val="24"/>
        </w:rPr>
      </w:pPr>
      <w:r w:rsidRPr="00221612">
        <w:rPr>
          <w:rFonts w:ascii="Times New Roman" w:hAnsi="Times New Roman" w:cs="Times New Roman"/>
          <w:color w:val="000000"/>
          <w:sz w:val="24"/>
          <w:szCs w:val="24"/>
        </w:rPr>
        <w:t xml:space="preserve">Man žinoma, kad, jeigu perkančioji organizacija nustatytų, kad pateikti duomenys yra neteisingi, pateiktas pasiūlymas bus nenagrinėjamas ir atmestas. </w:t>
      </w:r>
    </w:p>
    <w:p w14:paraId="14D90E74" w14:textId="77777777" w:rsidR="004C47B4" w:rsidRDefault="004C47B4" w:rsidP="00835DC8">
      <w:pPr>
        <w:spacing w:after="0" w:line="240" w:lineRule="auto"/>
        <w:ind w:left="-284" w:right="-142" w:firstLine="851"/>
        <w:jc w:val="both"/>
        <w:rPr>
          <w:rFonts w:ascii="Times New Roman" w:hAnsi="Times New Roman" w:cs="Times New Roman"/>
          <w:color w:val="000000"/>
          <w:sz w:val="24"/>
          <w:szCs w:val="24"/>
        </w:rPr>
      </w:pPr>
      <w:r w:rsidRPr="00221612">
        <w:rPr>
          <w:rFonts w:ascii="Times New Roman" w:hAnsi="Times New Roman" w:cs="Times New Roman"/>
          <w:color w:val="000000"/>
          <w:sz w:val="24"/>
          <w:szCs w:val="24"/>
        </w:rPr>
        <w:t>Jei pagal vertinimo rezultatus pasiūlymas galės būti pripažintas laimėjusiu</w:t>
      </w:r>
      <w:r w:rsidRPr="00221612">
        <w:rPr>
          <w:rFonts w:ascii="Times New Roman" w:hAnsi="Times New Roman" w:cs="Times New Roman"/>
          <w:b/>
          <w:color w:val="000000"/>
          <w:sz w:val="24"/>
          <w:szCs w:val="24"/>
        </w:rPr>
        <w:t xml:space="preserve">, </w:t>
      </w:r>
      <w:r w:rsidRPr="00221612">
        <w:rPr>
          <w:rStyle w:val="Emphasis"/>
          <w:rFonts w:ascii="Times New Roman" w:hAnsi="Times New Roman" w:cs="Times New Roman"/>
          <w:b w:val="0"/>
          <w:color w:val="222222"/>
          <w:sz w:val="24"/>
          <w:szCs w:val="24"/>
        </w:rPr>
        <w:t>perkančiajai organizacijai paprašius</w:t>
      </w:r>
      <w:r w:rsidRPr="00221612">
        <w:rPr>
          <w:rFonts w:ascii="Times New Roman" w:hAnsi="Times New Roman" w:cs="Times New Roman"/>
          <w:b/>
          <w:color w:val="000000"/>
          <w:sz w:val="24"/>
          <w:szCs w:val="24"/>
        </w:rPr>
        <w:t xml:space="preserve"> </w:t>
      </w:r>
      <w:r w:rsidRPr="00221612">
        <w:rPr>
          <w:rFonts w:ascii="Times New Roman" w:hAnsi="Times New Roman" w:cs="Times New Roman"/>
          <w:color w:val="000000"/>
          <w:sz w:val="24"/>
          <w:szCs w:val="24"/>
        </w:rPr>
        <w:t xml:space="preserve">(iki pasiūlymų eilės nustatymo), pateiksiu perkančiosios organizacijos nurodytus atitiktį minimaliems kvalifikacijos reikalavimams patvirtinančius dokumentus. </w:t>
      </w:r>
    </w:p>
    <w:p w14:paraId="4F69ECBF" w14:textId="77777777" w:rsidR="00221612" w:rsidRDefault="00221612" w:rsidP="00835DC8">
      <w:pPr>
        <w:spacing w:after="0" w:line="240" w:lineRule="auto"/>
        <w:ind w:left="-284" w:right="-142" w:firstLine="851"/>
        <w:jc w:val="both"/>
        <w:rPr>
          <w:rFonts w:ascii="Times New Roman" w:hAnsi="Times New Roman" w:cs="Times New Roman"/>
          <w:color w:val="000000"/>
          <w:sz w:val="24"/>
          <w:szCs w:val="24"/>
        </w:rPr>
      </w:pPr>
    </w:p>
    <w:p w14:paraId="2DAC3FF1" w14:textId="77777777" w:rsidR="00221612" w:rsidRPr="00221612" w:rsidRDefault="00221612" w:rsidP="00835DC8">
      <w:pPr>
        <w:spacing w:after="0" w:line="240" w:lineRule="auto"/>
        <w:ind w:left="-284" w:right="-142" w:firstLine="851"/>
        <w:jc w:val="both"/>
        <w:rPr>
          <w:rFonts w:ascii="Times New Roman" w:hAnsi="Times New Roman" w:cs="Times New Roman"/>
          <w:color w:val="000000"/>
          <w:sz w:val="24"/>
          <w:szCs w:val="24"/>
        </w:rPr>
      </w:pPr>
    </w:p>
    <w:p w14:paraId="0A6D7093" w14:textId="77777777" w:rsidR="00835DC8" w:rsidRPr="000953B4" w:rsidRDefault="00835DC8" w:rsidP="00835DC8">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546DF" w:rsidRPr="00336206" w14:paraId="05271B60" w14:textId="77777777" w:rsidTr="0012332A">
        <w:trPr>
          <w:trHeight w:val="285"/>
        </w:trPr>
        <w:tc>
          <w:tcPr>
            <w:tcW w:w="3284" w:type="dxa"/>
            <w:tcBorders>
              <w:top w:val="nil"/>
              <w:left w:val="nil"/>
              <w:bottom w:val="single" w:sz="4" w:space="0" w:color="auto"/>
              <w:right w:val="nil"/>
            </w:tcBorders>
          </w:tcPr>
          <w:p w14:paraId="7D8D2B93" w14:textId="77777777" w:rsidR="00D546DF" w:rsidRPr="000953B4" w:rsidRDefault="00D546DF" w:rsidP="0012332A">
            <w:pPr>
              <w:spacing w:after="0" w:line="240" w:lineRule="auto"/>
              <w:ind w:right="-1"/>
              <w:rPr>
                <w:rFonts w:ascii="Times New Roman" w:hAnsi="Times New Roman" w:cs="Times New Roman"/>
                <w:color w:val="000000"/>
                <w:sz w:val="24"/>
                <w:szCs w:val="24"/>
              </w:rPr>
            </w:pPr>
          </w:p>
        </w:tc>
        <w:tc>
          <w:tcPr>
            <w:tcW w:w="604" w:type="dxa"/>
          </w:tcPr>
          <w:p w14:paraId="2BCD984B" w14:textId="77777777" w:rsidR="00D546DF" w:rsidRPr="000953B4" w:rsidRDefault="00D546DF" w:rsidP="0012332A">
            <w:pPr>
              <w:spacing w:after="0"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095852AF" w14:textId="77777777" w:rsidR="00D546DF" w:rsidRPr="000953B4" w:rsidRDefault="00D546DF" w:rsidP="0012332A">
            <w:pPr>
              <w:spacing w:after="0" w:line="240" w:lineRule="auto"/>
              <w:ind w:right="-1"/>
              <w:jc w:val="center"/>
              <w:rPr>
                <w:rFonts w:ascii="Times New Roman" w:hAnsi="Times New Roman" w:cs="Times New Roman"/>
                <w:color w:val="000000"/>
                <w:sz w:val="24"/>
                <w:szCs w:val="24"/>
              </w:rPr>
            </w:pPr>
          </w:p>
        </w:tc>
        <w:tc>
          <w:tcPr>
            <w:tcW w:w="701" w:type="dxa"/>
          </w:tcPr>
          <w:p w14:paraId="1C68CA75" w14:textId="77777777" w:rsidR="00D546DF" w:rsidRPr="000953B4" w:rsidRDefault="00D546DF" w:rsidP="0012332A">
            <w:pPr>
              <w:spacing w:after="0"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B2BBDE5" w14:textId="77777777" w:rsidR="00D546DF" w:rsidRPr="000953B4" w:rsidRDefault="00D546DF" w:rsidP="0012332A">
            <w:pPr>
              <w:spacing w:after="0" w:line="240" w:lineRule="auto"/>
              <w:ind w:right="-1"/>
              <w:jc w:val="right"/>
              <w:rPr>
                <w:rFonts w:ascii="Times New Roman" w:hAnsi="Times New Roman" w:cs="Times New Roman"/>
                <w:color w:val="000000"/>
                <w:sz w:val="24"/>
                <w:szCs w:val="24"/>
              </w:rPr>
            </w:pPr>
          </w:p>
        </w:tc>
        <w:tc>
          <w:tcPr>
            <w:tcW w:w="648" w:type="dxa"/>
          </w:tcPr>
          <w:p w14:paraId="582100C3" w14:textId="77777777" w:rsidR="00D546DF" w:rsidRPr="000953B4" w:rsidRDefault="00D546DF" w:rsidP="0012332A">
            <w:pPr>
              <w:spacing w:after="0" w:line="240" w:lineRule="auto"/>
              <w:ind w:right="-1"/>
              <w:jc w:val="right"/>
              <w:rPr>
                <w:rFonts w:ascii="Times New Roman" w:hAnsi="Times New Roman" w:cs="Times New Roman"/>
                <w:color w:val="000000"/>
                <w:sz w:val="24"/>
                <w:szCs w:val="24"/>
              </w:rPr>
            </w:pPr>
          </w:p>
        </w:tc>
      </w:tr>
      <w:tr w:rsidR="00D546DF" w:rsidRPr="000953B4" w14:paraId="1074DF14" w14:textId="77777777" w:rsidTr="0012332A">
        <w:trPr>
          <w:trHeight w:val="186"/>
        </w:trPr>
        <w:tc>
          <w:tcPr>
            <w:tcW w:w="3284" w:type="dxa"/>
            <w:tcBorders>
              <w:top w:val="single" w:sz="4" w:space="0" w:color="auto"/>
              <w:left w:val="nil"/>
              <w:bottom w:val="nil"/>
              <w:right w:val="nil"/>
            </w:tcBorders>
          </w:tcPr>
          <w:p w14:paraId="4851DFE1" w14:textId="77777777" w:rsidR="00D546DF" w:rsidRPr="00467FF2" w:rsidRDefault="00D546DF" w:rsidP="0012332A">
            <w:pPr>
              <w:pStyle w:val="Pagrindinistekstas1"/>
              <w:ind w:firstLine="0"/>
              <w:jc w:val="center"/>
              <w:rPr>
                <w:rFonts w:ascii="Times New Roman" w:hAnsi="Times New Roman"/>
                <w:color w:val="000000"/>
                <w:position w:val="6"/>
              </w:rPr>
            </w:pPr>
            <w:r w:rsidRPr="00467FF2">
              <w:rPr>
                <w:rFonts w:ascii="Times New Roman" w:hAnsi="Times New Roman"/>
                <w:color w:val="000000"/>
                <w:position w:val="6"/>
              </w:rPr>
              <w:t>(tiekėjo arba jo įgalio</w:t>
            </w:r>
            <w:r w:rsidR="00467FF2" w:rsidRPr="00467FF2">
              <w:rPr>
                <w:rFonts w:ascii="Times New Roman" w:hAnsi="Times New Roman"/>
                <w:color w:val="000000"/>
                <w:position w:val="6"/>
              </w:rPr>
              <w:t>to asmens pareigų pavadinimas</w:t>
            </w:r>
            <w:r w:rsidRPr="00467FF2">
              <w:rPr>
                <w:rFonts w:ascii="Times New Roman" w:hAnsi="Times New Roman"/>
                <w:color w:val="000000"/>
                <w:position w:val="6"/>
              </w:rPr>
              <w:t>)</w:t>
            </w:r>
          </w:p>
        </w:tc>
        <w:tc>
          <w:tcPr>
            <w:tcW w:w="604" w:type="dxa"/>
          </w:tcPr>
          <w:p w14:paraId="0806A8D0" w14:textId="77777777" w:rsidR="00D546DF" w:rsidRPr="00467FF2" w:rsidRDefault="00D546DF" w:rsidP="0012332A">
            <w:pPr>
              <w:spacing w:after="0" w:line="240" w:lineRule="auto"/>
              <w:ind w:right="-1"/>
              <w:jc w:val="center"/>
              <w:rPr>
                <w:rFonts w:ascii="Times New Roman" w:hAnsi="Times New Roman" w:cs="Times New Roman"/>
                <w:color w:val="000000"/>
                <w:sz w:val="20"/>
                <w:szCs w:val="20"/>
              </w:rPr>
            </w:pPr>
          </w:p>
        </w:tc>
        <w:tc>
          <w:tcPr>
            <w:tcW w:w="1980" w:type="dxa"/>
            <w:tcBorders>
              <w:top w:val="single" w:sz="4" w:space="0" w:color="auto"/>
              <w:left w:val="nil"/>
              <w:bottom w:val="nil"/>
              <w:right w:val="nil"/>
            </w:tcBorders>
          </w:tcPr>
          <w:p w14:paraId="0286E086" w14:textId="77777777" w:rsidR="00D546DF" w:rsidRPr="00467FF2" w:rsidRDefault="00467FF2" w:rsidP="0012332A">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(parašas</w:t>
            </w:r>
            <w:r w:rsidR="00D546DF" w:rsidRPr="00467FF2">
              <w:rPr>
                <w:rFonts w:ascii="Times New Roman" w:hAnsi="Times New Roman" w:cs="Times New Roman"/>
                <w:color w:val="000000"/>
                <w:position w:val="6"/>
                <w:sz w:val="20"/>
                <w:szCs w:val="20"/>
              </w:rPr>
              <w:t>)</w:t>
            </w:r>
          </w:p>
        </w:tc>
        <w:tc>
          <w:tcPr>
            <w:tcW w:w="701" w:type="dxa"/>
          </w:tcPr>
          <w:p w14:paraId="0B60278F" w14:textId="77777777" w:rsidR="00D546DF" w:rsidRPr="00467FF2" w:rsidRDefault="00D546DF" w:rsidP="0012332A">
            <w:pPr>
              <w:spacing w:after="0" w:line="240" w:lineRule="auto"/>
              <w:ind w:right="-1"/>
              <w:jc w:val="center"/>
              <w:rPr>
                <w:rFonts w:ascii="Times New Roman" w:hAnsi="Times New Roman" w:cs="Times New Roman"/>
                <w:color w:val="000000"/>
                <w:sz w:val="20"/>
                <w:szCs w:val="20"/>
              </w:rPr>
            </w:pPr>
          </w:p>
        </w:tc>
        <w:tc>
          <w:tcPr>
            <w:tcW w:w="2611" w:type="dxa"/>
            <w:tcBorders>
              <w:top w:val="single" w:sz="4" w:space="0" w:color="auto"/>
              <w:left w:val="nil"/>
              <w:bottom w:val="nil"/>
              <w:right w:val="nil"/>
            </w:tcBorders>
          </w:tcPr>
          <w:p w14:paraId="02DA593E" w14:textId="77777777" w:rsidR="00D546DF" w:rsidRPr="00467FF2" w:rsidRDefault="00467FF2" w:rsidP="0012332A">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(vardas ir pavardė</w:t>
            </w:r>
            <w:r w:rsidR="00D546DF" w:rsidRPr="00467FF2">
              <w:rPr>
                <w:rFonts w:ascii="Times New Roman" w:hAnsi="Times New Roman" w:cs="Times New Roman"/>
                <w:color w:val="000000"/>
                <w:position w:val="6"/>
                <w:sz w:val="20"/>
                <w:szCs w:val="20"/>
              </w:rPr>
              <w:t>)</w:t>
            </w:r>
          </w:p>
        </w:tc>
        <w:tc>
          <w:tcPr>
            <w:tcW w:w="648" w:type="dxa"/>
          </w:tcPr>
          <w:p w14:paraId="0D9E6427" w14:textId="77777777" w:rsidR="00D546DF" w:rsidRPr="000953B4" w:rsidRDefault="00D546DF" w:rsidP="0012332A">
            <w:pPr>
              <w:spacing w:after="0" w:line="240" w:lineRule="auto"/>
              <w:ind w:right="-1"/>
              <w:jc w:val="center"/>
              <w:rPr>
                <w:rFonts w:ascii="Times New Roman" w:hAnsi="Times New Roman" w:cs="Times New Roman"/>
                <w:color w:val="000000"/>
                <w:sz w:val="24"/>
                <w:szCs w:val="24"/>
              </w:rPr>
            </w:pPr>
          </w:p>
        </w:tc>
      </w:tr>
    </w:tbl>
    <w:p w14:paraId="6E9EBA97" w14:textId="77777777" w:rsidR="00BD33AF" w:rsidRDefault="00BD33AF"/>
    <w:p w14:paraId="5F62F351" w14:textId="77777777" w:rsidR="00DB6B1C" w:rsidRDefault="00DB6B1C"/>
    <w:sectPr w:rsidR="00DB6B1C" w:rsidSect="000C1720">
      <w:footerReference w:type="default" r:id="rId8"/>
      <w:pgSz w:w="12240" w:h="15840"/>
      <w:pgMar w:top="284" w:right="1041" w:bottom="0" w:left="1418"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1A20" w14:textId="77777777" w:rsidR="00A03AEF" w:rsidRDefault="00A03AEF" w:rsidP="00447012">
      <w:pPr>
        <w:spacing w:after="0" w:line="240" w:lineRule="auto"/>
      </w:pPr>
      <w:r>
        <w:separator/>
      </w:r>
    </w:p>
  </w:endnote>
  <w:endnote w:type="continuationSeparator" w:id="0">
    <w:p w14:paraId="26C35822" w14:textId="77777777" w:rsidR="00A03AEF" w:rsidRDefault="00A03AEF" w:rsidP="0044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970170"/>
      <w:docPartObj>
        <w:docPartGallery w:val="Page Numbers (Bottom of Page)"/>
        <w:docPartUnique/>
      </w:docPartObj>
    </w:sdtPr>
    <w:sdtEndPr>
      <w:rPr>
        <w:sz w:val="24"/>
        <w:szCs w:val="24"/>
      </w:rPr>
    </w:sdtEndPr>
    <w:sdtContent>
      <w:p w14:paraId="48DB7263" w14:textId="68D900D6" w:rsidR="0069773A" w:rsidRPr="00447012" w:rsidRDefault="0069773A" w:rsidP="00447012">
        <w:pPr>
          <w:pStyle w:val="Footer"/>
          <w:ind w:right="-425"/>
          <w:jc w:val="right"/>
          <w:rPr>
            <w:sz w:val="24"/>
            <w:szCs w:val="24"/>
          </w:rPr>
        </w:pPr>
        <w:r w:rsidRPr="00447012">
          <w:rPr>
            <w:sz w:val="24"/>
            <w:szCs w:val="24"/>
          </w:rPr>
          <w:fldChar w:fldCharType="begin"/>
        </w:r>
        <w:r w:rsidRPr="00447012">
          <w:rPr>
            <w:sz w:val="24"/>
            <w:szCs w:val="24"/>
          </w:rPr>
          <w:instrText>PAGE   \* MERGEFORMAT</w:instrText>
        </w:r>
        <w:r w:rsidRPr="00447012">
          <w:rPr>
            <w:sz w:val="24"/>
            <w:szCs w:val="24"/>
          </w:rPr>
          <w:fldChar w:fldCharType="separate"/>
        </w:r>
        <w:r w:rsidR="00C3641A">
          <w:rPr>
            <w:noProof/>
            <w:sz w:val="24"/>
            <w:szCs w:val="24"/>
          </w:rPr>
          <w:t>3</w:t>
        </w:r>
        <w:r w:rsidRPr="00447012">
          <w:rPr>
            <w:sz w:val="24"/>
            <w:szCs w:val="24"/>
          </w:rPr>
          <w:fldChar w:fldCharType="end"/>
        </w:r>
      </w:p>
    </w:sdtContent>
  </w:sdt>
  <w:p w14:paraId="25C0122A" w14:textId="77777777" w:rsidR="0069773A" w:rsidRDefault="00697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29A7" w14:textId="77777777" w:rsidR="00A03AEF" w:rsidRDefault="00A03AEF" w:rsidP="00447012">
      <w:pPr>
        <w:spacing w:after="0" w:line="240" w:lineRule="auto"/>
      </w:pPr>
      <w:r>
        <w:separator/>
      </w:r>
    </w:p>
  </w:footnote>
  <w:footnote w:type="continuationSeparator" w:id="0">
    <w:p w14:paraId="1B6EBA9C" w14:textId="77777777" w:rsidR="00A03AEF" w:rsidRDefault="00A03AEF" w:rsidP="00447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654"/>
    <w:multiLevelType w:val="hybridMultilevel"/>
    <w:tmpl w:val="C0D8CC58"/>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AC2356"/>
    <w:multiLevelType w:val="multilevel"/>
    <w:tmpl w:val="CCB6E02A"/>
    <w:lvl w:ilvl="0">
      <w:start w:val="3"/>
      <w:numFmt w:val="decimal"/>
      <w:lvlText w:val="%1."/>
      <w:lvlJc w:val="left"/>
      <w:pPr>
        <w:ind w:left="1070" w:hanging="360"/>
      </w:pPr>
      <w:rPr>
        <w:rFonts w:hint="default"/>
      </w:rPr>
    </w:lvl>
    <w:lvl w:ilvl="1">
      <w:start w:val="1"/>
      <w:numFmt w:val="decimal"/>
      <w:lvlText w:val="%1.%2."/>
      <w:lvlJc w:val="left"/>
      <w:pPr>
        <w:ind w:left="1790" w:hanging="360"/>
      </w:pPr>
      <w:rPr>
        <w:rFonts w:hint="default"/>
        <w:i w:val="0"/>
      </w:rPr>
    </w:lvl>
    <w:lvl w:ilvl="2">
      <w:start w:val="1"/>
      <w:numFmt w:val="decimal"/>
      <w:lvlText w:val="%1.%2.%3."/>
      <w:lvlJc w:val="left"/>
      <w:pPr>
        <w:ind w:left="2870" w:hanging="720"/>
      </w:pPr>
      <w:rPr>
        <w:rFonts w:hint="default"/>
      </w:rPr>
    </w:lvl>
    <w:lvl w:ilvl="3">
      <w:start w:val="1"/>
      <w:numFmt w:val="decimal"/>
      <w:lvlText w:val="%1.%2.%3.%4."/>
      <w:lvlJc w:val="left"/>
      <w:pPr>
        <w:ind w:left="3590" w:hanging="720"/>
      </w:pPr>
      <w:rPr>
        <w:rFonts w:hint="default"/>
      </w:rPr>
    </w:lvl>
    <w:lvl w:ilvl="4">
      <w:start w:val="1"/>
      <w:numFmt w:val="decimal"/>
      <w:lvlText w:val="%1.%2.%3.%4.%5."/>
      <w:lvlJc w:val="left"/>
      <w:pPr>
        <w:ind w:left="4670"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470" w:hanging="1440"/>
      </w:pPr>
      <w:rPr>
        <w:rFonts w:hint="default"/>
      </w:rPr>
    </w:lvl>
    <w:lvl w:ilvl="7">
      <w:start w:val="1"/>
      <w:numFmt w:val="decimal"/>
      <w:lvlText w:val="%1.%2.%3.%4.%5.%6.%7.%8."/>
      <w:lvlJc w:val="left"/>
      <w:pPr>
        <w:ind w:left="7190" w:hanging="1440"/>
      </w:pPr>
      <w:rPr>
        <w:rFonts w:hint="default"/>
      </w:rPr>
    </w:lvl>
    <w:lvl w:ilvl="8">
      <w:start w:val="1"/>
      <w:numFmt w:val="decimal"/>
      <w:lvlText w:val="%1.%2.%3.%4.%5.%6.%7.%8.%9."/>
      <w:lvlJc w:val="left"/>
      <w:pPr>
        <w:ind w:left="8270" w:hanging="1800"/>
      </w:pPr>
      <w:rPr>
        <w:rFonts w:hint="default"/>
      </w:rPr>
    </w:lvl>
  </w:abstractNum>
  <w:abstractNum w:abstractNumId="2" w15:restartNumberingAfterBreak="0">
    <w:nsid w:val="4AAE4C93"/>
    <w:multiLevelType w:val="hybridMultilevel"/>
    <w:tmpl w:val="D5000B34"/>
    <w:lvl w:ilvl="0" w:tplc="D5D843CE">
      <w:start w:val="1"/>
      <w:numFmt w:val="decimal"/>
      <w:lvlText w:val="%1."/>
      <w:lvlJc w:val="left"/>
      <w:pPr>
        <w:ind w:left="787" w:hanging="360"/>
      </w:pPr>
      <w:rPr>
        <w:rFonts w:hint="default"/>
        <w:b w:val="0"/>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3"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DF"/>
    <w:rsid w:val="000115AD"/>
    <w:rsid w:val="00024C60"/>
    <w:rsid w:val="0002589A"/>
    <w:rsid w:val="0008699F"/>
    <w:rsid w:val="000B59C9"/>
    <w:rsid w:val="000C1720"/>
    <w:rsid w:val="000C5727"/>
    <w:rsid w:val="000E1ADF"/>
    <w:rsid w:val="0012332A"/>
    <w:rsid w:val="00134D16"/>
    <w:rsid w:val="001538E7"/>
    <w:rsid w:val="001848A9"/>
    <w:rsid w:val="001B7075"/>
    <w:rsid w:val="002134A3"/>
    <w:rsid w:val="00221612"/>
    <w:rsid w:val="00232D9E"/>
    <w:rsid w:val="00244C54"/>
    <w:rsid w:val="0026207D"/>
    <w:rsid w:val="002A0F12"/>
    <w:rsid w:val="002B1B58"/>
    <w:rsid w:val="002C61A8"/>
    <w:rsid w:val="00302975"/>
    <w:rsid w:val="003046E2"/>
    <w:rsid w:val="00327E35"/>
    <w:rsid w:val="0033390A"/>
    <w:rsid w:val="00336206"/>
    <w:rsid w:val="0035346F"/>
    <w:rsid w:val="00383A8D"/>
    <w:rsid w:val="00387F62"/>
    <w:rsid w:val="00395210"/>
    <w:rsid w:val="003B33AB"/>
    <w:rsid w:val="003C1CB9"/>
    <w:rsid w:val="003D5700"/>
    <w:rsid w:val="00431B9B"/>
    <w:rsid w:val="004376AD"/>
    <w:rsid w:val="00447012"/>
    <w:rsid w:val="00460A86"/>
    <w:rsid w:val="00463BE6"/>
    <w:rsid w:val="004678B1"/>
    <w:rsid w:val="00467FF2"/>
    <w:rsid w:val="004A5E3E"/>
    <w:rsid w:val="004C47B4"/>
    <w:rsid w:val="004D0738"/>
    <w:rsid w:val="004E29CB"/>
    <w:rsid w:val="004F08C8"/>
    <w:rsid w:val="00507D81"/>
    <w:rsid w:val="00525FBD"/>
    <w:rsid w:val="005433ED"/>
    <w:rsid w:val="00561D75"/>
    <w:rsid w:val="00567F52"/>
    <w:rsid w:val="0058762F"/>
    <w:rsid w:val="005A14DF"/>
    <w:rsid w:val="005A5ADB"/>
    <w:rsid w:val="005D534B"/>
    <w:rsid w:val="006102DB"/>
    <w:rsid w:val="00615A9F"/>
    <w:rsid w:val="006225F4"/>
    <w:rsid w:val="00687983"/>
    <w:rsid w:val="0069773A"/>
    <w:rsid w:val="006A2C9C"/>
    <w:rsid w:val="006B4DE8"/>
    <w:rsid w:val="006B52BD"/>
    <w:rsid w:val="00712BC7"/>
    <w:rsid w:val="00714333"/>
    <w:rsid w:val="00743C2E"/>
    <w:rsid w:val="007739E9"/>
    <w:rsid w:val="00794AED"/>
    <w:rsid w:val="007B0F88"/>
    <w:rsid w:val="007B3CC8"/>
    <w:rsid w:val="007E5D12"/>
    <w:rsid w:val="007F04DE"/>
    <w:rsid w:val="008033AB"/>
    <w:rsid w:val="00830A93"/>
    <w:rsid w:val="00835DC8"/>
    <w:rsid w:val="0084618C"/>
    <w:rsid w:val="00853A23"/>
    <w:rsid w:val="008820B7"/>
    <w:rsid w:val="008A339E"/>
    <w:rsid w:val="008E700E"/>
    <w:rsid w:val="00940F96"/>
    <w:rsid w:val="00955A50"/>
    <w:rsid w:val="00975E80"/>
    <w:rsid w:val="009A60E3"/>
    <w:rsid w:val="009B4085"/>
    <w:rsid w:val="009C4511"/>
    <w:rsid w:val="009C5370"/>
    <w:rsid w:val="009E30EE"/>
    <w:rsid w:val="009E5460"/>
    <w:rsid w:val="009F2728"/>
    <w:rsid w:val="00A03AEF"/>
    <w:rsid w:val="00A30268"/>
    <w:rsid w:val="00A5063E"/>
    <w:rsid w:val="00A738B6"/>
    <w:rsid w:val="00A80267"/>
    <w:rsid w:val="00A8377B"/>
    <w:rsid w:val="00A86875"/>
    <w:rsid w:val="00A96248"/>
    <w:rsid w:val="00A96C72"/>
    <w:rsid w:val="00AC680A"/>
    <w:rsid w:val="00AF30D5"/>
    <w:rsid w:val="00B14A96"/>
    <w:rsid w:val="00B27BDE"/>
    <w:rsid w:val="00B30D48"/>
    <w:rsid w:val="00B3780F"/>
    <w:rsid w:val="00B524FB"/>
    <w:rsid w:val="00BB290C"/>
    <w:rsid w:val="00BB45C3"/>
    <w:rsid w:val="00BD33AF"/>
    <w:rsid w:val="00BF0F3C"/>
    <w:rsid w:val="00C3641A"/>
    <w:rsid w:val="00CC2FE9"/>
    <w:rsid w:val="00CE01B2"/>
    <w:rsid w:val="00D0487A"/>
    <w:rsid w:val="00D14F74"/>
    <w:rsid w:val="00D251A0"/>
    <w:rsid w:val="00D32826"/>
    <w:rsid w:val="00D546DF"/>
    <w:rsid w:val="00D63B3E"/>
    <w:rsid w:val="00D65AE8"/>
    <w:rsid w:val="00D76573"/>
    <w:rsid w:val="00DA011A"/>
    <w:rsid w:val="00DB4DCC"/>
    <w:rsid w:val="00DB6B1C"/>
    <w:rsid w:val="00DD48E4"/>
    <w:rsid w:val="00DE17CE"/>
    <w:rsid w:val="00DE2699"/>
    <w:rsid w:val="00DE6059"/>
    <w:rsid w:val="00E23E58"/>
    <w:rsid w:val="00E371D7"/>
    <w:rsid w:val="00E60994"/>
    <w:rsid w:val="00EB2F69"/>
    <w:rsid w:val="00EB317D"/>
    <w:rsid w:val="00EB4DA4"/>
    <w:rsid w:val="00EC502E"/>
    <w:rsid w:val="00F55998"/>
    <w:rsid w:val="00F93E91"/>
    <w:rsid w:val="00FA1F21"/>
    <w:rsid w:val="00FB2B35"/>
    <w:rsid w:val="00FD3592"/>
    <w:rsid w:val="00FD7C4E"/>
    <w:rsid w:val="00FE181C"/>
    <w:rsid w:val="00FE3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35723E"/>
  <w15:docId w15:val="{9FD4469C-B44F-4375-8C3D-1CFCB0F7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546DF"/>
    <w:pPr>
      <w:ind w:left="720"/>
      <w:contextualSpacing/>
    </w:pPr>
  </w:style>
  <w:style w:type="table" w:styleId="TableGrid">
    <w:name w:val="Table Grid"/>
    <w:basedOn w:val="TableNorma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Normal"/>
    <w:rsid w:val="00D546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47B4"/>
    <w:rPr>
      <w:b/>
      <w:bCs/>
      <w:i w:val="0"/>
      <w:iCs w:val="0"/>
    </w:rPr>
  </w:style>
  <w:style w:type="paragraph" w:styleId="Header">
    <w:name w:val="header"/>
    <w:basedOn w:val="Normal"/>
    <w:link w:val="HeaderChar"/>
    <w:uiPriority w:val="99"/>
    <w:unhideWhenUsed/>
    <w:rsid w:val="0044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12"/>
  </w:style>
  <w:style w:type="paragraph" w:styleId="Footer">
    <w:name w:val="footer"/>
    <w:basedOn w:val="Normal"/>
    <w:link w:val="FooterChar"/>
    <w:uiPriority w:val="99"/>
    <w:unhideWhenUsed/>
    <w:rsid w:val="0044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12"/>
  </w:style>
  <w:style w:type="paragraph" w:styleId="NoSpacing">
    <w:name w:val="No Spacing"/>
    <w:link w:val="NoSpacingChar"/>
    <w:uiPriority w:val="1"/>
    <w:qFormat/>
    <w:rsid w:val="002A0F12"/>
    <w:pPr>
      <w:spacing w:after="0" w:line="240" w:lineRule="auto"/>
    </w:pPr>
    <w:rPr>
      <w:rFonts w:ascii="Times New Roman" w:eastAsia="Times New Roman" w:hAnsi="Times New Roman" w:cs="Times New Roman"/>
      <w:sz w:val="24"/>
      <w:szCs w:val="24"/>
      <w:lang w:eastAsia="en-US"/>
    </w:rPr>
  </w:style>
  <w:style w:type="paragraph" w:styleId="CommentText">
    <w:name w:val="annotation text"/>
    <w:basedOn w:val="Normal"/>
    <w:link w:val="CommentTextChar"/>
    <w:uiPriority w:val="99"/>
    <w:unhideWhenUsed/>
    <w:rsid w:val="0008699F"/>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08699F"/>
    <w:rPr>
      <w:rFonts w:eastAsiaTheme="minorHAnsi"/>
      <w:sz w:val="20"/>
      <w:szCs w:val="20"/>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5063E"/>
  </w:style>
  <w:style w:type="paragraph" w:customStyle="1" w:styleId="Default">
    <w:name w:val="Default"/>
    <w:rsid w:val="00DB6B1C"/>
    <w:pPr>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en-US"/>
    </w:rPr>
  </w:style>
  <w:style w:type="paragraph" w:customStyle="1" w:styleId="Pagrindinistekstas2">
    <w:name w:val="Pagrindinis tekstas2"/>
    <w:link w:val="Pagrindinistekstas"/>
    <w:rsid w:val="00DB6B1C"/>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oSpacingChar">
    <w:name w:val="No Spacing Char"/>
    <w:link w:val="NoSpacing"/>
    <w:uiPriority w:val="1"/>
    <w:locked/>
    <w:rsid w:val="00DB6B1C"/>
    <w:rPr>
      <w:rFonts w:ascii="Times New Roman" w:eastAsia="Times New Roman" w:hAnsi="Times New Roman" w:cs="Times New Roman"/>
      <w:sz w:val="24"/>
      <w:szCs w:val="24"/>
      <w:lang w:eastAsia="en-US"/>
    </w:rPr>
  </w:style>
  <w:style w:type="character" w:customStyle="1" w:styleId="Pagrindinistekstas">
    <w:name w:val="Pagrindinis tekstas_"/>
    <w:link w:val="Pagrindinistekstas2"/>
    <w:rsid w:val="00DB6B1C"/>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4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5B1F-4592-4168-B36D-A9714CC0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4049</Words>
  <Characters>2308</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danguole danguole</cp:lastModifiedBy>
  <cp:revision>7</cp:revision>
  <dcterms:created xsi:type="dcterms:W3CDTF">2022-08-11T07:30:00Z</dcterms:created>
  <dcterms:modified xsi:type="dcterms:W3CDTF">2023-11-20T12:09:00Z</dcterms:modified>
</cp:coreProperties>
</file>