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0D97EB6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1B10A7">
        <w:rPr>
          <w:rFonts w:ascii="Times New Roman" w:hAnsi="Times New Roman" w:cs="Times New Roman"/>
          <w:b/>
          <w:bCs/>
        </w:rPr>
        <w:t>Akušerijos ir ginekologijos korpuso vestibiulio ir kavinės remonto darbai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72837944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391A79">
        <w:rPr>
          <w:rFonts w:ascii="Times New Roman" w:hAnsi="Times New Roman" w:cs="Times New Roman"/>
        </w:rPr>
        <w:t>4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391A79">
        <w:rPr>
          <w:rFonts w:ascii="Times New Roman" w:hAnsi="Times New Roman" w:cs="Times New Roman"/>
          <w:lang w:val="en-US"/>
        </w:rPr>
        <w:t>ai</w:t>
      </w:r>
      <w:proofErr w:type="spellEnd"/>
      <w:r w:rsidRPr="00DD59FA">
        <w:rPr>
          <w:rFonts w:ascii="Times New Roman" w:hAnsi="Times New Roman" w:cs="Times New Roman"/>
        </w:rPr>
        <w:t>.</w:t>
      </w:r>
    </w:p>
    <w:p w14:paraId="38D02109" w14:textId="7BB324BB" w:rsidR="00F50095" w:rsidRPr="00DD59FA" w:rsidRDefault="00F50095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50095">
        <w:rPr>
          <w:rFonts w:ascii="Times New Roman" w:hAnsi="Times New Roman" w:cs="Times New Roman"/>
        </w:rPr>
        <w:t>Techninės specifikacijos priedas</w:t>
      </w:r>
      <w:r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F50095">
        <w:rPr>
          <w:rFonts w:ascii="Times New Roman" w:hAnsi="Times New Roman" w:cs="Times New Roman"/>
          <w:bCs/>
          <w:iCs/>
        </w:rPr>
        <w:t>Vestibiulio ir kavinės patalpų interjero projektas</w:t>
      </w:r>
      <w:r w:rsidR="008033AC">
        <w:rPr>
          <w:rFonts w:ascii="Times New Roman" w:hAnsi="Times New Roman" w:cs="Times New Roman"/>
          <w:bCs/>
          <w:iCs/>
        </w:rPr>
        <w:t>, 109 lapai.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8</cp:revision>
  <cp:lastPrinted>2024-02-29T08:03:00Z</cp:lastPrinted>
  <dcterms:created xsi:type="dcterms:W3CDTF">2024-02-29T08:38:00Z</dcterms:created>
  <dcterms:modified xsi:type="dcterms:W3CDTF">2025-09-24T05:57:00Z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