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0CF0A8B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D82813">
        <w:rPr>
          <w:rFonts w:ascii="Times New Roman" w:hAnsi="Times New Roman" w:cs="Times New Roman"/>
          <w:b/>
          <w:bCs/>
        </w:rPr>
        <w:t>Metaliniai ir sėdimieji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3F9DB04A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D82813">
        <w:rPr>
          <w:rFonts w:ascii="Times New Roman" w:hAnsi="Times New Roman" w:cs="Times New Roman"/>
        </w:rPr>
        <w:t>30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proofErr w:type="spellEnd"/>
      <w:r w:rsidR="00D82813">
        <w:rPr>
          <w:rFonts w:ascii="Times New Roman" w:hAnsi="Times New Roman" w:cs="Times New Roman"/>
          <w:lang w:val="en-US"/>
        </w:rPr>
        <w:t>ų.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D4F41"/>
    <w:rsid w:val="00BF5EBF"/>
    <w:rsid w:val="00C41AD8"/>
    <w:rsid w:val="00C840EA"/>
    <w:rsid w:val="00CB4505"/>
    <w:rsid w:val="00CB63CA"/>
    <w:rsid w:val="00D60CBD"/>
    <w:rsid w:val="00D82813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10</cp:revision>
  <cp:lastPrinted>2024-02-29T08:03:00Z</cp:lastPrinted>
  <dcterms:created xsi:type="dcterms:W3CDTF">2024-02-29T08:38:00Z</dcterms:created>
  <dcterms:modified xsi:type="dcterms:W3CDTF">2025-09-24T06:39:00Z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