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188CB2EC" w:rsidR="00D526C8" w:rsidRPr="00783107" w:rsidRDefault="00C006CB" w:rsidP="00783107">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783107" w:rsidRPr="00783107">
            <w:rPr>
              <w:rFonts w:cstheme="minorHAnsi"/>
              <w:b/>
              <w:bCs/>
              <w:sz w:val="28"/>
              <w:szCs w:val="28"/>
            </w:rPr>
            <w:t>KLAIPĖDOJE ESANČIŲ, H. MANTO G. 83 STATINIŲ (GARAŽO IR DIRBTUVIŲ) GRIOVIMO 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CD20EA">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CD20EA">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CD20EA">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CD20EA">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CD20EA">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CD20EA">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CD20EA">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CD20EA">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FA52BEC" w14:textId="0B430F31" w:rsidR="00AF6E59" w:rsidRDefault="008808A1" w:rsidP="00AF6E59">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26AA809A" w14:textId="7863414E" w:rsidR="00CD20EA" w:rsidRDefault="00CD20EA" w:rsidP="00AF6E59">
          <w:pPr>
            <w:rPr>
              <w:rFonts w:cstheme="minorHAnsi"/>
            </w:rPr>
          </w:pPr>
          <w:r>
            <w:rPr>
              <w:rFonts w:cstheme="minorHAnsi"/>
            </w:rPr>
            <w:t>7 priedas – Atliktų darbų sąrašas;</w:t>
          </w:r>
        </w:p>
        <w:p w14:paraId="018C0825" w14:textId="68A5FE91" w:rsidR="0092090A" w:rsidRDefault="00CD20EA" w:rsidP="00AF6E59">
          <w:pPr>
            <w:rPr>
              <w:rFonts w:cstheme="minorHAnsi"/>
            </w:rPr>
          </w:pPr>
          <w:r>
            <w:rPr>
              <w:rFonts w:cstheme="minorHAnsi"/>
            </w:rPr>
            <w:t>8</w:t>
          </w:r>
          <w:r w:rsidR="0092090A">
            <w:rPr>
              <w:rFonts w:cstheme="minorHAnsi"/>
            </w:rPr>
            <w:t xml:space="preserve"> priedas – </w:t>
          </w:r>
          <w:r w:rsidR="00D62140">
            <w:rPr>
              <w:rFonts w:cstheme="minorHAnsi"/>
            </w:rPr>
            <w:t>Griovimo aprašas</w:t>
          </w:r>
          <w:r w:rsidR="00250548">
            <w:rPr>
              <w:rFonts w:cstheme="minorHAnsi"/>
            </w:rPr>
            <w:t>;</w:t>
          </w:r>
        </w:p>
        <w:p w14:paraId="33550741" w14:textId="56AA3043" w:rsidR="00250548" w:rsidRDefault="00CD20EA" w:rsidP="00AF6E59">
          <w:pPr>
            <w:rPr>
              <w:rFonts w:cstheme="minorHAnsi"/>
            </w:rPr>
          </w:pPr>
          <w:r>
            <w:rPr>
              <w:rFonts w:cstheme="minorHAnsi"/>
            </w:rPr>
            <w:t>9</w:t>
          </w:r>
          <w:r w:rsidR="00250548">
            <w:rPr>
              <w:rFonts w:cstheme="minorHAnsi"/>
            </w:rPr>
            <w:t xml:space="preserve"> priedas – Leidimas griauti statinius;</w:t>
          </w:r>
        </w:p>
        <w:p w14:paraId="6002D9F1" w14:textId="3266F6D5" w:rsidR="00250548" w:rsidRDefault="00CD20EA" w:rsidP="00AF6E59">
          <w:pPr>
            <w:rPr>
              <w:rFonts w:cstheme="minorHAnsi"/>
            </w:rPr>
          </w:pPr>
          <w:r>
            <w:rPr>
              <w:rFonts w:cstheme="minorHAnsi"/>
            </w:rPr>
            <w:t>10</w:t>
          </w:r>
          <w:r w:rsidR="00250548">
            <w:rPr>
              <w:rFonts w:cstheme="minorHAnsi"/>
            </w:rPr>
            <w:t xml:space="preserve"> priedas – Patikrinimo aktas;</w:t>
          </w:r>
        </w:p>
        <w:p w14:paraId="08E72266" w14:textId="40A72608" w:rsidR="00250548" w:rsidRPr="00E57B97" w:rsidRDefault="00250548" w:rsidP="00AF6E59">
          <w:pPr>
            <w:rPr>
              <w:rFonts w:cstheme="minorHAnsi"/>
            </w:rPr>
          </w:pPr>
          <w:r>
            <w:rPr>
              <w:rFonts w:cstheme="minorHAnsi"/>
            </w:rPr>
            <w:t>1</w:t>
          </w:r>
          <w:r w:rsidR="00CD20EA">
            <w:rPr>
              <w:rFonts w:cstheme="minorHAnsi"/>
            </w:rPr>
            <w:t>1</w:t>
          </w:r>
          <w:r>
            <w:rPr>
              <w:rFonts w:cstheme="minorHAnsi"/>
            </w:rPr>
            <w:t xml:space="preserve"> priedas – Objektų aprašymas ir fotofiksacija. </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CD20EA"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3CF4DF9"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DF16A1">
        <w:t>3</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3F44352A" w:rsidR="00FB3C75" w:rsidRPr="00D62140" w:rsidRDefault="4A330118" w:rsidP="00D62140">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62140" w:rsidRPr="00D62140">
        <w:rPr>
          <w:rFonts w:eastAsia="Calibri" w:cstheme="minorHAnsi"/>
          <w:b/>
          <w:bCs/>
        </w:rPr>
        <w:t>Klaipėdoje esančių, H. Manto g. 83 statinių (garažo ir dirbtuvių) griovimo darb</w:t>
      </w:r>
      <w:r w:rsidR="00D62140">
        <w:rPr>
          <w:rFonts w:eastAsia="Calibri" w:cstheme="minorHAnsi"/>
          <w:b/>
          <w:bCs/>
        </w:rPr>
        <w:t>us</w:t>
      </w:r>
      <w:r w:rsidR="00FB3C75" w:rsidRPr="00D62140">
        <w:rPr>
          <w:rFonts w:eastAsia="Calibri" w:cstheme="minorHAnsi"/>
        </w:rPr>
        <w:t>.</w:t>
      </w:r>
      <w:r w:rsidR="00FB3C75" w:rsidRPr="00D62140">
        <w:rPr>
          <w:rFonts w:cstheme="minorHAnsi"/>
        </w:rPr>
        <w:t xml:space="preserve"> Reikalavimai </w:t>
      </w:r>
      <w:r w:rsidR="00966703" w:rsidRPr="00D62140">
        <w:rPr>
          <w:rFonts w:cstheme="minorHAnsi"/>
        </w:rPr>
        <w:t>p</w:t>
      </w:r>
      <w:r w:rsidR="00FB3C75" w:rsidRPr="00D62140">
        <w:rPr>
          <w:rFonts w:cstheme="minorHAnsi"/>
        </w:rPr>
        <w:t>irkimo objektui nustatyti</w:t>
      </w:r>
      <w:r w:rsidR="00AE2AEF" w:rsidRPr="00D62140">
        <w:rPr>
          <w:rFonts w:cstheme="minorHAnsi"/>
        </w:rPr>
        <w:t xml:space="preserve"> </w:t>
      </w:r>
      <w:r w:rsidR="00966703" w:rsidRPr="00D62140">
        <w:rPr>
          <w:rFonts w:cstheme="minorHAnsi"/>
        </w:rPr>
        <w:t>s</w:t>
      </w:r>
      <w:r w:rsidR="00044836" w:rsidRPr="00D62140">
        <w:rPr>
          <w:rFonts w:cstheme="minorHAnsi"/>
        </w:rPr>
        <w:t>pecialiųjų p</w:t>
      </w:r>
      <w:r w:rsidR="00AE2AEF" w:rsidRPr="00D62140">
        <w:rPr>
          <w:rFonts w:cstheme="minorHAnsi"/>
        </w:rPr>
        <w:t xml:space="preserve">irkimo sąlygų </w:t>
      </w:r>
      <w:r w:rsidR="00DD499F" w:rsidRPr="00D62140">
        <w:rPr>
          <w:rFonts w:cstheme="minorHAnsi"/>
        </w:rPr>
        <w:t>1</w:t>
      </w:r>
      <w:r w:rsidR="00D62140">
        <w:rPr>
          <w:rFonts w:cstheme="minorHAnsi"/>
        </w:rPr>
        <w:t xml:space="preserve"> ir 7</w:t>
      </w:r>
      <w:r w:rsidR="007D6015" w:rsidRPr="00D62140">
        <w:rPr>
          <w:rFonts w:cstheme="minorHAnsi"/>
        </w:rPr>
        <w:t xml:space="preserve"> </w:t>
      </w:r>
      <w:r w:rsidR="00AE2AEF" w:rsidRPr="00D62140">
        <w:rPr>
          <w:rFonts w:cstheme="minorHAnsi"/>
        </w:rPr>
        <w:t>pried</w:t>
      </w:r>
      <w:r w:rsidR="00D62140">
        <w:rPr>
          <w:rFonts w:cstheme="minorHAnsi"/>
        </w:rPr>
        <w:t>uose</w:t>
      </w:r>
      <w:r w:rsidR="00AE2AEF" w:rsidRPr="00D62140">
        <w:rPr>
          <w:rFonts w:cstheme="minorHAnsi"/>
        </w:rPr>
        <w:t>.</w:t>
      </w:r>
      <w:r w:rsidR="00AE6083" w:rsidRPr="00D62140">
        <w:rPr>
          <w:rFonts w:cstheme="minorHAnsi"/>
        </w:rPr>
        <w:t xml:space="preserve"> </w:t>
      </w:r>
    </w:p>
    <w:p w14:paraId="49117D58" w14:textId="4BAF529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w:t>
      </w:r>
      <w:r w:rsidR="000A5D80">
        <w:rPr>
          <w:rFonts w:cstheme="minorHAnsi"/>
        </w:rPr>
        <w:t xml:space="preserve">ir 7 </w:t>
      </w:r>
      <w:r w:rsidR="00702B7B" w:rsidRPr="00DD499F">
        <w:rPr>
          <w:rFonts w:cstheme="minorHAnsi"/>
        </w:rPr>
        <w:t>pried</w:t>
      </w:r>
      <w:r w:rsidR="000A5D80">
        <w:rPr>
          <w:rFonts w:cstheme="minorHAnsi"/>
        </w:rPr>
        <w:t>uose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lastRenderedPageBreak/>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CD20EA"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6908C876" w:rsidR="000C6811" w:rsidRPr="00DF16A1" w:rsidRDefault="00DF16A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Tiekėjas per paskutinius 5 metus arba per laiką nuo tiekėjo įregistravimo dienos (jeigu tiekėjas vykdo veiklą mažiau nei 5 metus) iki pasiūlymo pateikimo termino pabaigos pagal vieną ar kelias sutartis, sudarytas dėl to paties objekto, yra atlikęs vieno objekto gyvenamojo ir (ar) negyvenamojo pastato griovimą ir svarbiausių darbų atlikimas (griovimo darbai) bei galutiniai rezultatai buvo tinkami</w:t>
            </w:r>
            <w:r w:rsidR="00255E13" w:rsidRPr="00DF16A1">
              <w:rPr>
                <w:rFonts w:asciiTheme="minorHAnsi" w:hAnsiTheme="minorHAnsi" w:cstheme="minorHAnsi"/>
                <w:color w:val="000000"/>
                <w:sz w:val="21"/>
                <w:szCs w:val="21"/>
              </w:rPr>
              <w:t>.</w:t>
            </w:r>
          </w:p>
          <w:p w14:paraId="694398A1" w14:textId="62BA1C2D" w:rsidR="00DF16A1" w:rsidRPr="00DF16A1" w:rsidRDefault="00DF16A1" w:rsidP="00DF16A1">
            <w:pPr>
              <w:autoSpaceDE w:val="0"/>
              <w:autoSpaceDN w:val="0"/>
              <w:adjustRightInd w:val="0"/>
              <w:ind w:firstLine="0"/>
              <w:rPr>
                <w:rFonts w:asciiTheme="minorHAnsi" w:hAnsiTheme="minorHAnsi" w:cstheme="minorHAnsi"/>
                <w:i/>
                <w:iCs/>
                <w:color w:val="000000"/>
                <w:sz w:val="21"/>
                <w:szCs w:val="21"/>
              </w:rPr>
            </w:pPr>
          </w:p>
          <w:p w14:paraId="302040BB" w14:textId="6D7234C5" w:rsidR="009F0295" w:rsidRPr="009F0295" w:rsidRDefault="009F0295" w:rsidP="009F0295">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Pastabos:</w:t>
            </w:r>
          </w:p>
          <w:p w14:paraId="606009E4" w14:textId="77777777" w:rsidR="009F0295" w:rsidRPr="009F0295" w:rsidRDefault="009F0295" w:rsidP="009F0295">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tiekėjas gali teikti informaciją apie atliktus darbus, kurie pradėti ir baigti vykdyti per paskutinius 5 metus iki pasiūlymo pateikimo termino pabaigos;</w:t>
            </w:r>
          </w:p>
          <w:p w14:paraId="5F68665D" w14:textId="77777777" w:rsidR="009F0295" w:rsidRPr="009F0295" w:rsidRDefault="009F0295" w:rsidP="009F0295">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xml:space="preserve"> - tiekėjas gali teikti informaciją apie atliktus darbus, kurie pradėti vykdyti anksčiau nei per paskutinius 5 metus iki pasiūlymo pateikimo termino pabaigos, tačiau pabaigti vykdyti per paskutinius 5 metus iki pasiūlymo pateikimo termino pabaigos;</w:t>
            </w:r>
          </w:p>
          <w:p w14:paraId="432BE543" w14:textId="77777777" w:rsidR="009F0295" w:rsidRPr="009F0295" w:rsidRDefault="009F0295" w:rsidP="009F0295">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xml:space="preserve">- tiekėjui nedraudžiama remtis sutartimi, kurią tiekėjas vykdė ne vienas, bet kartu su kitais ūkio subjektais. Tačiau tokiu atveju bus </w:t>
            </w:r>
            <w:r w:rsidRPr="009F0295">
              <w:rPr>
                <w:rFonts w:asciiTheme="minorHAnsi" w:hAnsiTheme="minorHAnsi" w:cstheme="minorHAnsi"/>
                <w:i/>
                <w:iCs/>
                <w:color w:val="000000"/>
                <w:sz w:val="21"/>
                <w:szCs w:val="21"/>
              </w:rPr>
              <w:lastRenderedPageBreak/>
              <w:t>vertinami būtent konkretaus ūkio subjekto, dalyvaujančio viešajame pirkime, atlikti darbai, jų apimtis, o ne visas vykdytos sutarties objektas.</w:t>
            </w:r>
          </w:p>
          <w:p w14:paraId="09A832FC" w14:textId="6631ED5F"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sidRPr="009F0295">
              <w:rPr>
                <w:rFonts w:asciiTheme="minorHAnsi" w:hAnsiTheme="minorHAnsi" w:cstheme="minorHAnsi"/>
                <w:i/>
                <w:iCs/>
                <w:color w:val="000000"/>
                <w:sz w:val="21"/>
                <w:szCs w:val="21"/>
              </w:rPr>
              <w:t>- darbai, kuriais grindžiama tiekėjo patirtis, turi būti užbaigti</w:t>
            </w:r>
            <w:r w:rsidRPr="009F0295">
              <w:rPr>
                <w:rFonts w:asciiTheme="minorHAnsi" w:hAnsiTheme="minorHAnsi" w:cstheme="minorHAnsi"/>
                <w:i/>
                <w:iCs/>
                <w:color w:val="000000"/>
                <w:sz w:val="21"/>
                <w:szCs w:val="21"/>
              </w:rPr>
              <w:t>.</w:t>
            </w: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E4C7F52" w14:textId="77777777" w:rsidR="00DF16A1" w:rsidRPr="00DF16A1" w:rsidRDefault="00DF16A1" w:rsidP="00DF16A1">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1) per paskutinius 5 metus arba per laiką nuo tiekėjo įregistravimo dienos (jeigu tiekėjas vykdo veiklą mažiau nei 5 metus) iki pasiūlymo pateikimo termino pabaigos atliktų darbų sąrašas, užpildytas pagal konkurso sąlygų aprašo priedą;</w:t>
            </w:r>
          </w:p>
          <w:p w14:paraId="57BD7203" w14:textId="77777777" w:rsidR="00DF16A1" w:rsidRPr="00DF16A1" w:rsidRDefault="00DF16A1" w:rsidP="00DF16A1">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2) užsakovų (tiek viešųjų, tiek privačiųjų) pažymos, apie tai, kad svarbiausių darbų atlikimas ir galutiniai rezultatai buvo tinkami.</w:t>
            </w:r>
          </w:p>
          <w:p w14:paraId="19CBB56F" w14:textId="77777777" w:rsidR="00DF16A1" w:rsidRPr="00DF16A1" w:rsidRDefault="00DF16A1" w:rsidP="00DF16A1">
            <w:pPr>
              <w:autoSpaceDE w:val="0"/>
              <w:autoSpaceDN w:val="0"/>
              <w:adjustRightInd w:val="0"/>
              <w:ind w:firstLine="0"/>
              <w:rPr>
                <w:rFonts w:asciiTheme="minorHAnsi" w:hAnsiTheme="minorHAnsi" w:cstheme="minorHAnsi"/>
                <w:color w:val="000000"/>
                <w:sz w:val="21"/>
                <w:szCs w:val="21"/>
              </w:rPr>
            </w:pPr>
          </w:p>
          <w:p w14:paraId="1ED7B1BD" w14:textId="1763CE1D" w:rsidR="00C43B3C" w:rsidRPr="00DF16A1" w:rsidRDefault="00DF16A1" w:rsidP="00DF16A1">
            <w:pPr>
              <w:autoSpaceDE w:val="0"/>
              <w:autoSpaceDN w:val="0"/>
              <w:adjustRightInd w:val="0"/>
              <w:ind w:firstLine="0"/>
              <w:rPr>
                <w:rFonts w:asciiTheme="minorHAnsi" w:hAnsiTheme="minorHAnsi" w:cstheme="minorHAnsi"/>
                <w:i/>
                <w:iCs/>
                <w:color w:val="000000"/>
                <w:sz w:val="21"/>
                <w:szCs w:val="21"/>
              </w:rPr>
            </w:pPr>
            <w:r w:rsidRPr="00DF16A1">
              <w:rPr>
                <w:rFonts w:asciiTheme="minorHAnsi" w:hAnsiTheme="minorHAnsi" w:cstheme="minorHAnsi"/>
                <w:i/>
                <w:iCs/>
                <w:color w:val="000000"/>
                <w:sz w:val="21"/>
                <w:szCs w:val="21"/>
              </w:rPr>
              <w:t>Pateikiami skenuoti arba el. parašu pasirašyti dokumentai.</w:t>
            </w:r>
          </w:p>
          <w:p w14:paraId="14B89B7B" w14:textId="1A829696"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J</w:t>
            </w:r>
            <w:r w:rsidR="004A48D0" w:rsidRPr="00DF16A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w:t>
            </w:r>
            <w:r w:rsidR="004A48D0" w:rsidRPr="00DF16A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CD20EA" w:rsidRDefault="00A01F61" w:rsidP="004A48D0">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w:t>
            </w:r>
            <w:r w:rsidR="004A48D0" w:rsidRPr="00CD20EA">
              <w:rPr>
                <w:rFonts w:asciiTheme="minorHAnsi" w:hAnsiTheme="minorHAnsi" w:cstheme="minorHAnsi"/>
                <w:i/>
                <w:iCs/>
                <w:color w:val="000000"/>
                <w:sz w:val="21"/>
                <w:szCs w:val="21"/>
              </w:rPr>
              <w:t>ubtiekėjams šis reikalavimas nenustatomas.</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10263</Words>
  <Characters>5850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16081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4</cp:revision>
  <cp:lastPrinted>2021-11-03T05:49:00Z</cp:lastPrinted>
  <dcterms:created xsi:type="dcterms:W3CDTF">2025-09-19T12:22:00Z</dcterms:created>
  <dcterms:modified xsi:type="dcterms:W3CDTF">2025-09-19T12:36:00Z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