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753D" w14:textId="77777777" w:rsidR="00E151F9" w:rsidRDefault="00E151F9" w:rsidP="00E151F9">
      <w:pPr>
        <w:spacing w:after="0"/>
        <w:jc w:val="right"/>
        <w:rPr>
          <w:rFonts w:asciiTheme="majorBidi" w:hAnsiTheme="majorBidi" w:cstheme="majorBidi"/>
          <w:b/>
          <w:bCs/>
          <w:sz w:val="24"/>
          <w:szCs w:val="24"/>
        </w:rPr>
      </w:pPr>
      <w:r>
        <w:rPr>
          <w:rFonts w:asciiTheme="majorBidi" w:hAnsiTheme="majorBidi" w:cstheme="majorBidi"/>
          <w:b/>
          <w:bCs/>
          <w:sz w:val="24"/>
          <w:szCs w:val="24"/>
        </w:rPr>
        <w:t>Pirkimo sąlygų 2 priedas</w:t>
      </w:r>
    </w:p>
    <w:p w14:paraId="60F1E80E" w14:textId="77777777" w:rsidR="00E151F9" w:rsidRDefault="00E151F9" w:rsidP="002346CC">
      <w:pPr>
        <w:spacing w:after="0"/>
        <w:jc w:val="center"/>
        <w:rPr>
          <w:rFonts w:asciiTheme="majorBidi" w:hAnsiTheme="majorBidi" w:cstheme="majorBidi"/>
          <w:b/>
          <w:bCs/>
          <w:sz w:val="24"/>
          <w:szCs w:val="24"/>
        </w:rPr>
      </w:pPr>
    </w:p>
    <w:p w14:paraId="5A5095E1" w14:textId="77777777" w:rsidR="00FB600F" w:rsidRDefault="00FB600F" w:rsidP="00FB600F">
      <w:pPr>
        <w:spacing w:after="0"/>
        <w:jc w:val="center"/>
        <w:rPr>
          <w:rFonts w:asciiTheme="majorBidi" w:hAnsiTheme="majorBidi" w:cstheme="majorBidi"/>
          <w:b/>
          <w:bCs/>
          <w:sz w:val="24"/>
          <w:szCs w:val="24"/>
        </w:rPr>
      </w:pPr>
      <w:r w:rsidRPr="001F4327">
        <w:rPr>
          <w:rFonts w:asciiTheme="majorBidi" w:hAnsiTheme="majorBidi" w:cstheme="majorBidi"/>
          <w:b/>
          <w:bCs/>
          <w:sz w:val="24"/>
          <w:szCs w:val="24"/>
        </w:rPr>
        <w:t>TECHNINĖ SPECIFIKACIJA</w:t>
      </w:r>
    </w:p>
    <w:p w14:paraId="6092B3B3" w14:textId="77777777" w:rsidR="00FB600F" w:rsidRDefault="00FB600F" w:rsidP="00FB600F">
      <w:pPr>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GUMOS DANGA TRENIRUOKLIŲ ĮRENGIMO VIETOSE </w:t>
      </w:r>
    </w:p>
    <w:p w14:paraId="7704C77F" w14:textId="77777777" w:rsidR="00FB600F" w:rsidRPr="00367659" w:rsidRDefault="00FB600F" w:rsidP="00FB600F">
      <w:pPr>
        <w:spacing w:after="0"/>
        <w:jc w:val="center"/>
        <w:rPr>
          <w:rFonts w:asciiTheme="majorBidi" w:hAnsiTheme="majorBidi" w:cstheme="majorBidi"/>
          <w:b/>
          <w:bCs/>
          <w:sz w:val="24"/>
          <w:szCs w:val="24"/>
        </w:rPr>
      </w:pPr>
    </w:p>
    <w:p w14:paraId="0D663B71" w14:textId="77777777" w:rsidR="00FB600F" w:rsidRPr="001F4327" w:rsidRDefault="00FB600F" w:rsidP="00FB600F">
      <w:pPr>
        <w:numPr>
          <w:ilvl w:val="1"/>
          <w:numId w:val="1"/>
        </w:numPr>
        <w:spacing w:after="0" w:line="240" w:lineRule="auto"/>
        <w:ind w:left="0" w:firstLine="851"/>
        <w:jc w:val="both"/>
        <w:rPr>
          <w:rFonts w:asciiTheme="majorBidi" w:hAnsiTheme="majorBidi" w:cstheme="majorBidi"/>
          <w:sz w:val="24"/>
          <w:szCs w:val="24"/>
        </w:rPr>
      </w:pPr>
      <w:bookmarkStart w:id="0" w:name="_Hlk207373197"/>
      <w:r w:rsidRPr="00367659">
        <w:rPr>
          <w:rFonts w:asciiTheme="majorBidi" w:hAnsiTheme="majorBidi" w:cstheme="majorBidi"/>
          <w:bCs/>
          <w:sz w:val="24"/>
          <w:szCs w:val="24"/>
        </w:rPr>
        <w:t xml:space="preserve">Mažeikių rajono savivaldybės administracija (toliau – </w:t>
      </w:r>
      <w:r>
        <w:rPr>
          <w:rFonts w:asciiTheme="majorBidi" w:hAnsiTheme="majorBidi" w:cstheme="majorBidi"/>
          <w:bCs/>
          <w:sz w:val="24"/>
          <w:szCs w:val="24"/>
        </w:rPr>
        <w:t>Pirkėjas</w:t>
      </w:r>
      <w:r w:rsidRPr="00367659">
        <w:rPr>
          <w:rFonts w:asciiTheme="majorBidi" w:hAnsiTheme="majorBidi" w:cstheme="majorBidi"/>
          <w:bCs/>
          <w:sz w:val="24"/>
          <w:szCs w:val="24"/>
        </w:rPr>
        <w:t>) perka</w:t>
      </w:r>
      <w:r w:rsidRPr="001F4327">
        <w:rPr>
          <w:rFonts w:asciiTheme="majorBidi" w:hAnsiTheme="majorBidi" w:cstheme="majorBidi"/>
          <w:b/>
          <w:sz w:val="24"/>
          <w:szCs w:val="24"/>
        </w:rPr>
        <w:t xml:space="preserve"> </w:t>
      </w:r>
      <w:r w:rsidRPr="00B5551A">
        <w:rPr>
          <w:rFonts w:asciiTheme="majorBidi" w:hAnsiTheme="majorBidi" w:cstheme="majorBidi"/>
          <w:bCs/>
          <w:sz w:val="24"/>
          <w:szCs w:val="24"/>
        </w:rPr>
        <w:t>gum</w:t>
      </w:r>
      <w:r>
        <w:rPr>
          <w:rFonts w:asciiTheme="majorBidi" w:hAnsiTheme="majorBidi" w:cstheme="majorBidi"/>
          <w:bCs/>
          <w:sz w:val="24"/>
          <w:szCs w:val="24"/>
        </w:rPr>
        <w:t>os (liejamą)</w:t>
      </w:r>
      <w:r w:rsidRPr="00B5551A">
        <w:rPr>
          <w:rFonts w:asciiTheme="majorBidi" w:hAnsiTheme="majorBidi" w:cstheme="majorBidi"/>
          <w:bCs/>
          <w:sz w:val="24"/>
          <w:szCs w:val="24"/>
        </w:rPr>
        <w:t xml:space="preserve"> dangą</w:t>
      </w:r>
      <w:r>
        <w:rPr>
          <w:rFonts w:asciiTheme="majorBidi" w:hAnsiTheme="majorBidi" w:cstheme="majorBidi"/>
          <w:bCs/>
          <w:sz w:val="24"/>
          <w:szCs w:val="24"/>
        </w:rPr>
        <w:t>, kuri bus įrengiama aplink</w:t>
      </w:r>
      <w:r w:rsidRPr="00B5551A">
        <w:rPr>
          <w:rFonts w:asciiTheme="majorBidi" w:hAnsiTheme="majorBidi" w:cstheme="majorBidi"/>
          <w:bCs/>
          <w:sz w:val="24"/>
          <w:szCs w:val="24"/>
        </w:rPr>
        <w:t xml:space="preserve"> </w:t>
      </w:r>
      <w:r w:rsidRPr="001F4327">
        <w:rPr>
          <w:rFonts w:asciiTheme="majorBidi" w:hAnsiTheme="majorBidi" w:cstheme="majorBidi"/>
          <w:sz w:val="24"/>
          <w:szCs w:val="24"/>
        </w:rPr>
        <w:t>treniruokli</w:t>
      </w:r>
      <w:r>
        <w:rPr>
          <w:rFonts w:asciiTheme="majorBidi" w:hAnsiTheme="majorBidi" w:cstheme="majorBidi"/>
          <w:sz w:val="24"/>
          <w:szCs w:val="24"/>
        </w:rPr>
        <w:t>us (toliau – Prekės)</w:t>
      </w:r>
      <w:r w:rsidRPr="001F4327">
        <w:rPr>
          <w:rFonts w:asciiTheme="majorBidi" w:hAnsiTheme="majorBidi" w:cstheme="majorBidi"/>
          <w:sz w:val="24"/>
          <w:szCs w:val="24"/>
        </w:rPr>
        <w:t>.</w:t>
      </w:r>
    </w:p>
    <w:p w14:paraId="26030B89" w14:textId="77777777" w:rsidR="00FB600F" w:rsidRDefault="00FB600F" w:rsidP="00FB600F">
      <w:pPr>
        <w:numPr>
          <w:ilvl w:val="1"/>
          <w:numId w:val="1"/>
        </w:numPr>
        <w:spacing w:after="0" w:line="240" w:lineRule="auto"/>
        <w:ind w:left="0" w:firstLine="851"/>
        <w:jc w:val="both"/>
        <w:rPr>
          <w:rFonts w:asciiTheme="majorBidi" w:hAnsiTheme="majorBidi" w:cstheme="majorBidi"/>
          <w:sz w:val="24"/>
          <w:szCs w:val="24"/>
        </w:rPr>
      </w:pPr>
      <w:r>
        <w:rPr>
          <w:rFonts w:asciiTheme="majorBidi" w:hAnsiTheme="majorBidi" w:cstheme="majorBidi"/>
          <w:bCs/>
          <w:sz w:val="24"/>
          <w:szCs w:val="24"/>
        </w:rPr>
        <w:t xml:space="preserve">Prekės turi būti įrengtos Mažeikių miesto </w:t>
      </w:r>
      <w:r w:rsidRPr="00DF6E2E">
        <w:rPr>
          <w:rFonts w:asciiTheme="majorBidi" w:hAnsiTheme="majorBidi" w:cstheme="majorBidi"/>
          <w:bCs/>
          <w:sz w:val="24"/>
          <w:szCs w:val="24"/>
        </w:rPr>
        <w:t>teritorijoje</w:t>
      </w:r>
      <w:r>
        <w:rPr>
          <w:rFonts w:asciiTheme="majorBidi" w:hAnsiTheme="majorBidi" w:cstheme="majorBidi"/>
          <w:bCs/>
          <w:sz w:val="24"/>
          <w:szCs w:val="24"/>
        </w:rPr>
        <w:t>:</w:t>
      </w:r>
      <w:r>
        <w:rPr>
          <w:rFonts w:asciiTheme="majorBidi" w:hAnsiTheme="majorBidi" w:cstheme="majorBidi"/>
          <w:sz w:val="24"/>
          <w:szCs w:val="24"/>
        </w:rPr>
        <w:t xml:space="preserve"> tikslios vietos bus nurodytos Pirkėjo atstovo.</w:t>
      </w:r>
    </w:p>
    <w:p w14:paraId="5DDE440F" w14:textId="77777777" w:rsidR="00FB600F" w:rsidRPr="00465235" w:rsidRDefault="00FB600F" w:rsidP="00FB600F">
      <w:pPr>
        <w:numPr>
          <w:ilvl w:val="1"/>
          <w:numId w:val="1"/>
        </w:numPr>
        <w:spacing w:after="0" w:line="240" w:lineRule="auto"/>
        <w:ind w:left="0" w:firstLine="851"/>
        <w:jc w:val="both"/>
        <w:rPr>
          <w:rFonts w:asciiTheme="majorBidi" w:hAnsiTheme="majorBidi" w:cstheme="majorBidi"/>
          <w:sz w:val="24"/>
          <w:szCs w:val="24"/>
        </w:rPr>
      </w:pPr>
      <w:r w:rsidRPr="0066762C">
        <w:rPr>
          <w:rFonts w:asciiTheme="majorBidi" w:hAnsiTheme="majorBidi" w:cstheme="majorBidi"/>
          <w:sz w:val="24"/>
          <w:szCs w:val="24"/>
        </w:rPr>
        <w:t xml:space="preserve">Prekėms suteikiama ne trumpesnė nei </w:t>
      </w:r>
      <w:r>
        <w:rPr>
          <w:rFonts w:asciiTheme="majorBidi" w:hAnsiTheme="majorBidi" w:cstheme="majorBidi"/>
          <w:sz w:val="24"/>
          <w:szCs w:val="24"/>
        </w:rPr>
        <w:t>5</w:t>
      </w:r>
      <w:r w:rsidRPr="0066762C">
        <w:rPr>
          <w:rFonts w:asciiTheme="majorBidi" w:hAnsiTheme="majorBidi" w:cstheme="majorBidi"/>
          <w:sz w:val="24"/>
          <w:szCs w:val="24"/>
        </w:rPr>
        <w:t xml:space="preserve"> metų</w:t>
      </w:r>
      <w:r>
        <w:rPr>
          <w:rFonts w:asciiTheme="majorBidi" w:hAnsiTheme="majorBidi" w:cstheme="majorBidi"/>
          <w:sz w:val="24"/>
          <w:szCs w:val="24"/>
        </w:rPr>
        <w:t xml:space="preserve">, įrengimo darbams ne trumpesnė nei 2 metų </w:t>
      </w:r>
      <w:r w:rsidRPr="0066762C">
        <w:rPr>
          <w:rFonts w:asciiTheme="majorBidi" w:hAnsiTheme="majorBidi" w:cstheme="majorBidi"/>
          <w:sz w:val="24"/>
          <w:szCs w:val="24"/>
        </w:rPr>
        <w:t xml:space="preserve">garantija. </w:t>
      </w:r>
      <w:r w:rsidRPr="000E69AE">
        <w:rPr>
          <w:rFonts w:asciiTheme="majorBidi" w:hAnsiTheme="majorBidi" w:cstheme="majorBidi"/>
          <w:sz w:val="24"/>
          <w:szCs w:val="24"/>
        </w:rPr>
        <w:t>Garantinio laikotarpio metu pastebėti defektai/gedimai, atsiradę ne dėl Pirkėjo kaltės, pašalinami kuo greičiau, tačiau ne vėliau, kaip per 10 (</w:t>
      </w:r>
      <w:r w:rsidRPr="00465235">
        <w:rPr>
          <w:rFonts w:asciiTheme="majorBidi" w:hAnsiTheme="majorBidi" w:cstheme="majorBidi"/>
          <w:sz w:val="24"/>
          <w:szCs w:val="24"/>
        </w:rPr>
        <w:t>dešimt) darbo dienų arba kitą su Pirkėjo atstovu sutartą laiką, tačiau šis laikas negali būti ilgesnis kaip 14 (keturiolika) darbo dienų.</w:t>
      </w:r>
    </w:p>
    <w:p w14:paraId="32E5E39E" w14:textId="77777777" w:rsidR="00FB600F" w:rsidRPr="00465235" w:rsidRDefault="00FB600F" w:rsidP="00FB600F">
      <w:pPr>
        <w:numPr>
          <w:ilvl w:val="1"/>
          <w:numId w:val="1"/>
        </w:numPr>
        <w:spacing w:after="0" w:line="240" w:lineRule="auto"/>
        <w:ind w:left="0" w:firstLine="851"/>
        <w:jc w:val="both"/>
        <w:rPr>
          <w:rFonts w:asciiTheme="majorBidi" w:hAnsiTheme="majorBidi" w:cstheme="majorBidi"/>
          <w:sz w:val="24"/>
          <w:szCs w:val="24"/>
        </w:rPr>
      </w:pPr>
      <w:r w:rsidRPr="00465235">
        <w:rPr>
          <w:rFonts w:asciiTheme="majorBidi" w:hAnsiTheme="majorBidi" w:cstheme="majorBidi"/>
          <w:sz w:val="24"/>
          <w:szCs w:val="24"/>
        </w:rPr>
        <w:t>Gum</w:t>
      </w:r>
      <w:r>
        <w:rPr>
          <w:rFonts w:asciiTheme="majorBidi" w:hAnsiTheme="majorBidi" w:cstheme="majorBidi"/>
          <w:sz w:val="24"/>
          <w:szCs w:val="24"/>
        </w:rPr>
        <w:t>os (liejama)</w:t>
      </w:r>
      <w:r w:rsidRPr="00465235">
        <w:rPr>
          <w:rFonts w:asciiTheme="majorBidi" w:hAnsiTheme="majorBidi" w:cstheme="majorBidi"/>
          <w:sz w:val="24"/>
          <w:szCs w:val="24"/>
        </w:rPr>
        <w:t xml:space="preserve"> danga montuojama </w:t>
      </w:r>
      <w:r>
        <w:rPr>
          <w:rFonts w:asciiTheme="majorBidi" w:hAnsiTheme="majorBidi" w:cstheme="majorBidi"/>
          <w:sz w:val="24"/>
          <w:szCs w:val="24"/>
        </w:rPr>
        <w:t xml:space="preserve">dvejuose plotuose </w:t>
      </w:r>
      <w:r w:rsidRPr="00465235">
        <w:rPr>
          <w:rFonts w:asciiTheme="majorBidi" w:hAnsiTheme="majorBidi" w:cstheme="majorBidi"/>
          <w:sz w:val="24"/>
          <w:szCs w:val="24"/>
        </w:rPr>
        <w:t>apie</w:t>
      </w:r>
      <w:r>
        <w:rPr>
          <w:rFonts w:asciiTheme="majorBidi" w:hAnsiTheme="majorBidi" w:cstheme="majorBidi"/>
          <w:sz w:val="24"/>
          <w:szCs w:val="24"/>
        </w:rPr>
        <w:t xml:space="preserve"> treniruoklius (esant poreikiui gali būti liejama ir trejuose plotuose).  Kiekviename plote sumontuota 15 vnt. treniruoklių. </w:t>
      </w:r>
      <w:r w:rsidRPr="00465235">
        <w:rPr>
          <w:rFonts w:asciiTheme="majorBidi" w:hAnsiTheme="majorBidi" w:cstheme="majorBidi"/>
          <w:sz w:val="24"/>
          <w:szCs w:val="24"/>
        </w:rPr>
        <w:t xml:space="preserve"> </w:t>
      </w:r>
      <w:r>
        <w:rPr>
          <w:rFonts w:asciiTheme="majorBidi" w:hAnsiTheme="majorBidi" w:cstheme="majorBidi"/>
          <w:sz w:val="24"/>
          <w:szCs w:val="24"/>
        </w:rPr>
        <w:t>Viename plote – objekte liejamos dangos dydis nuo 250 kv. m. iki 300 kv. m.  Pirmame objekte vientisas liejamos dangos dydis ⁓300 kv. m., antrame plote – objekte, liejama danga, atsižvelgiant į treniruoklių padėtį, dydį ir jų išdėstymo vietą, liejama iš dviejų arba iš trijų dalių, liejant atskiromis dalimis (Pirkėjas gali koreguoti liejamų dangų dydžius ⁓300 kv. m. ribose).  T</w:t>
      </w:r>
      <w:r w:rsidRPr="00465235">
        <w:rPr>
          <w:rFonts w:ascii="Times New Roman" w:hAnsi="Times New Roman" w:cs="Times New Roman"/>
          <w:sz w:val="24"/>
          <w:szCs w:val="24"/>
          <w:lang w:eastAsia="lt-LT"/>
        </w:rPr>
        <w:t>ikslų treniruoklių skaičių, darbo vietas nurodo Pirkėjas</w:t>
      </w:r>
      <w:r>
        <w:rPr>
          <w:rFonts w:ascii="Times New Roman" w:hAnsi="Times New Roman" w:cs="Times New Roman"/>
          <w:sz w:val="24"/>
          <w:szCs w:val="24"/>
          <w:lang w:eastAsia="lt-LT"/>
        </w:rPr>
        <w:t>. Tiekėjas, esant poreikiui, gali apžiūrėti esančias preliminarias liejamų dangų vietas.</w:t>
      </w:r>
      <w:r w:rsidRPr="00465235">
        <w:rPr>
          <w:rFonts w:asciiTheme="majorBidi" w:hAnsiTheme="majorBidi" w:cstheme="majorBidi"/>
          <w:sz w:val="24"/>
          <w:szCs w:val="24"/>
        </w:rPr>
        <w:t xml:space="preserve"> Apie </w:t>
      </w:r>
      <w:r w:rsidRPr="00465235">
        <w:rPr>
          <w:rFonts w:ascii="Times New Roman" w:hAnsi="Times New Roman" w:cs="Times New Roman"/>
          <w:sz w:val="24"/>
          <w:szCs w:val="24"/>
          <w:lang w:eastAsia="lt-LT"/>
        </w:rPr>
        <w:t>treniruokl</w:t>
      </w:r>
      <w:r>
        <w:rPr>
          <w:rFonts w:ascii="Times New Roman" w:hAnsi="Times New Roman" w:cs="Times New Roman"/>
          <w:sz w:val="24"/>
          <w:szCs w:val="24"/>
          <w:lang w:eastAsia="lt-LT"/>
        </w:rPr>
        <w:t>ius</w:t>
      </w:r>
      <w:r w:rsidRPr="00465235">
        <w:rPr>
          <w:rFonts w:ascii="Times New Roman" w:hAnsi="Times New Roman" w:cs="Times New Roman"/>
          <w:sz w:val="24"/>
          <w:szCs w:val="24"/>
          <w:lang w:eastAsia="lt-LT"/>
        </w:rPr>
        <w:t xml:space="preserve"> įrengiamas liejamos gumos pagrindas, kuriam reikaling</w:t>
      </w:r>
      <w:r>
        <w:rPr>
          <w:rFonts w:ascii="Times New Roman" w:hAnsi="Times New Roman" w:cs="Times New Roman"/>
          <w:sz w:val="24"/>
          <w:szCs w:val="24"/>
          <w:lang w:eastAsia="lt-LT"/>
        </w:rPr>
        <w:t>i</w:t>
      </w:r>
      <w:r w:rsidRPr="00465235">
        <w:rPr>
          <w:rFonts w:asciiTheme="majorBidi" w:hAnsiTheme="majorBidi" w:cstheme="majorBidi"/>
          <w:sz w:val="24"/>
          <w:szCs w:val="24"/>
        </w:rPr>
        <w:t xml:space="preserve"> betonini</w:t>
      </w:r>
      <w:r>
        <w:rPr>
          <w:rFonts w:asciiTheme="majorBidi" w:hAnsiTheme="majorBidi" w:cstheme="majorBidi"/>
          <w:sz w:val="24"/>
          <w:szCs w:val="24"/>
        </w:rPr>
        <w:t>ai</w:t>
      </w:r>
      <w:r w:rsidRPr="00465235">
        <w:rPr>
          <w:rFonts w:asciiTheme="majorBidi" w:hAnsiTheme="majorBidi" w:cstheme="majorBidi"/>
          <w:sz w:val="24"/>
          <w:szCs w:val="24"/>
        </w:rPr>
        <w:t xml:space="preserve"> </w:t>
      </w:r>
      <w:proofErr w:type="spellStart"/>
      <w:r w:rsidRPr="00465235">
        <w:rPr>
          <w:rFonts w:asciiTheme="majorBidi" w:hAnsiTheme="majorBidi" w:cstheme="majorBidi"/>
          <w:sz w:val="24"/>
          <w:szCs w:val="24"/>
        </w:rPr>
        <w:t>borteli</w:t>
      </w:r>
      <w:r>
        <w:rPr>
          <w:rFonts w:asciiTheme="majorBidi" w:hAnsiTheme="majorBidi" w:cstheme="majorBidi"/>
          <w:sz w:val="24"/>
          <w:szCs w:val="24"/>
        </w:rPr>
        <w:t>ai</w:t>
      </w:r>
      <w:proofErr w:type="spellEnd"/>
      <w:r w:rsidRPr="00465235">
        <w:rPr>
          <w:rFonts w:ascii="Times New Roman" w:hAnsi="Times New Roman" w:cs="Times New Roman"/>
          <w:sz w:val="24"/>
          <w:szCs w:val="24"/>
          <w:lang w:eastAsia="lt-LT"/>
        </w:rPr>
        <w:t>.</w:t>
      </w:r>
    </w:p>
    <w:p w14:paraId="3859FB04" w14:textId="77777777" w:rsidR="00FB600F" w:rsidRPr="001F4327" w:rsidRDefault="00FB600F" w:rsidP="00FB600F">
      <w:pPr>
        <w:numPr>
          <w:ilvl w:val="1"/>
          <w:numId w:val="1"/>
        </w:numPr>
        <w:spacing w:after="0" w:line="240" w:lineRule="auto"/>
        <w:ind w:left="0" w:firstLine="851"/>
        <w:jc w:val="both"/>
        <w:rPr>
          <w:rFonts w:asciiTheme="majorBidi" w:hAnsiTheme="majorBidi" w:cstheme="majorBidi"/>
          <w:b/>
          <w:bCs/>
          <w:sz w:val="24"/>
          <w:szCs w:val="24"/>
        </w:rPr>
      </w:pPr>
      <w:r w:rsidRPr="001F4327">
        <w:rPr>
          <w:rFonts w:asciiTheme="majorBidi" w:hAnsiTheme="majorBidi" w:cstheme="majorBidi"/>
          <w:b/>
          <w:bCs/>
          <w:sz w:val="24"/>
          <w:szCs w:val="24"/>
        </w:rPr>
        <w:t xml:space="preserve">Reikalavimai </w:t>
      </w:r>
      <w:r>
        <w:rPr>
          <w:rFonts w:asciiTheme="majorBidi" w:hAnsiTheme="majorBidi" w:cstheme="majorBidi"/>
          <w:b/>
          <w:bCs/>
          <w:sz w:val="24"/>
          <w:szCs w:val="24"/>
        </w:rPr>
        <w:t>Prekei apie treniruoklius:</w:t>
      </w:r>
    </w:p>
    <w:p w14:paraId="6EFFA164" w14:textId="77777777" w:rsidR="00FB600F" w:rsidRPr="00657EC3" w:rsidRDefault="00FB600F" w:rsidP="00FB600F">
      <w:pPr>
        <w:numPr>
          <w:ilvl w:val="2"/>
          <w:numId w:val="1"/>
        </w:numPr>
        <w:spacing w:after="0" w:line="240" w:lineRule="auto"/>
        <w:ind w:left="0" w:firstLine="851"/>
        <w:jc w:val="both"/>
        <w:rPr>
          <w:rFonts w:asciiTheme="majorBidi" w:hAnsiTheme="majorBidi" w:cstheme="majorBidi"/>
          <w:sz w:val="24"/>
          <w:szCs w:val="24"/>
        </w:rPr>
      </w:pPr>
      <w:r>
        <w:rPr>
          <w:rFonts w:ascii="Times New Roman" w:hAnsi="Times New Roman" w:cs="Times New Roman"/>
          <w:color w:val="000000" w:themeColor="text1"/>
          <w:sz w:val="24"/>
          <w:szCs w:val="24"/>
        </w:rPr>
        <w:t>Liejama danga</w:t>
      </w:r>
      <w:r w:rsidRPr="005E74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pagaminta iš</w:t>
      </w:r>
      <w:r w:rsidRPr="005E746B">
        <w:rPr>
          <w:rFonts w:ascii="Times New Roman" w:hAnsi="Times New Roman" w:cs="Times New Roman"/>
          <w:color w:val="000000" w:themeColor="text1"/>
          <w:sz w:val="24"/>
          <w:szCs w:val="24"/>
        </w:rPr>
        <w:t xml:space="preserve"> EPDM </w:t>
      </w:r>
      <w:r>
        <w:rPr>
          <w:rFonts w:ascii="Times New Roman" w:hAnsi="Times New Roman" w:cs="Times New Roman"/>
          <w:color w:val="000000" w:themeColor="text1"/>
          <w:sz w:val="24"/>
          <w:szCs w:val="24"/>
        </w:rPr>
        <w:t xml:space="preserve">sintetinio kaučiuko komponentų </w:t>
      </w:r>
      <w:r w:rsidRPr="005E746B">
        <w:rPr>
          <w:rFonts w:ascii="Times New Roman" w:hAnsi="Times New Roman" w:cs="Times New Roman"/>
          <w:color w:val="000000" w:themeColor="text1"/>
          <w:sz w:val="24"/>
          <w:szCs w:val="24"/>
        </w:rPr>
        <w:t>arba lygiavertė sintetinė danga, turinti tokius pačius ar geresnius techninius parametrus</w:t>
      </w:r>
      <w:r>
        <w:rPr>
          <w:rFonts w:ascii="Times New Roman" w:hAnsi="Times New Roman" w:cs="Times New Roman"/>
          <w:color w:val="000000" w:themeColor="text1"/>
          <w:sz w:val="24"/>
          <w:szCs w:val="24"/>
        </w:rPr>
        <w:t>;</w:t>
      </w:r>
    </w:p>
    <w:p w14:paraId="5FDF6A78" w14:textId="77777777" w:rsidR="00FB600F" w:rsidRPr="00827960" w:rsidRDefault="00FB600F" w:rsidP="00FB600F">
      <w:pPr>
        <w:numPr>
          <w:ilvl w:val="2"/>
          <w:numId w:val="1"/>
        </w:numPr>
        <w:spacing w:after="0" w:line="240" w:lineRule="auto"/>
        <w:ind w:left="0" w:firstLine="851"/>
        <w:jc w:val="both"/>
        <w:rPr>
          <w:rFonts w:asciiTheme="majorBidi" w:hAnsiTheme="majorBidi" w:cstheme="majorBidi"/>
          <w:sz w:val="24"/>
          <w:szCs w:val="24"/>
        </w:rPr>
      </w:pPr>
      <w:r w:rsidRPr="005E746B">
        <w:rPr>
          <w:rFonts w:ascii="Times New Roman" w:hAnsi="Times New Roman" w:cs="Times New Roman"/>
          <w:color w:val="000000" w:themeColor="text1"/>
          <w:sz w:val="24"/>
          <w:szCs w:val="24"/>
        </w:rPr>
        <w:t xml:space="preserve">Liejamos dangos storis </w:t>
      </w:r>
      <w:r>
        <w:rPr>
          <w:rFonts w:ascii="Times New Roman" w:hAnsi="Times New Roman" w:cs="Times New Roman"/>
          <w:color w:val="000000" w:themeColor="text1"/>
          <w:sz w:val="24"/>
          <w:szCs w:val="24"/>
        </w:rPr>
        <w:t>ne mažiau</w:t>
      </w:r>
      <w:r w:rsidRPr="005E746B">
        <w:rPr>
          <w:rFonts w:ascii="Times New Roman" w:hAnsi="Times New Roman" w:cs="Times New Roman"/>
          <w:color w:val="000000" w:themeColor="text1"/>
          <w:sz w:val="24"/>
          <w:szCs w:val="24"/>
        </w:rPr>
        <w:t xml:space="preserve"> 40 mm</w:t>
      </w:r>
      <w:r>
        <w:rPr>
          <w:rFonts w:ascii="Times New Roman" w:hAnsi="Times New Roman" w:cs="Times New Roman"/>
          <w:color w:val="000000" w:themeColor="text1"/>
          <w:sz w:val="24"/>
          <w:szCs w:val="24"/>
        </w:rPr>
        <w:t>;</w:t>
      </w:r>
    </w:p>
    <w:p w14:paraId="1904623A" w14:textId="77777777" w:rsidR="00FB600F" w:rsidRDefault="00FB600F" w:rsidP="00FB600F">
      <w:pPr>
        <w:spacing w:after="0" w:line="240" w:lineRule="auto"/>
        <w:ind w:left="851"/>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 xml:space="preserve">5.2.1. </w:t>
      </w:r>
      <w:r w:rsidRPr="00CA779B">
        <w:rPr>
          <w:rFonts w:ascii="Times New Roman" w:hAnsi="Times New Roman"/>
          <w:color w:val="000000" w:themeColor="text1"/>
          <w:sz w:val="24"/>
          <w:szCs w:val="24"/>
        </w:rPr>
        <w:t xml:space="preserve">pirmasis dangos sluoksnis – iš SBR </w:t>
      </w:r>
      <w:r>
        <w:rPr>
          <w:rFonts w:ascii="Times New Roman" w:hAnsi="Times New Roman"/>
          <w:color w:val="000000" w:themeColor="text1"/>
          <w:sz w:val="24"/>
          <w:szCs w:val="24"/>
        </w:rPr>
        <w:t xml:space="preserve">juodos </w:t>
      </w:r>
      <w:r w:rsidRPr="00CA779B">
        <w:rPr>
          <w:rFonts w:ascii="Times New Roman" w:hAnsi="Times New Roman"/>
          <w:color w:val="000000" w:themeColor="text1"/>
          <w:sz w:val="24"/>
          <w:szCs w:val="24"/>
        </w:rPr>
        <w:t>gumos granulių arba lygiavertės medžiagos, turinčios tokias pačias arba geresnes amortizacines, elastingumo, smūgių sugėrimo ir atsparumo savybe</w:t>
      </w:r>
      <w:r>
        <w:rPr>
          <w:rFonts w:ascii="Times New Roman" w:hAnsi="Times New Roman"/>
          <w:color w:val="000000" w:themeColor="text1"/>
          <w:sz w:val="24"/>
          <w:szCs w:val="24"/>
        </w:rPr>
        <w:t>s</w:t>
      </w:r>
      <w:r w:rsidRPr="00CA779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ne mažiau </w:t>
      </w:r>
      <w:r w:rsidRPr="00CA779B">
        <w:rPr>
          <w:rFonts w:ascii="Times New Roman" w:hAnsi="Times New Roman"/>
          <w:color w:val="000000" w:themeColor="text1"/>
          <w:sz w:val="24"/>
          <w:szCs w:val="24"/>
        </w:rPr>
        <w:t>30 mm,</w:t>
      </w:r>
    </w:p>
    <w:p w14:paraId="5838FC5F" w14:textId="77777777" w:rsidR="00FB600F" w:rsidRPr="00CA779B" w:rsidRDefault="00FB600F" w:rsidP="00FB600F">
      <w:pPr>
        <w:spacing w:after="0" w:line="240" w:lineRule="auto"/>
        <w:ind w:left="851"/>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5</w:t>
      </w:r>
      <w:r w:rsidRPr="00CA779B">
        <w:rPr>
          <w:rFonts w:ascii="Times New Roman" w:hAnsi="Times New Roman" w:cs="Times New Roman"/>
          <w:color w:val="000000" w:themeColor="text1"/>
          <w:sz w:val="24"/>
          <w:szCs w:val="24"/>
        </w:rPr>
        <w:t>.</w:t>
      </w:r>
      <w:r>
        <w:rPr>
          <w:rFonts w:asciiTheme="majorBidi" w:hAnsiTheme="majorBidi" w:cstheme="majorBidi"/>
          <w:sz w:val="24"/>
          <w:szCs w:val="24"/>
        </w:rPr>
        <w:t>2</w:t>
      </w:r>
      <w:r w:rsidRPr="00CA779B">
        <w:rPr>
          <w:rFonts w:asciiTheme="majorBidi" w:hAnsiTheme="majorBidi" w:cstheme="majorBidi"/>
          <w:sz w:val="24"/>
          <w:szCs w:val="24"/>
        </w:rPr>
        <w:t xml:space="preserve">.2. </w:t>
      </w:r>
      <w:r w:rsidRPr="00CA779B">
        <w:rPr>
          <w:rFonts w:ascii="Times New Roman" w:hAnsi="Times New Roman"/>
          <w:color w:val="000000" w:themeColor="text1"/>
          <w:sz w:val="24"/>
          <w:szCs w:val="24"/>
        </w:rPr>
        <w:t xml:space="preserve">viršutinis struktūrinis EPDM (ar lygiavertės dangos) sluoksnis – </w:t>
      </w:r>
      <w:r>
        <w:rPr>
          <w:rFonts w:ascii="Times New Roman" w:hAnsi="Times New Roman"/>
          <w:color w:val="000000" w:themeColor="text1"/>
          <w:sz w:val="24"/>
          <w:szCs w:val="24"/>
        </w:rPr>
        <w:t xml:space="preserve">ne mažiau </w:t>
      </w:r>
      <w:r w:rsidRPr="00CA779B">
        <w:rPr>
          <w:rFonts w:ascii="Times New Roman" w:hAnsi="Times New Roman"/>
          <w:color w:val="000000" w:themeColor="text1"/>
          <w:sz w:val="24"/>
          <w:szCs w:val="24"/>
        </w:rPr>
        <w:t>10 mm</w:t>
      </w:r>
      <w:r>
        <w:rPr>
          <w:rFonts w:ascii="Times New Roman" w:hAnsi="Times New Roman"/>
          <w:color w:val="000000" w:themeColor="text1"/>
          <w:sz w:val="24"/>
          <w:szCs w:val="24"/>
        </w:rPr>
        <w:t>;</w:t>
      </w:r>
    </w:p>
    <w:p w14:paraId="1D36B649" w14:textId="77777777" w:rsidR="00FB600F" w:rsidRDefault="00FB600F" w:rsidP="00FB600F">
      <w:pPr>
        <w:numPr>
          <w:ilvl w:val="2"/>
          <w:numId w:val="1"/>
        </w:numPr>
        <w:spacing w:after="0" w:line="240" w:lineRule="auto"/>
        <w:ind w:left="0" w:firstLine="851"/>
        <w:jc w:val="both"/>
        <w:rPr>
          <w:rFonts w:asciiTheme="majorBidi" w:hAnsiTheme="majorBidi" w:cstheme="majorBidi"/>
          <w:sz w:val="24"/>
          <w:szCs w:val="24"/>
        </w:rPr>
      </w:pPr>
      <w:r>
        <w:rPr>
          <w:rFonts w:asciiTheme="majorBidi" w:hAnsiTheme="majorBidi" w:cstheme="majorBidi"/>
          <w:sz w:val="24"/>
          <w:szCs w:val="24"/>
        </w:rPr>
        <w:t>Danga turi būti:</w:t>
      </w:r>
    </w:p>
    <w:p w14:paraId="56FBC5F7" w14:textId="77777777" w:rsidR="00FB600F" w:rsidRDefault="00FB600F" w:rsidP="00FB600F">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5.3.1. laidi vandeniui,</w:t>
      </w:r>
    </w:p>
    <w:p w14:paraId="13E67E75" w14:textId="77777777" w:rsidR="00FB600F" w:rsidRDefault="00FB600F" w:rsidP="00FB600F">
      <w:pPr>
        <w:spacing w:after="0" w:line="240" w:lineRule="auto"/>
        <w:ind w:left="851"/>
        <w:jc w:val="both"/>
        <w:rPr>
          <w:rFonts w:ascii="Times New Roman" w:hAnsi="Times New Roman" w:cs="Times New Roman"/>
          <w:color w:val="000000" w:themeColor="text1"/>
          <w:sz w:val="24"/>
          <w:szCs w:val="24"/>
        </w:rPr>
      </w:pPr>
      <w:r>
        <w:rPr>
          <w:rFonts w:asciiTheme="majorBidi" w:hAnsiTheme="majorBidi" w:cstheme="majorBidi"/>
          <w:sz w:val="24"/>
          <w:szCs w:val="24"/>
        </w:rPr>
        <w:t xml:space="preserve">5.3.2. </w:t>
      </w:r>
      <w:r w:rsidRPr="005E746B">
        <w:rPr>
          <w:rFonts w:ascii="Times New Roman" w:hAnsi="Times New Roman" w:cs="Times New Roman"/>
          <w:color w:val="000000" w:themeColor="text1"/>
          <w:sz w:val="24"/>
          <w:szCs w:val="24"/>
        </w:rPr>
        <w:t>vientisa, be sujungimo siūlių,</w:t>
      </w:r>
    </w:p>
    <w:p w14:paraId="0C8E0D4C" w14:textId="77777777" w:rsidR="00FB600F" w:rsidRDefault="00FB600F" w:rsidP="00FB600F">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5.3.3. neslidi,</w:t>
      </w:r>
    </w:p>
    <w:p w14:paraId="40A0D854" w14:textId="77777777" w:rsidR="00FB600F" w:rsidRDefault="00FB600F" w:rsidP="00FB600F">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5.3.4. ilgalaikė,</w:t>
      </w:r>
    </w:p>
    <w:p w14:paraId="7597DF6F" w14:textId="77777777" w:rsidR="00FB600F" w:rsidRDefault="00FB600F" w:rsidP="00FB600F">
      <w:pPr>
        <w:spacing w:after="0" w:line="240" w:lineRule="auto"/>
        <w:ind w:left="851"/>
        <w:jc w:val="both"/>
        <w:rPr>
          <w:rFonts w:asciiTheme="majorBidi" w:hAnsiTheme="majorBidi" w:cstheme="majorBidi"/>
          <w:sz w:val="24"/>
          <w:szCs w:val="24"/>
        </w:rPr>
      </w:pPr>
      <w:r>
        <w:rPr>
          <w:rFonts w:asciiTheme="majorBidi" w:hAnsiTheme="majorBidi" w:cstheme="majorBidi"/>
          <w:sz w:val="24"/>
          <w:szCs w:val="24"/>
        </w:rPr>
        <w:t>5.3.5. atspari dėvėjimuisi bei apkrovoms,</w:t>
      </w:r>
    </w:p>
    <w:p w14:paraId="5E63AC1E" w14:textId="77777777" w:rsidR="00FB600F" w:rsidRDefault="00FB600F" w:rsidP="00FB600F">
      <w:pPr>
        <w:spacing w:after="0" w:line="240" w:lineRule="auto"/>
        <w:ind w:left="851"/>
        <w:jc w:val="both"/>
        <w:rPr>
          <w:rFonts w:ascii="Times New Roman" w:hAnsi="Times New Roman" w:cs="Times New Roman"/>
          <w:color w:val="000000" w:themeColor="text1"/>
          <w:sz w:val="24"/>
          <w:szCs w:val="24"/>
        </w:rPr>
      </w:pPr>
      <w:r>
        <w:rPr>
          <w:rFonts w:asciiTheme="majorBidi" w:hAnsiTheme="majorBidi" w:cstheme="majorBidi"/>
          <w:sz w:val="24"/>
          <w:szCs w:val="24"/>
        </w:rPr>
        <w:t xml:space="preserve">5.3.6. </w:t>
      </w:r>
      <w:r w:rsidRPr="005E746B">
        <w:rPr>
          <w:rFonts w:ascii="Times New Roman" w:hAnsi="Times New Roman" w:cs="Times New Roman"/>
          <w:color w:val="000000" w:themeColor="text1"/>
          <w:sz w:val="24"/>
          <w:szCs w:val="24"/>
        </w:rPr>
        <w:t>tinkama Lietuvos klimatinėms sąlygoms: atspari šalčiui, šalies klimatui būdingiems temperatūrų svyravimams, vandeniui, UV spinduliams, oro sąlygoms, dėvėjimuisi, neblunkanti saulėje</w:t>
      </w:r>
      <w:r>
        <w:rPr>
          <w:rFonts w:ascii="Times New Roman" w:hAnsi="Times New Roman" w:cs="Times New Roman"/>
          <w:color w:val="000000" w:themeColor="text1"/>
          <w:sz w:val="24"/>
          <w:szCs w:val="24"/>
        </w:rPr>
        <w:t xml:space="preserve">, </w:t>
      </w:r>
      <w:r w:rsidRPr="00D54D0F">
        <w:rPr>
          <w:rFonts w:ascii="Times New Roman" w:hAnsi="Times New Roman" w:cs="Times New Roman"/>
          <w:color w:val="000000" w:themeColor="text1"/>
          <w:sz w:val="24"/>
          <w:szCs w:val="24"/>
        </w:rPr>
        <w:t>tinkanti pastatytų treniruoklių teritorijose.</w:t>
      </w:r>
    </w:p>
    <w:p w14:paraId="30CEF269" w14:textId="77777777" w:rsidR="00FB600F" w:rsidRDefault="00FB600F" w:rsidP="00FB600F">
      <w:pPr>
        <w:numPr>
          <w:ilvl w:val="2"/>
          <w:numId w:val="1"/>
        </w:numPr>
        <w:spacing w:after="0" w:line="240" w:lineRule="auto"/>
        <w:ind w:left="0" w:firstLine="851"/>
        <w:jc w:val="both"/>
        <w:rPr>
          <w:rFonts w:asciiTheme="majorBidi" w:hAnsiTheme="majorBidi" w:cstheme="majorBidi"/>
          <w:sz w:val="24"/>
          <w:szCs w:val="24"/>
        </w:rPr>
      </w:pPr>
      <w:r w:rsidRPr="002C22F8">
        <w:rPr>
          <w:rFonts w:ascii="Times New Roman" w:hAnsi="Times New Roman" w:cs="Times New Roman"/>
          <w:color w:val="000000" w:themeColor="text1"/>
          <w:sz w:val="24"/>
          <w:szCs w:val="24"/>
        </w:rPr>
        <w:t>Danga EPDM mix spalvos</w:t>
      </w:r>
      <w:r>
        <w:rPr>
          <w:rFonts w:ascii="Times New Roman" w:hAnsi="Times New Roman" w:cs="Times New Roman"/>
          <w:color w:val="000000" w:themeColor="text1"/>
          <w:sz w:val="24"/>
          <w:szCs w:val="24"/>
        </w:rPr>
        <w:t xml:space="preserve"> (spalvų kiekis mišinyje derinamas su Pirkėjo atstovu)</w:t>
      </w:r>
      <w:r w:rsidRPr="002C22F8">
        <w:rPr>
          <w:rFonts w:ascii="Times New Roman" w:hAnsi="Times New Roman" w:cs="Times New Roman"/>
          <w:color w:val="000000" w:themeColor="text1"/>
          <w:sz w:val="24"/>
          <w:szCs w:val="24"/>
        </w:rPr>
        <w:t>;</w:t>
      </w:r>
    </w:p>
    <w:p w14:paraId="0E36751F" w14:textId="77777777" w:rsidR="00FB600F" w:rsidRDefault="00FB600F" w:rsidP="00FB600F">
      <w:pPr>
        <w:numPr>
          <w:ilvl w:val="2"/>
          <w:numId w:val="1"/>
        </w:numPr>
        <w:spacing w:after="0" w:line="240" w:lineRule="auto"/>
        <w:ind w:left="0" w:firstLine="851"/>
        <w:jc w:val="both"/>
        <w:rPr>
          <w:rFonts w:asciiTheme="majorBidi" w:hAnsiTheme="majorBidi" w:cstheme="majorBidi"/>
          <w:sz w:val="24"/>
          <w:szCs w:val="24"/>
        </w:rPr>
      </w:pPr>
      <w:proofErr w:type="spellStart"/>
      <w:r w:rsidRPr="00C306CE">
        <w:rPr>
          <w:rFonts w:asciiTheme="majorBidi" w:hAnsiTheme="majorBidi" w:cstheme="majorBidi"/>
          <w:sz w:val="24"/>
          <w:szCs w:val="24"/>
        </w:rPr>
        <w:t>Borteliai</w:t>
      </w:r>
      <w:proofErr w:type="spellEnd"/>
      <w:r w:rsidRPr="00C306CE">
        <w:rPr>
          <w:rFonts w:asciiTheme="majorBidi" w:hAnsiTheme="majorBidi" w:cstheme="majorBidi"/>
          <w:sz w:val="24"/>
          <w:szCs w:val="24"/>
        </w:rPr>
        <w:t xml:space="preserve"> pagaminti iš betono, kurių matmenys ne mažiau 1000x200x50 mm;</w:t>
      </w:r>
    </w:p>
    <w:p w14:paraId="5A37EAF8" w14:textId="77777777" w:rsidR="00FB600F" w:rsidRPr="0002632E" w:rsidRDefault="00FB600F" w:rsidP="00FB600F">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 xml:space="preserve">pagrindo paruošimui nuimamas 25 cm (+/- 1 cm) derlingas sluoksnis, </w:t>
      </w:r>
      <w:r>
        <w:rPr>
          <w:rFonts w:asciiTheme="majorBidi" w:hAnsiTheme="majorBidi" w:cstheme="majorBidi"/>
          <w:sz w:val="24"/>
          <w:szCs w:val="24"/>
        </w:rPr>
        <w:t>įrengiamas</w:t>
      </w:r>
      <w:r w:rsidRPr="00C306CE">
        <w:rPr>
          <w:rFonts w:asciiTheme="majorBidi" w:hAnsiTheme="majorBidi" w:cstheme="majorBidi"/>
          <w:sz w:val="24"/>
          <w:szCs w:val="24"/>
        </w:rPr>
        <w:t xml:space="preserve"> 15 cm sluoksnis plauto žvyro (frakcija 0,4), </w:t>
      </w:r>
      <w:r>
        <w:rPr>
          <w:rFonts w:asciiTheme="majorBidi" w:hAnsiTheme="majorBidi" w:cstheme="majorBidi"/>
          <w:sz w:val="24"/>
          <w:szCs w:val="24"/>
        </w:rPr>
        <w:t>a</w:t>
      </w:r>
      <w:r w:rsidRPr="000B61F3">
        <w:rPr>
          <w:rFonts w:asciiTheme="majorBidi" w:hAnsiTheme="majorBidi" w:cstheme="majorBidi"/>
          <w:sz w:val="24"/>
          <w:szCs w:val="24"/>
        </w:rPr>
        <w:t xml:space="preserve">nt jo </w:t>
      </w:r>
      <w:r>
        <w:rPr>
          <w:rFonts w:asciiTheme="majorBidi" w:hAnsiTheme="majorBidi" w:cstheme="majorBidi"/>
          <w:sz w:val="24"/>
          <w:szCs w:val="24"/>
        </w:rPr>
        <w:t xml:space="preserve">4 cm </w:t>
      </w:r>
      <w:r w:rsidRPr="000B61F3">
        <w:rPr>
          <w:rFonts w:asciiTheme="majorBidi" w:hAnsiTheme="majorBidi" w:cstheme="majorBidi"/>
          <w:sz w:val="24"/>
          <w:szCs w:val="24"/>
        </w:rPr>
        <w:t>skaldos sluoksn</w:t>
      </w:r>
      <w:r>
        <w:rPr>
          <w:rFonts w:asciiTheme="majorBidi" w:hAnsiTheme="majorBidi" w:cstheme="majorBidi"/>
          <w:sz w:val="24"/>
          <w:szCs w:val="24"/>
        </w:rPr>
        <w:t>is, ant viršaus įrengiamas</w:t>
      </w:r>
      <w:r w:rsidRPr="00C306CE">
        <w:rPr>
          <w:rFonts w:asciiTheme="majorBidi" w:hAnsiTheme="majorBidi" w:cstheme="majorBidi"/>
          <w:sz w:val="24"/>
          <w:szCs w:val="24"/>
        </w:rPr>
        <w:t xml:space="preserve"> </w:t>
      </w:r>
      <w:r>
        <w:rPr>
          <w:rFonts w:asciiTheme="majorBidi" w:hAnsiTheme="majorBidi" w:cstheme="majorBidi"/>
          <w:sz w:val="24"/>
          <w:szCs w:val="24"/>
        </w:rPr>
        <w:t>2</w:t>
      </w:r>
      <w:r w:rsidRPr="00C306CE">
        <w:rPr>
          <w:rFonts w:asciiTheme="majorBidi" w:hAnsiTheme="majorBidi" w:cstheme="majorBidi"/>
          <w:sz w:val="24"/>
          <w:szCs w:val="24"/>
        </w:rPr>
        <w:t xml:space="preserve"> cm sluoksnis atsijų. Pagrindas suvibruojamas ir sutankinamas</w:t>
      </w:r>
      <w:r w:rsidRPr="0002632E">
        <w:rPr>
          <w:rFonts w:asciiTheme="majorBidi" w:hAnsiTheme="majorBidi" w:cstheme="majorBidi"/>
          <w:sz w:val="24"/>
          <w:szCs w:val="24"/>
        </w:rPr>
        <w:t>;</w:t>
      </w:r>
    </w:p>
    <w:p w14:paraId="2E3E1B97" w14:textId="77777777" w:rsidR="00FB600F" w:rsidRDefault="00FB600F" w:rsidP="00FB600F">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pirmasis dangos sluoksnis, susidedantis iš SBR juodų gumos granulių, paklojamas 30 mm</w:t>
      </w:r>
      <w:r>
        <w:rPr>
          <w:rFonts w:asciiTheme="majorBidi" w:hAnsiTheme="majorBidi" w:cstheme="majorBidi"/>
          <w:sz w:val="24"/>
          <w:szCs w:val="24"/>
        </w:rPr>
        <w:t>;</w:t>
      </w:r>
    </w:p>
    <w:p w14:paraId="1FB52E20" w14:textId="77777777" w:rsidR="00FB600F" w:rsidRDefault="00FB600F" w:rsidP="00FB600F">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viršutinis, struktūrinis dangos sluoksnis paklojamas</w:t>
      </w:r>
      <w:r>
        <w:rPr>
          <w:rFonts w:asciiTheme="majorBidi" w:hAnsiTheme="majorBidi" w:cstheme="majorBidi"/>
          <w:sz w:val="24"/>
          <w:szCs w:val="24"/>
        </w:rPr>
        <w:t>,</w:t>
      </w:r>
      <w:r w:rsidRPr="00C306CE">
        <w:rPr>
          <w:rFonts w:asciiTheme="majorBidi" w:hAnsiTheme="majorBidi" w:cstheme="majorBidi"/>
          <w:sz w:val="24"/>
          <w:szCs w:val="24"/>
        </w:rPr>
        <w:t xml:space="preserve"> </w:t>
      </w:r>
      <w:proofErr w:type="spellStart"/>
      <w:r w:rsidRPr="00C306CE">
        <w:rPr>
          <w:rFonts w:asciiTheme="majorBidi" w:hAnsiTheme="majorBidi" w:cstheme="majorBidi"/>
          <w:sz w:val="24"/>
          <w:szCs w:val="24"/>
        </w:rPr>
        <w:t>poliureta</w:t>
      </w:r>
      <w:r>
        <w:rPr>
          <w:rFonts w:asciiTheme="majorBidi" w:hAnsiTheme="majorBidi" w:cstheme="majorBidi"/>
          <w:sz w:val="24"/>
          <w:szCs w:val="24"/>
        </w:rPr>
        <w:t>r</w:t>
      </w:r>
      <w:r w:rsidRPr="00C306CE">
        <w:rPr>
          <w:rFonts w:asciiTheme="majorBidi" w:hAnsiTheme="majorBidi" w:cstheme="majorBidi"/>
          <w:sz w:val="24"/>
          <w:szCs w:val="24"/>
        </w:rPr>
        <w:t>inę</w:t>
      </w:r>
      <w:proofErr w:type="spellEnd"/>
      <w:r w:rsidRPr="00C306CE">
        <w:rPr>
          <w:rFonts w:asciiTheme="majorBidi" w:hAnsiTheme="majorBidi" w:cstheme="majorBidi"/>
          <w:sz w:val="24"/>
          <w:szCs w:val="24"/>
        </w:rPr>
        <w:t xml:space="preserve"> dervą sumaišius su spalvotomis EPDM granulėmis (spalva), storis 10 mm</w:t>
      </w:r>
      <w:r>
        <w:rPr>
          <w:rFonts w:asciiTheme="majorBidi" w:hAnsiTheme="majorBidi" w:cstheme="majorBidi"/>
          <w:sz w:val="24"/>
          <w:szCs w:val="24"/>
        </w:rPr>
        <w:t>;</w:t>
      </w:r>
    </w:p>
    <w:p w14:paraId="04B732EF" w14:textId="77777777" w:rsidR="00FB600F" w:rsidRPr="00C306CE" w:rsidRDefault="00FB600F" w:rsidP="00FB600F">
      <w:pPr>
        <w:numPr>
          <w:ilvl w:val="2"/>
          <w:numId w:val="1"/>
        </w:numPr>
        <w:spacing w:after="0" w:line="240" w:lineRule="auto"/>
        <w:ind w:left="0" w:firstLine="851"/>
        <w:jc w:val="both"/>
        <w:rPr>
          <w:rFonts w:asciiTheme="majorBidi" w:hAnsiTheme="majorBidi" w:cstheme="majorBidi"/>
          <w:sz w:val="24"/>
          <w:szCs w:val="24"/>
        </w:rPr>
      </w:pPr>
      <w:r w:rsidRPr="00C306CE">
        <w:rPr>
          <w:rFonts w:asciiTheme="majorBidi" w:hAnsiTheme="majorBidi" w:cstheme="majorBidi"/>
          <w:sz w:val="24"/>
          <w:szCs w:val="24"/>
        </w:rPr>
        <w:t xml:space="preserve">aplink liejamos dangos pagrindą sumontuojami betoniniai </w:t>
      </w:r>
      <w:proofErr w:type="spellStart"/>
      <w:r w:rsidRPr="00C306CE">
        <w:rPr>
          <w:rFonts w:asciiTheme="majorBidi" w:hAnsiTheme="majorBidi" w:cstheme="majorBidi"/>
          <w:sz w:val="24"/>
          <w:szCs w:val="24"/>
        </w:rPr>
        <w:t>borteliai</w:t>
      </w:r>
      <w:proofErr w:type="spellEnd"/>
      <w:r w:rsidRPr="00C306CE">
        <w:rPr>
          <w:rFonts w:asciiTheme="majorBidi" w:hAnsiTheme="majorBidi" w:cstheme="majorBidi"/>
          <w:sz w:val="24"/>
          <w:szCs w:val="24"/>
        </w:rPr>
        <w:t>;</w:t>
      </w:r>
    </w:p>
    <w:p w14:paraId="03299BDF" w14:textId="77777777" w:rsidR="00FB600F" w:rsidRDefault="00FB600F" w:rsidP="00FB600F">
      <w:pPr>
        <w:spacing w:after="0" w:line="240" w:lineRule="auto"/>
        <w:ind w:firstLine="851"/>
        <w:jc w:val="both"/>
        <w:rPr>
          <w:rFonts w:asciiTheme="majorBidi" w:hAnsiTheme="majorBidi" w:cstheme="majorBidi"/>
          <w:sz w:val="24"/>
          <w:szCs w:val="24"/>
        </w:rPr>
      </w:pPr>
      <w:r>
        <w:rPr>
          <w:rFonts w:asciiTheme="majorBidi" w:hAnsiTheme="majorBidi" w:cstheme="majorBidi"/>
          <w:sz w:val="24"/>
          <w:szCs w:val="24"/>
        </w:rPr>
        <w:t xml:space="preserve">6. </w:t>
      </w:r>
      <w:r>
        <w:rPr>
          <w:rFonts w:ascii="Times New Roman" w:hAnsi="Times New Roman" w:cs="Times New Roman"/>
          <w:color w:val="000000" w:themeColor="text1"/>
          <w:sz w:val="24"/>
          <w:szCs w:val="24"/>
        </w:rPr>
        <w:t xml:space="preserve">Prekės gaminimo </w:t>
      </w:r>
      <w:r w:rsidRPr="005E746B">
        <w:rPr>
          <w:rFonts w:ascii="Times New Roman" w:hAnsi="Times New Roman" w:cs="Times New Roman"/>
          <w:color w:val="000000" w:themeColor="text1"/>
          <w:sz w:val="24"/>
          <w:szCs w:val="24"/>
        </w:rPr>
        <w:t>metu vis</w:t>
      </w:r>
      <w:r>
        <w:rPr>
          <w:rFonts w:ascii="Times New Roman" w:hAnsi="Times New Roman" w:cs="Times New Roman"/>
          <w:color w:val="000000" w:themeColor="text1"/>
          <w:sz w:val="24"/>
          <w:szCs w:val="24"/>
        </w:rPr>
        <w:t>a</w:t>
      </w:r>
      <w:r w:rsidRPr="005E746B">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 susidariusias atliekas pašalina Tiekėjas, vadovaujantis atliekų tvarkymo taisyklėmis, išlygina susidariusį gruntą, jei reikia, perteklių pašalina.</w:t>
      </w:r>
      <w:r w:rsidRPr="005E746B">
        <w:rPr>
          <w:rFonts w:ascii="Times New Roman" w:hAnsi="Times New Roman" w:cs="Times New Roman"/>
          <w:color w:val="000000" w:themeColor="text1"/>
          <w:sz w:val="24"/>
          <w:szCs w:val="24"/>
        </w:rPr>
        <w:t xml:space="preserve"> Tiekėjas privalo utilizuoti darbų metu susidariusias</w:t>
      </w:r>
      <w:r>
        <w:rPr>
          <w:rFonts w:ascii="Times New Roman" w:hAnsi="Times New Roman" w:cs="Times New Roman"/>
          <w:color w:val="000000" w:themeColor="text1"/>
          <w:sz w:val="24"/>
          <w:szCs w:val="24"/>
        </w:rPr>
        <w:t xml:space="preserve"> atliekas savo sąskaita. Atlikus dangos įrengimą, Tiekėjas privalo sutvarkyti </w:t>
      </w:r>
      <w:r>
        <w:rPr>
          <w:rFonts w:ascii="Times New Roman" w:hAnsi="Times New Roman" w:cs="Times New Roman"/>
          <w:color w:val="000000" w:themeColor="text1"/>
          <w:sz w:val="24"/>
          <w:szCs w:val="24"/>
        </w:rPr>
        <w:lastRenderedPageBreak/>
        <w:t>teritoriją (negali likti duobių, grunto krūvų, atliekų ir pan.). Teritorija turi būti išlyginta, švari ir tvarkinga, jokie papildomi mokėjimai už šiuos darbus nebus atliekami. Tiekėjas visa tai įvertina, teikdamas įkainio pasiūlymą.</w:t>
      </w:r>
    </w:p>
    <w:p w14:paraId="6E4D7175" w14:textId="77777777" w:rsidR="00FB600F" w:rsidRDefault="00FB600F" w:rsidP="00FB600F">
      <w:pPr>
        <w:spacing w:after="0" w:line="240" w:lineRule="auto"/>
        <w:ind w:firstLine="851"/>
        <w:jc w:val="both"/>
        <w:rPr>
          <w:rFonts w:asciiTheme="majorBidi" w:hAnsiTheme="majorBidi" w:cstheme="majorBidi"/>
          <w:sz w:val="24"/>
          <w:szCs w:val="24"/>
        </w:rPr>
      </w:pPr>
      <w:r>
        <w:rPr>
          <w:rFonts w:asciiTheme="majorBidi" w:hAnsiTheme="majorBidi" w:cstheme="majorBidi"/>
          <w:sz w:val="24"/>
          <w:szCs w:val="24"/>
        </w:rPr>
        <w:t xml:space="preserve">7. </w:t>
      </w:r>
      <w:r w:rsidRPr="00A655F1">
        <w:rPr>
          <w:rFonts w:asciiTheme="majorBidi" w:hAnsiTheme="majorBidi" w:cstheme="majorBidi"/>
          <w:sz w:val="24"/>
          <w:szCs w:val="24"/>
        </w:rPr>
        <w:t xml:space="preserve">Medžiagos turi atitikti galiojančius ES saugumo, kokybės standartus, nacionalinius saugos reglamentus, parinktos siekiant užtikrinti kaip galima ilgesnį </w:t>
      </w:r>
      <w:r>
        <w:rPr>
          <w:rFonts w:asciiTheme="majorBidi" w:hAnsiTheme="majorBidi" w:cstheme="majorBidi"/>
          <w:sz w:val="24"/>
          <w:szCs w:val="24"/>
        </w:rPr>
        <w:t>guminės dangos</w:t>
      </w:r>
      <w:r w:rsidRPr="00A655F1">
        <w:rPr>
          <w:rFonts w:asciiTheme="majorBidi" w:hAnsiTheme="majorBidi" w:cstheme="majorBidi"/>
          <w:sz w:val="24"/>
          <w:szCs w:val="24"/>
        </w:rPr>
        <w:t xml:space="preserve"> intensyvios eksploatacijos  lauko sąlygomis laiką.</w:t>
      </w:r>
    </w:p>
    <w:p w14:paraId="2C067F3B" w14:textId="77777777" w:rsidR="00FB600F" w:rsidRDefault="00FB600F" w:rsidP="00FB600F">
      <w:pPr>
        <w:spacing w:after="0" w:line="240" w:lineRule="auto"/>
        <w:ind w:firstLine="851"/>
        <w:jc w:val="both"/>
        <w:rPr>
          <w:rFonts w:ascii="Times New Roman" w:hAnsi="Times New Roman" w:cs="Times New Roman"/>
          <w:sz w:val="24"/>
          <w:szCs w:val="24"/>
          <w:shd w:val="clear" w:color="auto" w:fill="FFFFFF"/>
        </w:rPr>
      </w:pPr>
      <w:r>
        <w:rPr>
          <w:rFonts w:asciiTheme="majorBidi" w:hAnsiTheme="majorBidi" w:cstheme="majorBidi"/>
          <w:sz w:val="24"/>
          <w:szCs w:val="24"/>
        </w:rPr>
        <w:t xml:space="preserve">8. </w:t>
      </w:r>
      <w:r>
        <w:rPr>
          <w:rFonts w:ascii="Times New Roman" w:hAnsi="Times New Roman" w:cs="Times New Roman"/>
          <w:sz w:val="24"/>
          <w:szCs w:val="24"/>
          <w:shd w:val="clear" w:color="auto" w:fill="FFFFFF"/>
        </w:rPr>
        <w:t xml:space="preserve">Prekių kiekis pagal Pirkėjo poreikį pateiktas lentelėje: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1239"/>
        <w:gridCol w:w="5244"/>
      </w:tblGrid>
      <w:tr w:rsidR="00FB600F" w:rsidRPr="001F4327" w14:paraId="71182604" w14:textId="77777777" w:rsidTr="00176BE5">
        <w:trPr>
          <w:trHeight w:val="207"/>
        </w:trPr>
        <w:tc>
          <w:tcPr>
            <w:tcW w:w="3723" w:type="dxa"/>
            <w:tcBorders>
              <w:top w:val="single" w:sz="4" w:space="0" w:color="000000"/>
              <w:left w:val="single" w:sz="4" w:space="0" w:color="000000"/>
              <w:bottom w:val="single" w:sz="4" w:space="0" w:color="000000"/>
              <w:right w:val="single" w:sz="4" w:space="0" w:color="000000"/>
            </w:tcBorders>
            <w:vAlign w:val="center"/>
            <w:hideMark/>
          </w:tcPr>
          <w:p w14:paraId="104BD03B" w14:textId="77777777" w:rsidR="00FB600F" w:rsidRPr="001F4327" w:rsidRDefault="00FB600F" w:rsidP="00176BE5">
            <w:pPr>
              <w:spacing w:after="0"/>
              <w:jc w:val="center"/>
              <w:rPr>
                <w:rFonts w:asciiTheme="majorBidi" w:hAnsiTheme="majorBidi" w:cstheme="majorBidi"/>
                <w:b/>
                <w:sz w:val="24"/>
                <w:szCs w:val="24"/>
              </w:rPr>
            </w:pPr>
            <w:r>
              <w:rPr>
                <w:rFonts w:asciiTheme="majorBidi" w:hAnsiTheme="majorBidi" w:cstheme="majorBidi"/>
                <w:b/>
                <w:sz w:val="24"/>
                <w:szCs w:val="24"/>
              </w:rPr>
              <w:t>Aprašymas</w:t>
            </w:r>
          </w:p>
        </w:tc>
        <w:tc>
          <w:tcPr>
            <w:tcW w:w="1239" w:type="dxa"/>
            <w:tcBorders>
              <w:top w:val="single" w:sz="4" w:space="0" w:color="000000"/>
              <w:left w:val="single" w:sz="4" w:space="0" w:color="000000"/>
              <w:bottom w:val="single" w:sz="4" w:space="0" w:color="000000"/>
              <w:right w:val="single" w:sz="4" w:space="0" w:color="000000"/>
            </w:tcBorders>
            <w:vAlign w:val="center"/>
            <w:hideMark/>
          </w:tcPr>
          <w:p w14:paraId="47801A16" w14:textId="77777777" w:rsidR="00FB600F" w:rsidRPr="001F4327" w:rsidRDefault="00FB600F" w:rsidP="00176BE5">
            <w:pPr>
              <w:spacing w:after="0"/>
              <w:jc w:val="center"/>
              <w:rPr>
                <w:rFonts w:asciiTheme="majorBidi" w:hAnsiTheme="majorBidi" w:cstheme="majorBidi"/>
                <w:b/>
                <w:sz w:val="24"/>
                <w:szCs w:val="24"/>
              </w:rPr>
            </w:pPr>
            <w:r>
              <w:rPr>
                <w:rFonts w:asciiTheme="majorBidi" w:hAnsiTheme="majorBidi" w:cstheme="majorBidi"/>
                <w:b/>
                <w:sz w:val="24"/>
                <w:szCs w:val="24"/>
              </w:rPr>
              <w:t>Mato vnt.</w:t>
            </w:r>
          </w:p>
        </w:tc>
        <w:tc>
          <w:tcPr>
            <w:tcW w:w="5244" w:type="dxa"/>
            <w:tcBorders>
              <w:top w:val="single" w:sz="4" w:space="0" w:color="000000"/>
              <w:left w:val="single" w:sz="4" w:space="0" w:color="000000"/>
              <w:bottom w:val="single" w:sz="4" w:space="0" w:color="000000"/>
              <w:right w:val="single" w:sz="4" w:space="0" w:color="000000"/>
            </w:tcBorders>
            <w:vAlign w:val="center"/>
            <w:hideMark/>
          </w:tcPr>
          <w:p w14:paraId="18758FBE" w14:textId="77777777" w:rsidR="00FB600F" w:rsidRPr="001F4327" w:rsidRDefault="00FB600F" w:rsidP="00176BE5">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Preliminarus kiekis vnt.</w:t>
            </w:r>
          </w:p>
        </w:tc>
      </w:tr>
      <w:tr w:rsidR="00FB600F" w:rsidRPr="008B0FAA" w14:paraId="08A22132" w14:textId="77777777" w:rsidTr="00176BE5">
        <w:trPr>
          <w:trHeight w:val="735"/>
        </w:trPr>
        <w:tc>
          <w:tcPr>
            <w:tcW w:w="3723" w:type="dxa"/>
            <w:tcBorders>
              <w:top w:val="single" w:sz="4" w:space="0" w:color="000000"/>
              <w:left w:val="single" w:sz="4" w:space="0" w:color="000000"/>
              <w:bottom w:val="single" w:sz="4" w:space="0" w:color="000000"/>
              <w:right w:val="single" w:sz="4" w:space="0" w:color="000000"/>
            </w:tcBorders>
          </w:tcPr>
          <w:p w14:paraId="467757EC" w14:textId="77777777" w:rsidR="00FB600F" w:rsidRPr="008B0FAA" w:rsidRDefault="00FB600F" w:rsidP="00176BE5">
            <w:pPr>
              <w:spacing w:after="0"/>
              <w:rPr>
                <w:rFonts w:asciiTheme="majorBidi" w:hAnsiTheme="majorBidi" w:cstheme="majorBidi"/>
                <w:bCs/>
                <w:sz w:val="24"/>
                <w:szCs w:val="24"/>
              </w:rPr>
            </w:pPr>
            <w:r>
              <w:rPr>
                <w:rFonts w:asciiTheme="majorBidi" w:hAnsiTheme="majorBidi" w:cstheme="majorBidi"/>
                <w:bCs/>
                <w:sz w:val="24"/>
                <w:szCs w:val="24"/>
              </w:rPr>
              <w:t>Gumos (liejama) danga ir jos įrengimas (montavimas)</w:t>
            </w:r>
          </w:p>
        </w:tc>
        <w:tc>
          <w:tcPr>
            <w:tcW w:w="1239" w:type="dxa"/>
            <w:tcBorders>
              <w:top w:val="single" w:sz="4" w:space="0" w:color="000000"/>
              <w:left w:val="single" w:sz="4" w:space="0" w:color="000000"/>
              <w:bottom w:val="single" w:sz="4" w:space="0" w:color="000000"/>
              <w:right w:val="single" w:sz="4" w:space="0" w:color="000000"/>
            </w:tcBorders>
            <w:vAlign w:val="center"/>
          </w:tcPr>
          <w:p w14:paraId="6B74C4EF" w14:textId="77777777" w:rsidR="00FB600F" w:rsidRPr="008B0FAA" w:rsidRDefault="00FB600F" w:rsidP="00176BE5">
            <w:pPr>
              <w:spacing w:after="0"/>
              <w:contextualSpacing/>
              <w:jc w:val="center"/>
              <w:rPr>
                <w:rFonts w:asciiTheme="majorBidi" w:hAnsiTheme="majorBidi" w:cstheme="majorBidi"/>
                <w:bCs/>
                <w:sz w:val="24"/>
                <w:szCs w:val="24"/>
              </w:rPr>
            </w:pPr>
            <w:r>
              <w:rPr>
                <w:rFonts w:asciiTheme="majorBidi" w:hAnsiTheme="majorBidi" w:cstheme="majorBidi"/>
                <w:bCs/>
                <w:sz w:val="24"/>
                <w:szCs w:val="24"/>
              </w:rPr>
              <w:t>kv. m</w:t>
            </w:r>
          </w:p>
        </w:tc>
        <w:tc>
          <w:tcPr>
            <w:tcW w:w="5244" w:type="dxa"/>
            <w:tcBorders>
              <w:top w:val="single" w:sz="4" w:space="0" w:color="000000"/>
              <w:left w:val="single" w:sz="4" w:space="0" w:color="000000"/>
              <w:bottom w:val="single" w:sz="4" w:space="0" w:color="000000"/>
              <w:right w:val="single" w:sz="4" w:space="0" w:color="000000"/>
            </w:tcBorders>
            <w:vAlign w:val="center"/>
          </w:tcPr>
          <w:p w14:paraId="79B3FA9C" w14:textId="77777777" w:rsidR="00FB600F" w:rsidRPr="008B0FAA" w:rsidRDefault="00FB600F" w:rsidP="00176BE5">
            <w:pPr>
              <w:spacing w:after="0"/>
              <w:jc w:val="center"/>
              <w:rPr>
                <w:rFonts w:asciiTheme="majorBidi" w:hAnsiTheme="majorBidi" w:cstheme="majorBidi"/>
                <w:bCs/>
                <w:sz w:val="24"/>
                <w:szCs w:val="24"/>
              </w:rPr>
            </w:pPr>
            <w:r>
              <w:rPr>
                <w:rFonts w:asciiTheme="majorBidi" w:hAnsiTheme="majorBidi" w:cstheme="majorBidi"/>
                <w:bCs/>
                <w:noProof/>
                <w:sz w:val="24"/>
                <w:szCs w:val="24"/>
              </w:rPr>
              <w:t>600</w:t>
            </w:r>
          </w:p>
        </w:tc>
      </w:tr>
    </w:tbl>
    <w:p w14:paraId="4EE02BA4" w14:textId="77777777" w:rsidR="00FB600F" w:rsidRPr="00B0771A" w:rsidRDefault="00FB600F" w:rsidP="00FB600F">
      <w:pPr>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r w:rsidRPr="00B0771A">
        <w:rPr>
          <w:rFonts w:ascii="Times New Roman" w:hAnsi="Times New Roman" w:cs="Times New Roman"/>
          <w:sz w:val="24"/>
          <w:szCs w:val="24"/>
          <w:shd w:val="clear" w:color="auto" w:fill="FFFFFF"/>
        </w:rPr>
        <w:t>. Pirkėjas neįsipareigoja įsigyti</w:t>
      </w:r>
      <w:r>
        <w:rPr>
          <w:rFonts w:ascii="Times New Roman" w:hAnsi="Times New Roman" w:cs="Times New Roman"/>
          <w:sz w:val="24"/>
          <w:szCs w:val="24"/>
          <w:shd w:val="clear" w:color="auto" w:fill="FFFFFF"/>
        </w:rPr>
        <w:t xml:space="preserve"> viso</w:t>
      </w:r>
      <w:r w:rsidRPr="00B0771A">
        <w:rPr>
          <w:rFonts w:ascii="Times New Roman" w:hAnsi="Times New Roman" w:cs="Times New Roman"/>
          <w:sz w:val="24"/>
          <w:szCs w:val="24"/>
          <w:shd w:val="clear" w:color="auto" w:fill="FFFFFF"/>
        </w:rPr>
        <w:t xml:space="preserve"> nurodyto kiekio. Prekės bus perkamos pagal Pirkėjo poreikį ir pagal Tiekėjo pasiūlyme nurodytus Prekių įkainius, neviršijant bendros maksimalios sutarties vertės. </w:t>
      </w:r>
    </w:p>
    <w:p w14:paraId="08F7206D" w14:textId="77777777" w:rsidR="00FB600F" w:rsidRPr="00AB0D5D" w:rsidRDefault="00FB600F" w:rsidP="00FB600F">
      <w:pPr>
        <w:spacing w:after="0" w:line="240" w:lineRule="auto"/>
        <w:ind w:firstLine="851"/>
        <w:jc w:val="both"/>
        <w:rPr>
          <w:rFonts w:ascii="Times New Roman" w:hAnsi="Times New Roman" w:cs="Times New Roman"/>
          <w:sz w:val="24"/>
          <w:szCs w:val="24"/>
          <w:shd w:val="clear" w:color="auto" w:fill="FFFFFF"/>
        </w:rPr>
      </w:pPr>
      <w:r w:rsidRPr="00B0771A">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0</w:t>
      </w:r>
      <w:r w:rsidRPr="00B0771A">
        <w:rPr>
          <w:rFonts w:ascii="Times New Roman" w:hAnsi="Times New Roman" w:cs="Times New Roman"/>
          <w:sz w:val="24"/>
          <w:szCs w:val="24"/>
          <w:shd w:val="clear" w:color="auto" w:fill="FFFFFF"/>
        </w:rPr>
        <w:t xml:space="preserve">. </w:t>
      </w:r>
      <w:r w:rsidRPr="00B0771A">
        <w:rPr>
          <w:rFonts w:asciiTheme="majorBidi" w:hAnsiTheme="majorBidi" w:cstheme="majorBidi"/>
          <w:color w:val="70AD47"/>
          <w:sz w:val="24"/>
          <w:szCs w:val="24"/>
        </w:rPr>
        <w:t>Žaliojo pirkimo reikalavimas</w:t>
      </w:r>
      <w:r w:rsidRPr="00B0771A">
        <w:rPr>
          <w:rFonts w:asciiTheme="majorBidi" w:hAnsiTheme="majorBidi" w:cstheme="majorBidi"/>
          <w:sz w:val="24"/>
          <w:szCs w:val="24"/>
        </w:rPr>
        <w:t xml:space="preserve">: vadovaujantis Lietuvos Respublikos aplinkos ministro 2011 m. birželio 28 d. įsakymu Nr. D1-508 (toliau – Įsakymas) patvirtinto Aplinkos apsaugos kriterijų taikymo, vykdant žaliuosius pirkimus, tvarkos aprašo (toliau – Tvarkos aprašas) 4.4.4. – punktu </w:t>
      </w:r>
      <w:r w:rsidRPr="00B0771A">
        <w:rPr>
          <w:rFonts w:ascii="Times New Roman" w:hAnsi="Times New Roman" w:cs="Times New Roman"/>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 (dangai naudojamos</w:t>
      </w:r>
      <w:r w:rsidRPr="0060021B">
        <w:rPr>
          <w:rFonts w:ascii="Times New Roman" w:hAnsi="Times New Roman" w:cs="Times New Roman"/>
          <w:sz w:val="24"/>
          <w:szCs w:val="24"/>
        </w:rPr>
        <w:t xml:space="preserve"> medžiagos </w:t>
      </w:r>
      <w:r w:rsidRPr="0060021B">
        <w:rPr>
          <w:rFonts w:ascii="Times New Roman" w:hAnsi="Times New Roman" w:cs="Times New Roman"/>
          <w:sz w:val="24"/>
          <w:szCs w:val="24"/>
          <w:shd w:val="clear" w:color="auto" w:fill="FFFFFF"/>
        </w:rPr>
        <w:t>pagamintos iš aplinkai nekenksmingų medžiagų ir gali būti perdirbamos, ilgaamžės).</w:t>
      </w:r>
      <w:bookmarkEnd w:id="0"/>
    </w:p>
    <w:p w14:paraId="110C7F95" w14:textId="44043DD1" w:rsidR="00B0771A" w:rsidRPr="00B0771A" w:rsidRDefault="00B0771A" w:rsidP="00B0771A">
      <w:pPr>
        <w:spacing w:after="0" w:line="240" w:lineRule="auto"/>
        <w:jc w:val="both"/>
        <w:rPr>
          <w:rFonts w:ascii="Times New Roman" w:hAnsi="Times New Roman" w:cs="Times New Roman"/>
          <w:sz w:val="24"/>
          <w:szCs w:val="24"/>
          <w:shd w:val="clear" w:color="auto" w:fill="FFFFFF"/>
        </w:rPr>
      </w:pPr>
    </w:p>
    <w:p w14:paraId="3884F9A4" w14:textId="3E242822" w:rsidR="00B0771A" w:rsidRDefault="00B0771A" w:rsidP="00EC2E0A">
      <w:pPr>
        <w:spacing w:after="0" w:line="240" w:lineRule="auto"/>
        <w:ind w:firstLine="851"/>
        <w:jc w:val="both"/>
        <w:rPr>
          <w:rFonts w:ascii="Times New Roman" w:hAnsi="Times New Roman" w:cs="Times New Roman"/>
          <w:sz w:val="24"/>
          <w:szCs w:val="24"/>
          <w:lang w:eastAsia="lt-LT"/>
        </w:rPr>
      </w:pPr>
    </w:p>
    <w:p w14:paraId="5EC1D078" w14:textId="77777777" w:rsidR="00EC2E0A" w:rsidRPr="00EC2E0A" w:rsidRDefault="00EC2E0A" w:rsidP="00EC2E0A">
      <w:pPr>
        <w:spacing w:after="0" w:line="240" w:lineRule="auto"/>
        <w:ind w:firstLine="851"/>
        <w:jc w:val="both"/>
        <w:rPr>
          <w:rFonts w:asciiTheme="majorBidi" w:hAnsiTheme="majorBidi" w:cstheme="majorBidi"/>
          <w:sz w:val="24"/>
          <w:szCs w:val="24"/>
        </w:rPr>
      </w:pPr>
    </w:p>
    <w:p w14:paraId="0C3657EC"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1BD7BEA5"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3EB9857A"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6E42625F"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p w14:paraId="03C4DA8A" w14:textId="77777777" w:rsidR="005F0E7A" w:rsidRPr="00DB2BE5" w:rsidRDefault="005F0E7A" w:rsidP="005F0E7A">
      <w:pPr>
        <w:pStyle w:val="Sraopastraipa"/>
        <w:numPr>
          <w:ilvl w:val="0"/>
          <w:numId w:val="3"/>
        </w:numPr>
        <w:spacing w:after="0"/>
        <w:jc w:val="both"/>
        <w:rPr>
          <w:rFonts w:asciiTheme="majorBidi" w:hAnsiTheme="majorBidi" w:cstheme="majorBidi"/>
          <w:vanish/>
          <w:sz w:val="24"/>
          <w:szCs w:val="24"/>
        </w:rPr>
      </w:pPr>
    </w:p>
    <w:sectPr w:rsidR="005F0E7A" w:rsidRPr="00DB2BE5" w:rsidSect="005F0D31">
      <w:headerReference w:type="default" r:id="rId8"/>
      <w:pgSz w:w="11906" w:h="16838"/>
      <w:pgMar w:top="1134" w:right="567"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5C24" w14:textId="77777777" w:rsidR="00525A15" w:rsidRDefault="00525A15" w:rsidP="002346CC">
      <w:pPr>
        <w:spacing w:after="0" w:line="240" w:lineRule="auto"/>
      </w:pPr>
      <w:r>
        <w:separator/>
      </w:r>
    </w:p>
  </w:endnote>
  <w:endnote w:type="continuationSeparator" w:id="0">
    <w:p w14:paraId="6C171E3E" w14:textId="77777777" w:rsidR="00525A15" w:rsidRDefault="00525A15" w:rsidP="0023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B2FA" w14:textId="77777777" w:rsidR="00525A15" w:rsidRDefault="00525A15" w:rsidP="002346CC">
      <w:pPr>
        <w:spacing w:after="0" w:line="240" w:lineRule="auto"/>
      </w:pPr>
      <w:r>
        <w:separator/>
      </w:r>
    </w:p>
  </w:footnote>
  <w:footnote w:type="continuationSeparator" w:id="0">
    <w:p w14:paraId="6B5E2699" w14:textId="77777777" w:rsidR="00525A15" w:rsidRDefault="00525A15" w:rsidP="0023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620568"/>
      <w:docPartObj>
        <w:docPartGallery w:val="Page Numbers (Top of Page)"/>
        <w:docPartUnique/>
      </w:docPartObj>
    </w:sdtPr>
    <w:sdtContent>
      <w:p w14:paraId="5F6D070D" w14:textId="6DEE1700" w:rsidR="005F0D31" w:rsidRDefault="005F0D31">
        <w:pPr>
          <w:pStyle w:val="Antrats"/>
          <w:jc w:val="center"/>
        </w:pPr>
        <w:r>
          <w:fldChar w:fldCharType="begin"/>
        </w:r>
        <w:r>
          <w:instrText>PAGE   \* MERGEFORMAT</w:instrText>
        </w:r>
        <w:r>
          <w:fldChar w:fldCharType="separate"/>
        </w:r>
        <w:r>
          <w:t>2</w:t>
        </w:r>
        <w:r>
          <w:fldChar w:fldCharType="end"/>
        </w:r>
      </w:p>
    </w:sdtContent>
  </w:sdt>
  <w:p w14:paraId="08CAFE79" w14:textId="7A3BB3C8" w:rsidR="005F0D31" w:rsidRDefault="005F0D31" w:rsidP="005F0D3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038BC"/>
    <w:multiLevelType w:val="multilevel"/>
    <w:tmpl w:val="9DBA8ECA"/>
    <w:lvl w:ilvl="0">
      <w:start w:val="1"/>
      <w:numFmt w:val="bullet"/>
      <w:lvlText w:val=""/>
      <w:lvlJc w:val="left"/>
      <w:pPr>
        <w:tabs>
          <w:tab w:val="num" w:pos="851"/>
        </w:tabs>
        <w:ind w:left="851" w:hanging="360"/>
      </w:pPr>
      <w:rPr>
        <w:rFonts w:ascii="Symbol" w:hAnsi="Symbol" w:hint="default"/>
        <w:sz w:val="20"/>
      </w:rPr>
    </w:lvl>
    <w:lvl w:ilvl="1" w:tentative="1">
      <w:start w:val="1"/>
      <w:numFmt w:val="bullet"/>
      <w:lvlText w:val="o"/>
      <w:lvlJc w:val="left"/>
      <w:pPr>
        <w:tabs>
          <w:tab w:val="num" w:pos="1571"/>
        </w:tabs>
        <w:ind w:left="1571" w:hanging="360"/>
      </w:pPr>
      <w:rPr>
        <w:rFonts w:ascii="Courier New" w:hAnsi="Courier New" w:hint="default"/>
        <w:sz w:val="20"/>
      </w:rPr>
    </w:lvl>
    <w:lvl w:ilvl="2" w:tentative="1">
      <w:start w:val="1"/>
      <w:numFmt w:val="bullet"/>
      <w:lvlText w:val=""/>
      <w:lvlJc w:val="left"/>
      <w:pPr>
        <w:tabs>
          <w:tab w:val="num" w:pos="2291"/>
        </w:tabs>
        <w:ind w:left="2291" w:hanging="360"/>
      </w:pPr>
      <w:rPr>
        <w:rFonts w:ascii="Wingdings" w:hAnsi="Wingdings" w:hint="default"/>
        <w:sz w:val="20"/>
      </w:rPr>
    </w:lvl>
    <w:lvl w:ilvl="3" w:tentative="1">
      <w:start w:val="1"/>
      <w:numFmt w:val="bullet"/>
      <w:lvlText w:val=""/>
      <w:lvlJc w:val="left"/>
      <w:pPr>
        <w:tabs>
          <w:tab w:val="num" w:pos="3011"/>
        </w:tabs>
        <w:ind w:left="3011" w:hanging="360"/>
      </w:pPr>
      <w:rPr>
        <w:rFonts w:ascii="Wingdings" w:hAnsi="Wingdings" w:hint="default"/>
        <w:sz w:val="20"/>
      </w:rPr>
    </w:lvl>
    <w:lvl w:ilvl="4" w:tentative="1">
      <w:start w:val="1"/>
      <w:numFmt w:val="bullet"/>
      <w:lvlText w:val=""/>
      <w:lvlJc w:val="left"/>
      <w:pPr>
        <w:tabs>
          <w:tab w:val="num" w:pos="3731"/>
        </w:tabs>
        <w:ind w:left="3731" w:hanging="360"/>
      </w:pPr>
      <w:rPr>
        <w:rFonts w:ascii="Wingdings" w:hAnsi="Wingdings" w:hint="default"/>
        <w:sz w:val="20"/>
      </w:rPr>
    </w:lvl>
    <w:lvl w:ilvl="5" w:tentative="1">
      <w:start w:val="1"/>
      <w:numFmt w:val="bullet"/>
      <w:lvlText w:val=""/>
      <w:lvlJc w:val="left"/>
      <w:pPr>
        <w:tabs>
          <w:tab w:val="num" w:pos="4451"/>
        </w:tabs>
        <w:ind w:left="4451" w:hanging="360"/>
      </w:pPr>
      <w:rPr>
        <w:rFonts w:ascii="Wingdings" w:hAnsi="Wingdings" w:hint="default"/>
        <w:sz w:val="20"/>
      </w:rPr>
    </w:lvl>
    <w:lvl w:ilvl="6" w:tentative="1">
      <w:start w:val="1"/>
      <w:numFmt w:val="bullet"/>
      <w:lvlText w:val=""/>
      <w:lvlJc w:val="left"/>
      <w:pPr>
        <w:tabs>
          <w:tab w:val="num" w:pos="5171"/>
        </w:tabs>
        <w:ind w:left="5171" w:hanging="360"/>
      </w:pPr>
      <w:rPr>
        <w:rFonts w:ascii="Wingdings" w:hAnsi="Wingdings" w:hint="default"/>
        <w:sz w:val="20"/>
      </w:rPr>
    </w:lvl>
    <w:lvl w:ilvl="7" w:tentative="1">
      <w:start w:val="1"/>
      <w:numFmt w:val="bullet"/>
      <w:lvlText w:val=""/>
      <w:lvlJc w:val="left"/>
      <w:pPr>
        <w:tabs>
          <w:tab w:val="num" w:pos="5891"/>
        </w:tabs>
        <w:ind w:left="5891" w:hanging="360"/>
      </w:pPr>
      <w:rPr>
        <w:rFonts w:ascii="Wingdings" w:hAnsi="Wingdings" w:hint="default"/>
        <w:sz w:val="20"/>
      </w:rPr>
    </w:lvl>
    <w:lvl w:ilvl="8" w:tentative="1">
      <w:start w:val="1"/>
      <w:numFmt w:val="bullet"/>
      <w:lvlText w:val=""/>
      <w:lvlJc w:val="left"/>
      <w:pPr>
        <w:tabs>
          <w:tab w:val="num" w:pos="6611"/>
        </w:tabs>
        <w:ind w:left="6611" w:hanging="360"/>
      </w:pPr>
      <w:rPr>
        <w:rFonts w:ascii="Wingdings" w:hAnsi="Wingdings" w:hint="default"/>
        <w:sz w:val="20"/>
      </w:rPr>
    </w:lvl>
  </w:abstractNum>
  <w:abstractNum w:abstractNumId="1" w15:restartNumberingAfterBreak="0">
    <w:nsid w:val="463E06D7"/>
    <w:multiLevelType w:val="hybridMultilevel"/>
    <w:tmpl w:val="19682E0A"/>
    <w:lvl w:ilvl="0" w:tplc="FFFFFFF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4CBD2A7D"/>
    <w:multiLevelType w:val="hybridMultilevel"/>
    <w:tmpl w:val="7C041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0C197F"/>
    <w:multiLevelType w:val="hybridMultilevel"/>
    <w:tmpl w:val="A202B2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626AFA"/>
    <w:multiLevelType w:val="multilevel"/>
    <w:tmpl w:val="AE9C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E832AC"/>
    <w:multiLevelType w:val="multilevel"/>
    <w:tmpl w:val="6ECAA47E"/>
    <w:lvl w:ilvl="0">
      <w:start w:val="1"/>
      <w:numFmt w:val="decimal"/>
      <w:lvlText w:val="%1)"/>
      <w:lvlJc w:val="left"/>
      <w:pPr>
        <w:ind w:left="222" w:hanging="312"/>
      </w:pPr>
      <w:rPr>
        <w:rFonts w:ascii="Times New Roman" w:eastAsia="Times New Roman" w:hAnsi="Times New Roman" w:cs="Times New Roman" w:hint="default"/>
        <w:w w:val="99"/>
        <w:sz w:val="24"/>
        <w:szCs w:val="24"/>
        <w:lang w:val="lt-LT" w:eastAsia="en-US" w:bidi="ar-SA"/>
      </w:rPr>
    </w:lvl>
    <w:lvl w:ilvl="1">
      <w:start w:val="1"/>
      <w:numFmt w:val="decimal"/>
      <w:lvlText w:val="%2."/>
      <w:lvlJc w:val="left"/>
      <w:pPr>
        <w:ind w:left="102" w:hanging="588"/>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2.%3."/>
      <w:lvlJc w:val="left"/>
      <w:pPr>
        <w:ind w:left="1542" w:hanging="588"/>
      </w:pPr>
      <w:rPr>
        <w:rFonts w:ascii="Times New Roman" w:eastAsia="Times New Roman" w:hAnsi="Times New Roman" w:cs="Times New Roman" w:hint="default"/>
        <w:color w:val="auto"/>
        <w:w w:val="100"/>
        <w:sz w:val="24"/>
        <w:szCs w:val="24"/>
        <w:lang w:val="lt-LT" w:eastAsia="en-US" w:bidi="ar-SA"/>
      </w:rPr>
    </w:lvl>
    <w:lvl w:ilvl="3">
      <w:numFmt w:val="bullet"/>
      <w:lvlText w:val="•"/>
      <w:lvlJc w:val="left"/>
      <w:pPr>
        <w:ind w:left="2585" w:hanging="588"/>
      </w:pPr>
      <w:rPr>
        <w:lang w:val="lt-LT" w:eastAsia="en-US" w:bidi="ar-SA"/>
      </w:rPr>
    </w:lvl>
    <w:lvl w:ilvl="4">
      <w:numFmt w:val="bullet"/>
      <w:lvlText w:val="•"/>
      <w:lvlJc w:val="left"/>
      <w:pPr>
        <w:ind w:left="3631" w:hanging="588"/>
      </w:pPr>
      <w:rPr>
        <w:lang w:val="lt-LT" w:eastAsia="en-US" w:bidi="ar-SA"/>
      </w:rPr>
    </w:lvl>
    <w:lvl w:ilvl="5">
      <w:numFmt w:val="bullet"/>
      <w:lvlText w:val="•"/>
      <w:lvlJc w:val="left"/>
      <w:pPr>
        <w:ind w:left="4677" w:hanging="588"/>
      </w:pPr>
      <w:rPr>
        <w:lang w:val="lt-LT" w:eastAsia="en-US" w:bidi="ar-SA"/>
      </w:rPr>
    </w:lvl>
    <w:lvl w:ilvl="6">
      <w:numFmt w:val="bullet"/>
      <w:lvlText w:val="•"/>
      <w:lvlJc w:val="left"/>
      <w:pPr>
        <w:ind w:left="5723" w:hanging="588"/>
      </w:pPr>
      <w:rPr>
        <w:lang w:val="lt-LT" w:eastAsia="en-US" w:bidi="ar-SA"/>
      </w:rPr>
    </w:lvl>
    <w:lvl w:ilvl="7">
      <w:numFmt w:val="bullet"/>
      <w:lvlText w:val="•"/>
      <w:lvlJc w:val="left"/>
      <w:pPr>
        <w:ind w:left="6769" w:hanging="588"/>
      </w:pPr>
      <w:rPr>
        <w:lang w:val="lt-LT" w:eastAsia="en-US" w:bidi="ar-SA"/>
      </w:rPr>
    </w:lvl>
    <w:lvl w:ilvl="8">
      <w:numFmt w:val="bullet"/>
      <w:lvlText w:val="•"/>
      <w:lvlJc w:val="left"/>
      <w:pPr>
        <w:ind w:left="7814" w:hanging="588"/>
      </w:pPr>
      <w:rPr>
        <w:lang w:val="lt-LT" w:eastAsia="en-US" w:bidi="ar-SA"/>
      </w:rPr>
    </w:lvl>
  </w:abstractNum>
  <w:num w:numId="1" w16cid:durableId="1292638178">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671680624">
    <w:abstractNumId w:val="3"/>
  </w:num>
  <w:num w:numId="3" w16cid:durableId="1414274768">
    <w:abstractNumId w:val="1"/>
  </w:num>
  <w:num w:numId="4" w16cid:durableId="240143543">
    <w:abstractNumId w:val="4"/>
  </w:num>
  <w:num w:numId="5" w16cid:durableId="2063555198">
    <w:abstractNumId w:val="0"/>
  </w:num>
  <w:num w:numId="6" w16cid:durableId="57921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7A"/>
    <w:rsid w:val="00001609"/>
    <w:rsid w:val="00014369"/>
    <w:rsid w:val="00017FA3"/>
    <w:rsid w:val="00033140"/>
    <w:rsid w:val="00057181"/>
    <w:rsid w:val="0007114B"/>
    <w:rsid w:val="00074616"/>
    <w:rsid w:val="0008295F"/>
    <w:rsid w:val="0008379E"/>
    <w:rsid w:val="00091D6F"/>
    <w:rsid w:val="000C0830"/>
    <w:rsid w:val="000D34C1"/>
    <w:rsid w:val="000E69AE"/>
    <w:rsid w:val="001126D6"/>
    <w:rsid w:val="00112FEA"/>
    <w:rsid w:val="001246AA"/>
    <w:rsid w:val="001573FC"/>
    <w:rsid w:val="00160EB6"/>
    <w:rsid w:val="00191A29"/>
    <w:rsid w:val="001A4D77"/>
    <w:rsid w:val="001B2C87"/>
    <w:rsid w:val="001B4A6B"/>
    <w:rsid w:val="001C40B1"/>
    <w:rsid w:val="001F3DCB"/>
    <w:rsid w:val="001F7C1A"/>
    <w:rsid w:val="002030B5"/>
    <w:rsid w:val="002112C8"/>
    <w:rsid w:val="002346CC"/>
    <w:rsid w:val="0024048B"/>
    <w:rsid w:val="00244E5F"/>
    <w:rsid w:val="002514C6"/>
    <w:rsid w:val="00262916"/>
    <w:rsid w:val="0027130F"/>
    <w:rsid w:val="002809D7"/>
    <w:rsid w:val="002A34B8"/>
    <w:rsid w:val="002A5DB3"/>
    <w:rsid w:val="002B3365"/>
    <w:rsid w:val="002C22F8"/>
    <w:rsid w:val="002F0A51"/>
    <w:rsid w:val="0032132F"/>
    <w:rsid w:val="00344C16"/>
    <w:rsid w:val="003A04AA"/>
    <w:rsid w:val="003A7E21"/>
    <w:rsid w:val="003B6A1D"/>
    <w:rsid w:val="003C7EBC"/>
    <w:rsid w:val="003E29BE"/>
    <w:rsid w:val="003E6464"/>
    <w:rsid w:val="00421494"/>
    <w:rsid w:val="00465235"/>
    <w:rsid w:val="00474D24"/>
    <w:rsid w:val="00485F53"/>
    <w:rsid w:val="00490E47"/>
    <w:rsid w:val="00492542"/>
    <w:rsid w:val="004A0598"/>
    <w:rsid w:val="004A2E42"/>
    <w:rsid w:val="00502341"/>
    <w:rsid w:val="00524D04"/>
    <w:rsid w:val="005259C7"/>
    <w:rsid w:val="00525A15"/>
    <w:rsid w:val="00542A5E"/>
    <w:rsid w:val="005546B2"/>
    <w:rsid w:val="00580B47"/>
    <w:rsid w:val="00597BED"/>
    <w:rsid w:val="005B3B23"/>
    <w:rsid w:val="005F0D31"/>
    <w:rsid w:val="005F0E7A"/>
    <w:rsid w:val="00603B25"/>
    <w:rsid w:val="00607F68"/>
    <w:rsid w:val="00621F35"/>
    <w:rsid w:val="00631180"/>
    <w:rsid w:val="00631778"/>
    <w:rsid w:val="00634C15"/>
    <w:rsid w:val="0065199C"/>
    <w:rsid w:val="00652580"/>
    <w:rsid w:val="00657EC3"/>
    <w:rsid w:val="0066762C"/>
    <w:rsid w:val="00670F0B"/>
    <w:rsid w:val="006A5242"/>
    <w:rsid w:val="006B30AC"/>
    <w:rsid w:val="006C0894"/>
    <w:rsid w:val="006C1A29"/>
    <w:rsid w:val="006D4066"/>
    <w:rsid w:val="006F2723"/>
    <w:rsid w:val="00701357"/>
    <w:rsid w:val="00714A39"/>
    <w:rsid w:val="00733533"/>
    <w:rsid w:val="00751499"/>
    <w:rsid w:val="00756306"/>
    <w:rsid w:val="00776C67"/>
    <w:rsid w:val="00780AB1"/>
    <w:rsid w:val="007B6880"/>
    <w:rsid w:val="0080116F"/>
    <w:rsid w:val="008011F8"/>
    <w:rsid w:val="00813B11"/>
    <w:rsid w:val="00820B1B"/>
    <w:rsid w:val="00827960"/>
    <w:rsid w:val="00835824"/>
    <w:rsid w:val="00854DF8"/>
    <w:rsid w:val="008954B4"/>
    <w:rsid w:val="008B4269"/>
    <w:rsid w:val="008E6525"/>
    <w:rsid w:val="0097569B"/>
    <w:rsid w:val="009766D9"/>
    <w:rsid w:val="009C391D"/>
    <w:rsid w:val="009D04A7"/>
    <w:rsid w:val="009E1500"/>
    <w:rsid w:val="009F57F7"/>
    <w:rsid w:val="00A0437A"/>
    <w:rsid w:val="00A04B9E"/>
    <w:rsid w:val="00A16C00"/>
    <w:rsid w:val="00A374B6"/>
    <w:rsid w:val="00A52623"/>
    <w:rsid w:val="00A73B34"/>
    <w:rsid w:val="00A8748E"/>
    <w:rsid w:val="00A9440A"/>
    <w:rsid w:val="00A94BDB"/>
    <w:rsid w:val="00A965E2"/>
    <w:rsid w:val="00AB1161"/>
    <w:rsid w:val="00B0771A"/>
    <w:rsid w:val="00B36D70"/>
    <w:rsid w:val="00B460FB"/>
    <w:rsid w:val="00B5551A"/>
    <w:rsid w:val="00B6361A"/>
    <w:rsid w:val="00BB0364"/>
    <w:rsid w:val="00BD312E"/>
    <w:rsid w:val="00BD3E82"/>
    <w:rsid w:val="00BF1B4B"/>
    <w:rsid w:val="00C134E8"/>
    <w:rsid w:val="00C306CE"/>
    <w:rsid w:val="00C339AE"/>
    <w:rsid w:val="00C500BA"/>
    <w:rsid w:val="00C51078"/>
    <w:rsid w:val="00C60CE6"/>
    <w:rsid w:val="00C703CF"/>
    <w:rsid w:val="00C97092"/>
    <w:rsid w:val="00CA779B"/>
    <w:rsid w:val="00CB2220"/>
    <w:rsid w:val="00D05DD5"/>
    <w:rsid w:val="00D17F08"/>
    <w:rsid w:val="00D37A85"/>
    <w:rsid w:val="00D54D0F"/>
    <w:rsid w:val="00D63649"/>
    <w:rsid w:val="00D81C16"/>
    <w:rsid w:val="00DB0EB0"/>
    <w:rsid w:val="00DE0002"/>
    <w:rsid w:val="00DF6E2E"/>
    <w:rsid w:val="00E00289"/>
    <w:rsid w:val="00E0150B"/>
    <w:rsid w:val="00E151F9"/>
    <w:rsid w:val="00E20003"/>
    <w:rsid w:val="00E30DA3"/>
    <w:rsid w:val="00E31FAD"/>
    <w:rsid w:val="00E33685"/>
    <w:rsid w:val="00E33F28"/>
    <w:rsid w:val="00E45DC1"/>
    <w:rsid w:val="00E53343"/>
    <w:rsid w:val="00E6501F"/>
    <w:rsid w:val="00E65C4F"/>
    <w:rsid w:val="00E97FF5"/>
    <w:rsid w:val="00EA5160"/>
    <w:rsid w:val="00EB1CCA"/>
    <w:rsid w:val="00EB2DEE"/>
    <w:rsid w:val="00EC2E0A"/>
    <w:rsid w:val="00EF06AF"/>
    <w:rsid w:val="00F219D6"/>
    <w:rsid w:val="00F324DE"/>
    <w:rsid w:val="00F44429"/>
    <w:rsid w:val="00F61447"/>
    <w:rsid w:val="00F70674"/>
    <w:rsid w:val="00FB21DD"/>
    <w:rsid w:val="00FB536A"/>
    <w:rsid w:val="00FB600F"/>
    <w:rsid w:val="00FC416B"/>
    <w:rsid w:val="00FF54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EDA67"/>
  <w15:chartTrackingRefBased/>
  <w15:docId w15:val="{E7B7FF81-C81E-4736-ABFF-7106B8EE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0E7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F0E7A"/>
    <w:pPr>
      <w:ind w:left="720"/>
      <w:contextualSpacing/>
    </w:pPr>
  </w:style>
  <w:style w:type="paragraph" w:styleId="Antrats">
    <w:name w:val="header"/>
    <w:basedOn w:val="prastasis"/>
    <w:link w:val="AntratsDiagrama"/>
    <w:uiPriority w:val="99"/>
    <w:unhideWhenUsed/>
    <w:rsid w:val="002346CC"/>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346CC"/>
  </w:style>
  <w:style w:type="paragraph" w:styleId="Porat">
    <w:name w:val="footer"/>
    <w:basedOn w:val="prastasis"/>
    <w:link w:val="PoratDiagrama"/>
    <w:uiPriority w:val="99"/>
    <w:unhideWhenUsed/>
    <w:rsid w:val="002346CC"/>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346CC"/>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CA7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2435">
      <w:bodyDiv w:val="1"/>
      <w:marLeft w:val="0"/>
      <w:marRight w:val="0"/>
      <w:marTop w:val="0"/>
      <w:marBottom w:val="0"/>
      <w:divBdr>
        <w:top w:val="none" w:sz="0" w:space="0" w:color="auto"/>
        <w:left w:val="none" w:sz="0" w:space="0" w:color="auto"/>
        <w:bottom w:val="none" w:sz="0" w:space="0" w:color="auto"/>
        <w:right w:val="none" w:sz="0" w:space="0" w:color="auto"/>
      </w:divBdr>
    </w:div>
    <w:div w:id="821890862">
      <w:bodyDiv w:val="1"/>
      <w:marLeft w:val="0"/>
      <w:marRight w:val="0"/>
      <w:marTop w:val="0"/>
      <w:marBottom w:val="0"/>
      <w:divBdr>
        <w:top w:val="none" w:sz="0" w:space="0" w:color="auto"/>
        <w:left w:val="none" w:sz="0" w:space="0" w:color="auto"/>
        <w:bottom w:val="none" w:sz="0" w:space="0" w:color="auto"/>
        <w:right w:val="none" w:sz="0" w:space="0" w:color="auto"/>
      </w:divBdr>
    </w:div>
    <w:div w:id="977614123">
      <w:bodyDiv w:val="1"/>
      <w:marLeft w:val="0"/>
      <w:marRight w:val="0"/>
      <w:marTop w:val="0"/>
      <w:marBottom w:val="0"/>
      <w:divBdr>
        <w:top w:val="none" w:sz="0" w:space="0" w:color="auto"/>
        <w:left w:val="none" w:sz="0" w:space="0" w:color="auto"/>
        <w:bottom w:val="none" w:sz="0" w:space="0" w:color="auto"/>
        <w:right w:val="none" w:sz="0" w:space="0" w:color="auto"/>
      </w:divBdr>
    </w:div>
    <w:div w:id="1065760604">
      <w:bodyDiv w:val="1"/>
      <w:marLeft w:val="0"/>
      <w:marRight w:val="0"/>
      <w:marTop w:val="0"/>
      <w:marBottom w:val="0"/>
      <w:divBdr>
        <w:top w:val="none" w:sz="0" w:space="0" w:color="auto"/>
        <w:left w:val="none" w:sz="0" w:space="0" w:color="auto"/>
        <w:bottom w:val="none" w:sz="0" w:space="0" w:color="auto"/>
        <w:right w:val="none" w:sz="0" w:space="0" w:color="auto"/>
      </w:divBdr>
    </w:div>
    <w:div w:id="1233081985">
      <w:bodyDiv w:val="1"/>
      <w:marLeft w:val="0"/>
      <w:marRight w:val="0"/>
      <w:marTop w:val="0"/>
      <w:marBottom w:val="0"/>
      <w:divBdr>
        <w:top w:val="none" w:sz="0" w:space="0" w:color="auto"/>
        <w:left w:val="none" w:sz="0" w:space="0" w:color="auto"/>
        <w:bottom w:val="none" w:sz="0" w:space="0" w:color="auto"/>
        <w:right w:val="none" w:sz="0" w:space="0" w:color="auto"/>
      </w:divBdr>
    </w:div>
    <w:div w:id="1875729566">
      <w:bodyDiv w:val="1"/>
      <w:marLeft w:val="0"/>
      <w:marRight w:val="0"/>
      <w:marTop w:val="0"/>
      <w:marBottom w:val="0"/>
      <w:divBdr>
        <w:top w:val="none" w:sz="0" w:space="0" w:color="auto"/>
        <w:left w:val="none" w:sz="0" w:space="0" w:color="auto"/>
        <w:bottom w:val="none" w:sz="0" w:space="0" w:color="auto"/>
        <w:right w:val="none" w:sz="0" w:space="0" w:color="auto"/>
      </w:divBdr>
    </w:div>
    <w:div w:id="2066634560">
      <w:bodyDiv w:val="1"/>
      <w:marLeft w:val="0"/>
      <w:marRight w:val="0"/>
      <w:marTop w:val="0"/>
      <w:marBottom w:val="0"/>
      <w:divBdr>
        <w:top w:val="none" w:sz="0" w:space="0" w:color="auto"/>
        <w:left w:val="none" w:sz="0" w:space="0" w:color="auto"/>
        <w:bottom w:val="none" w:sz="0" w:space="0" w:color="auto"/>
        <w:right w:val="none" w:sz="0" w:space="0" w:color="auto"/>
      </w:divBdr>
    </w:div>
    <w:div w:id="21285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F5DF-DD87-4F3D-B12B-374CB83F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3138</Words>
  <Characters>1789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Jovita Kontenė</cp:lastModifiedBy>
  <cp:revision>4</cp:revision>
  <cp:lastPrinted>2025-07-08T09:58:00Z</cp:lastPrinted>
  <dcterms:created xsi:type="dcterms:W3CDTF">2025-09-18T04:27:00Z</dcterms:created>
  <dcterms:modified xsi:type="dcterms:W3CDTF">2025-09-23T12:54:00Z</dcterms:modified>
</cp:coreProperties>
</file>