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4EB2" w14:textId="1238A0E6" w:rsidR="0046329E" w:rsidRPr="0046329E" w:rsidRDefault="0046329E" w:rsidP="0046329E">
      <w:pPr>
        <w:pStyle w:val="Betarp"/>
        <w:jc w:val="right"/>
        <w:rPr>
          <w:rFonts w:ascii="Times New Roman" w:hAnsi="Times New Roman" w:cs="Times New Roman"/>
          <w:b/>
          <w:bCs/>
          <w:sz w:val="24"/>
          <w:szCs w:val="24"/>
        </w:rPr>
      </w:pPr>
      <w:r w:rsidRPr="0046329E">
        <w:rPr>
          <w:rFonts w:ascii="Times New Roman" w:hAnsi="Times New Roman" w:cs="Times New Roman"/>
          <w:b/>
          <w:bCs/>
          <w:sz w:val="24"/>
          <w:szCs w:val="24"/>
        </w:rPr>
        <w:t>Pirkimo sąlygų 1 priedas</w:t>
      </w:r>
    </w:p>
    <w:p w14:paraId="12887A1D" w14:textId="77777777" w:rsidR="0046329E" w:rsidRDefault="0046329E" w:rsidP="003E2111">
      <w:pPr>
        <w:pStyle w:val="Betarp"/>
        <w:jc w:val="center"/>
        <w:rPr>
          <w:rFonts w:ascii="Times New Roman" w:hAnsi="Times New Roman" w:cs="Times New Roman"/>
          <w:sz w:val="16"/>
          <w:szCs w:val="16"/>
        </w:rPr>
      </w:pPr>
    </w:p>
    <w:p w14:paraId="442871EA" w14:textId="6360C593" w:rsidR="00F51203" w:rsidRPr="00D230C9" w:rsidRDefault="00F51203" w:rsidP="003E2111">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34A619E4" w14:textId="77777777" w:rsidR="00A31179" w:rsidRDefault="00F51203" w:rsidP="00A31179">
      <w:pPr>
        <w:tabs>
          <w:tab w:val="left" w:pos="3435"/>
        </w:tabs>
        <w:spacing w:after="0"/>
        <w:jc w:val="center"/>
        <w:rPr>
          <w:rFonts w:asciiTheme="majorBidi" w:hAnsiTheme="majorBidi" w:cstheme="majorBidi"/>
          <w:b/>
          <w:bCs/>
          <w:sz w:val="24"/>
          <w:szCs w:val="24"/>
        </w:rPr>
      </w:pPr>
      <w:r w:rsidRPr="00F51203">
        <w:rPr>
          <w:rFonts w:ascii="Times New Roman" w:hAnsi="Times New Roman" w:cs="Times New Roman"/>
          <w:b/>
          <w:bCs/>
          <w:sz w:val="24"/>
          <w:szCs w:val="24"/>
        </w:rPr>
        <w:t>PASIŪLYMAS</w:t>
      </w:r>
      <w:r w:rsidR="0026381A">
        <w:rPr>
          <w:rFonts w:ascii="Times New Roman" w:hAnsi="Times New Roman" w:cs="Times New Roman"/>
          <w:b/>
          <w:bCs/>
          <w:sz w:val="24"/>
          <w:szCs w:val="24"/>
        </w:rPr>
        <w:t xml:space="preserve"> </w:t>
      </w:r>
      <w:r w:rsidRPr="0026381A">
        <w:rPr>
          <w:rFonts w:asciiTheme="majorBidi" w:hAnsiTheme="majorBidi" w:cstheme="majorBidi"/>
          <w:b/>
          <w:bCs/>
          <w:sz w:val="24"/>
          <w:szCs w:val="24"/>
        </w:rPr>
        <w:t xml:space="preserve">DĖL </w:t>
      </w:r>
      <w:r w:rsidR="00A31179">
        <w:rPr>
          <w:rFonts w:asciiTheme="majorBidi" w:hAnsiTheme="majorBidi" w:cstheme="majorBidi"/>
          <w:b/>
          <w:bCs/>
          <w:sz w:val="24"/>
          <w:szCs w:val="24"/>
        </w:rPr>
        <w:t>GUMOS DANGOS</w:t>
      </w:r>
    </w:p>
    <w:p w14:paraId="0E848CCC" w14:textId="4A0B7576" w:rsidR="00586DFF" w:rsidRPr="0026381A" w:rsidRDefault="00A31179" w:rsidP="00A31179">
      <w:pPr>
        <w:tabs>
          <w:tab w:val="left" w:pos="3435"/>
        </w:tabs>
        <w:spacing w:after="0"/>
        <w:jc w:val="center"/>
        <w:rPr>
          <w:rFonts w:asciiTheme="majorBidi" w:hAnsiTheme="majorBidi" w:cstheme="majorBidi"/>
          <w:b/>
          <w:bCs/>
          <w:sz w:val="24"/>
          <w:szCs w:val="24"/>
        </w:rPr>
      </w:pPr>
      <w:r>
        <w:rPr>
          <w:rFonts w:asciiTheme="majorBidi" w:hAnsiTheme="majorBidi" w:cstheme="majorBidi"/>
          <w:b/>
          <w:bCs/>
          <w:sz w:val="24"/>
          <w:szCs w:val="24"/>
        </w:rPr>
        <w:t>TRENIRUOKLIŲ ĮRENGIMO VIETOSE</w:t>
      </w:r>
      <w:r w:rsidR="0026381A" w:rsidRPr="0026381A">
        <w:rPr>
          <w:rFonts w:asciiTheme="majorBidi" w:hAnsiTheme="majorBidi" w:cstheme="majorBidi"/>
          <w:b/>
          <w:bCs/>
          <w:sz w:val="24"/>
          <w:szCs w:val="24"/>
        </w:rPr>
        <w:t xml:space="preserve"> </w:t>
      </w:r>
      <w:r w:rsidR="00F51203" w:rsidRPr="0026381A">
        <w:rPr>
          <w:rFonts w:asciiTheme="majorBidi" w:hAnsiTheme="majorBidi" w:cstheme="majorBidi"/>
          <w:b/>
          <w:bCs/>
          <w:sz w:val="24"/>
          <w:szCs w:val="24"/>
        </w:rPr>
        <w:t>PIRKIMO</w:t>
      </w:r>
      <w:r w:rsidR="00586DFF" w:rsidRPr="0026381A">
        <w:rPr>
          <w:rFonts w:asciiTheme="majorBidi" w:hAnsiTheme="majorBidi" w:cstheme="majorBidi"/>
          <w:b/>
          <w:bCs/>
          <w:sz w:val="24"/>
          <w:szCs w:val="24"/>
        </w:rPr>
        <w:t xml:space="preserve"> </w:t>
      </w:r>
    </w:p>
    <w:p w14:paraId="4B5B9C0E" w14:textId="77777777" w:rsidR="00403CCB" w:rsidRDefault="00403CCB" w:rsidP="00403CCB">
      <w:pPr>
        <w:spacing w:after="0" w:line="240" w:lineRule="auto"/>
        <w:jc w:val="center"/>
        <w:rPr>
          <w:color w:val="000000"/>
        </w:rPr>
      </w:pPr>
      <w:r>
        <w:rPr>
          <w:color w:val="000000"/>
        </w:rPr>
        <w:t>____________________</w:t>
      </w:r>
    </w:p>
    <w:p w14:paraId="147EB34F"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(Data)</w:t>
      </w:r>
    </w:p>
    <w:p w14:paraId="5BB19897" w14:textId="77777777" w:rsidR="00403CCB" w:rsidRDefault="00403CCB" w:rsidP="00403CCB">
      <w:pPr>
        <w:spacing w:after="0" w:line="240" w:lineRule="auto"/>
        <w:jc w:val="center"/>
        <w:rPr>
          <w:color w:val="000000"/>
        </w:rPr>
      </w:pPr>
      <w:r>
        <w:rPr>
          <w:color w:val="000000"/>
        </w:rPr>
        <w:t>____________________</w:t>
      </w:r>
    </w:p>
    <w:p w14:paraId="4737D037"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762240F" w14:textId="7FEEE62E" w:rsidR="00F51203" w:rsidRPr="00F51203" w:rsidRDefault="00F51203" w:rsidP="00EC2F33">
      <w:pPr>
        <w:tabs>
          <w:tab w:val="left" w:pos="4215"/>
        </w:tabs>
        <w:rPr>
          <w:rFonts w:ascii="Times New Roman" w:hAnsi="Times New Roman" w:cs="Times New Roman"/>
          <w:b/>
          <w:bCs/>
          <w:sz w:val="24"/>
          <w:szCs w:val="24"/>
        </w:rPr>
      </w:pPr>
      <w:r w:rsidRPr="00F51203">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F51203"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Tiekėjo arba ūkio subjektų grupės dalyvių pavadinimas (-ai), juridinio asmens kodas (-ai) </w:t>
            </w:r>
            <w:r w:rsidRPr="00F51203">
              <w:rPr>
                <w:rFonts w:ascii="Times New Roman" w:eastAsia="Times New Roman" w:hAnsi="Times New Roman" w:cs="Times New Roman"/>
                <w:i/>
                <w:iCs/>
                <w:color w:val="000000"/>
                <w:kern w:val="0"/>
                <w:sz w:val="24"/>
                <w:szCs w:val="24"/>
                <w:lang w:eastAsia="lt-LT"/>
                <w14:ligatures w14:val="none"/>
              </w:rPr>
              <w:t>(jeigu pasiūlymą teikia fizinis asmuo – verslo ar individualios veiklos pažymėjimo Nr. ar pan.)</w:t>
            </w:r>
            <w:r w:rsidRPr="00F51203">
              <w:rPr>
                <w:rFonts w:ascii="Times New Roman" w:eastAsia="Times New Roman" w:hAnsi="Times New Roman" w:cs="Times New Roman"/>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Ūkio subjektų grupės dalyvis, atstovaujantis arba vadovaujantis ūkio subjektų grupei </w:t>
            </w:r>
            <w:r w:rsidRPr="00F51203">
              <w:rPr>
                <w:rFonts w:ascii="Times New Roman" w:eastAsia="Times New Roman" w:hAnsi="Times New Roman" w:cs="Times New Roman"/>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bl>
    <w:p w14:paraId="5A5B3875" w14:textId="77777777" w:rsidR="0046329E" w:rsidRDefault="0046329E" w:rsidP="007D395A">
      <w:pPr>
        <w:tabs>
          <w:tab w:val="left" w:pos="709"/>
          <w:tab w:val="left" w:pos="4215"/>
        </w:tabs>
        <w:rPr>
          <w:rFonts w:ascii="Times New Roman" w:hAnsi="Times New Roman" w:cs="Times New Roman"/>
          <w:b/>
          <w:bCs/>
          <w:sz w:val="24"/>
          <w:szCs w:val="24"/>
        </w:rPr>
      </w:pPr>
    </w:p>
    <w:p w14:paraId="178986A8" w14:textId="548701C1" w:rsidR="00494C9C" w:rsidRPr="00F51203" w:rsidRDefault="00F51203" w:rsidP="007D395A">
      <w:pPr>
        <w:tabs>
          <w:tab w:val="left" w:pos="709"/>
          <w:tab w:val="left" w:pos="4215"/>
        </w:tabs>
        <w:rPr>
          <w:rFonts w:ascii="Times New Roman" w:hAnsi="Times New Roman" w:cs="Times New Roman"/>
          <w:i/>
          <w:iCs/>
          <w:sz w:val="24"/>
          <w:szCs w:val="24"/>
        </w:rPr>
      </w:pPr>
      <w:r w:rsidRPr="00F51203">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r w:rsidRPr="00F51203">
        <w:rPr>
          <w:rFonts w:ascii="Times New Roman" w:hAnsi="Times New Roman" w:cs="Times New Roman"/>
          <w:i/>
          <w:iCs/>
          <w:sz w:val="24"/>
          <w:szCs w:val="24"/>
        </w:rPr>
        <w:t>(nurodomi ir kvazisubtiekėjai – fiziniai asmenys, kuriuos ketinama įdarbinti pirkimo laimėjimo atveju)</w:t>
      </w:r>
      <w:r w:rsidR="00EC2F33">
        <w:rPr>
          <w:rFonts w:ascii="Times New Roman" w:hAnsi="Times New Roman" w:cs="Times New Roman"/>
          <w:i/>
          <w:iCs/>
          <w:sz w:val="24"/>
          <w:szCs w:val="24"/>
        </w:rPr>
        <w:t xml:space="preserve"> </w:t>
      </w:r>
      <w:r w:rsidRPr="00F51203">
        <w:rPr>
          <w:rFonts w:ascii="Times New Roman" w:hAnsi="Times New Roman" w:cs="Times New Roman"/>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494C9C"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Sutarties objekto dalies, perduodamos vykdyti subtiekėjui, aprašymas</w:t>
            </w:r>
          </w:p>
        </w:tc>
      </w:tr>
      <w:tr w:rsidR="00494C9C" w:rsidRPr="00494C9C"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17F28818" w14:textId="77777777" w:rsidR="008F33AC" w:rsidRDefault="008F33AC" w:rsidP="00EC2F33">
      <w:pPr>
        <w:spacing w:after="0" w:line="240" w:lineRule="auto"/>
        <w:rPr>
          <w:rFonts w:ascii="Times New Roman" w:eastAsia="Times New Roman" w:hAnsi="Times New Roman" w:cs="Times New Roman"/>
          <w:b/>
          <w:bCs/>
          <w:color w:val="000000"/>
          <w:kern w:val="0"/>
          <w:sz w:val="24"/>
          <w:szCs w:val="24"/>
          <w:lang w:eastAsia="lt-LT"/>
          <w14:ligatures w14:val="none"/>
        </w:rPr>
      </w:pPr>
    </w:p>
    <w:p w14:paraId="59555CB6" w14:textId="60E04CE3" w:rsidR="00494C9C" w:rsidRPr="009A41F0" w:rsidRDefault="00494C9C" w:rsidP="00EC2F33">
      <w:pPr>
        <w:spacing w:after="0" w:line="240" w:lineRule="auto"/>
        <w:rPr>
          <w:rFonts w:ascii="Times New Roman" w:eastAsia="Times New Roman" w:hAnsi="Times New Roman" w:cs="Times New Roman"/>
          <w:color w:val="000000"/>
          <w:kern w:val="0"/>
          <w:sz w:val="24"/>
          <w:szCs w:val="24"/>
          <w:lang w:eastAsia="lt-LT"/>
          <w14:ligatures w14:val="none"/>
        </w:rPr>
      </w:pPr>
      <w:r w:rsidRPr="00EC2F33">
        <w:rPr>
          <w:rFonts w:ascii="Times New Roman" w:eastAsia="Times New Roman" w:hAnsi="Times New Roman" w:cs="Times New Roman"/>
          <w:b/>
          <w:bCs/>
          <w:color w:val="000000"/>
          <w:kern w:val="0"/>
          <w:sz w:val="24"/>
          <w:szCs w:val="24"/>
          <w:lang w:eastAsia="lt-LT"/>
          <w14:ligatures w14:val="none"/>
        </w:rPr>
        <w:t>3</w:t>
      </w:r>
      <w:r w:rsidRPr="00494C9C">
        <w:rPr>
          <w:rFonts w:ascii="Times New Roman" w:eastAsia="Times New Roman" w:hAnsi="Times New Roman" w:cs="Times New Roman"/>
          <w:color w:val="000000"/>
          <w:kern w:val="0"/>
          <w:sz w:val="24"/>
          <w:szCs w:val="24"/>
          <w:lang w:eastAsia="lt-LT"/>
          <w14:ligatures w14:val="none"/>
        </w:rPr>
        <w:t xml:space="preserve">.        </w:t>
      </w:r>
      <w:r w:rsidRPr="00494C9C">
        <w:rPr>
          <w:rFonts w:ascii="Times New Roman" w:eastAsia="Times New Roman" w:hAnsi="Times New Roman" w:cs="Times New Roman"/>
          <w:b/>
          <w:bCs/>
          <w:color w:val="000000"/>
          <w:kern w:val="0"/>
          <w:sz w:val="24"/>
          <w:szCs w:val="24"/>
          <w:lang w:eastAsia="lt-LT"/>
          <w14:ligatures w14:val="none"/>
        </w:rPr>
        <w:t>INFORMACIJA APIE ŽINOMUS SUBTIEKĖJUS IR JIEMS PERDUODAMA VYKDYTI SUTARTIES DALIS</w:t>
      </w:r>
    </w:p>
    <w:p w14:paraId="5C08734D" w14:textId="3BF2153E" w:rsidR="00F51203" w:rsidRPr="009A41F0" w:rsidRDefault="00494C9C" w:rsidP="00EC2F33">
      <w:pPr>
        <w:tabs>
          <w:tab w:val="left" w:pos="4215"/>
        </w:tabs>
        <w:rPr>
          <w:rFonts w:ascii="Times New Roman" w:hAnsi="Times New Roman" w:cs="Times New Roman"/>
          <w:i/>
          <w:iCs/>
          <w:sz w:val="24"/>
          <w:szCs w:val="24"/>
        </w:rPr>
      </w:pPr>
      <w:r w:rsidRPr="009A41F0">
        <w:rPr>
          <w:rFonts w:ascii="Times New Roman" w:hAnsi="Times New Roman" w:cs="Times New Roman"/>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494C9C"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Sutarties objekto dalies, perduodamos vykdyti subtiekėjui, aprašymas</w:t>
            </w:r>
          </w:p>
        </w:tc>
      </w:tr>
      <w:tr w:rsidR="00494C9C" w:rsidRPr="00494C9C"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5159C450" w14:textId="092DD913" w:rsidR="00494C9C" w:rsidRPr="009A41F0" w:rsidRDefault="0046329E" w:rsidP="008F33AC">
      <w:pPr>
        <w:tabs>
          <w:tab w:val="left" w:pos="567"/>
          <w:tab w:val="left" w:pos="709"/>
        </w:tabs>
        <w:spacing w:after="0"/>
        <w:rPr>
          <w:rFonts w:ascii="Times New Roman" w:hAnsi="Times New Roman" w:cs="Times New Roman"/>
          <w:b/>
          <w:bCs/>
          <w:sz w:val="24"/>
          <w:szCs w:val="24"/>
        </w:rPr>
      </w:pPr>
      <w:r>
        <w:rPr>
          <w:rFonts w:ascii="Times New Roman" w:hAnsi="Times New Roman" w:cs="Times New Roman"/>
          <w:b/>
          <w:bCs/>
          <w:sz w:val="24"/>
          <w:szCs w:val="24"/>
        </w:rPr>
        <w:lastRenderedPageBreak/>
        <w:t>4</w:t>
      </w:r>
      <w:r w:rsidR="00494C9C" w:rsidRPr="009A41F0">
        <w:rPr>
          <w:rFonts w:ascii="Times New Roman" w:hAnsi="Times New Roman" w:cs="Times New Roman"/>
          <w:b/>
          <w:bCs/>
          <w:sz w:val="24"/>
          <w:szCs w:val="24"/>
        </w:rPr>
        <w:t>.         PASIŪLYMO KAINA</w:t>
      </w:r>
    </w:p>
    <w:p w14:paraId="362A03E8" w14:textId="218F6DBB" w:rsidR="00494C9C" w:rsidRPr="00494C9C" w:rsidRDefault="009A41F0" w:rsidP="008F33A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w:t>
      </w:r>
      <w:r w:rsidR="00A21559">
        <w:rPr>
          <w:rFonts w:ascii="Times New Roman" w:hAnsi="Times New Roman" w:cs="Times New Roman"/>
          <w:sz w:val="24"/>
          <w:szCs w:val="24"/>
        </w:rPr>
        <w:t>os</w:t>
      </w:r>
      <w:r w:rsidR="00494C9C" w:rsidRPr="00494C9C">
        <w:rPr>
          <w:rFonts w:ascii="Times New Roman" w:hAnsi="Times New Roman" w:cs="Times New Roman"/>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21DE5870"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39AB1E4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23C6360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0278E4FE" w14:textId="54E36734" w:rsid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2D96220" w14:textId="0901AF4E" w:rsidR="009A41F0" w:rsidRDefault="00FE691D" w:rsidP="009A41F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D230C9" w:rsidRPr="009A41F0">
        <w:rPr>
          <w:rFonts w:ascii="Times New Roman" w:hAnsi="Times New Roman" w:cs="Times New Roman"/>
          <w:b/>
          <w:bCs/>
          <w:sz w:val="24"/>
          <w:szCs w:val="24"/>
        </w:rPr>
        <w:t>Mes siūlome:</w:t>
      </w:r>
    </w:p>
    <w:tbl>
      <w:tblPr>
        <w:tblW w:w="99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850"/>
        <w:gridCol w:w="1842"/>
        <w:gridCol w:w="2125"/>
        <w:gridCol w:w="2121"/>
      </w:tblGrid>
      <w:tr w:rsidR="0046329E" w14:paraId="1F5A8A17" w14:textId="77777777" w:rsidTr="002E3C71">
        <w:trPr>
          <w:trHeight w:val="902"/>
        </w:trPr>
        <w:tc>
          <w:tcPr>
            <w:tcW w:w="3019" w:type="dxa"/>
            <w:vAlign w:val="center"/>
          </w:tcPr>
          <w:p w14:paraId="574F991E" w14:textId="77777777" w:rsidR="0046329E" w:rsidRPr="00E148C1" w:rsidRDefault="0046329E" w:rsidP="00075BEA">
            <w:pPr>
              <w:spacing w:after="0" w:line="240" w:lineRule="auto"/>
              <w:jc w:val="center"/>
              <w:rPr>
                <w:rFonts w:ascii="Times New Roman" w:hAnsi="Times New Roman" w:cs="Times New Roman"/>
                <w:b/>
                <w:bCs/>
                <w:lang w:val="en-US"/>
              </w:rPr>
            </w:pPr>
            <w:r>
              <w:rPr>
                <w:rFonts w:ascii="Times New Roman" w:hAnsi="Times New Roman" w:cs="Times New Roman"/>
                <w:b/>
                <w:bCs/>
              </w:rPr>
              <w:t>Prekė</w:t>
            </w:r>
          </w:p>
        </w:tc>
        <w:tc>
          <w:tcPr>
            <w:tcW w:w="850" w:type="dxa"/>
            <w:vAlign w:val="center"/>
          </w:tcPr>
          <w:p w14:paraId="23B1E56C" w14:textId="77777777" w:rsidR="0046329E" w:rsidRPr="00E148C1" w:rsidRDefault="0046329E" w:rsidP="00075BEA">
            <w:pPr>
              <w:spacing w:after="0" w:line="240" w:lineRule="auto"/>
              <w:jc w:val="center"/>
              <w:rPr>
                <w:rFonts w:ascii="Times New Roman" w:hAnsi="Times New Roman" w:cs="Times New Roman"/>
                <w:b/>
              </w:rPr>
            </w:pPr>
            <w:r>
              <w:rPr>
                <w:rFonts w:ascii="Times New Roman" w:hAnsi="Times New Roman" w:cs="Times New Roman"/>
                <w:b/>
              </w:rPr>
              <w:t>Mato vnt.</w:t>
            </w:r>
          </w:p>
        </w:tc>
        <w:tc>
          <w:tcPr>
            <w:tcW w:w="1842" w:type="dxa"/>
            <w:vAlign w:val="center"/>
          </w:tcPr>
          <w:p w14:paraId="7ABB2BAF" w14:textId="77777777" w:rsidR="0046329E" w:rsidRPr="00E148C1" w:rsidRDefault="0046329E" w:rsidP="00075BEA">
            <w:pPr>
              <w:spacing w:after="0" w:line="240" w:lineRule="auto"/>
              <w:jc w:val="center"/>
              <w:rPr>
                <w:rFonts w:ascii="Times New Roman" w:hAnsi="Times New Roman" w:cs="Times New Roman"/>
                <w:b/>
              </w:rPr>
            </w:pPr>
            <w:r>
              <w:rPr>
                <w:rFonts w:ascii="Times New Roman" w:hAnsi="Times New Roman" w:cs="Times New Roman"/>
                <w:b/>
              </w:rPr>
              <w:t xml:space="preserve">Preliminarus </w:t>
            </w:r>
            <w:r w:rsidRPr="00E148C1">
              <w:rPr>
                <w:rFonts w:ascii="Times New Roman" w:hAnsi="Times New Roman" w:cs="Times New Roman"/>
                <w:b/>
              </w:rPr>
              <w:t>Kiekis</w:t>
            </w:r>
          </w:p>
        </w:tc>
        <w:tc>
          <w:tcPr>
            <w:tcW w:w="2125" w:type="dxa"/>
            <w:vAlign w:val="center"/>
          </w:tcPr>
          <w:p w14:paraId="7987D567" w14:textId="1F0BBFBE" w:rsidR="0046329E" w:rsidRPr="00972570" w:rsidRDefault="0046329E" w:rsidP="00075BEA">
            <w:pPr>
              <w:spacing w:after="0" w:line="240" w:lineRule="auto"/>
              <w:jc w:val="center"/>
              <w:rPr>
                <w:rFonts w:ascii="Times New Roman" w:hAnsi="Times New Roman" w:cs="Times New Roman"/>
                <w:b/>
              </w:rPr>
            </w:pPr>
            <w:r>
              <w:rPr>
                <w:rFonts w:ascii="Times New Roman" w:hAnsi="Times New Roman" w:cs="Times New Roman"/>
                <w:b/>
              </w:rPr>
              <w:t>Vieneto</w:t>
            </w:r>
            <w:r w:rsidRPr="00972570">
              <w:rPr>
                <w:rFonts w:ascii="Times New Roman" w:hAnsi="Times New Roman" w:cs="Times New Roman"/>
                <w:b/>
              </w:rPr>
              <w:t xml:space="preserve"> </w:t>
            </w:r>
            <w:r>
              <w:rPr>
                <w:rFonts w:ascii="Times New Roman" w:hAnsi="Times New Roman" w:cs="Times New Roman"/>
                <w:b/>
              </w:rPr>
              <w:t>įkainis</w:t>
            </w:r>
            <w:r w:rsidRPr="00972570">
              <w:rPr>
                <w:rFonts w:ascii="Times New Roman" w:hAnsi="Times New Roman" w:cs="Times New Roman"/>
                <w:b/>
              </w:rPr>
              <w:t>,</w:t>
            </w:r>
          </w:p>
          <w:p w14:paraId="6B12C1EF" w14:textId="2323AFD0" w:rsidR="0046329E" w:rsidRPr="00E148C1" w:rsidRDefault="0046329E" w:rsidP="00075BEA">
            <w:pPr>
              <w:spacing w:after="0" w:line="240" w:lineRule="auto"/>
              <w:jc w:val="center"/>
              <w:rPr>
                <w:rFonts w:ascii="Times New Roman" w:hAnsi="Times New Roman" w:cs="Times New Roman"/>
                <w:b/>
              </w:rPr>
            </w:pPr>
            <w:r w:rsidRPr="00972570">
              <w:rPr>
                <w:rFonts w:ascii="Times New Roman" w:hAnsi="Times New Roman" w:cs="Times New Roman"/>
                <w:b/>
              </w:rPr>
              <w:t xml:space="preserve"> Eur </w:t>
            </w:r>
            <w:r>
              <w:rPr>
                <w:rFonts w:ascii="Times New Roman" w:hAnsi="Times New Roman" w:cs="Times New Roman"/>
                <w:b/>
              </w:rPr>
              <w:t>(</w:t>
            </w:r>
            <w:r w:rsidRPr="00972570">
              <w:rPr>
                <w:rFonts w:ascii="Times New Roman" w:hAnsi="Times New Roman" w:cs="Times New Roman"/>
                <w:b/>
              </w:rPr>
              <w:t>be PVM</w:t>
            </w:r>
            <w:r>
              <w:rPr>
                <w:rFonts w:ascii="Times New Roman" w:hAnsi="Times New Roman" w:cs="Times New Roman"/>
                <w:b/>
              </w:rPr>
              <w:t>)</w:t>
            </w:r>
          </w:p>
        </w:tc>
        <w:tc>
          <w:tcPr>
            <w:tcW w:w="2121" w:type="dxa"/>
            <w:vAlign w:val="center"/>
          </w:tcPr>
          <w:p w14:paraId="49A6CEDB" w14:textId="0934A0E2" w:rsidR="0046329E" w:rsidRDefault="0046329E" w:rsidP="00075BEA">
            <w:pPr>
              <w:spacing w:after="0" w:line="240" w:lineRule="auto"/>
              <w:jc w:val="center"/>
              <w:rPr>
                <w:rFonts w:ascii="Times New Roman" w:hAnsi="Times New Roman" w:cs="Times New Roman"/>
                <w:b/>
              </w:rPr>
            </w:pPr>
            <w:r>
              <w:rPr>
                <w:rFonts w:ascii="Times New Roman" w:hAnsi="Times New Roman" w:cs="Times New Roman"/>
                <w:b/>
              </w:rPr>
              <w:t>Bendra kaina, Eur (be PVM)</w:t>
            </w:r>
          </w:p>
        </w:tc>
      </w:tr>
      <w:tr w:rsidR="0046329E" w14:paraId="6D06775F" w14:textId="77777777" w:rsidTr="00415470">
        <w:trPr>
          <w:trHeight w:val="190"/>
        </w:trPr>
        <w:tc>
          <w:tcPr>
            <w:tcW w:w="3019" w:type="dxa"/>
            <w:vAlign w:val="center"/>
          </w:tcPr>
          <w:p w14:paraId="466E6F47" w14:textId="79BB87D0" w:rsidR="0046329E" w:rsidRPr="00E148C1" w:rsidRDefault="0046329E" w:rsidP="00075BEA">
            <w:pPr>
              <w:spacing w:after="0" w:line="240" w:lineRule="auto"/>
              <w:jc w:val="center"/>
              <w:rPr>
                <w:rFonts w:ascii="Times New Roman" w:hAnsi="Times New Roman" w:cs="Times New Roman"/>
                <w:bCs/>
                <w:i/>
                <w:sz w:val="18"/>
              </w:rPr>
            </w:pPr>
            <w:r>
              <w:rPr>
                <w:rFonts w:ascii="Times New Roman" w:hAnsi="Times New Roman" w:cs="Times New Roman"/>
                <w:bCs/>
                <w:i/>
                <w:sz w:val="18"/>
              </w:rPr>
              <w:t>1</w:t>
            </w:r>
          </w:p>
        </w:tc>
        <w:tc>
          <w:tcPr>
            <w:tcW w:w="850" w:type="dxa"/>
            <w:vAlign w:val="center"/>
          </w:tcPr>
          <w:p w14:paraId="15AFCA31" w14:textId="45F34C3B"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2</w:t>
            </w:r>
          </w:p>
        </w:tc>
        <w:tc>
          <w:tcPr>
            <w:tcW w:w="1842" w:type="dxa"/>
            <w:vAlign w:val="center"/>
          </w:tcPr>
          <w:p w14:paraId="13EC73A6" w14:textId="6B864F66"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3</w:t>
            </w:r>
          </w:p>
        </w:tc>
        <w:tc>
          <w:tcPr>
            <w:tcW w:w="2125" w:type="dxa"/>
            <w:vAlign w:val="center"/>
          </w:tcPr>
          <w:p w14:paraId="711D6378" w14:textId="29EF44B3"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4</w:t>
            </w:r>
          </w:p>
        </w:tc>
        <w:tc>
          <w:tcPr>
            <w:tcW w:w="2121" w:type="dxa"/>
          </w:tcPr>
          <w:p w14:paraId="0F7DED54" w14:textId="74680E87" w:rsidR="0046329E"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5 (3x4)</w:t>
            </w:r>
          </w:p>
        </w:tc>
      </w:tr>
      <w:tr w:rsidR="0046329E" w:rsidRPr="00E148C1" w14:paraId="30BD5908" w14:textId="77777777" w:rsidTr="00B05EFC">
        <w:trPr>
          <w:trHeight w:val="57"/>
        </w:trPr>
        <w:tc>
          <w:tcPr>
            <w:tcW w:w="3019" w:type="dxa"/>
            <w:vAlign w:val="center"/>
          </w:tcPr>
          <w:p w14:paraId="23404EB7" w14:textId="19A81BD3" w:rsidR="0046329E" w:rsidRPr="002B1805" w:rsidRDefault="0046329E" w:rsidP="00075BEA">
            <w:pPr>
              <w:spacing w:after="0" w:line="240" w:lineRule="auto"/>
              <w:rPr>
                <w:rFonts w:asciiTheme="majorBidi" w:hAnsiTheme="majorBidi" w:cstheme="majorBidi"/>
                <w:color w:val="000000"/>
              </w:rPr>
            </w:pPr>
            <w:r>
              <w:rPr>
                <w:rFonts w:asciiTheme="majorBidi" w:hAnsiTheme="majorBidi" w:cstheme="majorBidi"/>
                <w:bCs/>
                <w:sz w:val="24"/>
                <w:szCs w:val="24"/>
              </w:rPr>
              <w:t>Gum</w:t>
            </w:r>
            <w:r w:rsidR="00A15532">
              <w:rPr>
                <w:rFonts w:asciiTheme="majorBidi" w:hAnsiTheme="majorBidi" w:cstheme="majorBidi"/>
                <w:bCs/>
                <w:sz w:val="24"/>
                <w:szCs w:val="24"/>
              </w:rPr>
              <w:t>os</w:t>
            </w:r>
            <w:r>
              <w:rPr>
                <w:rFonts w:asciiTheme="majorBidi" w:hAnsiTheme="majorBidi" w:cstheme="majorBidi"/>
                <w:bCs/>
                <w:sz w:val="24"/>
                <w:szCs w:val="24"/>
              </w:rPr>
              <w:t xml:space="preserve"> danga </w:t>
            </w:r>
            <w:r w:rsidR="00216FFA">
              <w:rPr>
                <w:rFonts w:asciiTheme="majorBidi" w:hAnsiTheme="majorBidi" w:cstheme="majorBidi"/>
                <w:bCs/>
                <w:sz w:val="24"/>
                <w:szCs w:val="24"/>
              </w:rPr>
              <w:t xml:space="preserve">(liejama) </w:t>
            </w:r>
            <w:r>
              <w:rPr>
                <w:rFonts w:asciiTheme="majorBidi" w:hAnsiTheme="majorBidi" w:cstheme="majorBidi"/>
                <w:bCs/>
                <w:sz w:val="24"/>
                <w:szCs w:val="24"/>
              </w:rPr>
              <w:t xml:space="preserve">ir jos įrengimas (montavimas) </w:t>
            </w:r>
          </w:p>
        </w:tc>
        <w:tc>
          <w:tcPr>
            <w:tcW w:w="850" w:type="dxa"/>
            <w:shd w:val="clear" w:color="000000" w:fill="FFFFFF"/>
            <w:vAlign w:val="center"/>
          </w:tcPr>
          <w:p w14:paraId="75189174" w14:textId="5191C3C0" w:rsidR="0046329E" w:rsidRPr="00D26EF0" w:rsidRDefault="0046329E" w:rsidP="00075BEA">
            <w:pPr>
              <w:spacing w:after="0" w:line="240" w:lineRule="auto"/>
              <w:jc w:val="center"/>
              <w:rPr>
                <w:rFonts w:asciiTheme="majorBidi" w:hAnsiTheme="majorBidi" w:cstheme="majorBidi"/>
                <w:color w:val="000000"/>
              </w:rPr>
            </w:pPr>
            <w:r>
              <w:rPr>
                <w:rFonts w:asciiTheme="majorBidi" w:hAnsiTheme="majorBidi" w:cstheme="majorBidi"/>
                <w:color w:val="000000"/>
              </w:rPr>
              <w:t>kv. m.</w:t>
            </w:r>
          </w:p>
        </w:tc>
        <w:tc>
          <w:tcPr>
            <w:tcW w:w="1842" w:type="dxa"/>
            <w:shd w:val="clear" w:color="000000" w:fill="FFFFFF"/>
            <w:vAlign w:val="center"/>
          </w:tcPr>
          <w:p w14:paraId="4A90FA36" w14:textId="25F5D423" w:rsidR="0046329E" w:rsidRPr="002B1805" w:rsidRDefault="0046329E" w:rsidP="00075BEA">
            <w:pPr>
              <w:spacing w:after="0" w:line="240" w:lineRule="auto"/>
              <w:jc w:val="center"/>
              <w:rPr>
                <w:rFonts w:asciiTheme="majorBidi" w:hAnsiTheme="majorBidi" w:cstheme="majorBidi"/>
              </w:rPr>
            </w:pPr>
            <w:r>
              <w:rPr>
                <w:rFonts w:asciiTheme="majorBidi" w:hAnsiTheme="majorBidi" w:cstheme="majorBidi"/>
              </w:rPr>
              <w:t>600</w:t>
            </w:r>
          </w:p>
        </w:tc>
        <w:tc>
          <w:tcPr>
            <w:tcW w:w="2125" w:type="dxa"/>
            <w:shd w:val="clear" w:color="000000" w:fill="FFFFFF"/>
            <w:vAlign w:val="center"/>
          </w:tcPr>
          <w:p w14:paraId="36DBD930" w14:textId="77777777" w:rsidR="0046329E" w:rsidRPr="00E148C1" w:rsidRDefault="0046329E" w:rsidP="00075BEA">
            <w:pPr>
              <w:spacing w:after="0"/>
              <w:jc w:val="center"/>
              <w:rPr>
                <w:rFonts w:ascii="Times New Roman" w:hAnsi="Times New Roman" w:cs="Times New Roman"/>
              </w:rPr>
            </w:pPr>
          </w:p>
        </w:tc>
        <w:tc>
          <w:tcPr>
            <w:tcW w:w="2121" w:type="dxa"/>
            <w:shd w:val="clear" w:color="000000" w:fill="FFFFFF"/>
            <w:vAlign w:val="center"/>
          </w:tcPr>
          <w:p w14:paraId="2B27CBAC" w14:textId="77777777" w:rsidR="0046329E" w:rsidRPr="00E148C1" w:rsidRDefault="0046329E" w:rsidP="00075BEA">
            <w:pPr>
              <w:spacing w:after="0" w:line="240" w:lineRule="auto"/>
              <w:jc w:val="center"/>
              <w:rPr>
                <w:rFonts w:ascii="Times New Roman" w:hAnsi="Times New Roman" w:cs="Times New Roman"/>
              </w:rPr>
            </w:pPr>
          </w:p>
        </w:tc>
      </w:tr>
      <w:tr w:rsidR="007D395A" w14:paraId="7935B6BE" w14:textId="77777777" w:rsidTr="00075BE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
        </w:trPr>
        <w:tc>
          <w:tcPr>
            <w:tcW w:w="7836" w:type="dxa"/>
            <w:gridSpan w:val="4"/>
            <w:tcBorders>
              <w:left w:val="single" w:sz="4" w:space="0" w:color="auto"/>
              <w:right w:val="single" w:sz="4" w:space="0" w:color="auto"/>
            </w:tcBorders>
          </w:tcPr>
          <w:p w14:paraId="23B9FDB3" w14:textId="7570E201" w:rsidR="007D395A" w:rsidRPr="005F4C55" w:rsidRDefault="007D395A" w:rsidP="00075BEA">
            <w:pPr>
              <w:spacing w:after="0" w:line="240" w:lineRule="auto"/>
              <w:jc w:val="right"/>
              <w:rPr>
                <w:rFonts w:ascii="Times New Roman" w:hAnsi="Times New Roman" w:cs="Times New Roman"/>
                <w:bCs/>
                <w:sz w:val="24"/>
                <w:szCs w:val="24"/>
              </w:rPr>
            </w:pPr>
            <w:r w:rsidRPr="005F4C55">
              <w:rPr>
                <w:rFonts w:ascii="Times New Roman" w:hAnsi="Times New Roman" w:cs="Times New Roman"/>
                <w:bCs/>
                <w:sz w:val="24"/>
                <w:szCs w:val="24"/>
              </w:rPr>
              <w:t>Iš viso</w:t>
            </w:r>
            <w:r w:rsidR="00A31179">
              <w:rPr>
                <w:rFonts w:ascii="Times New Roman" w:hAnsi="Times New Roman" w:cs="Times New Roman"/>
                <w:bCs/>
                <w:sz w:val="24"/>
                <w:szCs w:val="24"/>
              </w:rPr>
              <w:t xml:space="preserve"> Eur be PVM</w:t>
            </w:r>
            <w:r w:rsidRPr="005F4C55">
              <w:rPr>
                <w:rFonts w:ascii="Times New Roman" w:hAnsi="Times New Roman" w:cs="Times New Roman"/>
                <w:bCs/>
                <w:sz w:val="24"/>
                <w:szCs w:val="24"/>
              </w:rPr>
              <w:t>:</w:t>
            </w:r>
          </w:p>
        </w:tc>
        <w:tc>
          <w:tcPr>
            <w:tcW w:w="2121" w:type="dxa"/>
            <w:tcBorders>
              <w:left w:val="single" w:sz="4" w:space="0" w:color="auto"/>
              <w:right w:val="single" w:sz="4" w:space="0" w:color="auto"/>
            </w:tcBorders>
          </w:tcPr>
          <w:p w14:paraId="314683A9" w14:textId="77777777" w:rsidR="007D395A" w:rsidRDefault="007D395A" w:rsidP="00075BEA">
            <w:pPr>
              <w:spacing w:after="0" w:line="240" w:lineRule="auto"/>
              <w:rPr>
                <w:rFonts w:ascii="Times New Roman" w:hAnsi="Times New Roman" w:cs="Times New Roman"/>
                <w:b/>
                <w:sz w:val="24"/>
                <w:szCs w:val="24"/>
              </w:rPr>
            </w:pPr>
          </w:p>
        </w:tc>
      </w:tr>
      <w:tr w:rsidR="007D395A" w14:paraId="715A4C03" w14:textId="77777777" w:rsidTr="00075BEA">
        <w:tblPrEx>
          <w:tblLook w:val="0000" w:firstRow="0" w:lastRow="0" w:firstColumn="0" w:lastColumn="0" w:noHBand="0" w:noVBand="0"/>
        </w:tblPrEx>
        <w:trPr>
          <w:trHeight w:val="206"/>
        </w:trPr>
        <w:tc>
          <w:tcPr>
            <w:tcW w:w="7836" w:type="dxa"/>
            <w:gridSpan w:val="4"/>
          </w:tcPr>
          <w:p w14:paraId="1CB09AC0" w14:textId="77777777" w:rsidR="007D395A" w:rsidRPr="005F4C55" w:rsidRDefault="007D395A" w:rsidP="00075BE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2121" w:type="dxa"/>
          </w:tcPr>
          <w:p w14:paraId="3E2D77D0" w14:textId="77777777" w:rsidR="007D395A" w:rsidRDefault="007D395A" w:rsidP="00075BEA">
            <w:pPr>
              <w:spacing w:after="0" w:line="240" w:lineRule="auto"/>
              <w:rPr>
                <w:rFonts w:ascii="Times New Roman" w:hAnsi="Times New Roman" w:cs="Times New Roman"/>
                <w:b/>
                <w:sz w:val="24"/>
                <w:szCs w:val="24"/>
              </w:rPr>
            </w:pPr>
          </w:p>
        </w:tc>
      </w:tr>
      <w:tr w:rsidR="007D395A" w14:paraId="775D64E9" w14:textId="77777777" w:rsidTr="00075BEA">
        <w:tblPrEx>
          <w:tblLook w:val="0000" w:firstRow="0" w:lastRow="0" w:firstColumn="0" w:lastColumn="0" w:noHBand="0" w:noVBand="0"/>
        </w:tblPrEx>
        <w:trPr>
          <w:trHeight w:val="206"/>
        </w:trPr>
        <w:tc>
          <w:tcPr>
            <w:tcW w:w="7836" w:type="dxa"/>
            <w:gridSpan w:val="4"/>
          </w:tcPr>
          <w:p w14:paraId="30230D0C" w14:textId="5494B925" w:rsidR="007D395A" w:rsidRPr="005F4C55" w:rsidRDefault="007D395A" w:rsidP="00075BE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Iš viso </w:t>
            </w:r>
            <w:r w:rsidR="00A31179">
              <w:rPr>
                <w:rFonts w:ascii="Times New Roman" w:hAnsi="Times New Roman" w:cs="Times New Roman"/>
                <w:bCs/>
                <w:sz w:val="24"/>
                <w:szCs w:val="24"/>
              </w:rPr>
              <w:t xml:space="preserve">Eur </w:t>
            </w:r>
            <w:r>
              <w:rPr>
                <w:rFonts w:ascii="Times New Roman" w:hAnsi="Times New Roman" w:cs="Times New Roman"/>
                <w:bCs/>
                <w:sz w:val="24"/>
                <w:szCs w:val="24"/>
              </w:rPr>
              <w:t>su PVM:</w:t>
            </w:r>
          </w:p>
        </w:tc>
        <w:tc>
          <w:tcPr>
            <w:tcW w:w="2121" w:type="dxa"/>
          </w:tcPr>
          <w:p w14:paraId="4BB845DF" w14:textId="77777777" w:rsidR="007D395A" w:rsidRDefault="007D395A" w:rsidP="00075BEA">
            <w:pPr>
              <w:spacing w:after="0" w:line="240" w:lineRule="auto"/>
              <w:rPr>
                <w:rFonts w:ascii="Times New Roman" w:hAnsi="Times New Roman" w:cs="Times New Roman"/>
                <w:b/>
                <w:sz w:val="24"/>
                <w:szCs w:val="24"/>
              </w:rPr>
            </w:pPr>
          </w:p>
        </w:tc>
      </w:tr>
    </w:tbl>
    <w:p w14:paraId="666C149A" w14:textId="77777777" w:rsidR="007D395A" w:rsidRDefault="007D395A" w:rsidP="009A41F0">
      <w:pPr>
        <w:pStyle w:val="Betarp"/>
        <w:jc w:val="both"/>
        <w:rPr>
          <w:rFonts w:asciiTheme="majorBidi" w:hAnsiTheme="majorBidi" w:cstheme="majorBidi"/>
          <w:b/>
          <w:bCs/>
          <w:sz w:val="20"/>
          <w:szCs w:val="20"/>
        </w:rPr>
      </w:pPr>
    </w:p>
    <w:p w14:paraId="157E98F3" w14:textId="77777777" w:rsidR="00AE0D8A" w:rsidRPr="00AE0D8A" w:rsidRDefault="00CF37D4" w:rsidP="008F33AC">
      <w:pPr>
        <w:spacing w:after="0"/>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168F2ABF" w:rsidR="00AE0D8A" w:rsidRPr="00AE0D8A" w:rsidRDefault="00AE0D8A" w:rsidP="008F33AC">
      <w:pPr>
        <w:tabs>
          <w:tab w:val="left" w:pos="567"/>
          <w:tab w:val="left" w:pos="709"/>
          <w:tab w:val="left" w:pos="993"/>
        </w:tabs>
        <w:spacing w:after="0"/>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0729123D" w14:textId="02B8D969" w:rsidR="00D230C9" w:rsidRPr="00AE0D8A" w:rsidRDefault="00AE0D8A" w:rsidP="00477D96">
      <w:pPr>
        <w:pStyle w:val="Betarp"/>
        <w:contextualSpacing/>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r w:rsidR="00CF37D4" w:rsidRPr="00AE0D8A">
        <w:rPr>
          <w:rFonts w:ascii="Times New Roman" w:hAnsi="Times New Roman" w:cs="Times New Roman"/>
          <w:sz w:val="24"/>
          <w:szCs w:val="24"/>
        </w:rPr>
        <w:tab/>
      </w:r>
    </w:p>
    <w:p w14:paraId="7553A59F" w14:textId="77777777" w:rsidR="00AE0D8A" w:rsidRPr="00AE0D8A" w:rsidRDefault="00AE0D8A" w:rsidP="008F33AC">
      <w:pPr>
        <w:contextualSpacing/>
        <w:jc w:val="both"/>
        <w:rPr>
          <w:rFonts w:ascii="Times New Roman" w:hAnsi="Times New Roman" w:cs="Times New Roman"/>
          <w:sz w:val="24"/>
          <w:szCs w:val="24"/>
        </w:rPr>
      </w:pPr>
      <w:r w:rsidRPr="00AE0D8A">
        <w:rPr>
          <w:rFonts w:ascii="Times New Roman" w:hAnsi="Times New Roman" w:cs="Times New Roman"/>
          <w:sz w:val="24"/>
          <w:szCs w:val="24"/>
        </w:rPr>
        <w:t xml:space="preserve">4.8. **Bendra pasiūlymo palyginamoji kaina bus laikoma palyginamuoju parametru vertinant pasiūlymus ir nustatant viešojo pirkimo laimėtoją, į sutartį bus įrašoma maksimali pirkimui skirta lėšų </w:t>
      </w:r>
      <w:r w:rsidRPr="00AE0D8A">
        <w:rPr>
          <w:rFonts w:ascii="Times New Roman" w:hAnsi="Times New Roman" w:cs="Times New Roman"/>
          <w:sz w:val="24"/>
          <w:szCs w:val="24"/>
        </w:rPr>
        <w:lastRenderedPageBreak/>
        <w:t>suma. Į bendrą pasiūlymo kainą turi būti įskaičiuotos visos su prekėmis ir paslaugomis susijusios išlaidos bei įskaityti visi mokesčiai.</w:t>
      </w:r>
    </w:p>
    <w:p w14:paraId="343A40E9" w14:textId="5BD85C06" w:rsidR="00AE0D8A" w:rsidRDefault="00AE0D8A" w:rsidP="00EC2F33">
      <w:pPr>
        <w:rPr>
          <w:rFonts w:ascii="Times New Roman" w:hAnsi="Times New Roman" w:cs="Times New Roman"/>
          <w:sz w:val="24"/>
          <w:szCs w:val="24"/>
        </w:rPr>
      </w:pPr>
      <w:r w:rsidRPr="00AE0D8A">
        <w:rPr>
          <w:rFonts w:ascii="Times New Roman" w:hAnsi="Times New Roman" w:cs="Times New Roman"/>
          <w:sz w:val="24"/>
          <w:szCs w:val="24"/>
        </w:rPr>
        <w:t>4.9. Tiekėjo, tiekėjų grupės partnerių ir subtiekėjų bendra darbų vertė turi atitikti pasiūlymo kainą.</w:t>
      </w:r>
    </w:p>
    <w:p w14:paraId="403FE1DF" w14:textId="30F512F8" w:rsidR="00AE0D8A" w:rsidRDefault="00AE0D8A" w:rsidP="00D5072D">
      <w:pPr>
        <w:tabs>
          <w:tab w:val="left" w:pos="709"/>
        </w:tabs>
        <w:rPr>
          <w:rFonts w:ascii="Times New Roman" w:hAnsi="Times New Roman" w:cs="Times New Roman"/>
          <w:b/>
          <w:bCs/>
          <w:sz w:val="24"/>
          <w:szCs w:val="24"/>
        </w:rPr>
      </w:pPr>
      <w:r w:rsidRPr="00AE0D8A">
        <w:rPr>
          <w:rFonts w:ascii="Times New Roman" w:hAnsi="Times New Roman" w:cs="Times New Roman"/>
          <w:b/>
          <w:bCs/>
          <w:sz w:val="24"/>
          <w:szCs w:val="24"/>
        </w:rPr>
        <w:t>5.        </w:t>
      </w:r>
      <w:r w:rsidR="00D5072D">
        <w:rPr>
          <w:rFonts w:ascii="Times New Roman" w:hAnsi="Times New Roman" w:cs="Times New Roman"/>
          <w:b/>
          <w:bCs/>
          <w:sz w:val="24"/>
          <w:szCs w:val="24"/>
        </w:rPr>
        <w:t xml:space="preserve"> </w:t>
      </w:r>
      <w:r w:rsidRPr="00AE0D8A">
        <w:rPr>
          <w:rFonts w:ascii="Times New Roman" w:hAnsi="Times New Roman" w:cs="Times New Roman"/>
          <w:b/>
          <w:bCs/>
          <w:sz w:val="24"/>
          <w:szCs w:val="24"/>
        </w:rPr>
        <w:t>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0"/>
        <w:gridCol w:w="3610"/>
        <w:gridCol w:w="992"/>
        <w:gridCol w:w="594"/>
        <w:gridCol w:w="1532"/>
        <w:gridCol w:w="2552"/>
      </w:tblGrid>
      <w:tr w:rsidR="00E824E8" w:rsidRPr="0046329E" w14:paraId="0354E961" w14:textId="77777777" w:rsidTr="0046329E">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Eil. Nr.</w:t>
            </w:r>
          </w:p>
        </w:tc>
        <w:tc>
          <w:tcPr>
            <w:tcW w:w="361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Dokumentas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Lapų skaičius</w:t>
            </w:r>
          </w:p>
        </w:tc>
        <w:tc>
          <w:tcPr>
            <w:tcW w:w="2126"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Ar dokumente yra konfidencialios informacijos?</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Paaiškinimas, kokia konkreti informacija dokumente yra konfidenciali ir kodėl</w:t>
            </w:r>
          </w:p>
        </w:tc>
      </w:tr>
      <w:tr w:rsidR="009A2796" w:rsidRPr="0046329E" w14:paraId="36FC599E" w14:textId="77777777" w:rsidTr="0046329E">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3610"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(Taip / Ne)</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r>
      <w:tr w:rsidR="009A2796" w:rsidRPr="0046329E" w14:paraId="251EE59D" w14:textId="77777777" w:rsidTr="0046329E">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1</w:t>
            </w:r>
          </w:p>
        </w:tc>
        <w:tc>
          <w:tcPr>
            <w:tcW w:w="3610" w:type="dxa"/>
            <w:tcBorders>
              <w:top w:val="single" w:sz="4" w:space="0" w:color="auto"/>
              <w:left w:val="nil"/>
              <w:bottom w:val="single" w:sz="4" w:space="0" w:color="auto"/>
              <w:right w:val="single" w:sz="4" w:space="0" w:color="auto"/>
            </w:tcBorders>
            <w:vAlign w:val="center"/>
            <w:hideMark/>
          </w:tcPr>
          <w:p w14:paraId="43FCA4AD"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2</w:t>
            </w:r>
          </w:p>
        </w:tc>
        <w:tc>
          <w:tcPr>
            <w:tcW w:w="992" w:type="dxa"/>
            <w:tcBorders>
              <w:top w:val="nil"/>
              <w:left w:val="nil"/>
              <w:bottom w:val="single" w:sz="4" w:space="0" w:color="auto"/>
              <w:right w:val="single" w:sz="4" w:space="0" w:color="auto"/>
            </w:tcBorders>
            <w:vAlign w:val="center"/>
            <w:hideMark/>
          </w:tcPr>
          <w:p w14:paraId="4E46682C"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3</w:t>
            </w:r>
          </w:p>
        </w:tc>
        <w:tc>
          <w:tcPr>
            <w:tcW w:w="2126"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4</w:t>
            </w:r>
          </w:p>
        </w:tc>
        <w:tc>
          <w:tcPr>
            <w:tcW w:w="2552" w:type="dxa"/>
            <w:tcBorders>
              <w:top w:val="single" w:sz="4" w:space="0" w:color="auto"/>
              <w:left w:val="nil"/>
              <w:bottom w:val="single" w:sz="4" w:space="0" w:color="auto"/>
              <w:right w:val="single" w:sz="4" w:space="0" w:color="auto"/>
            </w:tcBorders>
            <w:vAlign w:val="center"/>
            <w:hideMark/>
          </w:tcPr>
          <w:p w14:paraId="5ED82561"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5</w:t>
            </w:r>
          </w:p>
        </w:tc>
      </w:tr>
      <w:tr w:rsidR="009A2796" w:rsidRPr="0046329E" w14:paraId="433DCF0E" w14:textId="77777777" w:rsidTr="0046329E">
        <w:trPr>
          <w:trHeight w:val="630"/>
        </w:trPr>
        <w:tc>
          <w:tcPr>
            <w:tcW w:w="780" w:type="dxa"/>
            <w:tcBorders>
              <w:top w:val="nil"/>
              <w:left w:val="single" w:sz="4" w:space="0" w:color="auto"/>
              <w:bottom w:val="single" w:sz="4" w:space="0" w:color="auto"/>
              <w:right w:val="single" w:sz="4" w:space="0" w:color="auto"/>
            </w:tcBorders>
            <w:vAlign w:val="center"/>
            <w:hideMark/>
          </w:tcPr>
          <w:p w14:paraId="2D5B76AD"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1.</w:t>
            </w:r>
          </w:p>
        </w:tc>
        <w:tc>
          <w:tcPr>
            <w:tcW w:w="3610" w:type="dxa"/>
            <w:tcBorders>
              <w:top w:val="single" w:sz="4" w:space="0" w:color="auto"/>
              <w:left w:val="nil"/>
              <w:bottom w:val="single" w:sz="4" w:space="0" w:color="auto"/>
              <w:right w:val="single" w:sz="4" w:space="0" w:color="auto"/>
            </w:tcBorders>
            <w:hideMark/>
          </w:tcPr>
          <w:p w14:paraId="28E49EFE"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Jungtinės veiklos sutarties kopija (jei pasiūlymą pateikia ūkio subjektų grupė)</w:t>
            </w:r>
          </w:p>
        </w:tc>
        <w:tc>
          <w:tcPr>
            <w:tcW w:w="992" w:type="dxa"/>
            <w:tcBorders>
              <w:top w:val="nil"/>
              <w:left w:val="nil"/>
              <w:bottom w:val="single" w:sz="4" w:space="0" w:color="auto"/>
              <w:right w:val="single" w:sz="4" w:space="0" w:color="auto"/>
            </w:tcBorders>
            <w:noWrap/>
            <w:vAlign w:val="bottom"/>
          </w:tcPr>
          <w:p w14:paraId="65B44F70" w14:textId="5CA9D8FA"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p>
        </w:tc>
        <w:tc>
          <w:tcPr>
            <w:tcW w:w="594" w:type="dxa"/>
            <w:tcBorders>
              <w:top w:val="single" w:sz="4" w:space="0" w:color="auto"/>
              <w:left w:val="nil"/>
              <w:bottom w:val="single" w:sz="4" w:space="0" w:color="auto"/>
              <w:right w:val="single" w:sz="4" w:space="0" w:color="auto"/>
            </w:tcBorders>
            <w:noWrap/>
            <w:vAlign w:val="bottom"/>
            <w:hideMark/>
          </w:tcPr>
          <w:p w14:paraId="51585B5F"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45B623A1"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7781A257"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02751F6F" w14:textId="77777777" w:rsidTr="0046329E">
        <w:trPr>
          <w:trHeight w:val="1988"/>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2.</w:t>
            </w:r>
          </w:p>
        </w:tc>
        <w:tc>
          <w:tcPr>
            <w:tcW w:w="3610" w:type="dxa"/>
            <w:tcBorders>
              <w:top w:val="single" w:sz="4" w:space="0" w:color="auto"/>
              <w:left w:val="nil"/>
              <w:bottom w:val="single" w:sz="4" w:space="0" w:color="auto"/>
              <w:right w:val="single" w:sz="4" w:space="0" w:color="auto"/>
            </w:tcBorders>
            <w:hideMark/>
          </w:tcPr>
          <w:p w14:paraId="02E2696F"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auto"/>
              <w:left w:val="nil"/>
              <w:bottom w:val="single" w:sz="4" w:space="0" w:color="auto"/>
              <w:right w:val="single" w:sz="4" w:space="0" w:color="auto"/>
            </w:tcBorders>
            <w:noWrap/>
            <w:vAlign w:val="bottom"/>
          </w:tcPr>
          <w:p w14:paraId="42F37242" w14:textId="7AF5E92D"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p>
        </w:tc>
        <w:tc>
          <w:tcPr>
            <w:tcW w:w="594" w:type="dxa"/>
            <w:tcBorders>
              <w:top w:val="single" w:sz="4" w:space="0" w:color="auto"/>
              <w:left w:val="nil"/>
              <w:bottom w:val="single" w:sz="4" w:space="0" w:color="auto"/>
              <w:right w:val="single" w:sz="4" w:space="0" w:color="auto"/>
            </w:tcBorders>
            <w:noWrap/>
            <w:vAlign w:val="bottom"/>
            <w:hideMark/>
          </w:tcPr>
          <w:p w14:paraId="10732AE5"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single" w:sz="4" w:space="0" w:color="auto"/>
              <w:left w:val="nil"/>
              <w:bottom w:val="single" w:sz="4" w:space="0" w:color="auto"/>
              <w:right w:val="single" w:sz="4" w:space="0" w:color="auto"/>
            </w:tcBorders>
            <w:vAlign w:val="center"/>
            <w:hideMark/>
          </w:tcPr>
          <w:p w14:paraId="2D41404D"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3B4C8AC9"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3073C00C" w14:textId="77777777" w:rsidTr="0046329E">
        <w:trPr>
          <w:trHeight w:val="940"/>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3.</w:t>
            </w:r>
          </w:p>
        </w:tc>
        <w:tc>
          <w:tcPr>
            <w:tcW w:w="3610" w:type="dxa"/>
            <w:tcBorders>
              <w:top w:val="single" w:sz="4" w:space="0" w:color="auto"/>
              <w:left w:val="nil"/>
              <w:bottom w:val="single" w:sz="4" w:space="0" w:color="auto"/>
              <w:right w:val="single" w:sz="4" w:space="0" w:color="auto"/>
            </w:tcBorders>
            <w:hideMark/>
          </w:tcPr>
          <w:p w14:paraId="55864AF1"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Jei tiekėjas pasitelkia ūkio subjektus – įrodymai, kad šie ištekliai bus prieinami per visą sutartinių įsipareigojimų vykdymo laikotarpį</w:t>
            </w:r>
          </w:p>
        </w:tc>
        <w:tc>
          <w:tcPr>
            <w:tcW w:w="992" w:type="dxa"/>
            <w:tcBorders>
              <w:top w:val="nil"/>
              <w:left w:val="nil"/>
              <w:bottom w:val="single" w:sz="4" w:space="0" w:color="auto"/>
              <w:right w:val="single" w:sz="4" w:space="0" w:color="auto"/>
            </w:tcBorders>
            <w:noWrap/>
            <w:vAlign w:val="bottom"/>
            <w:hideMark/>
          </w:tcPr>
          <w:p w14:paraId="1BF5D545"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594"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3FD65067"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1BD75F67"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777D325A" w14:textId="77777777" w:rsidTr="0046329E">
        <w:trPr>
          <w:trHeight w:val="345"/>
        </w:trPr>
        <w:tc>
          <w:tcPr>
            <w:tcW w:w="780" w:type="dxa"/>
            <w:tcBorders>
              <w:top w:val="nil"/>
              <w:left w:val="single" w:sz="4" w:space="0" w:color="auto"/>
              <w:bottom w:val="single" w:sz="4" w:space="0" w:color="auto"/>
              <w:right w:val="single" w:sz="4" w:space="0" w:color="auto"/>
            </w:tcBorders>
            <w:vAlign w:val="center"/>
            <w:hideMark/>
          </w:tcPr>
          <w:p w14:paraId="639B46BA" w14:textId="60E5C6C5" w:rsidR="00E824E8" w:rsidRPr="0046329E" w:rsidRDefault="000F34DB"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4</w:t>
            </w:r>
            <w:r w:rsidR="00E824E8" w:rsidRPr="0046329E">
              <w:rPr>
                <w:rFonts w:ascii="Times New Roman" w:eastAsia="Times New Roman" w:hAnsi="Times New Roman" w:cs="Times New Roman"/>
                <w:color w:val="000000"/>
                <w:kern w:val="0"/>
                <w:lang w:eastAsia="lt-LT"/>
                <w14:ligatures w14:val="none"/>
              </w:rPr>
              <w:t>.</w:t>
            </w:r>
          </w:p>
        </w:tc>
        <w:tc>
          <w:tcPr>
            <w:tcW w:w="3610" w:type="dxa"/>
            <w:tcBorders>
              <w:top w:val="single" w:sz="4" w:space="0" w:color="auto"/>
              <w:left w:val="nil"/>
              <w:bottom w:val="single" w:sz="4" w:space="0" w:color="auto"/>
              <w:right w:val="single" w:sz="4" w:space="0" w:color="auto"/>
            </w:tcBorders>
            <w:hideMark/>
          </w:tcPr>
          <w:p w14:paraId="56F53A84"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Užpildyta tiekėjo deklaracija</w:t>
            </w:r>
            <w:r w:rsidRPr="0046329E">
              <w:rPr>
                <w:rFonts w:ascii="Times New Roman" w:eastAsia="Times New Roman" w:hAnsi="Times New Roman" w:cs="Times New Roman"/>
                <w:b/>
                <w:bCs/>
                <w:color w:val="000000"/>
                <w:kern w:val="0"/>
                <w:lang w:eastAsia="lt-LT"/>
                <w14:ligatures w14:val="none"/>
              </w:rPr>
              <w:t xml:space="preserve"> </w:t>
            </w:r>
            <w:r w:rsidRPr="0046329E">
              <w:rPr>
                <w:rFonts w:ascii="Times New Roman" w:eastAsia="Times New Roman" w:hAnsi="Times New Roman" w:cs="Times New Roman"/>
                <w:color w:val="000000"/>
                <w:kern w:val="0"/>
                <w:lang w:eastAsia="lt-LT"/>
                <w14:ligatures w14:val="none"/>
              </w:rPr>
              <w:t>(specialiųjų pirkimo sąlygų 8 priedas).</w:t>
            </w:r>
          </w:p>
        </w:tc>
        <w:tc>
          <w:tcPr>
            <w:tcW w:w="992" w:type="dxa"/>
            <w:tcBorders>
              <w:top w:val="nil"/>
              <w:left w:val="nil"/>
              <w:bottom w:val="single" w:sz="4" w:space="0" w:color="auto"/>
              <w:right w:val="single" w:sz="4" w:space="0" w:color="auto"/>
            </w:tcBorders>
            <w:noWrap/>
            <w:vAlign w:val="bottom"/>
            <w:hideMark/>
          </w:tcPr>
          <w:p w14:paraId="18D2B7D7"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594" w:type="dxa"/>
            <w:tcBorders>
              <w:top w:val="single" w:sz="4" w:space="0" w:color="auto"/>
              <w:left w:val="nil"/>
              <w:bottom w:val="single" w:sz="4" w:space="0" w:color="auto"/>
              <w:right w:val="single" w:sz="4" w:space="0" w:color="auto"/>
            </w:tcBorders>
            <w:noWrap/>
            <w:vAlign w:val="bottom"/>
            <w:hideMark/>
          </w:tcPr>
          <w:p w14:paraId="66E37D6F"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404FEC5B"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552B4183"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bl>
    <w:p w14:paraId="4DE7E69D" w14:textId="77777777" w:rsidR="0046329E" w:rsidRDefault="0046329E" w:rsidP="00E824E8">
      <w:pPr>
        <w:jc w:val="both"/>
        <w:rPr>
          <w:rFonts w:ascii="Times New Roman" w:hAnsi="Times New Roman" w:cs="Times New Roman"/>
          <w:sz w:val="24"/>
          <w:szCs w:val="24"/>
        </w:rPr>
      </w:pPr>
    </w:p>
    <w:p w14:paraId="59A6C969" w14:textId="47D4E87D"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Pasirašydamas šį pasiūlymą, tvirtintu, kad:</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1EA21A6" w14:textId="77777777"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475856" w14:textId="77777777"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sutinku su pirkimo dokumentuose nustatytomis sąlygomis ir procedūromis,</w:t>
      </w:r>
    </w:p>
    <w:p w14:paraId="4BAC28A1" w14:textId="77777777" w:rsidR="006B4617"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pasiūlymo dokumentuose pateikti duomenys ir informacija yra teisinga ir apima viską, ko reikia tinkamam sutarties įvykdymui;</w:t>
      </w:r>
    </w:p>
    <w:p w14:paraId="2E5D6DB8" w14:textId="224BB77B" w:rsidR="00C31C13" w:rsidRPr="00C31C13" w:rsidRDefault="006B4617" w:rsidP="00E824E8">
      <w:pPr>
        <w:jc w:val="both"/>
        <w:rPr>
          <w:rFonts w:ascii="Times New Roman" w:hAnsi="Times New Roman" w:cs="Times New Roman"/>
          <w:sz w:val="24"/>
          <w:szCs w:val="24"/>
        </w:rPr>
      </w:pPr>
      <w:r w:rsidRPr="00C31C13">
        <w:rPr>
          <w:rFonts w:ascii="Times New Roman" w:hAnsi="Times New Roman" w:cs="Times New Roman"/>
          <w:sz w:val="24"/>
          <w:szCs w:val="24"/>
        </w:rPr>
        <w:t>• pasiūlymas galioja specialiųjų pirkimo sąlygų 7 priede atitinkamame punkte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6B4617" w:rsidRPr="00361474" w14:paraId="0123436F" w14:textId="77777777" w:rsidTr="006B4617">
        <w:trPr>
          <w:trHeight w:val="285"/>
        </w:trPr>
        <w:tc>
          <w:tcPr>
            <w:tcW w:w="3580" w:type="dxa"/>
            <w:tcBorders>
              <w:top w:val="nil"/>
              <w:left w:val="nil"/>
              <w:bottom w:val="single" w:sz="4" w:space="0" w:color="auto"/>
              <w:right w:val="nil"/>
            </w:tcBorders>
          </w:tcPr>
          <w:p w14:paraId="321D268A" w14:textId="4B561506" w:rsidR="006B4617" w:rsidRPr="00361474" w:rsidRDefault="00C31C13" w:rsidP="006B4617">
            <w:pPr>
              <w:spacing w:after="0" w:line="240" w:lineRule="auto"/>
              <w:jc w:val="both"/>
              <w:rPr>
                <w:color w:val="000000"/>
                <w:szCs w:val="24"/>
              </w:rPr>
            </w:pP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235C58D2" w14:textId="77777777" w:rsidR="006B4617" w:rsidRPr="00361474" w:rsidRDefault="006B4617" w:rsidP="00BF1E47">
            <w:pPr>
              <w:spacing w:after="0" w:line="240" w:lineRule="auto"/>
              <w:rPr>
                <w:color w:val="000000"/>
                <w:szCs w:val="24"/>
              </w:rPr>
            </w:pPr>
          </w:p>
        </w:tc>
        <w:tc>
          <w:tcPr>
            <w:tcW w:w="658" w:type="dxa"/>
          </w:tcPr>
          <w:p w14:paraId="28C83E37" w14:textId="77777777" w:rsidR="006B4617" w:rsidRPr="00361474" w:rsidRDefault="006B4617" w:rsidP="00BF1E47">
            <w:pPr>
              <w:spacing w:after="0" w:line="240" w:lineRule="auto"/>
              <w:ind w:right="-1"/>
              <w:jc w:val="center"/>
              <w:rPr>
                <w:color w:val="000000"/>
                <w:szCs w:val="24"/>
              </w:rPr>
            </w:pPr>
          </w:p>
        </w:tc>
        <w:tc>
          <w:tcPr>
            <w:tcW w:w="2159" w:type="dxa"/>
            <w:tcBorders>
              <w:top w:val="nil"/>
              <w:left w:val="nil"/>
              <w:bottom w:val="single" w:sz="4" w:space="0" w:color="auto"/>
              <w:right w:val="nil"/>
            </w:tcBorders>
          </w:tcPr>
          <w:p w14:paraId="25079A3A" w14:textId="77777777" w:rsidR="006B4617" w:rsidRPr="00361474" w:rsidRDefault="006B4617" w:rsidP="00BF1E47">
            <w:pPr>
              <w:spacing w:after="0" w:line="240" w:lineRule="auto"/>
              <w:ind w:right="-1"/>
              <w:jc w:val="center"/>
              <w:rPr>
                <w:color w:val="000000"/>
                <w:szCs w:val="24"/>
              </w:rPr>
            </w:pPr>
          </w:p>
        </w:tc>
        <w:tc>
          <w:tcPr>
            <w:tcW w:w="764" w:type="dxa"/>
          </w:tcPr>
          <w:p w14:paraId="2FB4592B" w14:textId="77777777" w:rsidR="006B4617" w:rsidRPr="00361474" w:rsidRDefault="006B4617" w:rsidP="00BF1E47">
            <w:pPr>
              <w:spacing w:after="0" w:line="240" w:lineRule="auto"/>
              <w:ind w:right="-1"/>
              <w:jc w:val="center"/>
              <w:rPr>
                <w:color w:val="000000"/>
                <w:szCs w:val="24"/>
              </w:rPr>
            </w:pPr>
          </w:p>
        </w:tc>
        <w:tc>
          <w:tcPr>
            <w:tcW w:w="2847" w:type="dxa"/>
            <w:tcBorders>
              <w:top w:val="nil"/>
              <w:left w:val="nil"/>
              <w:bottom w:val="single" w:sz="4" w:space="0" w:color="auto"/>
              <w:right w:val="nil"/>
            </w:tcBorders>
          </w:tcPr>
          <w:p w14:paraId="34CDA601" w14:textId="77777777" w:rsidR="006B4617" w:rsidRPr="00361474" w:rsidRDefault="006B4617" w:rsidP="00BF1E47">
            <w:pPr>
              <w:spacing w:after="0" w:line="240" w:lineRule="auto"/>
              <w:ind w:right="-1"/>
              <w:jc w:val="right"/>
              <w:rPr>
                <w:color w:val="000000"/>
                <w:szCs w:val="24"/>
              </w:rPr>
            </w:pPr>
          </w:p>
          <w:p w14:paraId="506656F8" w14:textId="77777777" w:rsidR="006B4617" w:rsidRPr="00361474" w:rsidRDefault="006B4617" w:rsidP="00BF1E47">
            <w:pPr>
              <w:spacing w:after="0" w:line="240" w:lineRule="auto"/>
              <w:ind w:right="-1"/>
              <w:jc w:val="right"/>
              <w:rPr>
                <w:color w:val="000000"/>
                <w:szCs w:val="24"/>
              </w:rPr>
            </w:pPr>
          </w:p>
        </w:tc>
      </w:tr>
      <w:tr w:rsidR="006B4617" w:rsidRPr="00417E6A" w14:paraId="393C9AB3" w14:textId="77777777" w:rsidTr="006B4617">
        <w:trPr>
          <w:trHeight w:val="186"/>
        </w:trPr>
        <w:tc>
          <w:tcPr>
            <w:tcW w:w="3580" w:type="dxa"/>
            <w:tcBorders>
              <w:top w:val="single" w:sz="4" w:space="0" w:color="auto"/>
              <w:left w:val="nil"/>
              <w:bottom w:val="nil"/>
              <w:right w:val="nil"/>
            </w:tcBorders>
          </w:tcPr>
          <w:p w14:paraId="40DEBCE9" w14:textId="77777777" w:rsidR="006B4617" w:rsidRPr="006B4617" w:rsidRDefault="006B4617" w:rsidP="00BF1E47">
            <w:pPr>
              <w:pStyle w:val="Pagrindinistekstas1"/>
              <w:ind w:firstLine="0"/>
              <w:jc w:val="left"/>
              <w:rPr>
                <w:rFonts w:asciiTheme="majorBidi" w:hAnsiTheme="majorBidi" w:cstheme="majorBidi"/>
                <w:color w:val="000000"/>
                <w:position w:val="6"/>
                <w:lang w:val="lt-LT"/>
              </w:rPr>
            </w:pPr>
            <w:r w:rsidRPr="006B4617">
              <w:rPr>
                <w:rFonts w:asciiTheme="majorBidi" w:hAnsiTheme="majorBidi" w:cstheme="majorBidi"/>
                <w:color w:val="000000"/>
                <w:position w:val="6"/>
                <w:lang w:val="lt-LT"/>
              </w:rPr>
              <w:t>(Tiekėjo arba jo įgalioto asmens pareigų pavadinimas)</w:t>
            </w:r>
          </w:p>
        </w:tc>
        <w:tc>
          <w:tcPr>
            <w:tcW w:w="658" w:type="dxa"/>
          </w:tcPr>
          <w:p w14:paraId="3C020A57"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159" w:type="dxa"/>
            <w:tcBorders>
              <w:top w:val="single" w:sz="4" w:space="0" w:color="auto"/>
              <w:left w:val="nil"/>
              <w:bottom w:val="nil"/>
              <w:right w:val="nil"/>
            </w:tcBorders>
          </w:tcPr>
          <w:p w14:paraId="35538CC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(Parašas)</w:t>
            </w:r>
            <w:r w:rsidRPr="006B4617">
              <w:rPr>
                <w:rFonts w:asciiTheme="majorBidi" w:hAnsiTheme="majorBidi" w:cstheme="majorBidi"/>
                <w:i/>
                <w:color w:val="000000"/>
                <w:sz w:val="20"/>
                <w:szCs w:val="20"/>
              </w:rPr>
              <w:t xml:space="preserve"> </w:t>
            </w:r>
          </w:p>
        </w:tc>
        <w:tc>
          <w:tcPr>
            <w:tcW w:w="764" w:type="dxa"/>
          </w:tcPr>
          <w:p w14:paraId="614CEB69"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847" w:type="dxa"/>
            <w:tcBorders>
              <w:top w:val="single" w:sz="4" w:space="0" w:color="auto"/>
              <w:left w:val="nil"/>
              <w:bottom w:val="nil"/>
              <w:right w:val="nil"/>
            </w:tcBorders>
          </w:tcPr>
          <w:p w14:paraId="5EF006A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(Vardas ir pavardė)</w:t>
            </w:r>
            <w:r w:rsidRPr="006B4617">
              <w:rPr>
                <w:rFonts w:asciiTheme="majorBidi" w:hAnsiTheme="majorBidi" w:cstheme="majorBidi"/>
                <w:i/>
                <w:color w:val="000000"/>
                <w:sz w:val="20"/>
                <w:szCs w:val="20"/>
              </w:rPr>
              <w:t xml:space="preserve"> </w:t>
            </w:r>
          </w:p>
        </w:tc>
      </w:tr>
    </w:tbl>
    <w:p w14:paraId="75ED9EA0" w14:textId="77777777" w:rsidR="0046329E" w:rsidRDefault="0046329E" w:rsidP="00EC2F33">
      <w:pPr>
        <w:jc w:val="both"/>
        <w:rPr>
          <w:rFonts w:ascii="Times New Roman" w:hAnsi="Times New Roman" w:cs="Times New Roman"/>
          <w:sz w:val="24"/>
          <w:szCs w:val="24"/>
        </w:rPr>
      </w:pPr>
    </w:p>
    <w:p w14:paraId="7416FB43" w14:textId="37EB505E" w:rsidR="00E07998" w:rsidRPr="00E824E8" w:rsidRDefault="0046329E" w:rsidP="00EC2F33">
      <w:pPr>
        <w:jc w:val="both"/>
        <w:rPr>
          <w:rFonts w:ascii="Times New Roman" w:hAnsi="Times New Roman" w:cs="Times New Roman"/>
          <w:sz w:val="24"/>
          <w:szCs w:val="24"/>
        </w:rPr>
      </w:pPr>
      <w:r w:rsidRPr="00897F68">
        <w:rPr>
          <w:rFonts w:ascii="Times New Roman" w:hAnsi="Times New Roman" w:cs="Times New Roman"/>
          <w:b/>
          <w:bCs/>
          <w:i/>
          <w:sz w:val="20"/>
          <w:szCs w:val="20"/>
        </w:rPr>
        <w:t>PASTABA:</w:t>
      </w:r>
      <w:r w:rsidRPr="00897F68">
        <w:rPr>
          <w:rFonts w:ascii="Times New Roman" w:hAnsi="Times New Roman" w:cs="Times New Roman"/>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p>
    <w:sectPr w:rsidR="00E07998" w:rsidRPr="00E824E8" w:rsidSect="0046329E">
      <w:pgSz w:w="12240" w:h="15840"/>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7D2A" w14:textId="77777777" w:rsidR="00EE7399" w:rsidRDefault="00EE7399" w:rsidP="00D230C9">
      <w:pPr>
        <w:spacing w:after="0" w:line="240" w:lineRule="auto"/>
      </w:pPr>
      <w:r>
        <w:separator/>
      </w:r>
    </w:p>
  </w:endnote>
  <w:endnote w:type="continuationSeparator" w:id="0">
    <w:p w14:paraId="1384FF71" w14:textId="77777777" w:rsidR="00EE7399" w:rsidRDefault="00EE7399"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36D3" w14:textId="77777777" w:rsidR="00EE7399" w:rsidRDefault="00EE7399" w:rsidP="00D230C9">
      <w:pPr>
        <w:spacing w:after="0" w:line="240" w:lineRule="auto"/>
      </w:pPr>
      <w:r>
        <w:separator/>
      </w:r>
    </w:p>
  </w:footnote>
  <w:footnote w:type="continuationSeparator" w:id="0">
    <w:p w14:paraId="39A86DF8" w14:textId="77777777" w:rsidR="00EE7399" w:rsidRDefault="00EE7399"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0"/>
  </w:num>
  <w:num w:numId="2" w16cid:durableId="812718966">
    <w:abstractNumId w:val="2"/>
  </w:num>
  <w:num w:numId="3" w16cid:durableId="322703955">
    <w:abstractNumId w:val="4"/>
  </w:num>
  <w:num w:numId="4" w16cid:durableId="1294360268">
    <w:abstractNumId w:val="3"/>
  </w:num>
  <w:num w:numId="5" w16cid:durableId="39331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475BB"/>
    <w:rsid w:val="00092077"/>
    <w:rsid w:val="000B6CD4"/>
    <w:rsid w:val="000D34C1"/>
    <w:rsid w:val="000E7CD8"/>
    <w:rsid w:val="000F0778"/>
    <w:rsid w:val="000F34DB"/>
    <w:rsid w:val="000F64A6"/>
    <w:rsid w:val="00117851"/>
    <w:rsid w:val="00142225"/>
    <w:rsid w:val="00195C6E"/>
    <w:rsid w:val="001C22E6"/>
    <w:rsid w:val="001D5126"/>
    <w:rsid w:val="00216FFA"/>
    <w:rsid w:val="00237605"/>
    <w:rsid w:val="0026381A"/>
    <w:rsid w:val="002B5660"/>
    <w:rsid w:val="002D0B16"/>
    <w:rsid w:val="0033197D"/>
    <w:rsid w:val="00375E76"/>
    <w:rsid w:val="003B62F1"/>
    <w:rsid w:val="003C52A3"/>
    <w:rsid w:val="003C58D0"/>
    <w:rsid w:val="003E2111"/>
    <w:rsid w:val="004026BF"/>
    <w:rsid w:val="00403CCB"/>
    <w:rsid w:val="00414A53"/>
    <w:rsid w:val="00415FD3"/>
    <w:rsid w:val="0044173A"/>
    <w:rsid w:val="0046329E"/>
    <w:rsid w:val="00477D96"/>
    <w:rsid w:val="00494C9C"/>
    <w:rsid w:val="004A1F45"/>
    <w:rsid w:val="0050734F"/>
    <w:rsid w:val="005341B1"/>
    <w:rsid w:val="005373D2"/>
    <w:rsid w:val="005436C5"/>
    <w:rsid w:val="0057489E"/>
    <w:rsid w:val="005869C6"/>
    <w:rsid w:val="00586DFF"/>
    <w:rsid w:val="00590CE5"/>
    <w:rsid w:val="005D5B79"/>
    <w:rsid w:val="005E2968"/>
    <w:rsid w:val="005E640F"/>
    <w:rsid w:val="0060719A"/>
    <w:rsid w:val="00637666"/>
    <w:rsid w:val="00645747"/>
    <w:rsid w:val="006955EA"/>
    <w:rsid w:val="00697C78"/>
    <w:rsid w:val="006A00FB"/>
    <w:rsid w:val="006B4617"/>
    <w:rsid w:val="00704384"/>
    <w:rsid w:val="007159A8"/>
    <w:rsid w:val="007533CF"/>
    <w:rsid w:val="007674A1"/>
    <w:rsid w:val="00794288"/>
    <w:rsid w:val="007A2874"/>
    <w:rsid w:val="007C5910"/>
    <w:rsid w:val="007D395A"/>
    <w:rsid w:val="007D4285"/>
    <w:rsid w:val="007F16D3"/>
    <w:rsid w:val="00823480"/>
    <w:rsid w:val="008367F3"/>
    <w:rsid w:val="00843850"/>
    <w:rsid w:val="00845934"/>
    <w:rsid w:val="008500D8"/>
    <w:rsid w:val="008F33AC"/>
    <w:rsid w:val="00934B3F"/>
    <w:rsid w:val="00941F2E"/>
    <w:rsid w:val="00945FB4"/>
    <w:rsid w:val="00953990"/>
    <w:rsid w:val="00963BE9"/>
    <w:rsid w:val="00980444"/>
    <w:rsid w:val="009A2796"/>
    <w:rsid w:val="009A41F0"/>
    <w:rsid w:val="009B05A0"/>
    <w:rsid w:val="009C7FF7"/>
    <w:rsid w:val="009D1D64"/>
    <w:rsid w:val="009F2AD4"/>
    <w:rsid w:val="00A15532"/>
    <w:rsid w:val="00A16C2A"/>
    <w:rsid w:val="00A17F86"/>
    <w:rsid w:val="00A21559"/>
    <w:rsid w:val="00A31179"/>
    <w:rsid w:val="00A47CCC"/>
    <w:rsid w:val="00A6692E"/>
    <w:rsid w:val="00A77DE8"/>
    <w:rsid w:val="00AE0D8A"/>
    <w:rsid w:val="00B01C83"/>
    <w:rsid w:val="00B06579"/>
    <w:rsid w:val="00B1249E"/>
    <w:rsid w:val="00B25E3B"/>
    <w:rsid w:val="00B52363"/>
    <w:rsid w:val="00B54FB3"/>
    <w:rsid w:val="00B76DE2"/>
    <w:rsid w:val="00B85147"/>
    <w:rsid w:val="00B93E6B"/>
    <w:rsid w:val="00BC33C2"/>
    <w:rsid w:val="00C1343A"/>
    <w:rsid w:val="00C31C13"/>
    <w:rsid w:val="00C4257B"/>
    <w:rsid w:val="00C57FF6"/>
    <w:rsid w:val="00C76AF4"/>
    <w:rsid w:val="00C87CE4"/>
    <w:rsid w:val="00C963D2"/>
    <w:rsid w:val="00CF37D4"/>
    <w:rsid w:val="00CF4B6C"/>
    <w:rsid w:val="00D06240"/>
    <w:rsid w:val="00D21633"/>
    <w:rsid w:val="00D230C9"/>
    <w:rsid w:val="00D3201E"/>
    <w:rsid w:val="00D469DE"/>
    <w:rsid w:val="00D5072D"/>
    <w:rsid w:val="00DB124B"/>
    <w:rsid w:val="00DF2732"/>
    <w:rsid w:val="00E07998"/>
    <w:rsid w:val="00E218C3"/>
    <w:rsid w:val="00E33CD6"/>
    <w:rsid w:val="00E824E8"/>
    <w:rsid w:val="00EA0CD0"/>
    <w:rsid w:val="00EC2F33"/>
    <w:rsid w:val="00EC451D"/>
    <w:rsid w:val="00EE7399"/>
    <w:rsid w:val="00EF5AC1"/>
    <w:rsid w:val="00F10081"/>
    <w:rsid w:val="00F20A02"/>
    <w:rsid w:val="00F51203"/>
    <w:rsid w:val="00F52D69"/>
    <w:rsid w:val="00F658AF"/>
    <w:rsid w:val="00F7677E"/>
    <w:rsid w:val="00FD3428"/>
    <w:rsid w:val="00FD392F"/>
    <w:rsid w:val="00FE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963D2"/>
    <w:pPr>
      <w:ind w:left="720"/>
      <w:contextualSpacing/>
    </w:pPr>
  </w:style>
  <w:style w:type="paragraph" w:customStyle="1" w:styleId="Pagrindinistekstas1">
    <w:name w:val="Pagrindinis tekstas1"/>
    <w:rsid w:val="006B461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aantrat">
    <w:name w:val="Subtitle"/>
    <w:basedOn w:val="prastasis"/>
    <w:link w:val="PaantratDiagrama"/>
    <w:uiPriority w:val="99"/>
    <w:qFormat/>
    <w:rsid w:val="0026381A"/>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26381A"/>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D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4839</Words>
  <Characters>2759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Jovita Kontenė</cp:lastModifiedBy>
  <cp:revision>5</cp:revision>
  <cp:lastPrinted>2025-04-07T10:37:00Z</cp:lastPrinted>
  <dcterms:created xsi:type="dcterms:W3CDTF">2025-08-20T13:25:00Z</dcterms:created>
  <dcterms:modified xsi:type="dcterms:W3CDTF">2025-09-23T12:53:00Z</dcterms:modified>
</cp:coreProperties>
</file>