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B52BA7">
      <w:pPr>
        <w:spacing w:after="120"/>
        <w:rPr>
          <w:b/>
          <w:color w:val="000000"/>
          <w:szCs w:val="24"/>
        </w:rPr>
      </w:pPr>
    </w:p>
    <w:p w14:paraId="6D78227D" w14:textId="41246DD4" w:rsidR="008A3223" w:rsidRDefault="008F5032" w:rsidP="00BF7EB7">
      <w:pPr>
        <w:jc w:val="center"/>
        <w:rPr>
          <w:b/>
          <w:bCs/>
          <w:szCs w:val="24"/>
        </w:rPr>
      </w:pPr>
      <w:r w:rsidRPr="008F5032">
        <w:rPr>
          <w:b/>
          <w:bCs/>
          <w:szCs w:val="24"/>
        </w:rPr>
        <w:t>VP-</w:t>
      </w:r>
      <w:r w:rsidR="00DA220C">
        <w:rPr>
          <w:b/>
          <w:bCs/>
          <w:szCs w:val="24"/>
        </w:rPr>
        <w:t>25</w:t>
      </w:r>
      <w:r w:rsidR="005A0598">
        <w:rPr>
          <w:b/>
          <w:bCs/>
          <w:szCs w:val="24"/>
        </w:rPr>
        <w:t>05</w:t>
      </w:r>
      <w:r w:rsidR="001A0630">
        <w:rPr>
          <w:b/>
          <w:bCs/>
          <w:szCs w:val="24"/>
        </w:rPr>
        <w:t>-</w:t>
      </w:r>
      <w:r w:rsidR="005A0598">
        <w:rPr>
          <w:b/>
          <w:bCs/>
          <w:szCs w:val="24"/>
          <w:lang w:val="en-US"/>
        </w:rPr>
        <w:t>1</w:t>
      </w:r>
      <w:r w:rsidRPr="008F5032">
        <w:rPr>
          <w:b/>
          <w:bCs/>
          <w:szCs w:val="24"/>
        </w:rPr>
        <w:t xml:space="preserve"> </w:t>
      </w:r>
      <w:r w:rsidR="004A102C" w:rsidRPr="004A102C">
        <w:rPr>
          <w:b/>
          <w:bCs/>
          <w:szCs w:val="24"/>
        </w:rPr>
        <w:t>VERSLO VALDYMO INFORMACINĖS SISTEMOS (VVIS) IR OPERATYVAUS NEKILNOJAMOJO TURTO VALDYMO INFORMACINĖS SISTEMOS (ONTVIS I) MODIFIKAVIMO PASLAUGŲ</w:t>
      </w:r>
      <w:r w:rsidR="009F662D" w:rsidRPr="009F662D">
        <w:rPr>
          <w:b/>
          <w:bCs/>
          <w:szCs w:val="24"/>
        </w:rPr>
        <w:t xml:space="preserve"> PIRKIMO</w:t>
      </w:r>
    </w:p>
    <w:p w14:paraId="521F26CC" w14:textId="77777777" w:rsidR="008F5032" w:rsidRPr="00FD10F2" w:rsidRDefault="008F5032" w:rsidP="00BF7EB7">
      <w:pPr>
        <w:jc w:val="center"/>
        <w:rPr>
          <w:b/>
          <w:bCs/>
          <w:szCs w:val="24"/>
        </w:rPr>
      </w:pPr>
    </w:p>
    <w:p w14:paraId="13B02AD5" w14:textId="71E53BA8" w:rsidR="004F312E" w:rsidRPr="00143B01" w:rsidRDefault="00BF7EB7" w:rsidP="00BF7EB7">
      <w:pPr>
        <w:jc w:val="center"/>
        <w:rPr>
          <w:color w:val="000000"/>
          <w:sz w:val="22"/>
          <w:szCs w:val="22"/>
        </w:rPr>
      </w:pPr>
      <w:r w:rsidRPr="00143B01">
        <w:rPr>
          <w:b/>
          <w:color w:val="000000"/>
          <w:sz w:val="22"/>
          <w:szCs w:val="22"/>
        </w:rPr>
        <w:t xml:space="preserve">ATVIRO KONKURSO </w:t>
      </w:r>
      <w:r w:rsidR="006D4551" w:rsidRPr="006D4551">
        <w:rPr>
          <w:b/>
          <w:color w:val="000000"/>
          <w:sz w:val="22"/>
          <w:szCs w:val="22"/>
        </w:rPr>
        <w:t>(TARPTAUTINIO PIRKIMO</w:t>
      </w:r>
      <w:r w:rsidR="006D4551">
        <w:rPr>
          <w:b/>
          <w:color w:val="000000"/>
          <w:sz w:val="22"/>
          <w:szCs w:val="22"/>
        </w:rPr>
        <w:t xml:space="preserve">) </w:t>
      </w:r>
      <w:r w:rsidRPr="00143B01">
        <w:rPr>
          <w:b/>
          <w:color w:val="000000"/>
          <w:sz w:val="22"/>
          <w:szCs w:val="22"/>
        </w:rPr>
        <w:t>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77777777"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1. BENDROSIOS NUOSTATOS</w:t>
        </w:r>
      </w:hyperlink>
    </w:p>
    <w:p w14:paraId="72C5B670" w14:textId="77777777"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2. PIRKIMO OBJEKTAS</w:t>
        </w:r>
      </w:hyperlink>
    </w:p>
    <w:p w14:paraId="25F4DEA6" w14:textId="77777777"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3. Perkančiosios organizacijos ir tiekėjo bendravimo priemonės</w:t>
        </w:r>
      </w:hyperlink>
    </w:p>
    <w:p w14:paraId="3E0E58CD" w14:textId="77777777"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4. PIRKIMO DOKUMENTŲ PAAIŠKINIMAS IR PATIKSLINIMAS</w:t>
        </w:r>
      </w:hyperlink>
    </w:p>
    <w:p w14:paraId="477189C9" w14:textId="77777777"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5. tiekėjų Pašalinimo pagrindai</w:t>
        </w:r>
      </w:hyperlink>
    </w:p>
    <w:p w14:paraId="69BFD1A3"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TIEKĖJŲ KVALIFIKACIJOS REIKALAVIMAI IR PATVIRTINANČIŲ DOKUMENTŲ  </w:t>
      </w:r>
    </w:p>
    <w:p w14:paraId="7EDA5073"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SĄRAŠAS</w:t>
      </w:r>
      <w:r w:rsidRPr="00143B01">
        <w:rPr>
          <w:rStyle w:val="Hipersaitas"/>
          <w:caps/>
          <w:noProof/>
          <w:sz w:val="22"/>
          <w:szCs w:val="22"/>
        </w:rPr>
        <w:fldChar w:fldCharType="end"/>
      </w:r>
    </w:p>
    <w:p w14:paraId="184D3DBF" w14:textId="5D07AF05"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7. 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PASITELKIMAS</w:t>
      </w:r>
      <w:r w:rsidRPr="00143B01">
        <w:rPr>
          <w:rStyle w:val="Hipersaitas"/>
          <w:caps/>
          <w:noProof/>
          <w:sz w:val="22"/>
          <w:szCs w:val="22"/>
        </w:rPr>
        <w:fldChar w:fldCharType="end"/>
      </w:r>
    </w:p>
    <w:p w14:paraId="3AA2CC98" w14:textId="77777777"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8. TIEKĖJŲ GRUPĖS DALYVAVIMAS PIRKIMO PROCEDŪROSE</w:t>
        </w:r>
      </w:hyperlink>
    </w:p>
    <w:p w14:paraId="128FB2DF" w14:textId="77777777"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9. 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04A76B35" w14:textId="77777777" w:rsidR="0068550D" w:rsidRDefault="0068550D" w:rsidP="008274E0">
      <w:pPr>
        <w:jc w:val="both"/>
        <w:rPr>
          <w:caps/>
          <w:color w:val="000000"/>
          <w:sz w:val="22"/>
          <w:szCs w:val="22"/>
        </w:rPr>
      </w:pPr>
    </w:p>
    <w:p w14:paraId="2366D4D0" w14:textId="01A05CA3" w:rsidR="00D851A6" w:rsidRPr="00143B01" w:rsidRDefault="004F312E" w:rsidP="008274E0">
      <w:pPr>
        <w:jc w:val="both"/>
        <w:rPr>
          <w:color w:val="000000"/>
          <w:sz w:val="22"/>
          <w:szCs w:val="22"/>
        </w:rPr>
      </w:pPr>
      <w:r w:rsidRPr="00143B01">
        <w:rPr>
          <w:color w:val="000000"/>
          <w:sz w:val="22"/>
          <w:szCs w:val="22"/>
        </w:rPr>
        <w:t>PRIEDAI:</w:t>
      </w:r>
    </w:p>
    <w:p w14:paraId="3AFEEF41" w14:textId="26A8F296" w:rsidR="00DF7477" w:rsidRPr="00666BF2" w:rsidRDefault="00BD2887" w:rsidP="00BD2887">
      <w:pPr>
        <w:rPr>
          <w:color w:val="000000" w:themeColor="text1"/>
          <w:sz w:val="22"/>
          <w:szCs w:val="22"/>
        </w:rPr>
      </w:pPr>
      <w:bookmarkStart w:id="0" w:name="_Toc47844928"/>
      <w:bookmarkStart w:id="1" w:name="_Toc60525482"/>
      <w:r w:rsidRPr="00BD2887">
        <w:rPr>
          <w:color w:val="000000" w:themeColor="text1"/>
          <w:sz w:val="22"/>
          <w:szCs w:val="22"/>
        </w:rPr>
        <w:t>Priedas Nr. 1. Pasiūlymo forma.</w:t>
      </w:r>
    </w:p>
    <w:p w14:paraId="612D5339" w14:textId="320D6935"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09F0A9C1" w14:textId="6A0C69BD" w:rsidR="009974D0" w:rsidRPr="00323FE3" w:rsidRDefault="00DB45AF" w:rsidP="00937C47">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E32BC8">
        <w:rPr>
          <w:bCs/>
          <w:iCs/>
          <w:sz w:val="22"/>
          <w:szCs w:val="22"/>
        </w:rPr>
        <w:t xml:space="preserve"> (su priedais)</w:t>
      </w:r>
      <w:r w:rsidR="009974D0" w:rsidRPr="00323FE3">
        <w:rPr>
          <w:sz w:val="22"/>
          <w:szCs w:val="22"/>
        </w:rPr>
        <w:t>.</w:t>
      </w:r>
    </w:p>
    <w:p w14:paraId="09B6A42F" w14:textId="5C34B9AD" w:rsidR="00855DB4" w:rsidRDefault="00C9697C" w:rsidP="00506C2D">
      <w:pPr>
        <w:rPr>
          <w:sz w:val="22"/>
          <w:szCs w:val="22"/>
        </w:rPr>
      </w:pPr>
      <w:r w:rsidRPr="00323FE3">
        <w:rPr>
          <w:sz w:val="22"/>
          <w:szCs w:val="22"/>
        </w:rPr>
        <w:t xml:space="preserve">Priedas Nr. </w:t>
      </w:r>
      <w:r w:rsidR="008F5032">
        <w:rPr>
          <w:sz w:val="22"/>
          <w:szCs w:val="22"/>
        </w:rPr>
        <w:t>5</w:t>
      </w:r>
      <w:r w:rsidRPr="00323FE3">
        <w:rPr>
          <w:sz w:val="22"/>
          <w:szCs w:val="22"/>
        </w:rPr>
        <w:t xml:space="preserve">. </w:t>
      </w:r>
      <w:r w:rsidR="007D22AE" w:rsidRPr="007D22AE">
        <w:rPr>
          <w:sz w:val="22"/>
          <w:szCs w:val="22"/>
        </w:rPr>
        <w:t>Suteiktų paslaugų sąrašo forma</w:t>
      </w:r>
      <w:r w:rsidR="003D24F9">
        <w:rPr>
          <w:sz w:val="22"/>
          <w:szCs w:val="22"/>
        </w:rPr>
        <w:t>.</w:t>
      </w:r>
    </w:p>
    <w:p w14:paraId="1C9A20FB" w14:textId="6BAE7925" w:rsidR="00F71138" w:rsidRDefault="000B2C54" w:rsidP="00506C2D">
      <w:pPr>
        <w:rPr>
          <w:sz w:val="22"/>
          <w:szCs w:val="22"/>
        </w:rPr>
      </w:pPr>
      <w:r w:rsidRPr="005338C1">
        <w:rPr>
          <w:sz w:val="22"/>
          <w:szCs w:val="22"/>
        </w:rPr>
        <w:t xml:space="preserve">Priedas Nr. </w:t>
      </w:r>
      <w:r w:rsidR="008F5032">
        <w:rPr>
          <w:sz w:val="22"/>
          <w:szCs w:val="22"/>
        </w:rPr>
        <w:t>6</w:t>
      </w:r>
      <w:r w:rsidRPr="005338C1">
        <w:rPr>
          <w:sz w:val="22"/>
          <w:szCs w:val="22"/>
        </w:rPr>
        <w:t xml:space="preserve">. </w:t>
      </w:r>
      <w:r w:rsidR="00E32BC8" w:rsidRPr="00E32BC8">
        <w:rPr>
          <w:sz w:val="22"/>
          <w:szCs w:val="22"/>
        </w:rPr>
        <w:t>Specialisto patirties aprašymas</w:t>
      </w:r>
      <w:r w:rsidR="00D1518E">
        <w:rPr>
          <w:sz w:val="22"/>
          <w:szCs w:val="22"/>
        </w:rPr>
        <w:t>.</w:t>
      </w:r>
    </w:p>
    <w:p w14:paraId="379890C5" w14:textId="1F6A6034" w:rsidR="00D655DB" w:rsidRDefault="00B41F03" w:rsidP="00506C2D">
      <w:pPr>
        <w:rPr>
          <w:sz w:val="22"/>
          <w:szCs w:val="22"/>
        </w:rPr>
      </w:pPr>
      <w:r>
        <w:rPr>
          <w:sz w:val="22"/>
          <w:szCs w:val="22"/>
        </w:rPr>
        <w:t>Priedas Nr. 7.</w:t>
      </w:r>
      <w:r w:rsidR="00E32BC8">
        <w:rPr>
          <w:sz w:val="22"/>
          <w:szCs w:val="22"/>
        </w:rPr>
        <w:t xml:space="preserve"> </w:t>
      </w:r>
      <w:r w:rsidR="00E32BC8" w:rsidRPr="00E32BC8">
        <w:rPr>
          <w:sz w:val="22"/>
          <w:szCs w:val="22"/>
        </w:rPr>
        <w:t>Deklaracija dėl tiekėjo atsakingų asmenų</w:t>
      </w:r>
      <w:r w:rsidR="00D1518E">
        <w:rPr>
          <w:sz w:val="22"/>
          <w:szCs w:val="22"/>
        </w:rPr>
        <w:t>.</w:t>
      </w:r>
    </w:p>
    <w:p w14:paraId="5A529C8B" w14:textId="1FB2838F" w:rsidR="002C4E2F" w:rsidRDefault="00895636" w:rsidP="00506C2D">
      <w:pPr>
        <w:rPr>
          <w:sz w:val="22"/>
          <w:szCs w:val="22"/>
        </w:rPr>
      </w:pPr>
      <w:r>
        <w:rPr>
          <w:sz w:val="22"/>
          <w:szCs w:val="22"/>
        </w:rPr>
        <w:t xml:space="preserve">Priedas Nr. 8. </w:t>
      </w:r>
      <w:r w:rsidR="00E32BC8" w:rsidRPr="00E32BC8">
        <w:rPr>
          <w:sz w:val="22"/>
          <w:szCs w:val="22"/>
        </w:rPr>
        <w:t>Tiekėjo deklaracija dėl atitikimo nacionalinio saugumo reikalavimams</w:t>
      </w:r>
      <w:r w:rsidR="00052BA6" w:rsidRPr="00052BA6">
        <w:rPr>
          <w:sz w:val="22"/>
          <w:szCs w:val="22"/>
        </w:rPr>
        <w:t>.</w:t>
      </w:r>
    </w:p>
    <w:p w14:paraId="04C242A6" w14:textId="1E6DBAC0" w:rsidR="00B30A5F" w:rsidRDefault="00B30A5F"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2" w:name="_Toc497119257"/>
      <w:r w:rsidRPr="00143B01">
        <w:rPr>
          <w:sz w:val="22"/>
          <w:szCs w:val="22"/>
        </w:rPr>
        <w:lastRenderedPageBreak/>
        <w:t>BENDROSIOS NUOSTATOS</w:t>
      </w:r>
      <w:bookmarkEnd w:id="0"/>
      <w:bookmarkEnd w:id="1"/>
      <w:bookmarkEnd w:id="2"/>
    </w:p>
    <w:p w14:paraId="5197AD66" w14:textId="77777777" w:rsidR="00D851A6" w:rsidRPr="00143B01" w:rsidRDefault="00D851A6" w:rsidP="00C007FB">
      <w:pPr>
        <w:pStyle w:val="Antrat4"/>
        <w:numPr>
          <w:ilvl w:val="0"/>
          <w:numId w:val="0"/>
        </w:numPr>
        <w:ind w:left="1440"/>
        <w:jc w:val="left"/>
        <w:rPr>
          <w:sz w:val="22"/>
          <w:szCs w:val="22"/>
        </w:rPr>
      </w:pPr>
    </w:p>
    <w:p w14:paraId="42E3FDB1" w14:textId="1B1483D2"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B03EF9">
        <w:rPr>
          <w:b/>
          <w:i/>
          <w:sz w:val="22"/>
          <w:szCs w:val="22"/>
        </w:rPr>
        <w:t>v</w:t>
      </w:r>
      <w:r w:rsidR="00B03EF9" w:rsidRPr="00B03EF9">
        <w:rPr>
          <w:b/>
          <w:i/>
          <w:sz w:val="22"/>
          <w:szCs w:val="22"/>
        </w:rPr>
        <w:t>erslo valdymo informacinės sistemos (VVIS) ir operatyvaus nekilnojamojo turto valdymo informacinės sistemos (ONTVIS I) modifikavimo paslaugas</w:t>
      </w:r>
      <w:r w:rsidR="005A71BF" w:rsidRPr="005A71BF">
        <w:rPr>
          <w:b/>
          <w:i/>
          <w:sz w:val="22"/>
          <w:szCs w:val="22"/>
        </w:rPr>
        <w:t xml:space="preserve">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76977ACC" w:rsidR="00F92274" w:rsidRPr="00CB5497" w:rsidRDefault="00F92274" w:rsidP="00F92274">
      <w:pPr>
        <w:pStyle w:val="Antrat2"/>
        <w:ind w:left="0" w:firstLine="567"/>
        <w:rPr>
          <w:sz w:val="22"/>
          <w:szCs w:val="22"/>
        </w:rPr>
      </w:pPr>
      <w:r w:rsidRPr="00CB5497">
        <w:rPr>
          <w:sz w:val="22"/>
          <w:szCs w:val="22"/>
        </w:rPr>
        <w:t>Išankstinis informacinis skelbimas apie šį pirkimą nebuvo skelbtas.</w:t>
      </w:r>
      <w:r w:rsidR="005A71BF" w:rsidRPr="00CB5497">
        <w:rPr>
          <w:sz w:val="22"/>
          <w:szCs w:val="22"/>
        </w:rPr>
        <w:t xml:space="preserve"> Skelbimas apie pirkimą paskelbtas CVP IS adresu (</w:t>
      </w:r>
      <w:hyperlink r:id="rId12"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ir Europos Sąjungos oficialiajame leidinyje. Pirkimo dokumentai, jų paaiškinimai, patikslinimai skelbiami CVP IS (</w:t>
      </w:r>
      <w:hyperlink r:id="rId13"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 xml:space="preserve"> </w:t>
      </w:r>
    </w:p>
    <w:p w14:paraId="54ABB577" w14:textId="487508D7" w:rsidR="002D39E5" w:rsidRPr="00CE19B2" w:rsidRDefault="003463BC" w:rsidP="002D39E5">
      <w:pPr>
        <w:pStyle w:val="Antrat2"/>
        <w:ind w:left="0" w:firstLine="539"/>
        <w:rPr>
          <w:color w:val="000000"/>
          <w:sz w:val="22"/>
          <w:szCs w:val="22"/>
        </w:rPr>
      </w:pPr>
      <w:r w:rsidRPr="00CE19B2">
        <w:rPr>
          <w:rFonts w:eastAsia="Arial Unicode MS"/>
          <w:color w:val="000000"/>
          <w:sz w:val="22"/>
          <w:szCs w:val="22"/>
        </w:rPr>
        <w:t xml:space="preserve">Pirkimas, vadovaujantis Viešųjų pirkimų įstatymo </w:t>
      </w:r>
      <w:r w:rsidR="00D13F7A" w:rsidRPr="00CE19B2">
        <w:rPr>
          <w:rFonts w:eastAsia="Arial Unicode MS"/>
          <w:color w:val="000000"/>
          <w:sz w:val="22"/>
          <w:szCs w:val="22"/>
        </w:rPr>
        <w:t>22</w:t>
      </w:r>
      <w:r w:rsidRPr="00CE19B2">
        <w:rPr>
          <w:rFonts w:eastAsia="Arial Unicode MS"/>
          <w:color w:val="000000"/>
          <w:sz w:val="22"/>
          <w:szCs w:val="22"/>
          <w:vertAlign w:val="superscript"/>
        </w:rPr>
        <w:t xml:space="preserve"> </w:t>
      </w:r>
      <w:r w:rsidRPr="00CE19B2">
        <w:rPr>
          <w:rFonts w:eastAsia="Arial Unicode MS"/>
          <w:color w:val="000000"/>
          <w:sz w:val="22"/>
          <w:szCs w:val="22"/>
        </w:rPr>
        <w:t>straipsni</w:t>
      </w:r>
      <w:r w:rsidR="005A71BF" w:rsidRPr="00CE19B2">
        <w:rPr>
          <w:rFonts w:eastAsia="Arial Unicode MS"/>
          <w:color w:val="000000"/>
          <w:sz w:val="22"/>
          <w:szCs w:val="22"/>
        </w:rPr>
        <w:t>o</w:t>
      </w:r>
      <w:r w:rsidR="00D13F7A" w:rsidRPr="00CE19B2">
        <w:rPr>
          <w:rFonts w:eastAsia="Arial Unicode MS"/>
          <w:color w:val="000000"/>
          <w:sz w:val="22"/>
          <w:szCs w:val="22"/>
        </w:rPr>
        <w:t xml:space="preserve"> 1 dalimi</w:t>
      </w:r>
      <w:r w:rsidRPr="00CE19B2">
        <w:rPr>
          <w:rFonts w:eastAsia="Arial Unicode MS"/>
          <w:color w:val="000000"/>
          <w:sz w:val="22"/>
          <w:szCs w:val="22"/>
        </w:rPr>
        <w:t xml:space="preserve">, vykdomas </w:t>
      </w:r>
      <w:r w:rsidR="00B0013D" w:rsidRPr="00CE19B2">
        <w:rPr>
          <w:sz w:val="22"/>
          <w:szCs w:val="22"/>
        </w:rPr>
        <w:t xml:space="preserve">Centrinės viešųjų pirkimų informacinės sistemos (toliau – CVP IS) </w:t>
      </w:r>
      <w:r w:rsidR="00B0013D" w:rsidRPr="00CE19B2">
        <w:rPr>
          <w:rFonts w:eastAsia="Arial Unicode MS"/>
          <w:color w:val="000000"/>
          <w:sz w:val="22"/>
          <w:szCs w:val="22"/>
        </w:rPr>
        <w:t xml:space="preserve">priemonėmis </w:t>
      </w:r>
      <w:r w:rsidRPr="00CE19B2">
        <w:rPr>
          <w:rFonts w:eastAsia="Arial Unicode MS"/>
          <w:color w:val="000000"/>
          <w:sz w:val="22"/>
          <w:szCs w:val="22"/>
        </w:rPr>
        <w:t xml:space="preserve">elektroniniu būdu. Elektroninėmis priemonėmis pasiūlymus gali teikti tik </w:t>
      </w:r>
      <w:r w:rsidR="00F13D4C" w:rsidRPr="00CE19B2">
        <w:rPr>
          <w:rFonts w:eastAsia="Arial Unicode MS"/>
          <w:color w:val="000000"/>
          <w:sz w:val="22"/>
          <w:szCs w:val="22"/>
        </w:rPr>
        <w:t xml:space="preserve">CVP IS adresu: </w:t>
      </w:r>
      <w:hyperlink r:id="rId14" w:history="1">
        <w:r w:rsidR="00CE19B2" w:rsidRPr="00CE19B2">
          <w:rPr>
            <w:rStyle w:val="Hipersaitas"/>
            <w:sz w:val="22"/>
            <w:szCs w:val="22"/>
          </w:rPr>
          <w:t>https://viesiejipirkimai.lt/</w:t>
        </w:r>
      </w:hyperlink>
      <w:r w:rsidR="00CE19B2" w:rsidRPr="00CE19B2">
        <w:rPr>
          <w:sz w:val="22"/>
          <w:szCs w:val="22"/>
        </w:rPr>
        <w:t xml:space="preserve"> </w:t>
      </w:r>
      <w:r w:rsidR="00F13D4C" w:rsidRPr="00CE19B2">
        <w:rPr>
          <w:rFonts w:eastAsia="Arial Unicode MS"/>
          <w:color w:val="000000"/>
          <w:sz w:val="22"/>
          <w:szCs w:val="22"/>
        </w:rPr>
        <w:t xml:space="preserve">registruoti </w:t>
      </w:r>
      <w:r w:rsidRPr="00CE19B2">
        <w:rPr>
          <w:rFonts w:eastAsia="Arial Unicode MS"/>
          <w:color w:val="000000"/>
          <w:sz w:val="22"/>
          <w:szCs w:val="22"/>
        </w:rPr>
        <w:t>tiekėjai</w:t>
      </w:r>
      <w:r w:rsidR="00F13D4C" w:rsidRPr="00CE19B2">
        <w:rPr>
          <w:rFonts w:eastAsia="Arial Unicode MS"/>
          <w:color w:val="000000"/>
          <w:sz w:val="22"/>
          <w:szCs w:val="22"/>
        </w:rPr>
        <w:t xml:space="preserve">. </w:t>
      </w:r>
      <w:r w:rsidR="00F13D4C" w:rsidRPr="00CE19B2">
        <w:rPr>
          <w:sz w:val="22"/>
          <w:szCs w:val="22"/>
        </w:rPr>
        <w:t>Tiekėjai pasiūlymus turi pateikti ir bendravimas su tiekėjais vyksta tik</w:t>
      </w:r>
      <w:r w:rsidR="00F13D4C" w:rsidRPr="00CE19B2">
        <w:rPr>
          <w:bCs/>
          <w:sz w:val="22"/>
          <w:szCs w:val="22"/>
        </w:rPr>
        <w:t xml:space="preserve"> </w:t>
      </w:r>
      <w:r w:rsidR="00F13D4C" w:rsidRPr="00CE19B2">
        <w:rPr>
          <w:sz w:val="22"/>
          <w:szCs w:val="22"/>
        </w:rPr>
        <w:t xml:space="preserve">CVP IS priemonėmis. Bet kokia informacija, </w:t>
      </w:r>
      <w:r w:rsidR="000904E9" w:rsidRPr="00CE19B2">
        <w:rPr>
          <w:sz w:val="22"/>
          <w:szCs w:val="22"/>
        </w:rPr>
        <w:t>pirkimo</w:t>
      </w:r>
      <w:r w:rsidR="00F13D4C" w:rsidRPr="00CE19B2">
        <w:rPr>
          <w:sz w:val="22"/>
          <w:szCs w:val="22"/>
        </w:rPr>
        <w:t xml:space="preserve"> sąlygų paaiškinimai, pranešimai ar kitas</w:t>
      </w:r>
      <w:r w:rsidR="00F13D4C" w:rsidRPr="00CE19B2">
        <w:rPr>
          <w:bCs/>
          <w:sz w:val="22"/>
          <w:szCs w:val="22"/>
        </w:rPr>
        <w:t xml:space="preserve"> </w:t>
      </w:r>
      <w:r w:rsidR="000904E9" w:rsidRPr="00CE19B2">
        <w:rPr>
          <w:sz w:val="22"/>
          <w:szCs w:val="22"/>
        </w:rPr>
        <w:t>P</w:t>
      </w:r>
      <w:r w:rsidR="00F13D4C" w:rsidRPr="00CE19B2">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3" w:name="_Toc47844929"/>
      <w:bookmarkStart w:id="4" w:name="_Toc60525483"/>
    </w:p>
    <w:p w14:paraId="5AB9E600" w14:textId="56A1A42C"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Viešųjų pirkimų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5" w:name="_Toc497119258"/>
      <w:r w:rsidRPr="00143B01">
        <w:rPr>
          <w:sz w:val="22"/>
          <w:szCs w:val="22"/>
        </w:rPr>
        <w:t>PIRKIMO OBJEKTAS</w:t>
      </w:r>
      <w:bookmarkEnd w:id="3"/>
      <w:bookmarkEnd w:id="4"/>
      <w:bookmarkEnd w:id="5"/>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6" w:name="_Toc47844930"/>
      <w:bookmarkStart w:id="7"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142F38BC"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DB598E">
        <w:rPr>
          <w:b/>
        </w:rPr>
        <w:t>v</w:t>
      </w:r>
      <w:r w:rsidR="00DB598E" w:rsidRPr="00DB598E">
        <w:rPr>
          <w:b/>
        </w:rPr>
        <w:t>erslo valdymo informacinės sistemos (VVIS) ir operatyvaus nekilnojamojo turto valdymo informacinės sistemos (ONTVIS I) modifikavimo paslaugos</w:t>
      </w:r>
      <w:r w:rsidR="00934B98" w:rsidRPr="00934B98">
        <w:rPr>
          <w:b/>
        </w:rPr>
        <w:t xml:space="preserve"> </w:t>
      </w:r>
      <w:r w:rsidR="00FA0AB8" w:rsidRPr="00302D08">
        <w:t xml:space="preserve">(toliau – </w:t>
      </w:r>
      <w:r w:rsidR="007D5D00">
        <w:t>paslaugos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 priede</w:t>
      </w:r>
      <w:r w:rsidR="00A23BB3" w:rsidRPr="00051DC6">
        <w:t>.</w:t>
      </w:r>
    </w:p>
    <w:p w14:paraId="622A7E5C" w14:textId="13604626" w:rsidR="0007675D" w:rsidRPr="00C7122C" w:rsidRDefault="005A71BF" w:rsidP="00CE19B2">
      <w:pPr>
        <w:pStyle w:val="Betarp1"/>
        <w:numPr>
          <w:ilvl w:val="1"/>
          <w:numId w:val="10"/>
        </w:numPr>
        <w:ind w:left="0" w:firstLine="567"/>
        <w:jc w:val="both"/>
      </w:pPr>
      <w:r w:rsidRPr="005A71BF">
        <w:t>Paslaugų teikimo termina</w:t>
      </w:r>
      <w:r w:rsidR="00CE19B2">
        <w:t xml:space="preserve">s – </w:t>
      </w:r>
      <w:r w:rsidR="00182BF1" w:rsidRPr="00182BF1">
        <w:t xml:space="preserve">paslaugos teikiamos 12 (dvylika) mėnesių nuo sutarties įsigaliojimo arba iki bus nupirkta paslaugų už specialiųjų sutarties sąlygų </w:t>
      </w:r>
      <w:r w:rsidR="00182BF1">
        <w:t>5</w:t>
      </w:r>
      <w:r w:rsidR="00182BF1" w:rsidRPr="00182BF1">
        <w:t>.2 punkte nurodytą sumą (priklausomai nuo to, kuri iš šių aplinkybių atsiras anksčiau</w:t>
      </w:r>
      <w:r w:rsidR="00822A4B" w:rsidRPr="00822A4B">
        <w:t>)</w:t>
      </w:r>
      <w:r w:rsidR="00840EA3">
        <w:t>.</w:t>
      </w:r>
    </w:p>
    <w:p w14:paraId="322694DB" w14:textId="6ADD179A" w:rsidR="001E401E" w:rsidRPr="002E33D0" w:rsidRDefault="003F03E9" w:rsidP="003403B2">
      <w:pPr>
        <w:pStyle w:val="Betarp1"/>
        <w:numPr>
          <w:ilvl w:val="1"/>
          <w:numId w:val="10"/>
        </w:numPr>
        <w:ind w:left="0" w:firstLine="567"/>
        <w:jc w:val="both"/>
      </w:pPr>
      <w:r w:rsidRPr="00C7122C">
        <w:t xml:space="preserve">Šis pirkimas į dalis neskaidomas. Tiekėjas turi pateikti pasiūlymą visai </w:t>
      </w:r>
      <w:r>
        <w:t xml:space="preserve">pirkimo dokumentuose </w:t>
      </w:r>
      <w:r w:rsidRPr="00C7122C">
        <w:t xml:space="preserve">nurodytai </w:t>
      </w:r>
      <w:r>
        <w:t>paslaugų</w:t>
      </w:r>
      <w:r w:rsidRPr="00C7122C">
        <w:t xml:space="preserve"> apimčiai.</w:t>
      </w:r>
      <w:r>
        <w:t xml:space="preserve"> </w:t>
      </w:r>
      <w:r w:rsidRPr="00F91504">
        <w:rPr>
          <w:szCs w:val="24"/>
        </w:rPr>
        <w:t>Perkančiosios organizacijos sprendimo dėl pirkimo objekto neskaidymo į dalis argumentai:</w:t>
      </w:r>
      <w:r>
        <w:rPr>
          <w:szCs w:val="24"/>
        </w:rPr>
        <w:t xml:space="preserve"> </w:t>
      </w:r>
      <w:r w:rsidRPr="000A772A">
        <w:rPr>
          <w:i/>
          <w:iCs/>
          <w:szCs w:val="24"/>
        </w:rPr>
        <w:t>Verslo valdymo informacinę sistemą (VVIS) ir operatyvaus nekilnojamojo turto valdymo informacinę sistemą (ONTVIS I) sudaro keletas tarpusavyje glaudžiai susijusių komponentų arba posistemių (verslo valdymo informacinė sistema – VVIS; operatyvaus nekilnojamojo turto valdymo informacinė sistema – ONTVIS; personalo, darbo užmokesčio ir laiko valdymo sistema – BONUS), naudojančių bendrą, vieningą duomenų bazę ir bendrą autorinėmis teisėmis apsaugotą programinę įrangą, dėl ko šios sistemos modifikavimo darbai yra kompleksinio pobūdžio. Bandymas tokios sistemos modifikavimo paslaugų pirkimą skaidyti į atskiras dalis būtų „dirbtinas“, netikslingas ir neduotų norimo rezultato – nepadidintų tiekėjų konkurencijos.</w:t>
      </w:r>
      <w:r>
        <w:rPr>
          <w:i/>
          <w:iCs/>
          <w:szCs w:val="24"/>
        </w:rPr>
        <w:t xml:space="preserve"> </w:t>
      </w:r>
      <w:r w:rsidRPr="000A772A">
        <w:rPr>
          <w:i/>
          <w:iCs/>
          <w:szCs w:val="24"/>
        </w:rPr>
        <w:t>Taip pat reikia įvertinti faktą, kad skirtingiems tiekėjams, vykdant programinės įrangos modifikavimo darbus, atsirastų labai didelė rizika „pažeisti“ sistemos integralumą, t.</w:t>
      </w:r>
      <w:r>
        <w:rPr>
          <w:i/>
          <w:iCs/>
          <w:szCs w:val="24"/>
        </w:rPr>
        <w:t> </w:t>
      </w:r>
      <w:r w:rsidRPr="000A772A">
        <w:rPr>
          <w:i/>
          <w:iCs/>
          <w:szCs w:val="24"/>
        </w:rPr>
        <w:t xml:space="preserve">y. kitų tiekėjų sprendimų ar visos sistemos funkcionalumą, iškiltų problemos su garantinių įsipareigojimų vykdymu (reikėtų aiškintis ir įrodinėti, dėl kurio tiekėjo kaltės atsirado sistemos pažeidimai ar klaidos, dėl ko, perkančiajai organizacijai dėl objektyvių priežasčių neturint reikiamos kvalifikacijos specialistų, atsirastų papildomas poreikis samdyti nepriklausomus ekspertus), neproporcingai išaugtų sistemos administravimo sąnaudos. Be to, kilus ginčams tarp skirtingų tiekėjų dėl jų atsakomybės ribų, </w:t>
      </w:r>
      <w:r w:rsidRPr="000A772A">
        <w:rPr>
          <w:i/>
          <w:iCs/>
          <w:szCs w:val="24"/>
        </w:rPr>
        <w:lastRenderedPageBreak/>
        <w:t>susijusių su atskirų sutrikimų šalinimu, akivaizdu, kad nebūtų užtikrinamas sutrikimų šalinimas pirkimo sąlygose numatytais terminais, kas neabejotinai neigiamai atsilieptų perkančiosios organizacijos veiklai ir teikiamoms viešosioms paslaugoms.</w:t>
      </w:r>
      <w:r>
        <w:rPr>
          <w:i/>
          <w:iCs/>
          <w:szCs w:val="24"/>
        </w:rPr>
        <w:t xml:space="preserve"> </w:t>
      </w:r>
      <w:r w:rsidRPr="000A772A">
        <w:rPr>
          <w:i/>
          <w:iCs/>
          <w:szCs w:val="24"/>
        </w:rPr>
        <w:t>Pirkimą skaidant į dalis, pirkimo sutarties vykdymas taptų per daug sudėtingas techniniu požiūriu: vieno atskiro funkcionalumo pakeitimo įgyvendinimas gali neigiamai įtakoti likusios sistemos funkcionalumą ar visiškai sutrikdyti jos darbą, ir tai keltų riziką netinkamai įvykdyti pirkimo sutartį. Paslaugų teikėjams atsirastų papildomos nenumatytos rizikos (kad sistemos klaidos ar trikdžiai gali atsirasti ne dėl jų kaltės), projekto administravimas taptų labai sudėtingas ir brangus. Atsižvelgiant į tai, kas išdėstyta, bei vadovaujantis Viešųjų pirkimų įstatymo 28 str. 2 d., darytina išvada, kad pirkimo objekto neskaidymas į atskiras dalis neriboja tiekėjų konkurencijos ir nediskriminuoja tiekėjų, o taip pat užtikrina racionalų perkančiosios organizacijos lėšų panaudojimą</w:t>
      </w:r>
      <w:r w:rsidR="0007675D" w:rsidRPr="0007675D">
        <w:rPr>
          <w:szCs w:val="24"/>
        </w:rPr>
        <w:t>.</w:t>
      </w:r>
    </w:p>
    <w:p w14:paraId="4D1AB445" w14:textId="65C43ED6" w:rsidR="002E33D0" w:rsidRPr="00FF6919" w:rsidRDefault="002E33D0" w:rsidP="003403B2">
      <w:pPr>
        <w:pStyle w:val="Betarp1"/>
        <w:numPr>
          <w:ilvl w:val="1"/>
          <w:numId w:val="10"/>
        </w:numPr>
        <w:ind w:left="0" w:firstLine="567"/>
        <w:jc w:val="both"/>
      </w:pPr>
      <w:r w:rsidRPr="002E33D0">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r>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8" w:name="_Toc497119259"/>
      <w:r w:rsidRPr="00143B01">
        <w:rPr>
          <w:sz w:val="22"/>
          <w:szCs w:val="22"/>
        </w:rPr>
        <w:t>Perkančiosios organizacijos ir tiekėjo bendravimo priemonės</w:t>
      </w:r>
      <w:bookmarkEnd w:id="8"/>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5DCE08E0" w:rsidR="006C6117" w:rsidRPr="00143B01" w:rsidRDefault="006C6117" w:rsidP="0020275D">
      <w:pPr>
        <w:pStyle w:val="Betarp1"/>
        <w:numPr>
          <w:ilvl w:val="1"/>
          <w:numId w:val="10"/>
        </w:numPr>
        <w:ind w:left="0" w:firstLine="567"/>
        <w:jc w:val="both"/>
      </w:pPr>
      <w:r w:rsidRPr="00143B01">
        <w:rPr>
          <w:color w:val="000000"/>
        </w:rPr>
        <w:t>Perkančioji organizacija neatsako už nenumatytus atvejus, dėl kurių elektroniniai pasiūlymai nebuvo gauti ar gauti pavėluotai. Tiekėjui CVP IS susirašinėjimo priemonėmis paprašius, Perkančioji organizacija CVP</w:t>
      </w:r>
      <w:r w:rsidR="00D12E48">
        <w:rPr>
          <w:color w:val="000000"/>
        </w:rPr>
        <w:t> </w:t>
      </w:r>
      <w:r w:rsidRPr="00143B01">
        <w:rPr>
          <w:color w:val="000000"/>
        </w:rPr>
        <w:t xml:space="preserve">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9" w:name="_Toc497119260"/>
      <w:r w:rsidRPr="00143B01">
        <w:rPr>
          <w:sz w:val="22"/>
          <w:szCs w:val="22"/>
        </w:rPr>
        <w:t>PIRKIMO DOKUMENTŲ PAAIŠKINIMAS IR PATIKSLINIMAS</w:t>
      </w:r>
      <w:bookmarkEnd w:id="9"/>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355333E7"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C13490" w:rsidRPr="006F1BBC">
        <w:rPr>
          <w:rFonts w:ascii="Times New Roman" w:hAnsi="Times New Roman"/>
          <w:b/>
          <w:bCs/>
          <w:color w:val="000000"/>
        </w:rPr>
        <w:t>11 (vienuolika</w:t>
      </w:r>
      <w:r w:rsidR="00E11D27" w:rsidRPr="006F1BBC">
        <w:rPr>
          <w:rFonts w:ascii="Times New Roman" w:hAnsi="Times New Roman"/>
          <w:b/>
          <w:bCs/>
          <w:color w:val="000000"/>
        </w:rPr>
        <w:t>i</w:t>
      </w:r>
      <w:r w:rsidR="00C13490" w:rsidRPr="006F1BBC">
        <w:rPr>
          <w:rFonts w:ascii="Times New Roman" w:hAnsi="Times New Roman"/>
          <w:b/>
          <w:bCs/>
          <w:color w:val="000000"/>
        </w:rPr>
        <w:t xml:space="preserve">) </w:t>
      </w:r>
      <w:r w:rsidR="002D7EDA" w:rsidRPr="006F1BBC">
        <w:rPr>
          <w:rFonts w:ascii="Times New Roman" w:hAnsi="Times New Roman"/>
          <w:b/>
          <w:bCs/>
          <w:color w:val="000000"/>
        </w:rPr>
        <w:t xml:space="preserve">kalendorinių </w:t>
      </w:r>
      <w:r w:rsidR="00C13490" w:rsidRPr="006F1BBC">
        <w:rPr>
          <w:rFonts w:ascii="Times New Roman" w:hAnsi="Times New Roman"/>
          <w:b/>
          <w:bCs/>
          <w:color w:val="000000"/>
        </w:rPr>
        <w:t>dienų</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5F5BE460"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C13490" w:rsidRPr="00530278">
        <w:rPr>
          <w:rFonts w:ascii="Times New Roman" w:hAnsi="Times New Roman"/>
          <w:b/>
          <w:bCs/>
          <w:color w:val="000000"/>
        </w:rPr>
        <w:t xml:space="preserve">6 (šešioms) </w:t>
      </w:r>
      <w:r w:rsidR="002D7EDA" w:rsidRPr="00530278">
        <w:rPr>
          <w:rFonts w:ascii="Times New Roman" w:hAnsi="Times New Roman"/>
          <w:b/>
          <w:bCs/>
          <w:color w:val="000000"/>
        </w:rPr>
        <w:t xml:space="preserve">kalendorinėms </w:t>
      </w:r>
      <w:r w:rsidR="00C13490" w:rsidRPr="00530278">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lastRenderedPageBreak/>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0" w:name="_Toc497119261"/>
      <w:r w:rsidRPr="00143B01">
        <w:rPr>
          <w:sz w:val="22"/>
          <w:szCs w:val="22"/>
        </w:rPr>
        <w:t xml:space="preserve">tiekėjų </w:t>
      </w:r>
      <w:r w:rsidR="00C51CD5" w:rsidRPr="00143B01">
        <w:rPr>
          <w:sz w:val="22"/>
          <w:szCs w:val="22"/>
        </w:rPr>
        <w:t>Pašalinimo pagrindai</w:t>
      </w:r>
      <w:bookmarkEnd w:id="10"/>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4591"/>
        <w:gridCol w:w="20"/>
        <w:gridCol w:w="4470"/>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A06B38">
            <w:pPr>
              <w:pStyle w:val="Betarp"/>
              <w:rPr>
                <w:b/>
                <w:iCs/>
                <w:sz w:val="22"/>
              </w:rPr>
            </w:pPr>
            <w:r w:rsidRPr="00143B01">
              <w:rPr>
                <w:b/>
                <w:iCs/>
                <w:sz w:val="22"/>
              </w:rPr>
              <w:t>Pagal VPĮ 46 straipsnio 1 – 4 dalių nuostatas</w:t>
            </w:r>
          </w:p>
        </w:tc>
      </w:tr>
      <w:tr w:rsidR="00D12E48"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D12E48" w:rsidRPr="00143B01" w:rsidRDefault="00D12E48" w:rsidP="00D12E48">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46B6" w14:textId="77777777" w:rsidR="00D12E48" w:rsidRPr="00DB5334" w:rsidRDefault="00D12E48" w:rsidP="00D12E48">
            <w:pPr>
              <w:pStyle w:val="Betarp"/>
              <w:jc w:val="both"/>
              <w:rPr>
                <w:sz w:val="22"/>
              </w:rPr>
            </w:pPr>
            <w:r w:rsidRPr="00DB5334">
              <w:rPr>
                <w:sz w:val="22"/>
              </w:rPr>
              <w:t>Tiekėjas arba jo atsakingas asmuo, nurodytas VPĮ 46 straipsnio 2 dalies 2 punkte, nuteistas už šią nusikalstamą veiką:</w:t>
            </w:r>
          </w:p>
          <w:p w14:paraId="4E50620C" w14:textId="77777777" w:rsidR="00D12E48" w:rsidRPr="00DB5334" w:rsidRDefault="00D12E48" w:rsidP="00D12E48">
            <w:pPr>
              <w:pStyle w:val="Betarp"/>
              <w:jc w:val="both"/>
              <w:rPr>
                <w:sz w:val="22"/>
              </w:rPr>
            </w:pPr>
            <w:r w:rsidRPr="00DB5334">
              <w:rPr>
                <w:sz w:val="22"/>
              </w:rPr>
              <w:t>1) dalyvavimą nusikalstamame susivienijime, jo organizavimą ar vadovavimą jam;</w:t>
            </w:r>
          </w:p>
          <w:p w14:paraId="7CCE4D75" w14:textId="77777777" w:rsidR="00D12E48" w:rsidRPr="00DB5334" w:rsidRDefault="00D12E48" w:rsidP="00D12E48">
            <w:pPr>
              <w:pStyle w:val="Betarp"/>
              <w:jc w:val="both"/>
              <w:rPr>
                <w:sz w:val="22"/>
              </w:rPr>
            </w:pPr>
            <w:r w:rsidRPr="00DB5334">
              <w:rPr>
                <w:sz w:val="22"/>
              </w:rPr>
              <w:t>2) kyšininkavimą, prekybą poveikiu, papirkimą;</w:t>
            </w:r>
          </w:p>
          <w:p w14:paraId="117E7F50" w14:textId="77777777" w:rsidR="00D12E48" w:rsidRPr="00DB5334" w:rsidRDefault="00D12E48" w:rsidP="004B4AE4">
            <w:pPr>
              <w:pStyle w:val="Betarp"/>
              <w:tabs>
                <w:tab w:val="left" w:pos="287"/>
              </w:tabs>
              <w:jc w:val="both"/>
              <w:rPr>
                <w:sz w:val="22"/>
              </w:rPr>
            </w:pPr>
            <w:r w:rsidRPr="00DB5334">
              <w:rPr>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E6D2A4" w14:textId="77777777" w:rsidR="00D12E48" w:rsidRPr="00DB5334" w:rsidRDefault="00D12E48" w:rsidP="00D12E48">
            <w:pPr>
              <w:pStyle w:val="Betarp"/>
              <w:jc w:val="both"/>
              <w:rPr>
                <w:sz w:val="22"/>
              </w:rPr>
            </w:pPr>
            <w:r w:rsidRPr="00DB5334">
              <w:rPr>
                <w:sz w:val="22"/>
              </w:rPr>
              <w:t>4) nusikalstamą bankrotą;</w:t>
            </w:r>
          </w:p>
          <w:p w14:paraId="7E2BA85A" w14:textId="77777777" w:rsidR="00D12E48" w:rsidRPr="00DB5334" w:rsidRDefault="00D12E48" w:rsidP="00D12E48">
            <w:pPr>
              <w:pStyle w:val="Betarp"/>
              <w:jc w:val="both"/>
              <w:rPr>
                <w:sz w:val="22"/>
              </w:rPr>
            </w:pPr>
            <w:r w:rsidRPr="00DB5334">
              <w:rPr>
                <w:sz w:val="22"/>
              </w:rPr>
              <w:t>5) teroristinį ir su teroristine veikla susijusį nusikaltimą;</w:t>
            </w:r>
          </w:p>
          <w:p w14:paraId="6BE68F89" w14:textId="77777777" w:rsidR="00D12E48" w:rsidRPr="00DB5334" w:rsidRDefault="00D12E48" w:rsidP="00D12E48">
            <w:pPr>
              <w:pStyle w:val="Betarp"/>
              <w:jc w:val="both"/>
              <w:rPr>
                <w:sz w:val="22"/>
              </w:rPr>
            </w:pPr>
            <w:r w:rsidRPr="00DB5334">
              <w:rPr>
                <w:sz w:val="22"/>
              </w:rPr>
              <w:t>6) nusikalstamu būdu gauto turto legalizavimą;</w:t>
            </w:r>
          </w:p>
          <w:p w14:paraId="071D6AF1" w14:textId="77777777" w:rsidR="00D12E48" w:rsidRPr="00DB5334" w:rsidRDefault="00D12E48" w:rsidP="00D12E48">
            <w:pPr>
              <w:pStyle w:val="Betarp"/>
              <w:jc w:val="both"/>
              <w:rPr>
                <w:sz w:val="22"/>
              </w:rPr>
            </w:pPr>
            <w:r w:rsidRPr="00DB5334">
              <w:rPr>
                <w:sz w:val="22"/>
              </w:rPr>
              <w:t>7) prekybą žmonėmis, vaiko pirkimą arba pardavimą;</w:t>
            </w:r>
          </w:p>
          <w:p w14:paraId="0E9C4FE2" w14:textId="77777777" w:rsidR="00D12E48" w:rsidRPr="00DB5334" w:rsidRDefault="00D12E48" w:rsidP="00D12E48">
            <w:pPr>
              <w:pStyle w:val="Betarp"/>
              <w:jc w:val="both"/>
              <w:rPr>
                <w:sz w:val="22"/>
              </w:rPr>
            </w:pPr>
            <w:r w:rsidRPr="00DB5334">
              <w:rPr>
                <w:sz w:val="22"/>
              </w:rPr>
              <w:t>8) kitos valstybės tiekėjo atliktą nusikaltimą, apibrėžtą Direktyvos 2014/24/ES 57 straipsnio 1 dalyje išvardytus Europos Sąjungos teisės aktus įgyvendinančiuose kitų valstybių teisės aktuose.</w:t>
            </w:r>
          </w:p>
          <w:p w14:paraId="1DB14AA6" w14:textId="77777777" w:rsidR="00D12E48" w:rsidRPr="00DB5334" w:rsidRDefault="00D12E48" w:rsidP="00D12E48">
            <w:pPr>
              <w:pStyle w:val="Betarp"/>
              <w:jc w:val="both"/>
              <w:rPr>
                <w:sz w:val="22"/>
              </w:rPr>
            </w:pPr>
          </w:p>
          <w:p w14:paraId="358988F7" w14:textId="77777777" w:rsidR="00D12E48" w:rsidRPr="00DB5334" w:rsidRDefault="00D12E48" w:rsidP="00D12E48">
            <w:pPr>
              <w:pStyle w:val="Betarp"/>
              <w:jc w:val="both"/>
              <w:rPr>
                <w:sz w:val="22"/>
              </w:rPr>
            </w:pPr>
            <w:r w:rsidRPr="00DB5334">
              <w:rPr>
                <w:sz w:val="22"/>
              </w:rPr>
              <w:t>Laikoma, kad tiekėjas arba jo atsakingas asmuo nuteistas už aukščiau nurodytą nusikalstamą veiką, kai dėl:</w:t>
            </w:r>
          </w:p>
          <w:p w14:paraId="78582A38" w14:textId="77777777" w:rsidR="00D12E48" w:rsidRPr="00DB5334" w:rsidRDefault="00D12E48" w:rsidP="00D12E48">
            <w:pPr>
              <w:pStyle w:val="Betarp"/>
              <w:jc w:val="both"/>
              <w:rPr>
                <w:sz w:val="22"/>
              </w:rPr>
            </w:pPr>
            <w:r w:rsidRPr="00DB5334">
              <w:rPr>
                <w:sz w:val="22"/>
              </w:rPr>
              <w:t>1) tiekėjo, kuris yra fizinis asmuo, per pastaruosius 5 metus buvo priimtas ir įsiteisėjęs apkaltinamasis teismo nuosprendis ir šis asmuo turi neišnykusį ar nepanaikintą teistumą;</w:t>
            </w:r>
          </w:p>
          <w:p w14:paraId="695892EA" w14:textId="3F2BC50C" w:rsidR="00D12E48" w:rsidRPr="00DB5334" w:rsidRDefault="00D12E48" w:rsidP="00D12E48">
            <w:pPr>
              <w:pStyle w:val="Betarp"/>
              <w:jc w:val="both"/>
              <w:rPr>
                <w:sz w:val="22"/>
              </w:rPr>
            </w:pPr>
            <w:r w:rsidRPr="00DB5334">
              <w:rPr>
                <w:sz w:val="22"/>
              </w:rPr>
              <w:t xml:space="preserve">2) </w:t>
            </w:r>
            <w:r w:rsidR="00A26BF7" w:rsidRPr="00A26BF7">
              <w:rPr>
                <w:sz w:val="22"/>
              </w:rPr>
              <w:t xml:space="preserve">tiekėjo, kuris yra juridinis asmuo, kita organizacija ar jos struktūrinis padalinys, vadovo, kito valdymo ar priežiūros organo nario ar kito </w:t>
            </w:r>
            <w:r w:rsidR="00A26BF7" w:rsidRPr="00A26BF7">
              <w:rPr>
                <w:sz w:val="22"/>
              </w:rPr>
              <w:lastRenderedPageBreak/>
              <w:t>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B5334">
              <w:rPr>
                <w:sz w:val="22"/>
              </w:rPr>
              <w:t>;</w:t>
            </w:r>
          </w:p>
          <w:p w14:paraId="1661580D" w14:textId="418095C3" w:rsidR="00D12E48" w:rsidRPr="00143B01" w:rsidRDefault="00D12E48" w:rsidP="00D12E48">
            <w:pPr>
              <w:pStyle w:val="Betarp"/>
              <w:jc w:val="both"/>
              <w:rPr>
                <w:sz w:val="22"/>
              </w:rPr>
            </w:pPr>
            <w:r w:rsidRPr="00DB5334">
              <w:rPr>
                <w:sz w:val="22"/>
              </w:rPr>
              <w:t xml:space="preserve">3) </w:t>
            </w:r>
            <w:r w:rsidR="00A26BF7" w:rsidRPr="00A26BF7">
              <w:rPr>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sz w:val="22"/>
              </w:rPr>
              <w:t>.</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311B" w14:textId="77777777" w:rsidR="00D12E48" w:rsidRPr="00DB5334" w:rsidRDefault="00D12E48" w:rsidP="004149B2">
            <w:pPr>
              <w:pStyle w:val="Betarp"/>
              <w:jc w:val="both"/>
              <w:rPr>
                <w:iCs/>
                <w:sz w:val="22"/>
                <w:lang w:eastAsia="lt-LT"/>
              </w:rPr>
            </w:pPr>
            <w:r w:rsidRPr="00DB5334">
              <w:rPr>
                <w:iCs/>
                <w:sz w:val="22"/>
              </w:rPr>
              <w:lastRenderedPageBreak/>
              <w:t>Iš Lietuvoje įsteigtų subjektų reikalaujama:</w:t>
            </w:r>
          </w:p>
          <w:p w14:paraId="3EE68085" w14:textId="77777777" w:rsidR="00D12E48" w:rsidRPr="00DB5334" w:rsidRDefault="00D12E48" w:rsidP="004149B2">
            <w:pPr>
              <w:pStyle w:val="Betarp"/>
              <w:numPr>
                <w:ilvl w:val="0"/>
                <w:numId w:val="18"/>
              </w:numPr>
              <w:ind w:left="314" w:hanging="314"/>
              <w:jc w:val="both"/>
              <w:rPr>
                <w:sz w:val="22"/>
              </w:rPr>
            </w:pPr>
            <w:r w:rsidRPr="00DB5334">
              <w:rPr>
                <w:iCs/>
                <w:sz w:val="22"/>
              </w:rPr>
              <w:t>i</w:t>
            </w:r>
            <w:r w:rsidRPr="00DB5334">
              <w:rPr>
                <w:sz w:val="22"/>
              </w:rPr>
              <w:t>šrašo iš teismo sprendimo arba</w:t>
            </w:r>
          </w:p>
          <w:p w14:paraId="2BDD527F" w14:textId="77777777" w:rsidR="00D12E48" w:rsidRPr="00DB5334" w:rsidRDefault="00D12E48" w:rsidP="004149B2">
            <w:pPr>
              <w:pStyle w:val="Betarp"/>
              <w:numPr>
                <w:ilvl w:val="0"/>
                <w:numId w:val="18"/>
              </w:numPr>
              <w:ind w:left="314" w:hanging="314"/>
              <w:jc w:val="both"/>
              <w:rPr>
                <w:sz w:val="22"/>
              </w:rPr>
            </w:pPr>
            <w:r w:rsidRPr="00DB5334">
              <w:rPr>
                <w:sz w:val="22"/>
              </w:rPr>
              <w:t>Informatikos ir ryšių departamento prie Vidaus reikalų ministerijos pažymos arba</w:t>
            </w:r>
          </w:p>
          <w:p w14:paraId="64B2A65B" w14:textId="77777777" w:rsidR="00D12E48" w:rsidRPr="00DB5334" w:rsidRDefault="00D12E48" w:rsidP="004149B2">
            <w:pPr>
              <w:pStyle w:val="Betarp"/>
              <w:numPr>
                <w:ilvl w:val="0"/>
                <w:numId w:val="18"/>
              </w:numPr>
              <w:ind w:left="314" w:hanging="314"/>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34A4D131" w14:textId="77777777" w:rsidR="00D12E48" w:rsidRPr="00DB5334" w:rsidRDefault="00D12E48" w:rsidP="00D12E48">
            <w:pPr>
              <w:pStyle w:val="Betarp"/>
              <w:ind w:left="314"/>
              <w:jc w:val="both"/>
              <w:rPr>
                <w:sz w:val="22"/>
              </w:rPr>
            </w:pPr>
          </w:p>
          <w:p w14:paraId="31FA205D" w14:textId="77777777" w:rsidR="00D12E48" w:rsidRPr="00DB5334" w:rsidRDefault="00D12E48" w:rsidP="004149B2">
            <w:pPr>
              <w:pStyle w:val="Betarp"/>
              <w:jc w:val="both"/>
              <w:rPr>
                <w:sz w:val="22"/>
              </w:rPr>
            </w:pPr>
            <w:r w:rsidRPr="00DB5334">
              <w:rPr>
                <w:sz w:val="22"/>
              </w:rPr>
              <w:t>Iš ne Lietuvoje įsteigtų subjektų reikalaujama:</w:t>
            </w:r>
          </w:p>
          <w:p w14:paraId="63B86846" w14:textId="77777777" w:rsidR="00D12E48" w:rsidRPr="00DB5334" w:rsidRDefault="00D12E48" w:rsidP="004149B2">
            <w:pPr>
              <w:pStyle w:val="Betarp"/>
              <w:numPr>
                <w:ilvl w:val="0"/>
                <w:numId w:val="18"/>
              </w:numPr>
              <w:ind w:left="314" w:hanging="314"/>
              <w:jc w:val="both"/>
              <w:rPr>
                <w:sz w:val="22"/>
              </w:rPr>
            </w:pPr>
            <w:r w:rsidRPr="00DB5334">
              <w:rPr>
                <w:sz w:val="22"/>
              </w:rPr>
              <w:t>atitinkamos užsienio šalies institucijos dokumento.</w:t>
            </w:r>
            <w:r w:rsidRPr="00DB5334">
              <w:rPr>
                <w:rStyle w:val="Puslapioinaosnuoroda"/>
                <w:sz w:val="22"/>
              </w:rPr>
              <w:footnoteReference w:id="1"/>
            </w:r>
          </w:p>
          <w:p w14:paraId="34853320" w14:textId="77777777" w:rsidR="00D12E48" w:rsidRPr="00DB5334" w:rsidRDefault="00D12E48" w:rsidP="00D12E48">
            <w:pPr>
              <w:pStyle w:val="Betarp"/>
              <w:ind w:left="-46"/>
              <w:jc w:val="both"/>
              <w:rPr>
                <w:sz w:val="22"/>
              </w:rPr>
            </w:pPr>
          </w:p>
          <w:p w14:paraId="75072977" w14:textId="77777777" w:rsidR="00D12E48" w:rsidRPr="00DB5334" w:rsidRDefault="00D12E48" w:rsidP="00AF5788">
            <w:pPr>
              <w:pStyle w:val="Betarp"/>
              <w:jc w:val="both"/>
              <w:rPr>
                <w:sz w:val="22"/>
              </w:rPr>
            </w:pPr>
            <w:r w:rsidRPr="00DB5334">
              <w:rPr>
                <w:sz w:val="22"/>
              </w:rPr>
              <w:t xml:space="preserve">Nurodyti dokumentai turi būti išduoti ne anksčiau kaip 180 dienų </w:t>
            </w:r>
            <w:r w:rsidRPr="004A66C4">
              <w:rPr>
                <w:sz w:val="22"/>
              </w:rPr>
              <w:t>iki tos dienos, kai galimas laimėtojas turės pateikti pašalinimo pagrindų nebuvimą patvirtinančius dokumentus</w:t>
            </w:r>
            <w:r w:rsidRPr="00DB5334">
              <w:rPr>
                <w:sz w:val="22"/>
              </w:rPr>
              <w:t>.</w:t>
            </w:r>
          </w:p>
          <w:p w14:paraId="2ECEA814" w14:textId="77777777" w:rsidR="00D12E48" w:rsidRPr="00DB5334" w:rsidRDefault="00D12E48" w:rsidP="00AF5788">
            <w:pPr>
              <w:pStyle w:val="Betarp"/>
              <w:jc w:val="both"/>
              <w:rPr>
                <w:sz w:val="22"/>
              </w:rPr>
            </w:pPr>
          </w:p>
          <w:p w14:paraId="4912C5D5" w14:textId="77777777" w:rsidR="00D12E48" w:rsidRPr="00DB5334" w:rsidRDefault="00D12E48" w:rsidP="00AF5788">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C498D" w14:textId="77777777" w:rsidR="00D12E48" w:rsidRPr="00DB5334" w:rsidRDefault="00D12E48" w:rsidP="00AF5788">
            <w:pPr>
              <w:pStyle w:val="Betarp"/>
              <w:jc w:val="both"/>
              <w:rPr>
                <w:sz w:val="22"/>
              </w:rPr>
            </w:pPr>
          </w:p>
          <w:p w14:paraId="53DEA9DF" w14:textId="50750482" w:rsidR="00D12E48" w:rsidRPr="00DB5334" w:rsidRDefault="00D12E48" w:rsidP="00AF5788">
            <w:pPr>
              <w:pStyle w:val="Betarp"/>
              <w:jc w:val="both"/>
              <w:rPr>
                <w:sz w:val="22"/>
              </w:rPr>
            </w:pPr>
            <w:r w:rsidRPr="00DB5334">
              <w:rPr>
                <w:b/>
                <w:bCs/>
                <w:sz w:val="22"/>
              </w:rPr>
              <w:t>Deklaracija dėl tiekėjo atsakingų asmenų</w:t>
            </w:r>
            <w:r w:rsidRPr="00DB5334">
              <w:rPr>
                <w:sz w:val="22"/>
              </w:rPr>
              <w:t xml:space="preserve"> </w:t>
            </w:r>
            <w:r w:rsidRPr="00120ADC">
              <w:rPr>
                <w:sz w:val="22"/>
              </w:rPr>
              <w:t xml:space="preserve">(pildoma pagal </w:t>
            </w:r>
            <w:r>
              <w:rPr>
                <w:sz w:val="22"/>
              </w:rPr>
              <w:t>pirkimo sąlygų</w:t>
            </w:r>
            <w:r w:rsidRPr="00120ADC">
              <w:rPr>
                <w:sz w:val="22"/>
              </w:rPr>
              <w:t xml:space="preserve"> </w:t>
            </w:r>
            <w:r w:rsidR="00D1518E" w:rsidRPr="00D1518E">
              <w:rPr>
                <w:b/>
                <w:bCs/>
                <w:sz w:val="22"/>
              </w:rPr>
              <w:t>7</w:t>
            </w:r>
            <w:r w:rsidRPr="00D1518E">
              <w:rPr>
                <w:b/>
                <w:bCs/>
                <w:sz w:val="22"/>
              </w:rPr>
              <w:t xml:space="preserve"> </w:t>
            </w:r>
            <w:r w:rsidRPr="00BC65CF">
              <w:rPr>
                <w:b/>
                <w:bCs/>
                <w:sz w:val="22"/>
              </w:rPr>
              <w:t>priedą</w:t>
            </w:r>
            <w:r w:rsidRPr="00120ADC">
              <w:rPr>
                <w:sz w:val="22"/>
              </w:rPr>
              <w:t>)</w:t>
            </w:r>
          </w:p>
          <w:p w14:paraId="2027AF66" w14:textId="77777777" w:rsidR="00D12E48" w:rsidRPr="00DB5334" w:rsidRDefault="00D12E48" w:rsidP="00AF5788">
            <w:pPr>
              <w:pStyle w:val="Betarp"/>
              <w:jc w:val="both"/>
              <w:rPr>
                <w:b/>
                <w:bCs/>
                <w:sz w:val="22"/>
              </w:rPr>
            </w:pPr>
          </w:p>
          <w:p w14:paraId="76EB7A8E" w14:textId="2D80984C" w:rsidR="00D12E48" w:rsidRPr="00143B01" w:rsidRDefault="00D12E48" w:rsidP="00AF5788">
            <w:pPr>
              <w:pStyle w:val="Betarp"/>
              <w:jc w:val="both"/>
              <w:rPr>
                <w:sz w:val="22"/>
              </w:rPr>
            </w:pPr>
            <w:r w:rsidRPr="00DB5334">
              <w:rPr>
                <w:b/>
                <w:bCs/>
                <w:sz w:val="22"/>
              </w:rPr>
              <w:t xml:space="preserve">Pastaba. </w:t>
            </w:r>
            <w:r w:rsidRPr="00DB5334">
              <w:rPr>
                <w:i/>
                <w:sz w:val="22"/>
              </w:rPr>
              <w:t>Jei deklaracijoje</w:t>
            </w:r>
            <w:r w:rsidRPr="00DB5334">
              <w:rPr>
                <w:b/>
                <w:i/>
                <w:sz w:val="22"/>
              </w:rPr>
              <w:t xml:space="preserve"> </w:t>
            </w:r>
            <w:r w:rsidRPr="00DB5334">
              <w:rPr>
                <w:i/>
                <w:sz w:val="22"/>
              </w:rPr>
              <w:t xml:space="preserve">nurodysite atsakingus fizinius asmenis, prašome pateikti dokumentus (neteistumo pažymas), patvirtinančius deklaracijoje nurodytų atsakingų asmenų pašalinimo pagrindų nebuvimą, kaip nurodyta </w:t>
            </w:r>
            <w:r>
              <w:rPr>
                <w:i/>
                <w:sz w:val="22"/>
              </w:rPr>
              <w:t>šių pirkimo</w:t>
            </w:r>
            <w:r w:rsidRPr="00DB5334">
              <w:rPr>
                <w:i/>
                <w:sz w:val="22"/>
              </w:rPr>
              <w:t xml:space="preserve"> sąlygų </w:t>
            </w:r>
            <w:r>
              <w:rPr>
                <w:i/>
                <w:sz w:val="22"/>
              </w:rPr>
              <w:t>5</w:t>
            </w:r>
            <w:r w:rsidRPr="00DB5334">
              <w:rPr>
                <w:i/>
                <w:sz w:val="22"/>
              </w:rPr>
              <w:t>.1.1 punkte.</w:t>
            </w:r>
          </w:p>
        </w:tc>
      </w:tr>
      <w:tr w:rsidR="00D12E48"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74BD7F4F" w:rsidR="00D12E48" w:rsidRPr="00143B01" w:rsidRDefault="00D12E48" w:rsidP="00D12E48">
            <w:pPr>
              <w:spacing w:before="120"/>
              <w:jc w:val="center"/>
              <w:rPr>
                <w:sz w:val="22"/>
                <w:szCs w:val="22"/>
              </w:rPr>
            </w:pPr>
            <w:r>
              <w:rPr>
                <w:sz w:val="22"/>
                <w:szCs w:val="22"/>
              </w:rPr>
              <w:t>5</w:t>
            </w:r>
            <w:r w:rsidRPr="00DB5334">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9D1B" w14:textId="13F549F8" w:rsidR="00D12E48" w:rsidRPr="00143B01" w:rsidRDefault="00D12E48" w:rsidP="00D12E4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705C" w14:textId="1BF3D370" w:rsidR="00D12E48" w:rsidRPr="00C07642" w:rsidRDefault="00D12E48" w:rsidP="00D12E48">
            <w:pPr>
              <w:pStyle w:val="Betarp"/>
              <w:jc w:val="both"/>
              <w:rPr>
                <w:i/>
                <w:iCs/>
                <w:color w:val="7030A0"/>
                <w:sz w:val="22"/>
              </w:rPr>
            </w:pPr>
            <w:r w:rsidRPr="00E75E7C">
              <w:rPr>
                <w:iCs/>
                <w:sz w:val="22"/>
              </w:rPr>
              <w:t>Iš Lietuvoje įsteigtų subjektų įrodančių dokumentų nereikalaujama. Užtenka pateikto EBVPD.</w:t>
            </w:r>
          </w:p>
        </w:tc>
      </w:tr>
      <w:tr w:rsidR="00D12E48"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5FA7585F" w:rsidR="00D12E48" w:rsidRPr="00C07642" w:rsidRDefault="00D12E48" w:rsidP="00D12E48">
            <w:pPr>
              <w:spacing w:before="120"/>
              <w:jc w:val="center"/>
              <w:rPr>
                <w:sz w:val="22"/>
                <w:szCs w:val="22"/>
              </w:rPr>
            </w:pPr>
            <w:r>
              <w:rPr>
                <w:sz w:val="22"/>
                <w:szCs w:val="22"/>
              </w:rPr>
              <w:t>5</w:t>
            </w:r>
            <w:r w:rsidRPr="00C07642">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5EDE9" w14:textId="77777777" w:rsidR="00D12E48" w:rsidRPr="00DB5334" w:rsidRDefault="00D12E48" w:rsidP="00D12E48">
            <w:pPr>
              <w:pStyle w:val="Betarp"/>
              <w:jc w:val="both"/>
              <w:rPr>
                <w:bCs/>
                <w:sz w:val="22"/>
              </w:rPr>
            </w:pPr>
            <w:r w:rsidRPr="00DB5334">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74C6B4" w14:textId="77777777" w:rsidR="00D12E48" w:rsidRPr="00DB5334" w:rsidRDefault="00D12E48" w:rsidP="00D12E48">
            <w:pPr>
              <w:pStyle w:val="Betarp"/>
              <w:jc w:val="both"/>
              <w:rPr>
                <w:bCs/>
                <w:sz w:val="22"/>
              </w:rPr>
            </w:pPr>
          </w:p>
          <w:p w14:paraId="4AF7D709" w14:textId="77777777" w:rsidR="00D12E48" w:rsidRPr="00DB5334" w:rsidRDefault="00D12E48" w:rsidP="00D12E48">
            <w:pPr>
              <w:pStyle w:val="Betarp"/>
              <w:jc w:val="both"/>
              <w:rPr>
                <w:bCs/>
                <w:sz w:val="22"/>
              </w:rPr>
            </w:pPr>
            <w:r w:rsidRPr="00DB5334">
              <w:rPr>
                <w:bCs/>
                <w:sz w:val="22"/>
              </w:rPr>
              <w:t>Laikoma, kad tiekėjas arba jo atsakingas asmuo nuteistas už aukščiau nurodytą nusikalstamą veiką, kai dėl:</w:t>
            </w:r>
          </w:p>
          <w:p w14:paraId="210140A0" w14:textId="77777777" w:rsidR="00D12E48" w:rsidRPr="00DB5334" w:rsidRDefault="00D12E48" w:rsidP="00D12E48">
            <w:pPr>
              <w:pStyle w:val="Betarp"/>
              <w:jc w:val="both"/>
              <w:rPr>
                <w:bCs/>
                <w:sz w:val="22"/>
              </w:rPr>
            </w:pPr>
            <w:r w:rsidRPr="00DB5334">
              <w:rPr>
                <w:bCs/>
                <w:sz w:val="22"/>
              </w:rPr>
              <w:t>1) tiekėjo, kuris yra fizinis asmuo, per pastaruosius 5 metus buvo priimtas ir įsiteisėjęs apkaltinamasis teismo nuosprendis ir šis asmuo turi neišnykusį ar nepanaikintą teistumą;</w:t>
            </w:r>
          </w:p>
          <w:p w14:paraId="4818F11F" w14:textId="484B1751" w:rsidR="00D12E48" w:rsidRPr="00DB5334" w:rsidRDefault="00D12E48" w:rsidP="00D12E48">
            <w:pPr>
              <w:pStyle w:val="Betarp"/>
              <w:jc w:val="both"/>
              <w:rPr>
                <w:bCs/>
                <w:sz w:val="22"/>
              </w:rPr>
            </w:pPr>
            <w:r w:rsidRPr="00DB5334">
              <w:rPr>
                <w:bCs/>
                <w:sz w:val="22"/>
              </w:rPr>
              <w:t xml:space="preserve">2) </w:t>
            </w:r>
            <w:r w:rsidR="00B53D90" w:rsidRPr="00B53D90">
              <w:rPr>
                <w:bCs/>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bCs/>
                <w:sz w:val="22"/>
              </w:rPr>
              <w:t>.</w:t>
            </w:r>
          </w:p>
          <w:p w14:paraId="7FE71889" w14:textId="77777777" w:rsidR="00D12E48" w:rsidRPr="00DB5334" w:rsidRDefault="00D12E48" w:rsidP="00D12E48">
            <w:pPr>
              <w:pStyle w:val="Betarp"/>
              <w:jc w:val="both"/>
              <w:rPr>
                <w:bCs/>
                <w:sz w:val="22"/>
              </w:rPr>
            </w:pPr>
          </w:p>
          <w:p w14:paraId="5FA53DA6" w14:textId="77777777" w:rsidR="00D12E48" w:rsidRPr="00DB5334" w:rsidRDefault="00D12E48" w:rsidP="00D12E48">
            <w:pPr>
              <w:pStyle w:val="Betarp"/>
              <w:jc w:val="both"/>
              <w:rPr>
                <w:bCs/>
                <w:sz w:val="22"/>
              </w:rPr>
            </w:pPr>
            <w:r w:rsidRPr="00DB5334">
              <w:rPr>
                <w:bCs/>
                <w:sz w:val="22"/>
              </w:rPr>
              <w:t>Tačiau ši nuostata netaikoma, jeigu:</w:t>
            </w:r>
          </w:p>
          <w:p w14:paraId="613AE923" w14:textId="77777777" w:rsidR="00D12E48" w:rsidRPr="00DB5334" w:rsidRDefault="00D12E48" w:rsidP="00D12E48">
            <w:pPr>
              <w:pStyle w:val="Betarp"/>
              <w:jc w:val="both"/>
              <w:rPr>
                <w:bCs/>
                <w:sz w:val="22"/>
              </w:rPr>
            </w:pPr>
            <w:r w:rsidRPr="00DB5334">
              <w:rPr>
                <w:bCs/>
                <w:sz w:val="22"/>
              </w:rPr>
              <w:t>1) tiekėjas yra įsipareigojęs sumokėti mokesčius, įskaitant socialinio draudimo įmokas ir dėl to laikomas jau įvykdžiusiu šioje dalyje nurodytus įsipareigojimus;</w:t>
            </w:r>
          </w:p>
          <w:p w14:paraId="2C0EC9C5" w14:textId="77777777" w:rsidR="00D12E48" w:rsidRPr="00DB5334" w:rsidRDefault="00D12E48" w:rsidP="00D12E48">
            <w:pPr>
              <w:pStyle w:val="Betarp"/>
              <w:jc w:val="both"/>
              <w:rPr>
                <w:bCs/>
                <w:sz w:val="22"/>
              </w:rPr>
            </w:pPr>
            <w:r w:rsidRPr="00DB5334">
              <w:rPr>
                <w:bCs/>
                <w:sz w:val="22"/>
              </w:rPr>
              <w:lastRenderedPageBreak/>
              <w:t>2) įsiskolinimo suma neviršija 50 Eur (penkiasdešimt eurų);</w:t>
            </w:r>
          </w:p>
          <w:p w14:paraId="2869B036" w14:textId="4E5F4D2D" w:rsidR="00D12E48" w:rsidRPr="00C07642" w:rsidRDefault="00D12E48" w:rsidP="00D12E48">
            <w:pPr>
              <w:pStyle w:val="Betarp"/>
              <w:jc w:val="both"/>
              <w:rPr>
                <w:b/>
                <w:bCs/>
                <w:sz w:val="22"/>
                <w:lang w:eastAsia="lt-LT"/>
              </w:rPr>
            </w:pPr>
            <w:r w:rsidRPr="00DB5334">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EF06D" w14:textId="77777777" w:rsidR="00D12E48" w:rsidRPr="00C07642" w:rsidRDefault="00D12E48" w:rsidP="00D12E48">
            <w:pPr>
              <w:pStyle w:val="Betarp"/>
              <w:jc w:val="both"/>
              <w:rPr>
                <w:bCs/>
                <w:sz w:val="22"/>
              </w:rPr>
            </w:pPr>
            <w:r w:rsidRPr="00C07642">
              <w:rPr>
                <w:bCs/>
                <w:sz w:val="22"/>
              </w:rPr>
              <w:lastRenderedPageBreak/>
              <w:t>1) Dėl įsipareigojimų, susijusių su mokesčių mokėjimu, įvykdymo iš Lietuvoje įsteigtų subjektų prašoma:</w:t>
            </w:r>
          </w:p>
          <w:p w14:paraId="07CA52C7" w14:textId="77777777" w:rsidR="00D12E48" w:rsidRPr="00C07642" w:rsidRDefault="00D12E48" w:rsidP="004149B2">
            <w:pPr>
              <w:pStyle w:val="Betarp"/>
              <w:numPr>
                <w:ilvl w:val="0"/>
                <w:numId w:val="18"/>
              </w:numPr>
              <w:ind w:left="233" w:hanging="233"/>
              <w:jc w:val="both"/>
              <w:rPr>
                <w:bCs/>
                <w:sz w:val="22"/>
              </w:rPr>
            </w:pPr>
            <w:r w:rsidRPr="00C07642">
              <w:rPr>
                <w:bCs/>
                <w:sz w:val="22"/>
              </w:rPr>
              <w:t>išrašo iš teismo sprendimo (jei toks yra) arba Valstybinės mokesčių inspekcijos prie Lietuvos Respublikos finansų ministerijos išduoto dokumento,</w:t>
            </w:r>
          </w:p>
          <w:p w14:paraId="77D65336" w14:textId="77777777" w:rsidR="00D12E48" w:rsidRPr="00C07642" w:rsidRDefault="00D12E48" w:rsidP="004149B2">
            <w:pPr>
              <w:pStyle w:val="Betarp"/>
              <w:numPr>
                <w:ilvl w:val="0"/>
                <w:numId w:val="18"/>
              </w:numPr>
              <w:ind w:left="233" w:hanging="233"/>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4434449" w14:textId="77777777" w:rsidR="00D12E48" w:rsidRPr="00C07642" w:rsidRDefault="00D12E48" w:rsidP="00D12E48">
            <w:pPr>
              <w:pStyle w:val="Betarp"/>
              <w:jc w:val="both"/>
              <w:rPr>
                <w:bCs/>
                <w:sz w:val="22"/>
              </w:rPr>
            </w:pPr>
          </w:p>
          <w:p w14:paraId="539FA685" w14:textId="77777777" w:rsidR="00D12E48" w:rsidRPr="00C07642" w:rsidRDefault="00D12E48" w:rsidP="00D12E48">
            <w:pPr>
              <w:pStyle w:val="Betarp"/>
              <w:jc w:val="both"/>
              <w:rPr>
                <w:bCs/>
                <w:sz w:val="22"/>
              </w:rPr>
            </w:pPr>
            <w:r w:rsidRPr="00C07642">
              <w:rPr>
                <w:bCs/>
                <w:sz w:val="22"/>
              </w:rPr>
              <w:t>Iš ne Lietuvoje įsteigtų subjektų reikalaujama:</w:t>
            </w:r>
          </w:p>
          <w:p w14:paraId="2EC41BDA" w14:textId="77777777" w:rsidR="00D12E48" w:rsidRPr="00C07642" w:rsidRDefault="00D12E48" w:rsidP="004149B2">
            <w:pPr>
              <w:pStyle w:val="Betarp"/>
              <w:numPr>
                <w:ilvl w:val="0"/>
                <w:numId w:val="30"/>
              </w:numPr>
              <w:ind w:left="233" w:hanging="233"/>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346D4460" w14:textId="77777777" w:rsidR="00D12E48" w:rsidRPr="00C07642" w:rsidRDefault="00D12E48" w:rsidP="00D12E48">
            <w:pPr>
              <w:pStyle w:val="Betarp"/>
              <w:jc w:val="both"/>
              <w:rPr>
                <w:bCs/>
                <w:sz w:val="22"/>
              </w:rPr>
            </w:pPr>
          </w:p>
          <w:p w14:paraId="5EE4E9F8" w14:textId="77777777" w:rsidR="00D12E48" w:rsidRPr="00C07642" w:rsidRDefault="00D12E48" w:rsidP="00D12E48">
            <w:pPr>
              <w:pStyle w:val="Betarp"/>
              <w:jc w:val="both"/>
              <w:rPr>
                <w:bCs/>
                <w:sz w:val="22"/>
              </w:rPr>
            </w:pPr>
            <w:r w:rsidRPr="00C07642">
              <w:rPr>
                <w:bCs/>
                <w:sz w:val="22"/>
              </w:rPr>
              <w:t xml:space="preserve">Nurodyti dokumentai turi būti išduoti ne anksčiau kaip 120 dienų </w:t>
            </w:r>
            <w:r w:rsidRPr="004A66C4">
              <w:rPr>
                <w:bCs/>
                <w:sz w:val="22"/>
              </w:rPr>
              <w:t>iki tos dienos, kai galimas laimėtojas turės pateikti pašalinimo pagrindų nebuvimą patvirtinančius dokumentus</w:t>
            </w:r>
            <w:r w:rsidRPr="00C07642">
              <w:rPr>
                <w:bCs/>
                <w:sz w:val="22"/>
              </w:rPr>
              <w:t>.</w:t>
            </w:r>
          </w:p>
          <w:p w14:paraId="0EF0B9CC" w14:textId="77777777" w:rsidR="00D12E48" w:rsidRPr="00C07642" w:rsidRDefault="00D12E48" w:rsidP="00D12E48">
            <w:pPr>
              <w:pStyle w:val="Betarp"/>
              <w:jc w:val="both"/>
              <w:rPr>
                <w:bCs/>
                <w:sz w:val="22"/>
              </w:rPr>
            </w:pPr>
            <w:r w:rsidRPr="00C07642">
              <w:rPr>
                <w:bCs/>
                <w:sz w:val="22"/>
              </w:rPr>
              <w:t xml:space="preserve"> </w:t>
            </w:r>
          </w:p>
          <w:p w14:paraId="44146D66" w14:textId="77777777" w:rsidR="00D12E48" w:rsidRPr="00C07642" w:rsidRDefault="00D12E48" w:rsidP="00D12E48">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B5B4ED" w14:textId="77777777" w:rsidR="00D12E48" w:rsidRPr="00C07642" w:rsidRDefault="00D12E48" w:rsidP="00D12E48">
            <w:pPr>
              <w:pStyle w:val="Betarp"/>
              <w:jc w:val="both"/>
              <w:rPr>
                <w:b/>
                <w:bCs/>
                <w:sz w:val="22"/>
              </w:rPr>
            </w:pPr>
          </w:p>
          <w:p w14:paraId="7BEABDE3" w14:textId="77777777" w:rsidR="00D12E48" w:rsidRPr="00C07642" w:rsidRDefault="00D12E48" w:rsidP="00D12E48">
            <w:pPr>
              <w:pStyle w:val="Betarp"/>
              <w:jc w:val="both"/>
              <w:rPr>
                <w:b/>
                <w:bCs/>
                <w:sz w:val="22"/>
              </w:rPr>
            </w:pPr>
            <w:r w:rsidRPr="00C07642">
              <w:rPr>
                <w:bCs/>
                <w:sz w:val="22"/>
              </w:rPr>
              <w:lastRenderedPageBreak/>
              <w:t>2) Dėl įsipareigojimų, susijusių su socialinio draudimo įmokų mokėjimu, įvykdymo i</w:t>
            </w:r>
            <w:r w:rsidRPr="00C07642">
              <w:rPr>
                <w:sz w:val="22"/>
              </w:rPr>
              <w:t xml:space="preserve">š Lietuvoje įsteigtų subjektų </w:t>
            </w:r>
            <w:r w:rsidRPr="00C07642">
              <w:rPr>
                <w:bCs/>
                <w:sz w:val="22"/>
              </w:rPr>
              <w:t>prašoma:</w:t>
            </w:r>
          </w:p>
          <w:p w14:paraId="7783ACD7" w14:textId="77777777" w:rsidR="00D12E48" w:rsidRPr="00C07642" w:rsidRDefault="00D12E48" w:rsidP="00D12E48">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118AAC38" w14:textId="77777777" w:rsidR="00D12E48" w:rsidRPr="00C07642" w:rsidRDefault="00D12E48" w:rsidP="00D12E48">
            <w:pPr>
              <w:pStyle w:val="Betarp"/>
              <w:jc w:val="both"/>
              <w:rPr>
                <w:b/>
                <w:bCs/>
                <w:sz w:val="22"/>
              </w:rPr>
            </w:pPr>
          </w:p>
          <w:p w14:paraId="0FFD9A6B" w14:textId="77777777" w:rsidR="00D12E48" w:rsidRPr="00C07642" w:rsidRDefault="00D12E48" w:rsidP="00D12E48">
            <w:pPr>
              <w:pStyle w:val="Betarp"/>
              <w:jc w:val="both"/>
              <w:rPr>
                <w:sz w:val="22"/>
              </w:rPr>
            </w:pPr>
            <w:r w:rsidRPr="00C07642">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19A595" w14:textId="77777777" w:rsidR="00D12E48" w:rsidRPr="00C07642" w:rsidRDefault="00D12E48" w:rsidP="00D12E48">
            <w:pPr>
              <w:pStyle w:val="Betarp"/>
              <w:jc w:val="both"/>
              <w:rPr>
                <w:b/>
                <w:bCs/>
                <w:sz w:val="22"/>
              </w:rPr>
            </w:pPr>
          </w:p>
          <w:p w14:paraId="65F20D22" w14:textId="77777777" w:rsidR="00D12E48" w:rsidRPr="00C07642" w:rsidRDefault="00D12E48" w:rsidP="00D12E48">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EC08C" w14:textId="77777777" w:rsidR="00D12E48" w:rsidRPr="00C07642" w:rsidRDefault="00D12E48" w:rsidP="00D12E48">
            <w:pPr>
              <w:pStyle w:val="Betarp"/>
              <w:jc w:val="both"/>
              <w:rPr>
                <w:b/>
                <w:bCs/>
                <w:sz w:val="22"/>
              </w:rPr>
            </w:pPr>
          </w:p>
          <w:p w14:paraId="0F5D839E" w14:textId="77777777" w:rsidR="00D12E48" w:rsidRPr="00C07642" w:rsidRDefault="00D12E48" w:rsidP="00D12E48">
            <w:pPr>
              <w:pStyle w:val="Betarp"/>
              <w:jc w:val="both"/>
              <w:rPr>
                <w:sz w:val="22"/>
              </w:rPr>
            </w:pPr>
            <w:r w:rsidRPr="00C07642">
              <w:rPr>
                <w:sz w:val="22"/>
              </w:rPr>
              <w:t>Iš ne Lietuvoje įsteigtų subjektų reikalaujama:</w:t>
            </w:r>
          </w:p>
          <w:p w14:paraId="118F0630" w14:textId="77777777" w:rsidR="00D12E48" w:rsidRPr="00C07642" w:rsidRDefault="00D12E48" w:rsidP="00BB725B">
            <w:pPr>
              <w:pStyle w:val="Betarp"/>
              <w:numPr>
                <w:ilvl w:val="0"/>
                <w:numId w:val="18"/>
              </w:numPr>
              <w:ind w:left="314" w:hanging="314"/>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36ED2559" w14:textId="77777777" w:rsidR="00D12E48" w:rsidRPr="00C07642" w:rsidRDefault="00D12E48" w:rsidP="00D12E48">
            <w:pPr>
              <w:pStyle w:val="Betarp"/>
              <w:jc w:val="both"/>
              <w:rPr>
                <w:b/>
                <w:bCs/>
                <w:sz w:val="22"/>
              </w:rPr>
            </w:pPr>
          </w:p>
          <w:p w14:paraId="42BE8CDE" w14:textId="77777777" w:rsidR="00D12E48" w:rsidRPr="00C07642" w:rsidRDefault="00D12E48" w:rsidP="00D12E48">
            <w:pPr>
              <w:pStyle w:val="Betarp"/>
              <w:jc w:val="both"/>
              <w:rPr>
                <w:color w:val="000000" w:themeColor="text1"/>
                <w:sz w:val="22"/>
              </w:rPr>
            </w:pPr>
            <w:r w:rsidRPr="00C07642">
              <w:rPr>
                <w:sz w:val="22"/>
              </w:rPr>
              <w:t xml:space="preserve">Nurodyti dokumentai turi būti išduoti ne anksčiau kaip 120 dienų </w:t>
            </w:r>
            <w:r w:rsidRPr="004A66C4">
              <w:rPr>
                <w:sz w:val="22"/>
              </w:rPr>
              <w:t>iki tos dienos, kai galimas laimėtojas turės pateikti pašalinimo pagrindų nebuvimą patvirtinančius dokumentus</w:t>
            </w:r>
            <w:r w:rsidRPr="00C07642">
              <w:rPr>
                <w:i/>
                <w:iCs/>
                <w:color w:val="000000" w:themeColor="text1"/>
                <w:sz w:val="22"/>
              </w:rPr>
              <w:t>.</w:t>
            </w:r>
          </w:p>
          <w:p w14:paraId="232EE9B5" w14:textId="77777777" w:rsidR="00D12E48" w:rsidRPr="00C07642" w:rsidRDefault="00D12E48" w:rsidP="00D12E48">
            <w:pPr>
              <w:pStyle w:val="Betarp"/>
              <w:jc w:val="both"/>
              <w:rPr>
                <w:b/>
                <w:color w:val="000000" w:themeColor="text1"/>
                <w:sz w:val="22"/>
              </w:rPr>
            </w:pPr>
          </w:p>
          <w:p w14:paraId="7999CDE6" w14:textId="59C87C0D" w:rsidR="00D12E48" w:rsidRPr="00C07642" w:rsidRDefault="00D12E48" w:rsidP="00D12E48">
            <w:pPr>
              <w:pStyle w:val="Betarp"/>
              <w:jc w:val="both"/>
              <w:rPr>
                <w:b/>
                <w:bCs/>
                <w:iCs/>
                <w:sz w:val="22"/>
              </w:rPr>
            </w:pPr>
            <w:r w:rsidRPr="00C07642">
              <w:rPr>
                <w:bCs/>
                <w:sz w:val="22"/>
              </w:rPr>
              <w:t xml:space="preserve">Jei dokumentas išduotas anksčiau, tačiau jame nurodytas galiojimo terminas ilgesnis nei pašalinimo pagrindų nebuvimą patvirtinančių dokumentų pagal EBVPD galutinis pateikimo </w:t>
            </w:r>
            <w:r w:rsidRPr="00C07642">
              <w:rPr>
                <w:bCs/>
                <w:sz w:val="22"/>
              </w:rPr>
              <w:lastRenderedPageBreak/>
              <w:t>terminas, toks dokumentas jo galiojimo laikotarpiu yra priimtinas.</w:t>
            </w:r>
          </w:p>
        </w:tc>
      </w:tr>
      <w:tr w:rsidR="00D12E48"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49D32A5F" w:rsidR="00D12E48" w:rsidRPr="00C07642" w:rsidRDefault="00D12E48" w:rsidP="00D12E48">
            <w:pPr>
              <w:spacing w:before="120"/>
              <w:jc w:val="center"/>
              <w:rPr>
                <w:sz w:val="22"/>
                <w:szCs w:val="22"/>
              </w:rPr>
            </w:pPr>
            <w:r>
              <w:rPr>
                <w:sz w:val="22"/>
                <w:szCs w:val="22"/>
              </w:rPr>
              <w:lastRenderedPageBreak/>
              <w:t>5</w:t>
            </w:r>
            <w:r w:rsidRPr="00C07642">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648CC" w14:textId="5694F138" w:rsidR="00D12E48" w:rsidRPr="00C07642" w:rsidRDefault="00D12E48" w:rsidP="00D12E48">
            <w:pPr>
              <w:pStyle w:val="Betarp"/>
              <w:jc w:val="both"/>
              <w:rPr>
                <w:b/>
                <w:bCs/>
                <w:sz w:val="22"/>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93F5759"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2E4ACC1E"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B926A" w14:textId="77777777" w:rsidR="00D12E48" w:rsidRPr="00C07642" w:rsidRDefault="00D12E48" w:rsidP="00D12E48">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6F17BDED" w14:textId="464CB3C4" w:rsidR="00D12E48" w:rsidRPr="00C07642" w:rsidRDefault="00D12E48" w:rsidP="00D12E48">
            <w:pPr>
              <w:pStyle w:val="Betarp"/>
              <w:jc w:val="both"/>
              <w:rPr>
                <w:b/>
                <w:bCs/>
                <w:sz w:val="22"/>
                <w:lang w:eastAsia="lt-LT"/>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1BBC68DF"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27DE85"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524F" w14:textId="4C9F68D9" w:rsidR="00D12E48" w:rsidRPr="00C07642" w:rsidRDefault="00D12E48" w:rsidP="00D12E48">
            <w:pPr>
              <w:pStyle w:val="Betarp"/>
              <w:jc w:val="both"/>
              <w:rPr>
                <w:bCs/>
                <w:sz w:val="22"/>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2D847" w14:textId="269D90A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33E2CF24" w:rsidR="00D12E48" w:rsidRPr="00C07642" w:rsidRDefault="00D12E48" w:rsidP="00D12E48">
            <w:pPr>
              <w:spacing w:before="120"/>
              <w:jc w:val="center"/>
              <w:rPr>
                <w:sz w:val="22"/>
                <w:szCs w:val="22"/>
              </w:rPr>
            </w:pPr>
            <w:r>
              <w:rPr>
                <w:sz w:val="22"/>
                <w:szCs w:val="22"/>
              </w:rPr>
              <w:t>5</w:t>
            </w:r>
            <w:r w:rsidRPr="00C07642">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FC8A" w14:textId="77777777" w:rsidR="00D12E48" w:rsidRPr="00C07642" w:rsidRDefault="00D12E48" w:rsidP="00D12E48">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04F03A" w14:textId="77777777" w:rsidR="00D12E48" w:rsidRPr="00C07642" w:rsidRDefault="00D12E48" w:rsidP="00D12E48">
            <w:pPr>
              <w:pStyle w:val="Betarp"/>
              <w:jc w:val="both"/>
              <w:rPr>
                <w:bCs/>
                <w:sz w:val="22"/>
              </w:rPr>
            </w:pPr>
            <w:r w:rsidRPr="00C07642">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1B9B77" w14:textId="7C80E6D0" w:rsidR="00D12E48" w:rsidRPr="00C07642" w:rsidRDefault="00D12E48" w:rsidP="00D12E48">
            <w:pPr>
              <w:pStyle w:val="Betarp"/>
              <w:jc w:val="both"/>
              <w:rPr>
                <w:b/>
                <w:bCs/>
                <w:sz w:val="22"/>
                <w:lang w:eastAsia="lt-LT"/>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D96B1" w14:textId="77777777" w:rsidR="00D12E48" w:rsidRPr="00C07642" w:rsidRDefault="00D12E48" w:rsidP="00D12E48">
            <w:pPr>
              <w:pStyle w:val="Betarp"/>
              <w:jc w:val="both"/>
              <w:rPr>
                <w:bCs/>
                <w:iCs/>
                <w:sz w:val="22"/>
              </w:rPr>
            </w:pPr>
            <w:r w:rsidRPr="00C07642">
              <w:rPr>
                <w:bCs/>
                <w:iCs/>
                <w:sz w:val="22"/>
              </w:rPr>
              <w:t>Iš Lietuvoje įsteigtų subjektų įrodančių dokumentų nereikalaujama. Užtenka pateikto EBVPD.</w:t>
            </w:r>
          </w:p>
          <w:p w14:paraId="4BBACACF" w14:textId="77777777" w:rsidR="00D12E48" w:rsidRPr="00C07642" w:rsidRDefault="00D12E48" w:rsidP="00D12E48">
            <w:pPr>
              <w:pStyle w:val="Betarp"/>
              <w:jc w:val="both"/>
              <w:rPr>
                <w:b/>
                <w:bCs/>
                <w:iCs/>
                <w:sz w:val="22"/>
              </w:rPr>
            </w:pPr>
          </w:p>
          <w:p w14:paraId="58033E1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0F72D35A" w14:textId="77777777" w:rsidR="00D12E48" w:rsidRPr="00C07642" w:rsidRDefault="00D12E48" w:rsidP="00D12E48">
            <w:pPr>
              <w:pStyle w:val="Betarp"/>
              <w:jc w:val="both"/>
              <w:rPr>
                <w:sz w:val="22"/>
              </w:rPr>
            </w:pPr>
          </w:p>
          <w:p w14:paraId="70280868" w14:textId="129B4733" w:rsidR="00D12E48" w:rsidRPr="000F31BA" w:rsidRDefault="000F31BA" w:rsidP="00D12E48">
            <w:pPr>
              <w:pStyle w:val="Betarp"/>
              <w:jc w:val="both"/>
              <w:rPr>
                <w:b/>
                <w:bCs/>
                <w:iCs/>
                <w:sz w:val="22"/>
              </w:rPr>
            </w:pPr>
            <w:hyperlink r:id="rId18" w:history="1">
              <w:r w:rsidRPr="000F31BA">
                <w:rPr>
                  <w:rStyle w:val="Hipersaitas"/>
                  <w:sz w:val="22"/>
                </w:rPr>
                <w:t>https://vpt.lrv.lt/lt/nuorodos/kiti-duomenys/powerbi/melaginga-informacija-pateikusiu-tiekeju-sarasas-3/</w:t>
              </w:r>
            </w:hyperlink>
            <w:r w:rsidRPr="000F31BA">
              <w:rPr>
                <w:sz w:val="22"/>
              </w:rPr>
              <w:t xml:space="preserve"> </w:t>
            </w:r>
          </w:p>
        </w:tc>
      </w:tr>
      <w:tr w:rsidR="00D12E48"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463F9DCD" w:rsidR="00D12E48" w:rsidRPr="00C07642" w:rsidRDefault="00D12E48" w:rsidP="00D12E48">
            <w:pPr>
              <w:spacing w:before="120"/>
              <w:jc w:val="center"/>
              <w:rPr>
                <w:sz w:val="22"/>
                <w:szCs w:val="22"/>
              </w:rPr>
            </w:pPr>
            <w:r>
              <w:rPr>
                <w:sz w:val="22"/>
                <w:szCs w:val="22"/>
              </w:rPr>
              <w:t>5</w:t>
            </w:r>
            <w:r w:rsidRPr="00C07642">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81250" w14:textId="5DE69E78" w:rsidR="00D12E48" w:rsidRPr="00C07642" w:rsidRDefault="00D12E48" w:rsidP="00D12E48">
            <w:pPr>
              <w:pStyle w:val="Betarp"/>
              <w:jc w:val="both"/>
              <w:rPr>
                <w:rFonts w:eastAsiaTheme="minorEastAsia"/>
                <w:b/>
                <w:bCs/>
                <w:sz w:val="22"/>
              </w:rPr>
            </w:pPr>
            <w:r w:rsidRPr="00C07642">
              <w:rPr>
                <w:bCs/>
                <w:sz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C07642">
              <w:rPr>
                <w:bCs/>
                <w:sz w:val="22"/>
              </w:rPr>
              <w:lastRenderedPageBreak/>
              <w:t>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B49DA" w14:textId="6B053C32" w:rsidR="00D12E48" w:rsidRPr="00C07642" w:rsidRDefault="00D12E48" w:rsidP="00D12E48">
            <w:pPr>
              <w:pStyle w:val="Betarp"/>
              <w:jc w:val="both"/>
              <w:rPr>
                <w:b/>
                <w:bCs/>
                <w:sz w:val="22"/>
              </w:rPr>
            </w:pPr>
            <w:r w:rsidRPr="00C07642">
              <w:rPr>
                <w:bCs/>
                <w:iCs/>
                <w:sz w:val="22"/>
              </w:rPr>
              <w:lastRenderedPageBreak/>
              <w:t>Iš Lietuvoje įsteigtų subjektų įrodančių dokumentų nereikalaujama. Užtenka pateikto EBVPD.</w:t>
            </w:r>
          </w:p>
        </w:tc>
      </w:tr>
      <w:tr w:rsidR="00D12E48"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35F24106" w:rsidR="00D12E48" w:rsidRPr="00143B01" w:rsidRDefault="00D12E48" w:rsidP="00D12E48">
            <w:pPr>
              <w:pStyle w:val="Betarp"/>
              <w:spacing w:before="120"/>
              <w:jc w:val="center"/>
              <w:rPr>
                <w:sz w:val="22"/>
              </w:rPr>
            </w:pPr>
            <w:r>
              <w:rPr>
                <w:sz w:val="22"/>
              </w:rPr>
              <w:t>5</w:t>
            </w:r>
            <w:r w:rsidRPr="00DB5334">
              <w:rPr>
                <w:sz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34160" w14:textId="77777777" w:rsidR="00D12E48" w:rsidRPr="00C07642" w:rsidRDefault="00D12E48" w:rsidP="00D12E48">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0A39B8" w14:textId="234FD96B" w:rsidR="00D12E48" w:rsidRPr="00143B01" w:rsidRDefault="00D12E48" w:rsidP="00D12E48">
            <w:pPr>
              <w:pStyle w:val="Betarp"/>
              <w:jc w:val="both"/>
              <w:rPr>
                <w:b/>
                <w:bCs/>
                <w:sz w:val="22"/>
              </w:rPr>
            </w:pPr>
            <w:r w:rsidRPr="00C07642">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493AB" w14:textId="77777777" w:rsidR="00D12E48" w:rsidRPr="00C07642" w:rsidRDefault="00D12E48" w:rsidP="00D12E48">
            <w:pPr>
              <w:pStyle w:val="Betarp"/>
              <w:jc w:val="both"/>
              <w:rPr>
                <w:sz w:val="22"/>
              </w:rPr>
            </w:pPr>
            <w:r w:rsidRPr="00C07642">
              <w:rPr>
                <w:sz w:val="22"/>
              </w:rPr>
              <w:t>Iš Lietuvoje įsteigtų subjektų įrodančių dokumentų nereikalaujama. Užtenka pateikto EBVPD.</w:t>
            </w:r>
          </w:p>
          <w:p w14:paraId="4CB1F0FF" w14:textId="77777777" w:rsidR="00D12E48" w:rsidRPr="00C07642" w:rsidRDefault="00D12E48" w:rsidP="00D12E48">
            <w:pPr>
              <w:pStyle w:val="Betarp"/>
              <w:jc w:val="both"/>
              <w:rPr>
                <w:bCs/>
                <w:iCs/>
                <w:sz w:val="22"/>
              </w:rPr>
            </w:pPr>
          </w:p>
          <w:p w14:paraId="6177335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34FA50A0" w14:textId="77777777" w:rsidR="00D12E48" w:rsidRPr="00C07642" w:rsidRDefault="00D12E48" w:rsidP="00D12E48">
            <w:pPr>
              <w:pStyle w:val="Betarp"/>
              <w:jc w:val="both"/>
              <w:rPr>
                <w:sz w:val="22"/>
              </w:rPr>
            </w:pPr>
          </w:p>
          <w:p w14:paraId="01F3DBCD" w14:textId="5C7B91D9" w:rsidR="00D12E48" w:rsidRPr="00A9183F" w:rsidRDefault="00A9183F" w:rsidP="00D12E48">
            <w:pPr>
              <w:pStyle w:val="Betarp"/>
              <w:jc w:val="both"/>
              <w:rPr>
                <w:rStyle w:val="Hipersaitas"/>
                <w:sz w:val="22"/>
              </w:rPr>
            </w:pPr>
            <w:hyperlink r:id="rId19" w:history="1">
              <w:r w:rsidRPr="00A9183F">
                <w:rPr>
                  <w:rStyle w:val="Hipersaitas"/>
                  <w:sz w:val="22"/>
                </w:rPr>
                <w:t>https://vpt.lrv.lt/lt/nuorodos/kiti-duomenys/powerbi/nepatikimi-tiekejai-1/</w:t>
              </w:r>
            </w:hyperlink>
            <w:r w:rsidRPr="00A9183F">
              <w:rPr>
                <w:sz w:val="22"/>
              </w:rPr>
              <w:t xml:space="preserve"> </w:t>
            </w:r>
          </w:p>
          <w:p w14:paraId="0343FA81" w14:textId="77777777" w:rsidR="00D12E48" w:rsidRPr="00C07642" w:rsidRDefault="00D12E48" w:rsidP="00D12E48">
            <w:pPr>
              <w:pStyle w:val="Betarp"/>
              <w:jc w:val="both"/>
              <w:rPr>
                <w:sz w:val="22"/>
              </w:rPr>
            </w:pPr>
          </w:p>
          <w:p w14:paraId="257E1C0F" w14:textId="61EDCEBA" w:rsidR="00D12E48" w:rsidRPr="00143B01" w:rsidRDefault="00D12E48" w:rsidP="00D12E48">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D12E48"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2E8D512E" w:rsidR="00D12E48" w:rsidRPr="00143B01" w:rsidRDefault="00D12E48" w:rsidP="00D12E48">
            <w:pPr>
              <w:pStyle w:val="Betarp"/>
              <w:spacing w:before="120"/>
              <w:jc w:val="center"/>
              <w:rPr>
                <w:sz w:val="22"/>
              </w:rPr>
            </w:pPr>
            <w:r>
              <w:rPr>
                <w:sz w:val="22"/>
              </w:rPr>
              <w:t>5</w:t>
            </w:r>
            <w:r w:rsidRPr="00DB5334">
              <w:rPr>
                <w:sz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0636C" w14:textId="77777777" w:rsidR="00D12E48" w:rsidRPr="00DB5334" w:rsidRDefault="00D12E48" w:rsidP="00D12E48">
            <w:pPr>
              <w:pStyle w:val="Betarp"/>
              <w:jc w:val="both"/>
              <w:rPr>
                <w:sz w:val="22"/>
              </w:rPr>
            </w:pPr>
            <w:r w:rsidRPr="00DB5334">
              <w:rPr>
                <w:sz w:val="22"/>
              </w:rPr>
              <w:t>Tiekėjas yra padaręs rimtą profesinį pažeidimą, dėl kurio perkančioji organizacija abejoja tiekėjo sąžiningumu, kai jis</w:t>
            </w:r>
            <w:bookmarkStart w:id="11" w:name="part_030e6c6c64ba4f96a23474e439d1b80c"/>
            <w:bookmarkEnd w:id="11"/>
            <w:r w:rsidRPr="00DB5334">
              <w:rPr>
                <w:sz w:val="22"/>
              </w:rPr>
              <w:t xml:space="preserve"> yra padaręs finansinės atskaitomybės ir audito teisės aktų pažeidimą ir nuo jo padarymo dienos praėjo mažiau kaip vieni metai.</w:t>
            </w:r>
          </w:p>
          <w:p w14:paraId="413B1ABD" w14:textId="7B209851" w:rsidR="00D12E48" w:rsidRPr="00143B01" w:rsidRDefault="00D12E48" w:rsidP="00D12E48">
            <w:pPr>
              <w:jc w:val="both"/>
              <w:rPr>
                <w:rFonts w:eastAsia="Calibri"/>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F3FC8" w14:textId="77777777" w:rsidR="00D12E48" w:rsidRPr="00B53D90" w:rsidRDefault="00D12E48" w:rsidP="00D12E48">
            <w:pPr>
              <w:pStyle w:val="Betarp"/>
              <w:jc w:val="both"/>
              <w:rPr>
                <w:sz w:val="22"/>
              </w:rPr>
            </w:pPr>
            <w:r w:rsidRPr="00B53D90">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B53D90">
              <w:rPr>
                <w:b/>
                <w:bCs/>
                <w:sz w:val="22"/>
              </w:rPr>
              <w:t xml:space="preserve"> </w:t>
            </w:r>
            <w:r w:rsidRPr="00B53D90">
              <w:rPr>
                <w:sz w:val="22"/>
              </w:rPr>
              <w:t xml:space="preserve">nacionalinėje duomenų bazėje adresu: </w:t>
            </w:r>
            <w:hyperlink r:id="rId21" w:history="1">
              <w:r w:rsidRPr="00B53D90">
                <w:rPr>
                  <w:rStyle w:val="Hipersaitas"/>
                  <w:sz w:val="22"/>
                </w:rPr>
                <w:t>https://www.registrucentras.lt/jar/p/index.php</w:t>
              </w:r>
            </w:hyperlink>
          </w:p>
          <w:p w14:paraId="533ECCB9" w14:textId="77777777" w:rsidR="00D12E48" w:rsidRPr="00B53D90" w:rsidRDefault="00D12E48" w:rsidP="00D12E48">
            <w:pPr>
              <w:pStyle w:val="Betarp"/>
              <w:jc w:val="both"/>
              <w:rPr>
                <w:sz w:val="22"/>
              </w:rPr>
            </w:pPr>
            <w:r w:rsidRPr="00B53D90">
              <w:rPr>
                <w:sz w:val="22"/>
              </w:rPr>
              <w:t>paskelbtą informaciją, taip pat į šiame informaciniame pranešime pateiktą informaciją:</w:t>
            </w:r>
          </w:p>
          <w:p w14:paraId="2B40B2B8" w14:textId="19828E22" w:rsidR="00D12E48" w:rsidRPr="00B53D90" w:rsidRDefault="00B53D90" w:rsidP="00D12E48">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r w:rsidRPr="00B53D90">
              <w:rPr>
                <w:sz w:val="22"/>
              </w:rPr>
              <w:t xml:space="preserve"> </w:t>
            </w:r>
          </w:p>
          <w:p w14:paraId="051CE23E" w14:textId="5472F3C9" w:rsidR="00D12E48" w:rsidRPr="00143B01" w:rsidRDefault="00D12E48" w:rsidP="00D12E48">
            <w:pPr>
              <w:pStyle w:val="Betarp"/>
              <w:jc w:val="both"/>
              <w:rPr>
                <w:bCs/>
                <w:iCs/>
                <w:sz w:val="22"/>
              </w:rPr>
            </w:pPr>
          </w:p>
        </w:tc>
      </w:tr>
      <w:tr w:rsidR="00D12E48"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2BF9834C" w:rsidR="00D12E48" w:rsidRPr="00143B01" w:rsidRDefault="00D12E48" w:rsidP="00D12E48">
            <w:pPr>
              <w:pStyle w:val="Betarp"/>
              <w:spacing w:before="120"/>
              <w:jc w:val="center"/>
              <w:rPr>
                <w:sz w:val="22"/>
              </w:rPr>
            </w:pPr>
            <w:r>
              <w:rPr>
                <w:sz w:val="22"/>
              </w:rPr>
              <w:t>5</w:t>
            </w:r>
            <w:r w:rsidRPr="00DB5334">
              <w:rPr>
                <w:sz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7E481DEF" w:rsidR="00D12E48" w:rsidRPr="00143B01" w:rsidRDefault="00D12E48" w:rsidP="00D12E48">
            <w:pPr>
              <w:jc w:val="both"/>
              <w:rPr>
                <w:rFonts w:eastAsia="Calibri"/>
                <w:bCs/>
                <w:sz w:val="22"/>
                <w:szCs w:val="22"/>
              </w:rPr>
            </w:pPr>
            <w:r w:rsidRPr="00DB5334">
              <w:rPr>
                <w:sz w:val="22"/>
                <w:szCs w:val="22"/>
              </w:rPr>
              <w:t xml:space="preserve">Tiekėjas yra padaręs rimtą profesinį pažeidimą, dėl kurio perkančioji organizacija abejoja tiekėjo sąžiningumu,  kai jis (tiekėjas) neatitinka minimalių patikimo mokesčių mokėtojo kriterijų, </w:t>
            </w:r>
            <w:r w:rsidRPr="00DB5334">
              <w:rPr>
                <w:sz w:val="22"/>
                <w:szCs w:val="22"/>
              </w:rPr>
              <w:lastRenderedPageBreak/>
              <w:t>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00464" w14:textId="77777777" w:rsidR="00D12E48" w:rsidRPr="00DB5334" w:rsidRDefault="00D12E48" w:rsidP="00D12E48">
            <w:pPr>
              <w:pStyle w:val="Betarp"/>
              <w:jc w:val="both"/>
              <w:rPr>
                <w:sz w:val="22"/>
              </w:rPr>
            </w:pPr>
            <w:r w:rsidRPr="00DB5334">
              <w:rPr>
                <w:sz w:val="22"/>
              </w:rPr>
              <w:lastRenderedPageBreak/>
              <w:t>Iš Lietuvoje įsteigtų subjektų įrodančių dokumentų nereikalaujama. Užtenka pateikto EBVPD.</w:t>
            </w:r>
          </w:p>
          <w:p w14:paraId="2715552F" w14:textId="77777777" w:rsidR="00D12E48" w:rsidRPr="00DB5334" w:rsidRDefault="00D12E48" w:rsidP="00D12E48">
            <w:pPr>
              <w:pStyle w:val="Betarp"/>
              <w:jc w:val="both"/>
              <w:rPr>
                <w:b/>
                <w:bCs/>
                <w:iCs/>
                <w:sz w:val="22"/>
              </w:rPr>
            </w:pPr>
          </w:p>
          <w:p w14:paraId="7B51805F" w14:textId="7871B247" w:rsidR="00D12E48" w:rsidRPr="00143B01" w:rsidRDefault="00D12E48" w:rsidP="00D12E48">
            <w:pPr>
              <w:pStyle w:val="Betarp"/>
              <w:jc w:val="both"/>
              <w:rPr>
                <w:bCs/>
                <w:iCs/>
                <w:sz w:val="22"/>
              </w:rPr>
            </w:pPr>
            <w:r w:rsidRPr="00DB5334">
              <w:rPr>
                <w:sz w:val="22"/>
              </w:rPr>
              <w:lastRenderedPageBreak/>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D12E48" w:rsidRPr="00143B01" w14:paraId="14D68AF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F5C7" w14:textId="16E74D58" w:rsidR="00D12E48" w:rsidRDefault="00D12E48" w:rsidP="00D12E48">
            <w:pPr>
              <w:pStyle w:val="Betarp"/>
              <w:spacing w:before="120"/>
              <w:jc w:val="center"/>
              <w:rPr>
                <w:sz w:val="22"/>
              </w:rPr>
            </w:pPr>
            <w:r>
              <w:rPr>
                <w:sz w:val="22"/>
              </w:rPr>
              <w:lastRenderedPageBreak/>
              <w:t>5.1.12.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A1E5" w14:textId="3CD15590" w:rsidR="00D12E48" w:rsidRPr="00DB5334" w:rsidRDefault="00D12E48" w:rsidP="00D12E48">
            <w:pPr>
              <w:jc w:val="both"/>
              <w:rPr>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43F"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4AC8D40C" w14:textId="77777777" w:rsidR="00D12E48" w:rsidRPr="00DB5334" w:rsidRDefault="00D12E48" w:rsidP="00D12E48">
            <w:pPr>
              <w:pStyle w:val="Betarp"/>
              <w:jc w:val="both"/>
              <w:rPr>
                <w:bCs/>
                <w:iCs/>
                <w:sz w:val="22"/>
              </w:rPr>
            </w:pPr>
          </w:p>
          <w:p w14:paraId="157B9E10" w14:textId="77777777" w:rsidR="00D12E48" w:rsidRPr="00E61D78" w:rsidRDefault="00D12E48" w:rsidP="00D12E48">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5E4B966C" w14:textId="426B8D26" w:rsidR="00D12E48" w:rsidRPr="00DB5334" w:rsidRDefault="00D12E48" w:rsidP="00D12E48">
            <w:pPr>
              <w:pStyle w:val="Betarp"/>
              <w:jc w:val="both"/>
              <w:rPr>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64B8C4B4" w:rsidR="00282A06" w:rsidRPr="00143B01" w:rsidRDefault="007D5D00"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7D5D00">
        <w:rPr>
          <w:rFonts w:ascii="Times New Roman" w:hAnsi="Times New Roman"/>
          <w:color w:val="000000"/>
        </w:rPr>
        <w:t>Perkančioji organizacija tiekėją pašalina iš pirkimo procedūros bet kuriame pirkimo procedūros etape, jeigu paaiškėja, kad dėl savo veiksmų ar neveikimo nuo Pasiūlymo pateikimo dienos iki pirkimo procedūros pabaigos jis atitinka bent vieną iš šio skyriaus 5.1. punkte nustatytų pašalinimo pagrindų</w:t>
      </w:r>
      <w:r w:rsidR="00713668" w:rsidRPr="00143B01">
        <w:rPr>
          <w:rFonts w:ascii="Times New Roman" w:hAnsi="Times New Roman"/>
          <w:color w:val="000000"/>
        </w:rPr>
        <w:t xml:space="preserve">. </w:t>
      </w:r>
    </w:p>
    <w:p w14:paraId="7D87C1C0" w14:textId="6CDDF99C"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w:t>
      </w:r>
      <w:r w:rsidR="00D319A0" w:rsidRPr="00D319A0">
        <w:rPr>
          <w:rFonts w:ascii="Times New Roman" w:hAnsi="Times New Roman"/>
          <w:color w:val="000000"/>
        </w:rPr>
        <w:t>5.1.4. – 5.1.12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7C260397"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w:t>
      </w:r>
      <w:r w:rsidR="00641A9B" w:rsidRPr="00641A9B">
        <w:rPr>
          <w:color w:val="000000"/>
        </w:rPr>
        <w:t>5.1.4. – 5.1.12.</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5D406FE3"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530278">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ir </w:t>
      </w:r>
      <w:r w:rsidRPr="00143B01">
        <w:rPr>
          <w:b/>
          <w:iCs/>
          <w:u w:val="single"/>
        </w:rPr>
        <w:t>tik iš to tiekėjo</w:t>
      </w:r>
      <w:r w:rsidRPr="00143B01">
        <w:rPr>
          <w:b/>
          <w:iCs/>
        </w:rPr>
        <w:t>, kurio pasiūlymas pagal vertinimo rezultatus galės būti pripažintas laimėjusiu.</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2" w:name="_Toc497119262"/>
      <w:r w:rsidRPr="00143B01">
        <w:rPr>
          <w:sz w:val="22"/>
          <w:szCs w:val="22"/>
        </w:rPr>
        <w:t>TIEKĖJŲ KVALIFIKACIJOS REIKALAVIMAI</w:t>
      </w:r>
      <w:bookmarkEnd w:id="6"/>
      <w:bookmarkEnd w:id="7"/>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2"/>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11F44C1A" w14:textId="7E609ACF" w:rsidR="007823AB" w:rsidRPr="00143B01" w:rsidRDefault="00844205" w:rsidP="0016170A">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r w:rsidR="004E69BC" w:rsidRPr="00143B01">
        <w:rPr>
          <w:b/>
          <w:bCs/>
          <w:sz w:val="22"/>
          <w:szCs w:val="22"/>
        </w:rPr>
        <w:t>:</w:t>
      </w:r>
    </w:p>
    <w:p w14:paraId="0E92296C" w14:textId="3CA85945" w:rsidR="004E69BC" w:rsidRPr="00143B01" w:rsidRDefault="004E69BC" w:rsidP="004E69BC"/>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3389"/>
        <w:gridCol w:w="3389"/>
        <w:gridCol w:w="2409"/>
      </w:tblGrid>
      <w:tr w:rsidR="004E69BC" w:rsidRPr="004C568C" w14:paraId="42BC7062" w14:textId="77777777" w:rsidTr="007850AA">
        <w:trPr>
          <w:trHeight w:val="549"/>
        </w:trPr>
        <w:tc>
          <w:tcPr>
            <w:tcW w:w="435" w:type="pct"/>
            <w:tcMar>
              <w:left w:w="108" w:type="dxa"/>
            </w:tcMar>
            <w:vAlign w:val="center"/>
          </w:tcPr>
          <w:p w14:paraId="184BD487" w14:textId="77777777" w:rsidR="004E69BC" w:rsidRPr="00F72B83" w:rsidRDefault="004E69BC" w:rsidP="00390A31">
            <w:pPr>
              <w:widowControl w:val="0"/>
              <w:suppressAutoHyphens/>
              <w:autoSpaceDN/>
              <w:jc w:val="center"/>
              <w:rPr>
                <w:rFonts w:eastAsia="Calibri"/>
                <w:b/>
                <w:bCs/>
                <w:sz w:val="22"/>
                <w:szCs w:val="22"/>
                <w:lang w:eastAsia="en-US"/>
              </w:rPr>
            </w:pPr>
            <w:r w:rsidRPr="00F72B83">
              <w:rPr>
                <w:rFonts w:eastAsia="Calibri"/>
                <w:b/>
                <w:bCs/>
                <w:sz w:val="22"/>
                <w:szCs w:val="22"/>
                <w:lang w:eastAsia="en-US"/>
              </w:rPr>
              <w:t>Eil. Nr.</w:t>
            </w:r>
          </w:p>
        </w:tc>
        <w:tc>
          <w:tcPr>
            <w:tcW w:w="1684" w:type="pct"/>
            <w:tcMar>
              <w:left w:w="108" w:type="dxa"/>
            </w:tcMar>
            <w:vAlign w:val="center"/>
          </w:tcPr>
          <w:p w14:paraId="3024ECAD" w14:textId="77777777" w:rsidR="004E69BC" w:rsidRPr="00F72B83" w:rsidRDefault="004E69BC" w:rsidP="00390A31">
            <w:pPr>
              <w:widowControl w:val="0"/>
              <w:suppressAutoHyphens/>
              <w:autoSpaceDN/>
              <w:jc w:val="center"/>
              <w:rPr>
                <w:rFonts w:eastAsia="Calibri"/>
                <w:b/>
                <w:bCs/>
                <w:sz w:val="22"/>
                <w:szCs w:val="22"/>
                <w:lang w:eastAsia="en-US"/>
              </w:rPr>
            </w:pPr>
            <w:r w:rsidRPr="00F72B83">
              <w:rPr>
                <w:rFonts w:eastAsia="Calibri"/>
                <w:b/>
                <w:bCs/>
                <w:sz w:val="22"/>
                <w:szCs w:val="22"/>
                <w:lang w:eastAsia="en-US"/>
              </w:rPr>
              <w:t>Kvalifikacijos reikalavimai</w:t>
            </w:r>
          </w:p>
        </w:tc>
        <w:tc>
          <w:tcPr>
            <w:tcW w:w="1684" w:type="pct"/>
            <w:tcMar>
              <w:left w:w="108" w:type="dxa"/>
            </w:tcMar>
            <w:vAlign w:val="center"/>
          </w:tcPr>
          <w:p w14:paraId="13987414" w14:textId="1C844D24" w:rsidR="004E69BC" w:rsidRPr="00F72B83" w:rsidRDefault="004E69BC" w:rsidP="00390A31">
            <w:pPr>
              <w:widowControl w:val="0"/>
              <w:suppressAutoHyphens/>
              <w:autoSpaceDN/>
              <w:jc w:val="center"/>
              <w:rPr>
                <w:rFonts w:eastAsia="Calibri"/>
                <w:b/>
                <w:bCs/>
                <w:sz w:val="22"/>
                <w:szCs w:val="22"/>
                <w:lang w:eastAsia="en-US"/>
              </w:rPr>
            </w:pPr>
            <w:r w:rsidRPr="00F72B83">
              <w:rPr>
                <w:rFonts w:eastAsia="Calibri"/>
                <w:b/>
                <w:bCs/>
                <w:sz w:val="22"/>
                <w:szCs w:val="22"/>
                <w:lang w:eastAsia="en-US"/>
              </w:rPr>
              <w:t>Kvalifikacijos reikalavimus įrodantys dokumentai</w:t>
            </w:r>
          </w:p>
        </w:tc>
        <w:tc>
          <w:tcPr>
            <w:tcW w:w="1197" w:type="pct"/>
          </w:tcPr>
          <w:p w14:paraId="5AA9E4D4" w14:textId="77777777" w:rsidR="004E69BC" w:rsidRPr="00F72B83" w:rsidRDefault="004E69BC" w:rsidP="00390A31">
            <w:pPr>
              <w:widowControl w:val="0"/>
              <w:suppressAutoHyphens/>
              <w:autoSpaceDN/>
              <w:jc w:val="center"/>
              <w:rPr>
                <w:rFonts w:eastAsia="Calibri"/>
                <w:b/>
                <w:bCs/>
                <w:sz w:val="22"/>
                <w:szCs w:val="22"/>
                <w:lang w:eastAsia="en-US"/>
              </w:rPr>
            </w:pPr>
            <w:r w:rsidRPr="00F72B83">
              <w:rPr>
                <w:rFonts w:eastAsia="Calibri"/>
                <w:b/>
                <w:bCs/>
                <w:sz w:val="22"/>
                <w:szCs w:val="22"/>
                <w:lang w:eastAsia="en-US"/>
              </w:rPr>
              <w:t>Subjektas, kuris turi atitikti reikalavimą</w:t>
            </w:r>
          </w:p>
        </w:tc>
      </w:tr>
      <w:tr w:rsidR="007D7061" w:rsidRPr="004C568C" w14:paraId="44012C94" w14:textId="77777777" w:rsidTr="007850AA">
        <w:tc>
          <w:tcPr>
            <w:tcW w:w="435" w:type="pct"/>
            <w:tcMar>
              <w:left w:w="108" w:type="dxa"/>
            </w:tcMar>
          </w:tcPr>
          <w:p w14:paraId="49AAF1C1" w14:textId="1D9F05F9" w:rsidR="007D7061" w:rsidRPr="00F72B83" w:rsidRDefault="007D7061" w:rsidP="007D7061">
            <w:pPr>
              <w:widowControl w:val="0"/>
              <w:suppressAutoHyphens/>
              <w:autoSpaceDN/>
              <w:jc w:val="center"/>
              <w:rPr>
                <w:rFonts w:eastAsia="Calibri"/>
                <w:color w:val="000000" w:themeColor="text1"/>
                <w:sz w:val="22"/>
                <w:szCs w:val="22"/>
                <w:lang w:eastAsia="en-US"/>
              </w:rPr>
            </w:pPr>
            <w:r w:rsidRPr="00F72B83">
              <w:rPr>
                <w:rFonts w:eastAsia="Calibri"/>
                <w:color w:val="000000" w:themeColor="text1"/>
                <w:sz w:val="22"/>
                <w:szCs w:val="22"/>
                <w:lang w:eastAsia="en-US"/>
              </w:rPr>
              <w:t>6.1.1.</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0E5ABD21" w14:textId="77777777" w:rsidR="007D7061" w:rsidRPr="00F72B83" w:rsidRDefault="007D7061" w:rsidP="007D7061">
            <w:pPr>
              <w:jc w:val="both"/>
              <w:rPr>
                <w:sz w:val="22"/>
                <w:szCs w:val="22"/>
              </w:rPr>
            </w:pPr>
            <w:r w:rsidRPr="00F72B83">
              <w:rPr>
                <w:sz w:val="22"/>
                <w:szCs w:val="22"/>
              </w:rPr>
              <w:t>Tiekėjas nekelia grėsmės nacionaliniam saugumui.</w:t>
            </w:r>
          </w:p>
          <w:p w14:paraId="4A164E17" w14:textId="77777777" w:rsidR="007D7061" w:rsidRPr="00F72B83" w:rsidRDefault="007D7061" w:rsidP="007D7061">
            <w:pPr>
              <w:jc w:val="both"/>
              <w:rPr>
                <w:sz w:val="22"/>
                <w:szCs w:val="22"/>
              </w:rPr>
            </w:pPr>
          </w:p>
          <w:p w14:paraId="3E094DDC" w14:textId="54BE9D8C" w:rsidR="007D7061" w:rsidRPr="00F72B83" w:rsidRDefault="007D7061" w:rsidP="007D7061">
            <w:pPr>
              <w:jc w:val="both"/>
              <w:textAlignment w:val="baseline"/>
              <w:rPr>
                <w:sz w:val="22"/>
                <w:szCs w:val="22"/>
                <w:lang w:eastAsia="en-US"/>
              </w:rPr>
            </w:pPr>
            <w:r w:rsidRPr="00F72B83">
              <w:rPr>
                <w:sz w:val="22"/>
                <w:szCs w:val="22"/>
              </w:rPr>
              <w:t xml:space="preserve">Perkančioji organizacija, įrašyta į Saugiojo tinklo naudotojų sąrašą, įsigydama prekių ar paslaugų, kurių BVPŽ kodai nurodyti LR Viešųjų pirkimų įstatymo 92 straipsnio 13 dalyje numatytame sąraše, laiko, </w:t>
            </w:r>
            <w:r w:rsidRPr="00F72B83">
              <w:rPr>
                <w:sz w:val="22"/>
                <w:szCs w:val="22"/>
              </w:rPr>
              <w:lastRenderedPageBreak/>
              <w:t>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65812AE9" w14:textId="38885FCF" w:rsidR="007D7061" w:rsidRPr="00F72B83" w:rsidRDefault="007D7061" w:rsidP="007D7061">
            <w:pPr>
              <w:autoSpaceDE w:val="0"/>
              <w:adjustRightInd w:val="0"/>
              <w:jc w:val="both"/>
              <w:rPr>
                <w:iCs/>
                <w:sz w:val="22"/>
                <w:szCs w:val="22"/>
              </w:rPr>
            </w:pPr>
            <w:r w:rsidRPr="00F72B83">
              <w:rPr>
                <w:iCs/>
                <w:sz w:val="22"/>
                <w:szCs w:val="22"/>
              </w:rPr>
              <w:lastRenderedPageBreak/>
              <w:t>Tiekėjas, kurio pasiūlymas gali būti pripažintas laimėjusiuoju pateikia (vieną ar kelis žemiau išvard</w:t>
            </w:r>
            <w:r w:rsidR="00AA24D2" w:rsidRPr="00F72B83">
              <w:rPr>
                <w:iCs/>
                <w:sz w:val="22"/>
                <w:szCs w:val="22"/>
              </w:rPr>
              <w:t>in</w:t>
            </w:r>
            <w:r w:rsidRPr="00F72B83">
              <w:rPr>
                <w:iCs/>
                <w:sz w:val="22"/>
                <w:szCs w:val="22"/>
              </w:rPr>
              <w:t>tus dokumentus):</w:t>
            </w:r>
          </w:p>
          <w:p w14:paraId="27580A02" w14:textId="77777777" w:rsidR="007D7061" w:rsidRPr="00F72B83" w:rsidRDefault="007D7061" w:rsidP="007D7061">
            <w:pPr>
              <w:autoSpaceDE w:val="0"/>
              <w:adjustRightInd w:val="0"/>
              <w:jc w:val="both"/>
              <w:rPr>
                <w:iCs/>
                <w:sz w:val="22"/>
                <w:szCs w:val="22"/>
              </w:rPr>
            </w:pPr>
          </w:p>
          <w:p w14:paraId="7784AEA3" w14:textId="77777777" w:rsidR="007D7061" w:rsidRPr="00F72B83" w:rsidRDefault="007D7061" w:rsidP="007D7061">
            <w:pPr>
              <w:autoSpaceDE w:val="0"/>
              <w:adjustRightInd w:val="0"/>
              <w:jc w:val="both"/>
              <w:rPr>
                <w:iCs/>
                <w:sz w:val="22"/>
                <w:szCs w:val="22"/>
              </w:rPr>
            </w:pPr>
            <w:r w:rsidRPr="00F72B83">
              <w:rPr>
                <w:iCs/>
                <w:sz w:val="22"/>
                <w:szCs w:val="22"/>
              </w:rPr>
              <w:t xml:space="preserve">1) jeigu tiekėjas, jo subtiekėjas, ūkio subjektas, kurio pajėgumais remiamasi, gamintojas ar juos kontroliuojantis asmuo yra juridinis </w:t>
            </w:r>
            <w:r w:rsidRPr="00F72B83">
              <w:rPr>
                <w:iCs/>
                <w:sz w:val="22"/>
                <w:szCs w:val="22"/>
              </w:rPr>
              <w:lastRenderedPageBreak/>
              <w:t>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82CA118" w14:textId="77777777" w:rsidR="007D7061" w:rsidRPr="00F72B83" w:rsidRDefault="007D7061" w:rsidP="007D7061">
            <w:pPr>
              <w:autoSpaceDE w:val="0"/>
              <w:adjustRightInd w:val="0"/>
              <w:jc w:val="both"/>
              <w:rPr>
                <w:iCs/>
                <w:sz w:val="22"/>
                <w:szCs w:val="22"/>
              </w:rPr>
            </w:pPr>
          </w:p>
          <w:p w14:paraId="232CF58E" w14:textId="77777777" w:rsidR="007D7061" w:rsidRPr="00F72B83" w:rsidRDefault="007D7061" w:rsidP="007D7061">
            <w:pPr>
              <w:autoSpaceDE w:val="0"/>
              <w:adjustRightInd w:val="0"/>
              <w:jc w:val="both"/>
              <w:rPr>
                <w:iCs/>
                <w:sz w:val="22"/>
                <w:szCs w:val="22"/>
              </w:rPr>
            </w:pPr>
            <w:r w:rsidRPr="00F72B83">
              <w:rPr>
                <w:iCs/>
                <w:sz w:val="22"/>
                <w:szCs w:val="22"/>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ED50847" w14:textId="77777777" w:rsidR="007D7061" w:rsidRPr="00F72B83" w:rsidRDefault="007D7061" w:rsidP="007D7061">
            <w:pPr>
              <w:autoSpaceDE w:val="0"/>
              <w:adjustRightInd w:val="0"/>
              <w:jc w:val="both"/>
              <w:rPr>
                <w:iCs/>
                <w:sz w:val="22"/>
                <w:szCs w:val="22"/>
              </w:rPr>
            </w:pPr>
          </w:p>
          <w:p w14:paraId="05FCB51C" w14:textId="4F22C72D" w:rsidR="007D7061" w:rsidRPr="00F72B83" w:rsidRDefault="00BA0A87" w:rsidP="00BA0A87">
            <w:pPr>
              <w:tabs>
                <w:tab w:val="left" w:pos="314"/>
              </w:tabs>
              <w:jc w:val="both"/>
              <w:rPr>
                <w:iCs/>
                <w:noProof/>
                <w:sz w:val="22"/>
                <w:szCs w:val="22"/>
              </w:rPr>
            </w:pPr>
            <w:r w:rsidRPr="00F72B83">
              <w:rPr>
                <w:iCs/>
                <w:sz w:val="22"/>
                <w:szCs w:val="22"/>
              </w:rPr>
              <w:t xml:space="preserve">* </w:t>
            </w:r>
            <w:r w:rsidR="007D7061" w:rsidRPr="00F72B83">
              <w:rPr>
                <w:iCs/>
                <w:sz w:val="22"/>
                <w:szCs w:val="22"/>
              </w:rPr>
              <w:t xml:space="preserve">Dokumentai, kuriuose nenurodytas jų galiojimo terminas, turi būti išduoti ar atspausdinti iš informacinės sistemos ne anksčiau kaip likus </w:t>
            </w:r>
            <w:r w:rsidR="007D7061" w:rsidRPr="00F72B83">
              <w:rPr>
                <w:b/>
                <w:bCs/>
                <w:iCs/>
                <w:sz w:val="22"/>
                <w:szCs w:val="22"/>
              </w:rPr>
              <w:t>3  (trims) mėnesiams</w:t>
            </w:r>
            <w:r w:rsidR="007D7061" w:rsidRPr="00F72B83">
              <w:rPr>
                <w:iCs/>
                <w:sz w:val="22"/>
                <w:szCs w:val="22"/>
              </w:rPr>
              <w:t xml:space="preserve"> iki tos dienos, kurią perkančiosios organizacijos prašymu tiekėjas turi pateikti dokumentus.</w:t>
            </w:r>
          </w:p>
        </w:tc>
        <w:tc>
          <w:tcPr>
            <w:tcW w:w="1197" w:type="pct"/>
            <w:tcBorders>
              <w:top w:val="single" w:sz="4" w:space="0" w:color="000001"/>
              <w:left w:val="single" w:sz="4" w:space="0" w:color="000001"/>
              <w:bottom w:val="single" w:sz="4" w:space="0" w:color="000001"/>
              <w:right w:val="single" w:sz="4" w:space="0" w:color="000001"/>
            </w:tcBorders>
          </w:tcPr>
          <w:p w14:paraId="4ABCB1E3" w14:textId="4C0EC583" w:rsidR="007D7061" w:rsidRPr="00F72B83" w:rsidRDefault="007D7061" w:rsidP="007D7061">
            <w:pPr>
              <w:widowControl w:val="0"/>
              <w:tabs>
                <w:tab w:val="left" w:pos="75"/>
              </w:tabs>
              <w:autoSpaceDE w:val="0"/>
              <w:autoSpaceDN/>
              <w:adjustRightInd w:val="0"/>
              <w:jc w:val="both"/>
              <w:rPr>
                <w:rFonts w:eastAsia="Calibri"/>
                <w:sz w:val="22"/>
                <w:szCs w:val="22"/>
                <w:lang w:eastAsia="en-US"/>
              </w:rPr>
            </w:pPr>
            <w:r w:rsidRPr="00F72B83">
              <w:rPr>
                <w:rFonts w:eastAsia="Calibri"/>
                <w:iCs/>
                <w:sz w:val="22"/>
                <w:szCs w:val="22"/>
                <w:lang w:eastAsia="en-US"/>
              </w:rPr>
              <w:lastRenderedPageBreak/>
              <w:t>Tiekėjas, kiekvienas tiekėjų grupės narys, jeigu pasiūlymą teikia ūkio subjektų grupė, ūkio subjektas, kurio pajėgumais remiasi tiekėjas, ir subtiekėjas</w:t>
            </w:r>
            <w:r w:rsidR="00551D7D" w:rsidRPr="00F72B83">
              <w:rPr>
                <w:rFonts w:eastAsia="Calibri"/>
                <w:iCs/>
                <w:sz w:val="22"/>
                <w:szCs w:val="22"/>
                <w:lang w:eastAsia="en-US"/>
              </w:rPr>
              <w:t>.</w:t>
            </w:r>
          </w:p>
        </w:tc>
      </w:tr>
      <w:tr w:rsidR="001A4FB8" w:rsidRPr="004C568C" w14:paraId="286766BC" w14:textId="77777777" w:rsidTr="00A36CB2">
        <w:tc>
          <w:tcPr>
            <w:tcW w:w="435" w:type="pct"/>
            <w:tcMar>
              <w:left w:w="108" w:type="dxa"/>
            </w:tcMar>
          </w:tcPr>
          <w:p w14:paraId="5F413B2F" w14:textId="790EED9E" w:rsidR="001A4FB8" w:rsidRPr="00F72B83" w:rsidRDefault="001A4FB8" w:rsidP="001A4FB8">
            <w:pPr>
              <w:widowControl w:val="0"/>
              <w:suppressAutoHyphens/>
              <w:autoSpaceDN/>
              <w:jc w:val="center"/>
              <w:rPr>
                <w:rFonts w:eastAsia="Calibri"/>
                <w:sz w:val="22"/>
                <w:szCs w:val="22"/>
                <w:lang w:eastAsia="en-US"/>
              </w:rPr>
            </w:pPr>
            <w:r w:rsidRPr="00F72B83">
              <w:rPr>
                <w:rFonts w:eastAsia="Calibri"/>
                <w:color w:val="000000" w:themeColor="text1"/>
                <w:sz w:val="22"/>
                <w:szCs w:val="22"/>
                <w:lang w:eastAsia="en-US"/>
              </w:rPr>
              <w:t>6.1.2.</w:t>
            </w:r>
          </w:p>
        </w:tc>
        <w:tc>
          <w:tcPr>
            <w:tcW w:w="1684" w:type="pct"/>
            <w:tcMar>
              <w:left w:w="108" w:type="dxa"/>
            </w:tcMar>
          </w:tcPr>
          <w:p w14:paraId="182C2BAE" w14:textId="33404566" w:rsidR="001A4FB8" w:rsidRPr="00B453DF" w:rsidRDefault="001A4FB8" w:rsidP="001A4FB8">
            <w:pPr>
              <w:jc w:val="both"/>
              <w:textAlignment w:val="baseline"/>
              <w:rPr>
                <w:sz w:val="22"/>
                <w:szCs w:val="22"/>
              </w:rPr>
            </w:pPr>
            <w:r w:rsidRPr="00B453DF">
              <w:rPr>
                <w:sz w:val="22"/>
                <w:szCs w:val="22"/>
                <w:lang w:eastAsia="en-US"/>
              </w:rPr>
              <w:t xml:space="preserve">Tiekėjas per paskutinius 3 (trejus) metus (skaičiuojant nuo pasiūlymų pateikimo termino pabaigos) arba per laiką nuo tiekėjo įregistravimo dienos (jeigu tiekėjas vykdė veiklą mažiau nei 3 metus) pagal vieną ar daugiau sutarčių yra savo jėgomis suteikęs integruotos verslo valdymo informacinės sistemos kūrimo ir diegimo ir (ar) modifikavimo paslaugų, kurių </w:t>
            </w:r>
            <w:r w:rsidRPr="00D43CE7">
              <w:rPr>
                <w:sz w:val="22"/>
                <w:szCs w:val="22"/>
                <w:lang w:eastAsia="en-US"/>
              </w:rPr>
              <w:t xml:space="preserve">vertė ne mažesnė kaip </w:t>
            </w:r>
            <w:r>
              <w:rPr>
                <w:sz w:val="22"/>
                <w:szCs w:val="22"/>
                <w:lang w:eastAsia="en-US"/>
              </w:rPr>
              <w:t>40 </w:t>
            </w:r>
            <w:r w:rsidRPr="00D43CE7">
              <w:rPr>
                <w:sz w:val="22"/>
                <w:szCs w:val="22"/>
                <w:lang w:eastAsia="en-US"/>
              </w:rPr>
              <w:t>000</w:t>
            </w:r>
            <w:r>
              <w:rPr>
                <w:sz w:val="22"/>
                <w:szCs w:val="22"/>
                <w:lang w:eastAsia="en-US"/>
              </w:rPr>
              <w:t>,00</w:t>
            </w:r>
            <w:r w:rsidRPr="00D43CE7">
              <w:rPr>
                <w:sz w:val="22"/>
                <w:szCs w:val="22"/>
                <w:lang w:eastAsia="en-US"/>
              </w:rPr>
              <w:t xml:space="preserve"> Eur be PVM</w:t>
            </w:r>
            <w:r w:rsidRPr="00B453DF">
              <w:rPr>
                <w:sz w:val="22"/>
                <w:szCs w:val="22"/>
                <w:lang w:eastAsia="en-US"/>
              </w:rPr>
              <w:t>.</w:t>
            </w:r>
            <w:r w:rsidRPr="00B453DF">
              <w:rPr>
                <w:sz w:val="22"/>
                <w:szCs w:val="22"/>
              </w:rPr>
              <w:t xml:space="preserve"> </w:t>
            </w:r>
          </w:p>
          <w:p w14:paraId="719480BC" w14:textId="77777777" w:rsidR="001A4FB8" w:rsidRPr="00B453DF" w:rsidRDefault="001A4FB8" w:rsidP="001A4FB8">
            <w:pPr>
              <w:autoSpaceDN/>
              <w:jc w:val="both"/>
              <w:rPr>
                <w:color w:val="000000"/>
                <w:sz w:val="22"/>
                <w:szCs w:val="22"/>
              </w:rPr>
            </w:pPr>
          </w:p>
          <w:p w14:paraId="691B93EC" w14:textId="6B7152C1" w:rsidR="001A4FB8" w:rsidRDefault="001A4FB8" w:rsidP="001A4FB8">
            <w:pPr>
              <w:tabs>
                <w:tab w:val="left" w:pos="321"/>
              </w:tabs>
              <w:jc w:val="both"/>
              <w:rPr>
                <w:iCs/>
                <w:spacing w:val="2"/>
                <w:sz w:val="22"/>
                <w:szCs w:val="22"/>
              </w:rPr>
            </w:pPr>
            <w:r w:rsidRPr="00B453DF">
              <w:rPr>
                <w:i/>
                <w:sz w:val="22"/>
                <w:szCs w:val="22"/>
              </w:rPr>
              <w:t>Jei teikiama informacija apie vykdomą sutartį, laikoma, kad tiekėjo patirtis atitinka keliamą reikalavimą, jei vykdomos sutarties įvykdyta dalis</w:t>
            </w:r>
            <w:r w:rsidRPr="00B453DF">
              <w:rPr>
                <w:sz w:val="22"/>
                <w:szCs w:val="22"/>
              </w:rPr>
              <w:t xml:space="preserve"> </w:t>
            </w:r>
            <w:r w:rsidRPr="00B453DF">
              <w:rPr>
                <w:i/>
                <w:sz w:val="22"/>
                <w:szCs w:val="22"/>
              </w:rPr>
              <w:t xml:space="preserve">per </w:t>
            </w:r>
            <w:r w:rsidR="00AE4C1F">
              <w:rPr>
                <w:i/>
                <w:sz w:val="22"/>
                <w:szCs w:val="22"/>
              </w:rPr>
              <w:t>paskutinius</w:t>
            </w:r>
            <w:r w:rsidRPr="00B453DF">
              <w:rPr>
                <w:i/>
                <w:sz w:val="22"/>
                <w:szCs w:val="22"/>
              </w:rPr>
              <w:t xml:space="preserve"> 3 metus arba per laiką nuo tiekėjo įregistravimo dienos (jeigu tiekėjas vykdė veiklą mažiau nei 3 metus) yra ne mažesnė kaip </w:t>
            </w:r>
            <w:r>
              <w:rPr>
                <w:i/>
                <w:sz w:val="22"/>
                <w:szCs w:val="22"/>
              </w:rPr>
              <w:t>40</w:t>
            </w:r>
            <w:r>
              <w:rPr>
                <w:i/>
                <w:iCs/>
                <w:sz w:val="22"/>
                <w:szCs w:val="22"/>
              </w:rPr>
              <w:t> </w:t>
            </w:r>
            <w:r w:rsidRPr="00D43CE7">
              <w:rPr>
                <w:i/>
                <w:iCs/>
                <w:sz w:val="22"/>
                <w:szCs w:val="22"/>
              </w:rPr>
              <w:t>000,00</w:t>
            </w:r>
            <w:r w:rsidRPr="00B453DF">
              <w:rPr>
                <w:i/>
                <w:iCs/>
                <w:sz w:val="22"/>
                <w:szCs w:val="22"/>
              </w:rPr>
              <w:t xml:space="preserve"> </w:t>
            </w:r>
            <w:r w:rsidRPr="00B453DF">
              <w:rPr>
                <w:i/>
                <w:sz w:val="22"/>
                <w:szCs w:val="22"/>
              </w:rPr>
              <w:t>Eur be PVM.</w:t>
            </w:r>
          </w:p>
          <w:p w14:paraId="022970B7" w14:textId="26B5668E" w:rsidR="001A4FB8" w:rsidRPr="00F72B83" w:rsidRDefault="001A4FB8" w:rsidP="001A4FB8">
            <w:pPr>
              <w:tabs>
                <w:tab w:val="left" w:pos="321"/>
              </w:tabs>
              <w:jc w:val="both"/>
              <w:rPr>
                <w:spacing w:val="2"/>
                <w:sz w:val="22"/>
                <w:szCs w:val="22"/>
              </w:rPr>
            </w:pPr>
          </w:p>
        </w:tc>
        <w:tc>
          <w:tcPr>
            <w:tcW w:w="1684" w:type="pct"/>
            <w:tcBorders>
              <w:left w:val="single" w:sz="4" w:space="0" w:color="000001"/>
              <w:right w:val="single" w:sz="4" w:space="0" w:color="000001"/>
            </w:tcBorders>
            <w:tcMar>
              <w:left w:w="108" w:type="dxa"/>
            </w:tcMar>
          </w:tcPr>
          <w:p w14:paraId="1B204764" w14:textId="2430E276" w:rsidR="001A4FB8" w:rsidRPr="001A4FB8" w:rsidRDefault="001A4FB8" w:rsidP="001A4FB8">
            <w:pPr>
              <w:tabs>
                <w:tab w:val="left" w:pos="212"/>
              </w:tabs>
              <w:jc w:val="both"/>
              <w:rPr>
                <w:iCs/>
                <w:noProof/>
                <w:sz w:val="22"/>
                <w:szCs w:val="22"/>
              </w:rPr>
            </w:pPr>
            <w:r w:rsidRPr="001A4FB8">
              <w:rPr>
                <w:iCs/>
                <w:noProof/>
                <w:sz w:val="22"/>
                <w:szCs w:val="22"/>
              </w:rPr>
              <w:lastRenderedPageBreak/>
              <w:t>1. Per p</w:t>
            </w:r>
            <w:r w:rsidR="00B70BAB">
              <w:rPr>
                <w:iCs/>
                <w:noProof/>
                <w:sz w:val="22"/>
                <w:szCs w:val="22"/>
              </w:rPr>
              <w:t>askutinius</w:t>
            </w:r>
            <w:r w:rsidRPr="001A4FB8">
              <w:rPr>
                <w:iCs/>
                <w:noProof/>
                <w:sz w:val="22"/>
                <w:szCs w:val="22"/>
              </w:rPr>
              <w:t xml:space="preserve"> 3 metus arba per laiką nuo tiekėjo įregistravimo dienos (jeigu tiekėjas vykdė veiklą mažiau nei 3 metus) suteiktų paslaugų sąrašas (pirkimo sąlygų </w:t>
            </w:r>
            <w:r w:rsidRPr="001A4FB8">
              <w:rPr>
                <w:b/>
                <w:bCs/>
                <w:iCs/>
                <w:noProof/>
                <w:sz w:val="22"/>
                <w:szCs w:val="22"/>
              </w:rPr>
              <w:t>5 priedas</w:t>
            </w:r>
            <w:r w:rsidRPr="001A4FB8">
              <w:rPr>
                <w:iCs/>
                <w:noProof/>
                <w:sz w:val="22"/>
                <w:szCs w:val="22"/>
              </w:rPr>
              <w:t>), kuriame nurodyti sutarčių pavadinimai, trumpas suteiktų paslaugų aprašymas, sutarties (-čių) sudarymo ir įvykdymo datos (tuo atveju, jei sutartis vykdoma, nurodoma įvykdytos sutarties dalies pradžios ir pabaigos datos), sutarties vertė arba vykdomos sutarties įvykdytos dalies vertė ir paslaugų gavėjai - užsakovai (tiek viešieji, tiek privatieji), kontaktiniai užsakovų duomenys.</w:t>
            </w:r>
          </w:p>
          <w:p w14:paraId="405F8F1C" w14:textId="77777777" w:rsidR="001A4FB8" w:rsidRPr="001A4FB8" w:rsidRDefault="001A4FB8" w:rsidP="001A4FB8">
            <w:pPr>
              <w:tabs>
                <w:tab w:val="left" w:pos="212"/>
              </w:tabs>
              <w:jc w:val="both"/>
              <w:rPr>
                <w:iCs/>
                <w:noProof/>
                <w:sz w:val="22"/>
                <w:szCs w:val="22"/>
              </w:rPr>
            </w:pPr>
            <w:r w:rsidRPr="001A4FB8">
              <w:rPr>
                <w:iCs/>
                <w:noProof/>
                <w:sz w:val="22"/>
                <w:szCs w:val="22"/>
              </w:rPr>
              <w:t xml:space="preserve">2. Užsakovo (-ų) pažyma (-os) apie tinkamai įvykdytą (-as) ir (ar) vykdomą (-as) pirkimo sutartį (-is), kurioje (-iose) nurodytos suteiktų paslaugų bendros sumos, datos, </w:t>
            </w:r>
            <w:r w:rsidRPr="001A4FB8">
              <w:rPr>
                <w:iCs/>
                <w:noProof/>
                <w:sz w:val="22"/>
                <w:szCs w:val="22"/>
              </w:rPr>
              <w:lastRenderedPageBreak/>
              <w:t xml:space="preserve">paslaugų gavėjai, ar paslaugos buvo suteiktos tinkamai. </w:t>
            </w:r>
          </w:p>
          <w:p w14:paraId="2D01FF76" w14:textId="77777777" w:rsidR="001A4FB8" w:rsidRPr="001A4FB8" w:rsidRDefault="001A4FB8" w:rsidP="001A4FB8">
            <w:pPr>
              <w:tabs>
                <w:tab w:val="left" w:pos="212"/>
              </w:tabs>
              <w:jc w:val="both"/>
              <w:rPr>
                <w:iCs/>
                <w:noProof/>
                <w:sz w:val="22"/>
                <w:szCs w:val="22"/>
              </w:rPr>
            </w:pPr>
          </w:p>
          <w:p w14:paraId="0D4233C9" w14:textId="40B226FC" w:rsidR="001A4FB8" w:rsidRPr="001A4FB8" w:rsidRDefault="001A4FB8" w:rsidP="001A4FB8">
            <w:pPr>
              <w:pStyle w:val="Sraopastraipa"/>
              <w:tabs>
                <w:tab w:val="left" w:pos="299"/>
              </w:tabs>
              <w:ind w:left="16" w:firstLine="0"/>
              <w:rPr>
                <w:rFonts w:ascii="Times New Roman" w:hAnsi="Times New Roman"/>
                <w:iCs/>
                <w:noProof/>
              </w:rPr>
            </w:pPr>
            <w:r w:rsidRPr="001A4FB8">
              <w:rPr>
                <w:rFonts w:ascii="Times New Roman" w:hAnsi="Times New Roman"/>
                <w:iCs/>
                <w:noProof/>
              </w:rPr>
              <w:t>Tiekėjas, vietoje pažymos taip pat gali pateikti ir užsakovo (-ų) pasirašytus priėmimo-perdavimo aktus, jei šiuose aktuose yra nurodyta visa informacija, kuri turi būti pažymoje.</w:t>
            </w:r>
          </w:p>
        </w:tc>
        <w:tc>
          <w:tcPr>
            <w:tcW w:w="1197" w:type="pct"/>
          </w:tcPr>
          <w:p w14:paraId="00113208" w14:textId="77777777" w:rsidR="001A4FB8" w:rsidRPr="00F72B83" w:rsidRDefault="001A4FB8" w:rsidP="001A4FB8">
            <w:pPr>
              <w:widowControl w:val="0"/>
              <w:autoSpaceDE w:val="0"/>
              <w:autoSpaceDN/>
              <w:adjustRightInd w:val="0"/>
              <w:jc w:val="both"/>
              <w:rPr>
                <w:sz w:val="22"/>
                <w:szCs w:val="22"/>
              </w:rPr>
            </w:pPr>
            <w:r w:rsidRPr="00F72B83">
              <w:rPr>
                <w:sz w:val="22"/>
                <w:szCs w:val="22"/>
              </w:rPr>
              <w:lastRenderedPageBreak/>
              <w:t>Tiekėjas, visi tiekėjų grupės nariai kartu (tiekėjų grupės narių turima patirtis sumuojama), ūkio subjektas, kurio pajėgumais remiasi tiekėjas, pagal prisiimamus įsipareigojimus vykdant sutartį.</w:t>
            </w:r>
          </w:p>
          <w:p w14:paraId="2EB9104F" w14:textId="77777777" w:rsidR="001A4FB8" w:rsidRPr="00F72B83" w:rsidRDefault="001A4FB8" w:rsidP="001A4FB8">
            <w:pPr>
              <w:widowControl w:val="0"/>
              <w:autoSpaceDE w:val="0"/>
              <w:autoSpaceDN/>
              <w:adjustRightInd w:val="0"/>
              <w:jc w:val="both"/>
              <w:rPr>
                <w:sz w:val="22"/>
                <w:szCs w:val="22"/>
              </w:rPr>
            </w:pPr>
          </w:p>
          <w:p w14:paraId="3FC94BA2" w14:textId="0CB37168" w:rsidR="001A4FB8" w:rsidRPr="00F72B83" w:rsidRDefault="001A4FB8" w:rsidP="001A4FB8">
            <w:pPr>
              <w:widowControl w:val="0"/>
              <w:tabs>
                <w:tab w:val="left" w:pos="75"/>
              </w:tabs>
              <w:autoSpaceDE w:val="0"/>
              <w:autoSpaceDN/>
              <w:adjustRightInd w:val="0"/>
              <w:jc w:val="both"/>
              <w:rPr>
                <w:rFonts w:eastAsia="Calibri"/>
                <w:sz w:val="22"/>
                <w:szCs w:val="22"/>
                <w:lang w:eastAsia="en-US"/>
              </w:rPr>
            </w:pPr>
            <w:r w:rsidRPr="00F72B83">
              <w:rPr>
                <w:sz w:val="22"/>
                <w:szCs w:val="22"/>
              </w:rPr>
              <w:t xml:space="preserve">Tiekėjui nedraudžiama remtis sutartimi, kurią tiekėjas vykdė ne vienas, bet kartu su kitais ūkio subjektais. Tačiau tokiu atveju turi būti vertinamos būtent konkretaus tiekėjo, dalyvaujančio viešajame pirkime, suteiktos paslaugos, jų apimtis, </w:t>
            </w:r>
            <w:r w:rsidRPr="00F72B83">
              <w:rPr>
                <w:sz w:val="22"/>
                <w:szCs w:val="22"/>
              </w:rPr>
              <w:lastRenderedPageBreak/>
              <w:t>vertė, o ne visas vykdytos sutarties objektas.</w:t>
            </w:r>
          </w:p>
        </w:tc>
      </w:tr>
      <w:tr w:rsidR="00DA5E21" w:rsidRPr="004C568C" w14:paraId="5DD14752" w14:textId="77777777" w:rsidTr="00325E21">
        <w:tc>
          <w:tcPr>
            <w:tcW w:w="435" w:type="pct"/>
            <w:tcMar>
              <w:left w:w="108" w:type="dxa"/>
            </w:tcMar>
          </w:tcPr>
          <w:p w14:paraId="62DB5EB8" w14:textId="68AB49A0" w:rsidR="00DA5E21" w:rsidRPr="00F72B83" w:rsidRDefault="00DA5E21" w:rsidP="00DA5E21">
            <w:pPr>
              <w:widowControl w:val="0"/>
              <w:suppressAutoHyphens/>
              <w:autoSpaceDN/>
              <w:jc w:val="center"/>
              <w:rPr>
                <w:rFonts w:eastAsia="Calibri"/>
                <w:color w:val="000000" w:themeColor="text1"/>
                <w:sz w:val="22"/>
                <w:szCs w:val="22"/>
                <w:lang w:eastAsia="en-US"/>
              </w:rPr>
            </w:pPr>
            <w:r w:rsidRPr="00F72B83">
              <w:rPr>
                <w:rFonts w:eastAsia="Calibri"/>
                <w:color w:val="000000" w:themeColor="text1"/>
                <w:sz w:val="22"/>
                <w:szCs w:val="22"/>
                <w:lang w:eastAsia="en-US"/>
              </w:rPr>
              <w:lastRenderedPageBreak/>
              <w:t>6.1.3.</w:t>
            </w:r>
          </w:p>
        </w:tc>
        <w:tc>
          <w:tcPr>
            <w:tcW w:w="1684" w:type="pct"/>
            <w:tcBorders>
              <w:top w:val="single" w:sz="4" w:space="0" w:color="auto"/>
              <w:left w:val="single" w:sz="4" w:space="0" w:color="000001"/>
              <w:bottom w:val="single" w:sz="4" w:space="0" w:color="000001"/>
              <w:right w:val="single" w:sz="4" w:space="0" w:color="000001"/>
            </w:tcBorders>
            <w:tcMar>
              <w:left w:w="108" w:type="dxa"/>
            </w:tcMar>
          </w:tcPr>
          <w:p w14:paraId="7386C27B" w14:textId="77777777" w:rsidR="00DA5E21" w:rsidRPr="00F00E37" w:rsidRDefault="00DA5E21" w:rsidP="00DA5E21">
            <w:pPr>
              <w:pStyle w:val="DefaultStyle"/>
              <w:spacing w:after="0" w:line="240" w:lineRule="auto"/>
              <w:jc w:val="both"/>
              <w:rPr>
                <w:color w:val="000000"/>
                <w:sz w:val="22"/>
                <w:szCs w:val="22"/>
                <w:lang w:val="lt-LT"/>
              </w:rPr>
            </w:pPr>
            <w:r w:rsidRPr="00F00E37">
              <w:rPr>
                <w:color w:val="000000"/>
                <w:sz w:val="22"/>
                <w:szCs w:val="22"/>
                <w:lang w:val="lt-LT"/>
              </w:rPr>
              <w:t>Tiekėjas turi turėti ar gali pasitelkti kvalifikuotą specialistų grupę, galinčią suteikti reikalaujamas paslaugas ir dalyvausiančią paslaugų teikime.</w:t>
            </w:r>
          </w:p>
          <w:p w14:paraId="13DFE870" w14:textId="77777777" w:rsidR="00DA5E21" w:rsidRPr="00F00E37" w:rsidRDefault="00DA5E21" w:rsidP="00DA5E21">
            <w:pPr>
              <w:pStyle w:val="DefaultStyle"/>
              <w:spacing w:after="0" w:line="240" w:lineRule="auto"/>
              <w:jc w:val="both"/>
              <w:rPr>
                <w:color w:val="000000"/>
                <w:sz w:val="22"/>
                <w:szCs w:val="22"/>
                <w:lang w:val="lt-LT"/>
              </w:rPr>
            </w:pPr>
          </w:p>
          <w:p w14:paraId="0FE4DEFE" w14:textId="77777777" w:rsidR="00DA5E21" w:rsidRPr="00F00E37" w:rsidRDefault="00DA5E21" w:rsidP="00DA5E21">
            <w:pPr>
              <w:pStyle w:val="DefaultStyle"/>
              <w:spacing w:after="0" w:line="240" w:lineRule="auto"/>
              <w:jc w:val="both"/>
              <w:rPr>
                <w:color w:val="000000"/>
                <w:sz w:val="22"/>
                <w:szCs w:val="22"/>
                <w:lang w:val="lt-LT"/>
              </w:rPr>
            </w:pPr>
          </w:p>
          <w:p w14:paraId="5A4B62A1" w14:textId="77777777" w:rsidR="00DA5E21" w:rsidRDefault="00DA5E21" w:rsidP="00DA5E21">
            <w:pPr>
              <w:pStyle w:val="DefaultStyle"/>
              <w:spacing w:after="0" w:line="240" w:lineRule="auto"/>
              <w:jc w:val="both"/>
              <w:rPr>
                <w:color w:val="000000"/>
                <w:sz w:val="22"/>
                <w:szCs w:val="22"/>
                <w:lang w:val="lt-LT"/>
              </w:rPr>
            </w:pPr>
          </w:p>
          <w:p w14:paraId="2CFAFB31" w14:textId="77777777" w:rsidR="00FC3EF9" w:rsidRDefault="00FC3EF9" w:rsidP="00DA5E21">
            <w:pPr>
              <w:pStyle w:val="DefaultStyle"/>
              <w:spacing w:after="0" w:line="240" w:lineRule="auto"/>
              <w:jc w:val="both"/>
              <w:rPr>
                <w:color w:val="000000"/>
                <w:sz w:val="22"/>
                <w:szCs w:val="22"/>
                <w:lang w:val="lt-LT"/>
              </w:rPr>
            </w:pPr>
          </w:p>
          <w:p w14:paraId="223C0903" w14:textId="77777777" w:rsidR="00DA5E21" w:rsidRPr="00F00E37" w:rsidRDefault="00DA5E21" w:rsidP="00DA5E21">
            <w:pPr>
              <w:pStyle w:val="DefaultStyle"/>
              <w:spacing w:after="0" w:line="240" w:lineRule="auto"/>
              <w:jc w:val="both"/>
              <w:rPr>
                <w:color w:val="000000"/>
                <w:sz w:val="22"/>
                <w:szCs w:val="22"/>
                <w:lang w:val="lt-LT"/>
              </w:rPr>
            </w:pPr>
            <w:r w:rsidRPr="00F00E37">
              <w:rPr>
                <w:color w:val="000000"/>
                <w:sz w:val="22"/>
                <w:szCs w:val="22"/>
                <w:lang w:val="lt-LT"/>
              </w:rPr>
              <w:t>Specialistai:</w:t>
            </w:r>
          </w:p>
          <w:p w14:paraId="74328916" w14:textId="77777777" w:rsidR="00DA5E21" w:rsidRPr="00F00E37" w:rsidRDefault="00DA5E21" w:rsidP="00DA5E21">
            <w:pPr>
              <w:pStyle w:val="DefaultStyle"/>
              <w:spacing w:after="0" w:line="240" w:lineRule="auto"/>
              <w:jc w:val="both"/>
              <w:rPr>
                <w:b/>
                <w:i/>
                <w:color w:val="000000"/>
                <w:sz w:val="22"/>
                <w:szCs w:val="22"/>
                <w:lang w:val="lt-LT"/>
              </w:rPr>
            </w:pPr>
            <w:r w:rsidRPr="00F00E37">
              <w:rPr>
                <w:b/>
                <w:i/>
                <w:color w:val="000000"/>
                <w:sz w:val="22"/>
                <w:szCs w:val="22"/>
                <w:lang w:val="lt-LT"/>
              </w:rPr>
              <w:t>1. Projekto vadovas</w:t>
            </w:r>
          </w:p>
          <w:p w14:paraId="51C1F864" w14:textId="77777777" w:rsidR="00DA5E21" w:rsidRPr="00F00E37" w:rsidRDefault="00DA5E21" w:rsidP="00DA5E21">
            <w:pPr>
              <w:pStyle w:val="DefaultStyle"/>
              <w:spacing w:after="0" w:line="240" w:lineRule="auto"/>
              <w:jc w:val="both"/>
              <w:rPr>
                <w:color w:val="000000"/>
                <w:sz w:val="22"/>
                <w:szCs w:val="22"/>
                <w:lang w:val="lt-LT"/>
              </w:rPr>
            </w:pPr>
            <w:r w:rsidRPr="00F00E37">
              <w:rPr>
                <w:color w:val="000000"/>
                <w:sz w:val="22"/>
                <w:szCs w:val="22"/>
                <w:lang w:val="lt-LT"/>
              </w:rPr>
              <w:t>Bent 1 (vienas) projekto vadovas:</w:t>
            </w:r>
          </w:p>
          <w:p w14:paraId="196307A5" w14:textId="77777777" w:rsidR="00DA5E21" w:rsidRPr="00F00E37" w:rsidRDefault="00DA5E21" w:rsidP="00DA5E21">
            <w:pPr>
              <w:pStyle w:val="DefaultStyle"/>
              <w:spacing w:after="0" w:line="240" w:lineRule="auto"/>
              <w:jc w:val="both"/>
              <w:rPr>
                <w:color w:val="000000"/>
                <w:sz w:val="22"/>
                <w:szCs w:val="22"/>
                <w:lang w:val="lt-LT"/>
              </w:rPr>
            </w:pPr>
            <w:r w:rsidRPr="00F00E37">
              <w:rPr>
                <w:color w:val="000000"/>
                <w:sz w:val="22"/>
                <w:szCs w:val="22"/>
                <w:lang w:val="lt-LT"/>
              </w:rPr>
              <w:t>- turi turėti ne mažesnę kaip 3 (trejų) metų projektų vadovo darbo patirtį informacinių sistemų kūrimo ir (ar) diegimo ir (ar) modifikavimo srityje;</w:t>
            </w:r>
          </w:p>
          <w:p w14:paraId="07290D53" w14:textId="77777777" w:rsidR="00DA5E21" w:rsidRPr="00F00E37" w:rsidRDefault="00DA5E21" w:rsidP="00DA5E21">
            <w:pPr>
              <w:pStyle w:val="DefaultStyle"/>
              <w:spacing w:after="0" w:line="240" w:lineRule="auto"/>
              <w:jc w:val="both"/>
              <w:rPr>
                <w:color w:val="000000"/>
                <w:sz w:val="22"/>
                <w:szCs w:val="22"/>
                <w:lang w:val="lt-LT"/>
              </w:rPr>
            </w:pPr>
            <w:r w:rsidRPr="00F00E37">
              <w:rPr>
                <w:color w:val="000000"/>
                <w:sz w:val="22"/>
                <w:szCs w:val="22"/>
                <w:lang w:val="lt-LT"/>
              </w:rPr>
              <w:t>-  turi turėti vadovavimo patirtį ne mažiau kaip 1 (vienai) sutarčiai (projektui) informacinių technologijų srityje</w:t>
            </w:r>
            <w:r>
              <w:rPr>
                <w:color w:val="000000"/>
                <w:sz w:val="22"/>
                <w:szCs w:val="22"/>
                <w:lang w:val="lt-LT"/>
              </w:rPr>
              <w:t>;</w:t>
            </w:r>
          </w:p>
          <w:p w14:paraId="4CF0EE76" w14:textId="77777777" w:rsidR="00DA5E21" w:rsidRPr="00F00E37" w:rsidRDefault="00DA5E21" w:rsidP="00DA5E21">
            <w:pPr>
              <w:pStyle w:val="DefaultStyle"/>
              <w:spacing w:after="0" w:line="240" w:lineRule="auto"/>
              <w:jc w:val="both"/>
              <w:rPr>
                <w:color w:val="000000"/>
                <w:sz w:val="22"/>
                <w:szCs w:val="22"/>
                <w:lang w:val="lt-LT"/>
              </w:rPr>
            </w:pPr>
          </w:p>
          <w:p w14:paraId="51F8FF61" w14:textId="77777777" w:rsidR="00DA5E21" w:rsidRPr="00F00E37" w:rsidRDefault="00DA5E21" w:rsidP="00DA5E21">
            <w:pPr>
              <w:pStyle w:val="DefaultStyle"/>
              <w:spacing w:after="0" w:line="240" w:lineRule="auto"/>
              <w:jc w:val="both"/>
              <w:rPr>
                <w:b/>
                <w:i/>
                <w:color w:val="000000"/>
                <w:sz w:val="22"/>
                <w:szCs w:val="22"/>
                <w:lang w:val="lt-LT"/>
              </w:rPr>
            </w:pPr>
            <w:r w:rsidRPr="00F00E37">
              <w:rPr>
                <w:b/>
                <w:i/>
                <w:color w:val="000000"/>
                <w:sz w:val="22"/>
                <w:szCs w:val="22"/>
                <w:lang w:val="lt-LT"/>
              </w:rPr>
              <w:t xml:space="preserve">2. Verslo ir informacinių sistemų procesų analitikas </w:t>
            </w:r>
          </w:p>
          <w:p w14:paraId="586A1643" w14:textId="77777777" w:rsidR="00DA5E21" w:rsidRPr="00F00E37" w:rsidRDefault="00DA5E21" w:rsidP="00DA5E21">
            <w:pPr>
              <w:pStyle w:val="DefaultStyle"/>
              <w:spacing w:after="0" w:line="240" w:lineRule="auto"/>
              <w:jc w:val="both"/>
              <w:rPr>
                <w:color w:val="000000"/>
                <w:sz w:val="22"/>
                <w:szCs w:val="22"/>
                <w:lang w:val="lt-LT"/>
              </w:rPr>
            </w:pPr>
            <w:r w:rsidRPr="00F00E37">
              <w:rPr>
                <w:color w:val="000000"/>
                <w:sz w:val="22"/>
                <w:szCs w:val="22"/>
                <w:lang w:val="lt-LT"/>
              </w:rPr>
              <w:t>Bent 1 (vienas) specialistas:</w:t>
            </w:r>
          </w:p>
          <w:p w14:paraId="78E4E300" w14:textId="77777777" w:rsidR="00DA5E21" w:rsidRPr="00F00E37" w:rsidRDefault="00DA5E21" w:rsidP="00DA5E21">
            <w:pPr>
              <w:pStyle w:val="DefaultStyle"/>
              <w:spacing w:after="0" w:line="240" w:lineRule="auto"/>
              <w:jc w:val="both"/>
              <w:rPr>
                <w:color w:val="000000"/>
                <w:sz w:val="22"/>
                <w:szCs w:val="22"/>
                <w:lang w:val="lt-LT"/>
              </w:rPr>
            </w:pPr>
            <w:r w:rsidRPr="00F00E37">
              <w:rPr>
                <w:color w:val="000000"/>
                <w:sz w:val="22"/>
                <w:szCs w:val="22"/>
                <w:lang w:val="lt-LT"/>
              </w:rPr>
              <w:t>- turi turėti ne mažesnę kaip 3 (trejų) metų  darbo patirtį procesų analizės srityje;</w:t>
            </w:r>
          </w:p>
          <w:p w14:paraId="7FE56EF5" w14:textId="77777777" w:rsidR="00DA5E21" w:rsidRPr="00F00E37" w:rsidRDefault="00DA5E21" w:rsidP="00DA5E21">
            <w:pPr>
              <w:pStyle w:val="DefaultStyle"/>
              <w:spacing w:after="0" w:line="240" w:lineRule="auto"/>
              <w:jc w:val="both"/>
              <w:rPr>
                <w:color w:val="000000"/>
                <w:sz w:val="22"/>
                <w:szCs w:val="22"/>
                <w:lang w:val="lt-LT"/>
              </w:rPr>
            </w:pPr>
            <w:r w:rsidRPr="00F00E37">
              <w:rPr>
                <w:color w:val="000000"/>
                <w:sz w:val="22"/>
                <w:szCs w:val="22"/>
                <w:lang w:val="lt-LT"/>
              </w:rPr>
              <w:t>- turi būti dalyvavęs ne mažiau kaip 1 (vienoje (-ame)) informacinių technologijų srityje įvykdytoje (baigtoje) (įvykdytame (baigtame)) sutartyje (projekte)</w:t>
            </w:r>
            <w:r>
              <w:rPr>
                <w:color w:val="000000"/>
                <w:sz w:val="22"/>
                <w:szCs w:val="22"/>
                <w:lang w:val="lt-LT"/>
              </w:rPr>
              <w:t>;</w:t>
            </w:r>
          </w:p>
          <w:p w14:paraId="1FDEA5DE" w14:textId="77777777" w:rsidR="00DA5E21" w:rsidRPr="00F00E37" w:rsidRDefault="00DA5E21" w:rsidP="00DA5E21">
            <w:pPr>
              <w:pStyle w:val="DefaultStyle"/>
              <w:spacing w:after="0" w:line="240" w:lineRule="auto"/>
              <w:jc w:val="both"/>
              <w:rPr>
                <w:b/>
                <w:i/>
                <w:color w:val="000000"/>
                <w:sz w:val="22"/>
                <w:szCs w:val="22"/>
                <w:lang w:val="lt-LT"/>
              </w:rPr>
            </w:pPr>
          </w:p>
          <w:p w14:paraId="3B8DE8AD" w14:textId="77777777" w:rsidR="00DA5E21" w:rsidRPr="00F00E37" w:rsidRDefault="00DA5E21" w:rsidP="00DA5E21">
            <w:pPr>
              <w:pStyle w:val="DefaultStyle"/>
              <w:spacing w:after="0" w:line="240" w:lineRule="auto"/>
              <w:jc w:val="both"/>
              <w:rPr>
                <w:b/>
                <w:i/>
                <w:color w:val="000000"/>
                <w:sz w:val="22"/>
                <w:szCs w:val="22"/>
                <w:lang w:val="lt-LT"/>
              </w:rPr>
            </w:pPr>
            <w:r w:rsidRPr="00F00E37">
              <w:rPr>
                <w:b/>
                <w:i/>
                <w:color w:val="000000"/>
                <w:sz w:val="22"/>
                <w:szCs w:val="22"/>
                <w:lang w:val="lt-LT"/>
              </w:rPr>
              <w:t>3. Programuotojas</w:t>
            </w:r>
          </w:p>
          <w:p w14:paraId="4E240312" w14:textId="77777777" w:rsidR="00DA5E21" w:rsidRPr="00F00E37" w:rsidRDefault="00DA5E21" w:rsidP="00DA5E21">
            <w:pPr>
              <w:pStyle w:val="DefaultStyle"/>
              <w:spacing w:after="0" w:line="240" w:lineRule="auto"/>
              <w:jc w:val="both"/>
              <w:rPr>
                <w:color w:val="000000"/>
                <w:sz w:val="22"/>
                <w:szCs w:val="22"/>
                <w:lang w:val="lt-LT"/>
              </w:rPr>
            </w:pPr>
            <w:r w:rsidRPr="00F00E37">
              <w:rPr>
                <w:color w:val="000000"/>
                <w:sz w:val="22"/>
                <w:szCs w:val="22"/>
                <w:lang w:val="lt-LT"/>
              </w:rPr>
              <w:t>Bent 1 (vienas) specialistas:</w:t>
            </w:r>
          </w:p>
          <w:p w14:paraId="5696BBA7" w14:textId="77777777" w:rsidR="00DA5E21" w:rsidRPr="00F00E37" w:rsidRDefault="00DA5E21" w:rsidP="00DA5E21">
            <w:pPr>
              <w:pStyle w:val="DefaultStyle"/>
              <w:spacing w:after="0" w:line="240" w:lineRule="auto"/>
              <w:jc w:val="both"/>
              <w:rPr>
                <w:color w:val="000000"/>
                <w:sz w:val="22"/>
                <w:szCs w:val="22"/>
                <w:lang w:val="lt-LT"/>
              </w:rPr>
            </w:pPr>
            <w:r w:rsidRPr="00F00E37">
              <w:rPr>
                <w:color w:val="000000"/>
                <w:sz w:val="22"/>
                <w:szCs w:val="22"/>
                <w:lang w:val="lt-LT"/>
              </w:rPr>
              <w:t>-</w:t>
            </w:r>
            <w:r w:rsidRPr="00F00E37">
              <w:rPr>
                <w:color w:val="000000"/>
                <w:sz w:val="22"/>
                <w:szCs w:val="22"/>
                <w:lang w:val="lt-LT"/>
              </w:rPr>
              <w:tab/>
              <w:t xml:space="preserve">turi turėti ne mažesnę kaip 3 </w:t>
            </w:r>
            <w:r>
              <w:rPr>
                <w:color w:val="000000"/>
                <w:sz w:val="22"/>
                <w:szCs w:val="22"/>
                <w:lang w:val="lt-LT"/>
              </w:rPr>
              <w:t xml:space="preserve">(trejų) </w:t>
            </w:r>
            <w:r w:rsidRPr="00F00E37">
              <w:rPr>
                <w:color w:val="000000"/>
                <w:sz w:val="22"/>
                <w:szCs w:val="22"/>
                <w:lang w:val="lt-LT"/>
              </w:rPr>
              <w:t>metų darbo patirtį informacinių sistemų programavimo srityje;</w:t>
            </w:r>
          </w:p>
          <w:p w14:paraId="6FA9E802" w14:textId="77777777" w:rsidR="00DA5E21" w:rsidRPr="00F00E37" w:rsidRDefault="00DA5E21" w:rsidP="00DA5E21">
            <w:pPr>
              <w:pStyle w:val="DefaultStyle"/>
              <w:spacing w:after="0" w:line="240" w:lineRule="auto"/>
              <w:jc w:val="both"/>
              <w:rPr>
                <w:color w:val="000000"/>
                <w:sz w:val="22"/>
                <w:szCs w:val="22"/>
                <w:lang w:val="lt-LT"/>
              </w:rPr>
            </w:pPr>
            <w:r w:rsidRPr="00F00E37">
              <w:rPr>
                <w:color w:val="000000"/>
                <w:sz w:val="22"/>
                <w:szCs w:val="22"/>
                <w:lang w:val="lt-LT"/>
              </w:rPr>
              <w:t>-</w:t>
            </w:r>
            <w:r w:rsidRPr="00F00E37">
              <w:rPr>
                <w:color w:val="000000"/>
                <w:sz w:val="22"/>
                <w:szCs w:val="22"/>
                <w:lang w:val="lt-LT"/>
              </w:rPr>
              <w:tab/>
              <w:t>turi būti dalyvavęs įgyvendinant bent 1</w:t>
            </w:r>
            <w:r>
              <w:rPr>
                <w:color w:val="000000"/>
                <w:sz w:val="22"/>
                <w:szCs w:val="22"/>
                <w:lang w:val="lt-LT"/>
              </w:rPr>
              <w:t xml:space="preserve"> </w:t>
            </w:r>
            <w:r w:rsidRPr="00F00E37">
              <w:rPr>
                <w:color w:val="000000"/>
                <w:sz w:val="22"/>
                <w:szCs w:val="22"/>
                <w:lang w:val="lt-LT"/>
              </w:rPr>
              <w:t>(vieną) įvykdytą (baigtą) sutartį (projektą) informacinių sistemų kūrimo ir / ar modernizavimo srityje;</w:t>
            </w:r>
          </w:p>
          <w:p w14:paraId="6436759B" w14:textId="77777777" w:rsidR="00DA5E21" w:rsidRDefault="00DA5E21" w:rsidP="00DA5E21">
            <w:pPr>
              <w:pStyle w:val="DefaultStyle"/>
              <w:spacing w:after="0" w:line="240" w:lineRule="auto"/>
              <w:jc w:val="both"/>
              <w:rPr>
                <w:color w:val="000000"/>
                <w:sz w:val="22"/>
                <w:szCs w:val="22"/>
                <w:lang w:val="lt-LT"/>
              </w:rPr>
            </w:pPr>
            <w:r w:rsidRPr="00F00E37">
              <w:rPr>
                <w:color w:val="000000"/>
                <w:sz w:val="22"/>
                <w:szCs w:val="22"/>
                <w:lang w:val="lt-LT"/>
              </w:rPr>
              <w:t>-</w:t>
            </w:r>
            <w:r w:rsidRPr="00F00E37">
              <w:rPr>
                <w:color w:val="000000"/>
                <w:sz w:val="22"/>
                <w:szCs w:val="22"/>
                <w:lang w:val="lt-LT"/>
              </w:rPr>
              <w:tab/>
              <w:t xml:space="preserve">turi turėti informacinių sistemų programuotojo kvalifikaciją, patvirtintą Microsoft Certified </w:t>
            </w:r>
            <w:r w:rsidRPr="00F00E37">
              <w:rPr>
                <w:color w:val="000000"/>
                <w:sz w:val="22"/>
                <w:szCs w:val="22"/>
                <w:lang w:val="lt-LT"/>
              </w:rPr>
              <w:lastRenderedPageBreak/>
              <w:t>Solutions Developer (MCSD), Certified Software Development Professional (CSDP), Oracle Certified Associate, Java SE 8 Programmer sertifikatais arba lygiaverčiais sertifikatais.</w:t>
            </w:r>
          </w:p>
          <w:p w14:paraId="053F2B52" w14:textId="77777777" w:rsidR="00DA5E21" w:rsidRDefault="00DA5E21" w:rsidP="00DA5E21">
            <w:pPr>
              <w:pStyle w:val="DefaultStyle"/>
              <w:spacing w:after="0" w:line="240" w:lineRule="auto"/>
              <w:jc w:val="both"/>
              <w:rPr>
                <w:sz w:val="22"/>
                <w:szCs w:val="22"/>
                <w:lang w:val="lt-LT"/>
              </w:rPr>
            </w:pPr>
          </w:p>
          <w:p w14:paraId="14CD9AEE" w14:textId="636D8962" w:rsidR="00DA5E21" w:rsidRPr="00F72B83" w:rsidRDefault="00DA5E21" w:rsidP="00DA5E21">
            <w:pPr>
              <w:jc w:val="both"/>
              <w:rPr>
                <w:i/>
                <w:iCs/>
                <w:sz w:val="22"/>
                <w:szCs w:val="22"/>
              </w:rPr>
            </w:pPr>
            <w:r w:rsidRPr="00CB0FF8">
              <w:rPr>
                <w:b/>
                <w:bCs/>
                <w:i/>
                <w:iCs/>
                <w:sz w:val="22"/>
                <w:szCs w:val="22"/>
              </w:rPr>
              <w:t>Pastaba:</w:t>
            </w:r>
            <w:r w:rsidRPr="00CB0FF8">
              <w:rPr>
                <w:i/>
                <w:iCs/>
                <w:sz w:val="22"/>
                <w:szCs w:val="22"/>
              </w:rPr>
              <w:t xml:space="preserve"> Tas pats specialistas gali būti siūlomas vienai arba </w:t>
            </w:r>
            <w:r>
              <w:rPr>
                <w:i/>
                <w:iCs/>
                <w:sz w:val="22"/>
                <w:szCs w:val="22"/>
              </w:rPr>
              <w:t>kelioms</w:t>
            </w:r>
            <w:r w:rsidRPr="00CB0FF8">
              <w:rPr>
                <w:i/>
                <w:iCs/>
                <w:sz w:val="22"/>
                <w:szCs w:val="22"/>
              </w:rPr>
              <w:t xml:space="preserve"> pozicijoms, jeigu jis atitinka </w:t>
            </w:r>
            <w:r>
              <w:rPr>
                <w:i/>
                <w:iCs/>
                <w:sz w:val="22"/>
                <w:szCs w:val="22"/>
              </w:rPr>
              <w:t>toms</w:t>
            </w:r>
            <w:r w:rsidRPr="00CB0FF8">
              <w:rPr>
                <w:i/>
                <w:iCs/>
                <w:sz w:val="22"/>
                <w:szCs w:val="22"/>
              </w:rPr>
              <w:t xml:space="preserve"> pozicijoms keliamus reikalavimus</w:t>
            </w:r>
            <w:r>
              <w:rPr>
                <w:i/>
                <w:iCs/>
                <w:sz w:val="22"/>
                <w:szCs w:val="22"/>
              </w:rPr>
              <w:t xml:space="preserve"> (</w:t>
            </w:r>
            <w:r w:rsidRPr="00CB0FF8">
              <w:rPr>
                <w:i/>
                <w:iCs/>
                <w:sz w:val="22"/>
                <w:szCs w:val="22"/>
              </w:rPr>
              <w:t>turi atitinkamą kvalifikaciją ir patirtį</w:t>
            </w:r>
            <w:r>
              <w:rPr>
                <w:i/>
                <w:iCs/>
                <w:sz w:val="22"/>
                <w:szCs w:val="22"/>
              </w:rPr>
              <w:t>)</w:t>
            </w:r>
            <w:r w:rsidRPr="00CB0FF8">
              <w:rPr>
                <w:i/>
                <w:iCs/>
                <w:sz w:val="22"/>
                <w:szCs w:val="22"/>
              </w:rPr>
              <w:t>.</w:t>
            </w:r>
          </w:p>
        </w:tc>
        <w:tc>
          <w:tcPr>
            <w:tcW w:w="1684" w:type="pct"/>
            <w:tcBorders>
              <w:top w:val="single" w:sz="4" w:space="0" w:color="auto"/>
              <w:left w:val="single" w:sz="4" w:space="0" w:color="000001"/>
              <w:bottom w:val="single" w:sz="4" w:space="0" w:color="000001"/>
              <w:right w:val="single" w:sz="4" w:space="0" w:color="000001"/>
            </w:tcBorders>
            <w:tcMar>
              <w:left w:w="108" w:type="dxa"/>
            </w:tcMar>
          </w:tcPr>
          <w:p w14:paraId="30276FEF" w14:textId="74F524B0" w:rsidR="00DA5E21" w:rsidRPr="00F00E37" w:rsidRDefault="00DA5E21" w:rsidP="00DA5E21">
            <w:pPr>
              <w:jc w:val="both"/>
              <w:rPr>
                <w:sz w:val="22"/>
                <w:szCs w:val="22"/>
              </w:rPr>
            </w:pPr>
            <w:r w:rsidRPr="00F00E37">
              <w:rPr>
                <w:sz w:val="22"/>
                <w:szCs w:val="22"/>
              </w:rPr>
              <w:lastRenderedPageBreak/>
              <w:t xml:space="preserve">1. Pateikiamas tiekėjo vadovo </w:t>
            </w:r>
            <w:r w:rsidR="00442AAA">
              <w:rPr>
                <w:sz w:val="22"/>
                <w:szCs w:val="22"/>
              </w:rPr>
              <w:t xml:space="preserve">ar jo įgalioto asmens </w:t>
            </w:r>
            <w:r w:rsidRPr="00F00E37">
              <w:rPr>
                <w:sz w:val="22"/>
                <w:szCs w:val="22"/>
              </w:rPr>
              <w:t>patvirtintas pagrindinių už pirkimo sutarties vykdymą atsakingų specialistų sąrašas, nurodant specialisto vardą, pavardę, siūlomo specialisto poziciją, specialisto teisinius santykius su tiekėju;</w:t>
            </w:r>
          </w:p>
          <w:p w14:paraId="73FDE7DB" w14:textId="77777777" w:rsidR="00DA5E21" w:rsidRPr="00F00E37" w:rsidRDefault="00DA5E21" w:rsidP="00DA5E21">
            <w:pPr>
              <w:jc w:val="both"/>
              <w:rPr>
                <w:sz w:val="22"/>
                <w:szCs w:val="22"/>
              </w:rPr>
            </w:pPr>
          </w:p>
          <w:p w14:paraId="6EB4BA10" w14:textId="77777777" w:rsidR="00DA5E21" w:rsidRPr="00F00E37" w:rsidRDefault="00DA5E21" w:rsidP="00DA5E21">
            <w:pPr>
              <w:jc w:val="both"/>
              <w:rPr>
                <w:sz w:val="22"/>
                <w:szCs w:val="22"/>
              </w:rPr>
            </w:pPr>
            <w:r w:rsidRPr="00F00E37">
              <w:rPr>
                <w:sz w:val="22"/>
                <w:szCs w:val="22"/>
              </w:rPr>
              <w:t>2. Taip pat:</w:t>
            </w:r>
          </w:p>
          <w:p w14:paraId="2652DB3F" w14:textId="77777777" w:rsidR="00DA5E21" w:rsidRPr="00F00E37" w:rsidRDefault="00DA5E21" w:rsidP="00DA5E21">
            <w:pPr>
              <w:jc w:val="both"/>
              <w:rPr>
                <w:sz w:val="22"/>
                <w:szCs w:val="22"/>
              </w:rPr>
            </w:pPr>
            <w:r w:rsidRPr="00F00E37">
              <w:rPr>
                <w:sz w:val="22"/>
                <w:szCs w:val="22"/>
              </w:rPr>
              <w:t xml:space="preserve">1) </w:t>
            </w:r>
            <w:r w:rsidRPr="00F00E37">
              <w:rPr>
                <w:i/>
                <w:sz w:val="22"/>
                <w:szCs w:val="22"/>
              </w:rPr>
              <w:t>Projekto vadovo kvalifikacijai įrodyti pateikiama:</w:t>
            </w:r>
          </w:p>
          <w:p w14:paraId="53B1B4DC" w14:textId="77777777" w:rsidR="00DA5E21" w:rsidRPr="00F00E37" w:rsidRDefault="00DA5E21" w:rsidP="00DA5E21">
            <w:pPr>
              <w:jc w:val="both"/>
              <w:rPr>
                <w:rFonts w:eastAsia="Calibri"/>
                <w:bCs/>
                <w:sz w:val="22"/>
                <w:szCs w:val="22"/>
              </w:rPr>
            </w:pPr>
            <w:r w:rsidRPr="00F00E37">
              <w:rPr>
                <w:rFonts w:eastAsia="Calibri"/>
                <w:sz w:val="22"/>
                <w:szCs w:val="22"/>
              </w:rPr>
              <w:t xml:space="preserve">- informacija apie specialisto darbo patirtį  (pateikiama užpildant </w:t>
            </w:r>
            <w:r>
              <w:rPr>
                <w:rFonts w:eastAsia="Calibri"/>
                <w:sz w:val="22"/>
                <w:szCs w:val="22"/>
              </w:rPr>
              <w:t xml:space="preserve">pirkimo sąlygų </w:t>
            </w:r>
            <w:r w:rsidRPr="00CA104B">
              <w:rPr>
                <w:rFonts w:eastAsia="Calibri"/>
                <w:b/>
                <w:bCs/>
                <w:sz w:val="22"/>
                <w:szCs w:val="22"/>
              </w:rPr>
              <w:t>6 priedą</w:t>
            </w:r>
            <w:r w:rsidRPr="00F00E37">
              <w:rPr>
                <w:rFonts w:eastAsia="Calibri"/>
                <w:bCs/>
                <w:sz w:val="22"/>
                <w:szCs w:val="22"/>
              </w:rPr>
              <w:t>);</w:t>
            </w:r>
          </w:p>
          <w:p w14:paraId="637445DE" w14:textId="77777777" w:rsidR="00DA5E21" w:rsidRPr="00F00E37" w:rsidRDefault="00DA5E21" w:rsidP="00DA5E21">
            <w:pPr>
              <w:autoSpaceDE w:val="0"/>
              <w:adjustRightInd w:val="0"/>
              <w:jc w:val="both"/>
              <w:rPr>
                <w:sz w:val="22"/>
                <w:szCs w:val="22"/>
              </w:rPr>
            </w:pPr>
            <w:r w:rsidRPr="00F00E37">
              <w:rPr>
                <w:rFonts w:eastAsia="Calibri"/>
                <w:bCs/>
                <w:sz w:val="22"/>
                <w:szCs w:val="22"/>
              </w:rPr>
              <w:t xml:space="preserve">- informacija apie projektus (sutartis), kuriems (kurioms) specialistas vadovavo (pateikiama užpildant </w:t>
            </w:r>
            <w:r>
              <w:rPr>
                <w:rFonts w:eastAsia="Calibri"/>
                <w:bCs/>
                <w:sz w:val="22"/>
                <w:szCs w:val="22"/>
              </w:rPr>
              <w:t xml:space="preserve">pirkimo sąlygų </w:t>
            </w:r>
            <w:r w:rsidRPr="00CA104B">
              <w:rPr>
                <w:rFonts w:eastAsia="Calibri"/>
                <w:b/>
                <w:sz w:val="22"/>
                <w:szCs w:val="22"/>
              </w:rPr>
              <w:t>6 priedą</w:t>
            </w:r>
            <w:r w:rsidRPr="00F00E37">
              <w:rPr>
                <w:rFonts w:eastAsia="Calibri"/>
                <w:bCs/>
                <w:sz w:val="22"/>
                <w:szCs w:val="22"/>
              </w:rPr>
              <w:t>)</w:t>
            </w:r>
            <w:r>
              <w:rPr>
                <w:rFonts w:eastAsia="Calibri"/>
                <w:bCs/>
                <w:sz w:val="22"/>
                <w:szCs w:val="22"/>
              </w:rPr>
              <w:t>;</w:t>
            </w:r>
          </w:p>
          <w:p w14:paraId="7EA94FB4" w14:textId="77777777" w:rsidR="00DA5E21" w:rsidRDefault="00DA5E21" w:rsidP="00DA5E21">
            <w:pPr>
              <w:autoSpaceDE w:val="0"/>
              <w:adjustRightInd w:val="0"/>
              <w:jc w:val="both"/>
              <w:rPr>
                <w:i/>
                <w:sz w:val="22"/>
                <w:szCs w:val="22"/>
              </w:rPr>
            </w:pPr>
          </w:p>
          <w:p w14:paraId="4063A879" w14:textId="77777777" w:rsidR="00DA5E21" w:rsidRDefault="00DA5E21" w:rsidP="00DA5E21">
            <w:pPr>
              <w:autoSpaceDE w:val="0"/>
              <w:adjustRightInd w:val="0"/>
              <w:jc w:val="both"/>
              <w:rPr>
                <w:i/>
                <w:sz w:val="22"/>
                <w:szCs w:val="22"/>
              </w:rPr>
            </w:pPr>
          </w:p>
          <w:p w14:paraId="441F4ECF" w14:textId="77777777" w:rsidR="00150000" w:rsidRPr="00F00E37" w:rsidRDefault="00150000" w:rsidP="00DA5E21">
            <w:pPr>
              <w:autoSpaceDE w:val="0"/>
              <w:adjustRightInd w:val="0"/>
              <w:jc w:val="both"/>
              <w:rPr>
                <w:i/>
                <w:sz w:val="22"/>
                <w:szCs w:val="22"/>
              </w:rPr>
            </w:pPr>
          </w:p>
          <w:p w14:paraId="4A42FC01" w14:textId="77777777" w:rsidR="00DA5E21" w:rsidRPr="00F00E37" w:rsidRDefault="00DA5E21" w:rsidP="00DA5E21">
            <w:pPr>
              <w:autoSpaceDE w:val="0"/>
              <w:adjustRightInd w:val="0"/>
              <w:jc w:val="both"/>
              <w:rPr>
                <w:i/>
                <w:sz w:val="22"/>
                <w:szCs w:val="22"/>
              </w:rPr>
            </w:pPr>
            <w:r w:rsidRPr="00F00E37">
              <w:rPr>
                <w:i/>
                <w:sz w:val="22"/>
                <w:szCs w:val="22"/>
              </w:rPr>
              <w:t>2) Verslo ir informacinių sistemų procesų analitiko kvalifikacijai įrodyti pateikiama:</w:t>
            </w:r>
          </w:p>
          <w:p w14:paraId="06CA883C" w14:textId="77777777" w:rsidR="00DA5E21" w:rsidRPr="00F00E37" w:rsidRDefault="00DA5E21" w:rsidP="00DA5E21">
            <w:pPr>
              <w:jc w:val="both"/>
              <w:rPr>
                <w:rFonts w:eastAsia="Calibri"/>
                <w:bCs/>
                <w:sz w:val="22"/>
                <w:szCs w:val="22"/>
              </w:rPr>
            </w:pPr>
            <w:r w:rsidRPr="00F00E37">
              <w:rPr>
                <w:rFonts w:eastAsia="Calibri"/>
                <w:sz w:val="22"/>
                <w:szCs w:val="22"/>
              </w:rPr>
              <w:t xml:space="preserve">- informacija apie specialisto darbo patirtį (pateikiama užpildant </w:t>
            </w:r>
            <w:r>
              <w:rPr>
                <w:rFonts w:eastAsia="Calibri"/>
                <w:sz w:val="22"/>
                <w:szCs w:val="22"/>
              </w:rPr>
              <w:t xml:space="preserve">pirkimo sąlygų </w:t>
            </w:r>
            <w:r w:rsidRPr="00CA104B">
              <w:rPr>
                <w:rFonts w:eastAsia="Calibri"/>
                <w:b/>
                <w:bCs/>
                <w:sz w:val="22"/>
                <w:szCs w:val="22"/>
              </w:rPr>
              <w:t>6 priedą</w:t>
            </w:r>
            <w:r w:rsidRPr="00F00E37">
              <w:rPr>
                <w:rFonts w:eastAsia="Calibri"/>
                <w:bCs/>
                <w:sz w:val="22"/>
                <w:szCs w:val="22"/>
              </w:rPr>
              <w:t>);</w:t>
            </w:r>
          </w:p>
          <w:p w14:paraId="22D91F6B" w14:textId="77777777" w:rsidR="00DA5E21" w:rsidRPr="00F00E37" w:rsidRDefault="00DA5E21" w:rsidP="00DA5E21">
            <w:pPr>
              <w:autoSpaceDE w:val="0"/>
              <w:adjustRightInd w:val="0"/>
              <w:jc w:val="both"/>
              <w:rPr>
                <w:sz w:val="22"/>
                <w:szCs w:val="22"/>
              </w:rPr>
            </w:pPr>
            <w:r w:rsidRPr="00F00E37">
              <w:rPr>
                <w:rFonts w:eastAsia="Calibri"/>
                <w:bCs/>
                <w:sz w:val="22"/>
                <w:szCs w:val="22"/>
              </w:rPr>
              <w:t>- informacija apie projektus (sutartis), kuriuose (kuriose) specialistas dalyvavo (</w:t>
            </w:r>
            <w:r w:rsidRPr="00F00E37">
              <w:rPr>
                <w:rFonts w:eastAsia="Calibri"/>
                <w:sz w:val="22"/>
                <w:szCs w:val="22"/>
              </w:rPr>
              <w:t xml:space="preserve">pateikiama užpildant </w:t>
            </w:r>
            <w:r>
              <w:rPr>
                <w:rFonts w:eastAsia="Calibri"/>
                <w:sz w:val="22"/>
                <w:szCs w:val="22"/>
              </w:rPr>
              <w:t xml:space="preserve">pirkimo sąlygų </w:t>
            </w:r>
            <w:r w:rsidRPr="00CA104B">
              <w:rPr>
                <w:rFonts w:eastAsia="Calibri"/>
                <w:b/>
                <w:bCs/>
                <w:sz w:val="22"/>
                <w:szCs w:val="22"/>
              </w:rPr>
              <w:t>6 priedą</w:t>
            </w:r>
            <w:r w:rsidRPr="00F00E37">
              <w:rPr>
                <w:rFonts w:eastAsia="Calibri"/>
                <w:bCs/>
                <w:sz w:val="22"/>
                <w:szCs w:val="22"/>
              </w:rPr>
              <w:t>)</w:t>
            </w:r>
            <w:r w:rsidRPr="00F00E37">
              <w:rPr>
                <w:sz w:val="22"/>
                <w:szCs w:val="22"/>
              </w:rPr>
              <w:t>;</w:t>
            </w:r>
          </w:p>
          <w:p w14:paraId="7E97197E" w14:textId="77777777" w:rsidR="00DA5E21" w:rsidRPr="00F00E37" w:rsidRDefault="00DA5E21" w:rsidP="00DA5E21">
            <w:pPr>
              <w:autoSpaceDE w:val="0"/>
              <w:adjustRightInd w:val="0"/>
              <w:jc w:val="both"/>
              <w:rPr>
                <w:sz w:val="22"/>
                <w:szCs w:val="22"/>
              </w:rPr>
            </w:pPr>
          </w:p>
          <w:p w14:paraId="05B9FDDF" w14:textId="77777777" w:rsidR="00DA5E21" w:rsidRPr="00F00E37" w:rsidRDefault="00DA5E21" w:rsidP="00DA5E21">
            <w:pPr>
              <w:autoSpaceDE w:val="0"/>
              <w:adjustRightInd w:val="0"/>
              <w:jc w:val="both"/>
              <w:rPr>
                <w:sz w:val="22"/>
                <w:szCs w:val="22"/>
              </w:rPr>
            </w:pPr>
          </w:p>
          <w:p w14:paraId="4B4D1AAB" w14:textId="77777777" w:rsidR="00DA5E21" w:rsidRPr="00F00E37" w:rsidRDefault="00DA5E21" w:rsidP="00DA5E21">
            <w:pPr>
              <w:autoSpaceDE w:val="0"/>
              <w:adjustRightInd w:val="0"/>
              <w:jc w:val="both"/>
              <w:rPr>
                <w:i/>
                <w:sz w:val="22"/>
                <w:szCs w:val="22"/>
              </w:rPr>
            </w:pPr>
            <w:r w:rsidRPr="00F00E37">
              <w:rPr>
                <w:i/>
                <w:sz w:val="22"/>
                <w:szCs w:val="22"/>
              </w:rPr>
              <w:t>3)</w:t>
            </w:r>
            <w:r>
              <w:rPr>
                <w:i/>
                <w:sz w:val="22"/>
                <w:szCs w:val="22"/>
              </w:rPr>
              <w:t xml:space="preserve"> </w:t>
            </w:r>
            <w:r w:rsidRPr="00F00E37">
              <w:rPr>
                <w:i/>
                <w:sz w:val="22"/>
                <w:szCs w:val="22"/>
              </w:rPr>
              <w:t>Programuotojo kvalifikacijai įrodyti pateikiama:</w:t>
            </w:r>
          </w:p>
          <w:p w14:paraId="6804F6F9" w14:textId="77777777" w:rsidR="00DA5E21" w:rsidRPr="00F00E37" w:rsidRDefault="00DA5E21" w:rsidP="00DA5E21">
            <w:pPr>
              <w:jc w:val="both"/>
              <w:rPr>
                <w:rFonts w:eastAsia="Calibri"/>
                <w:bCs/>
                <w:sz w:val="22"/>
                <w:szCs w:val="22"/>
              </w:rPr>
            </w:pPr>
            <w:r w:rsidRPr="00F00E37">
              <w:rPr>
                <w:rFonts w:eastAsia="Calibri"/>
                <w:sz w:val="22"/>
                <w:szCs w:val="22"/>
              </w:rPr>
              <w:t xml:space="preserve">- informacija apie specialisto darbo patirtį (pateikiama užpildant </w:t>
            </w:r>
            <w:r>
              <w:rPr>
                <w:rFonts w:eastAsia="Calibri"/>
                <w:sz w:val="22"/>
                <w:szCs w:val="22"/>
              </w:rPr>
              <w:t xml:space="preserve">pirkimo sąlygų </w:t>
            </w:r>
            <w:r w:rsidRPr="00CA104B">
              <w:rPr>
                <w:rFonts w:eastAsia="Calibri"/>
                <w:b/>
                <w:bCs/>
                <w:sz w:val="22"/>
                <w:szCs w:val="22"/>
              </w:rPr>
              <w:t>6 priedą</w:t>
            </w:r>
            <w:r w:rsidRPr="00F00E37">
              <w:rPr>
                <w:rFonts w:eastAsia="Calibri"/>
                <w:bCs/>
                <w:sz w:val="22"/>
                <w:szCs w:val="22"/>
              </w:rPr>
              <w:t>);</w:t>
            </w:r>
          </w:p>
          <w:p w14:paraId="21839B08" w14:textId="77777777" w:rsidR="00DA5E21" w:rsidRPr="00F00E37" w:rsidRDefault="00DA5E21" w:rsidP="00DA5E21">
            <w:pPr>
              <w:autoSpaceDE w:val="0"/>
              <w:adjustRightInd w:val="0"/>
              <w:jc w:val="both"/>
              <w:rPr>
                <w:rFonts w:eastAsia="Calibri"/>
                <w:bCs/>
                <w:sz w:val="22"/>
                <w:szCs w:val="22"/>
              </w:rPr>
            </w:pPr>
            <w:r w:rsidRPr="00F00E37">
              <w:rPr>
                <w:rFonts w:eastAsia="Calibri"/>
                <w:bCs/>
                <w:sz w:val="22"/>
                <w:szCs w:val="22"/>
              </w:rPr>
              <w:t>- informacija apie projektus (sutartis), kuriuose (kuriose) specialistas dalyvavo (</w:t>
            </w:r>
            <w:r w:rsidRPr="00F00E37">
              <w:rPr>
                <w:rFonts w:eastAsia="Calibri"/>
                <w:sz w:val="22"/>
                <w:szCs w:val="22"/>
              </w:rPr>
              <w:t xml:space="preserve">pateikiama užpildant </w:t>
            </w:r>
            <w:r>
              <w:rPr>
                <w:rFonts w:eastAsia="Calibri"/>
                <w:sz w:val="22"/>
                <w:szCs w:val="22"/>
              </w:rPr>
              <w:t xml:space="preserve">pirkimo sąlygų </w:t>
            </w:r>
            <w:r w:rsidRPr="00CA104B">
              <w:rPr>
                <w:rFonts w:eastAsia="Calibri"/>
                <w:b/>
                <w:bCs/>
                <w:sz w:val="22"/>
                <w:szCs w:val="22"/>
              </w:rPr>
              <w:t>6 priedą</w:t>
            </w:r>
            <w:r w:rsidRPr="00F00E37">
              <w:rPr>
                <w:rFonts w:eastAsia="Calibri"/>
                <w:bCs/>
                <w:sz w:val="22"/>
                <w:szCs w:val="22"/>
              </w:rPr>
              <w:t>)</w:t>
            </w:r>
            <w:r>
              <w:rPr>
                <w:rFonts w:eastAsia="Calibri"/>
                <w:bCs/>
                <w:sz w:val="22"/>
                <w:szCs w:val="22"/>
              </w:rPr>
              <w:t>;</w:t>
            </w:r>
          </w:p>
          <w:p w14:paraId="2EBD4706" w14:textId="50DF3CF3" w:rsidR="00DA5E21" w:rsidRPr="00F72B83" w:rsidRDefault="00DA5E21" w:rsidP="00DA5E21">
            <w:pPr>
              <w:suppressAutoHyphens/>
              <w:jc w:val="both"/>
              <w:textAlignment w:val="baseline"/>
              <w:rPr>
                <w:bCs/>
                <w:sz w:val="22"/>
                <w:szCs w:val="22"/>
              </w:rPr>
            </w:pPr>
            <w:r w:rsidRPr="00F00E37">
              <w:rPr>
                <w:sz w:val="22"/>
                <w:szCs w:val="22"/>
              </w:rPr>
              <w:t>-</w:t>
            </w:r>
            <w:r>
              <w:rPr>
                <w:sz w:val="22"/>
                <w:szCs w:val="22"/>
              </w:rPr>
              <w:t xml:space="preserve"> </w:t>
            </w:r>
            <w:r w:rsidRPr="00F00E37">
              <w:rPr>
                <w:sz w:val="22"/>
                <w:szCs w:val="22"/>
              </w:rPr>
              <w:t xml:space="preserve">informacinių sistemų programuotojo Microsoft Certified Solutions Developer (MCSD), Certified Software Development Professional (CSDP), Oracle </w:t>
            </w:r>
            <w:r w:rsidRPr="00F00E37">
              <w:rPr>
                <w:sz w:val="22"/>
                <w:szCs w:val="22"/>
              </w:rPr>
              <w:lastRenderedPageBreak/>
              <w:t>Certified Associate, Java SE 8 Programmer sertifikatas arba lygiavertis dokumentas.</w:t>
            </w:r>
          </w:p>
        </w:tc>
        <w:tc>
          <w:tcPr>
            <w:tcW w:w="1197" w:type="pct"/>
          </w:tcPr>
          <w:p w14:paraId="2E5A6B40" w14:textId="7CB6E0C8" w:rsidR="00DA5E21" w:rsidRPr="00F72B83" w:rsidRDefault="00DA5E21" w:rsidP="00DA5E21">
            <w:pPr>
              <w:widowControl w:val="0"/>
              <w:autoSpaceDE w:val="0"/>
              <w:autoSpaceDN/>
              <w:adjustRightInd w:val="0"/>
              <w:jc w:val="both"/>
              <w:rPr>
                <w:sz w:val="22"/>
                <w:szCs w:val="22"/>
              </w:rPr>
            </w:pPr>
            <w:r w:rsidRPr="00F72B83">
              <w:rPr>
                <w:sz w:val="22"/>
                <w:szCs w:val="22"/>
              </w:rPr>
              <w:lastRenderedPageBreak/>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p>
        </w:tc>
      </w:tr>
    </w:tbl>
    <w:p w14:paraId="073B7207" w14:textId="77777777" w:rsidR="004E69BC" w:rsidRPr="00143B01" w:rsidRDefault="004E69BC" w:rsidP="004E69BC"/>
    <w:p w14:paraId="2607AF59" w14:textId="1DD8AFDB" w:rsidR="00922796" w:rsidRPr="00143B01" w:rsidRDefault="00CE02B6" w:rsidP="00CE02B6">
      <w:pPr>
        <w:pStyle w:val="Sraopastraipa"/>
        <w:numPr>
          <w:ilvl w:val="1"/>
          <w:numId w:val="10"/>
        </w:numPr>
        <w:ind w:left="0" w:firstLine="567"/>
        <w:rPr>
          <w:rFonts w:ascii="Times New Roman" w:hAnsi="Times New Roman"/>
        </w:rPr>
      </w:pPr>
      <w:r w:rsidRPr="00143B01">
        <w:rPr>
          <w:rFonts w:ascii="Times New Roman" w:hAnsi="Times New Roman"/>
        </w:rPr>
        <w:t>Jeigu tiekėjo kvalifikacija dėl teisės verstis atitinkama veikla nebuvo tikrinama arba tikrinama ne visa apimtimi, tiekėjas įsipareigoja, kad pirkimo sutartį vykdys tik tokią teisę turintys asmenys</w:t>
      </w:r>
      <w:r w:rsidR="00922796" w:rsidRPr="00143B01">
        <w:rPr>
          <w:rFonts w:ascii="Times New Roman" w:hAnsi="Times New Roman"/>
        </w:rPr>
        <w:t>.</w:t>
      </w:r>
    </w:p>
    <w:p w14:paraId="0FDEC220" w14:textId="0222BB65"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sidR="00220773">
        <w:rPr>
          <w:rFonts w:ascii="Times New Roman" w:hAnsi="Times New Roman"/>
          <w:b/>
        </w:rPr>
        <w:t>o</w:t>
      </w:r>
      <w:r w:rsidRPr="00143B01">
        <w:rPr>
          <w:rFonts w:ascii="Times New Roman" w:hAnsi="Times New Roman"/>
          <w:b/>
        </w:rPr>
        <w:t xml:space="preserve"> laimėtoj</w:t>
      </w:r>
      <w:r w:rsidR="00220773">
        <w:rPr>
          <w:rFonts w:ascii="Times New Roman" w:hAnsi="Times New Roman"/>
          <w:b/>
        </w:rPr>
        <w:t>o</w:t>
      </w:r>
      <w:r w:rsidRPr="00143B01">
        <w:rPr>
          <w:rFonts w:ascii="Times New Roman" w:hAnsi="Times New Roman"/>
          <w:b/>
        </w:rPr>
        <w:t>.</w:t>
      </w:r>
    </w:p>
    <w:p w14:paraId="6FCA0277" w14:textId="6718EEE0"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2F756548" w14:textId="3017C4F5" w:rsidR="00691CAE" w:rsidRPr="009552CD" w:rsidRDefault="009552CD" w:rsidP="009552CD">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Pr>
          <w:rFonts w:ascii="Times New Roman" w:hAnsi="Times New Roman"/>
        </w:rPr>
        <w:t>.</w:t>
      </w:r>
    </w:p>
    <w:p w14:paraId="118BDA22" w14:textId="16DEBE03" w:rsidR="00BB3490" w:rsidRDefault="00BB3490" w:rsidP="00922796">
      <w:pPr>
        <w:pStyle w:val="Sraopastraipa"/>
        <w:numPr>
          <w:ilvl w:val="1"/>
          <w:numId w:val="10"/>
        </w:numPr>
        <w:ind w:left="0" w:firstLine="567"/>
        <w:rPr>
          <w:rFonts w:ascii="Times New Roman" w:hAnsi="Times New Roman"/>
        </w:rPr>
      </w:pPr>
      <w:r w:rsidRPr="00BB3490">
        <w:rPr>
          <w:rFonts w:ascii="Times New Roman" w:hAnsi="Times New Roman"/>
        </w:rPr>
        <w:t>Pirkimui taikomos 2022 m. balandžio 8 d.</w:t>
      </w:r>
      <w:r>
        <w:rPr>
          <w:rFonts w:ascii="Times New Roman" w:hAnsi="Times New Roman"/>
        </w:rPr>
        <w:t xml:space="preserve"> </w:t>
      </w:r>
      <w:r w:rsidRPr="00BB3490">
        <w:rPr>
          <w:rFonts w:ascii="Times New Roman" w:hAnsi="Times New Roman"/>
        </w:rPr>
        <w:t>Tarybos reglamento (ES) 2022/576</w:t>
      </w:r>
      <w:r>
        <w:rPr>
          <w:rFonts w:ascii="Times New Roman" w:hAnsi="Times New Roman"/>
        </w:rPr>
        <w:t>,</w:t>
      </w:r>
      <w:r w:rsidRPr="00BB3490">
        <w:rPr>
          <w:rFonts w:ascii="Times New Roman" w:hAnsi="Times New Roman"/>
        </w:rPr>
        <w:t xml:space="preserve"> kuriuo iš dalies keičiamas Reglamentas (ES) Nr. 833/2014 dėl ribojamųjų priemonių atsižvelgiant į Rusijos veiksmus, kuriais destabilizuojama padėtis Ukrainoje (toliau – Reglamentas) nuostatos. Kartu su </w:t>
      </w:r>
      <w:r>
        <w:rPr>
          <w:rFonts w:ascii="Times New Roman" w:hAnsi="Times New Roman"/>
        </w:rPr>
        <w:t>p</w:t>
      </w:r>
      <w:r w:rsidRPr="00BB3490">
        <w:rPr>
          <w:rFonts w:ascii="Times New Roman" w:hAnsi="Times New Roman"/>
        </w:rPr>
        <w:t xml:space="preserve">asiūlymu </w:t>
      </w:r>
      <w:r>
        <w:rPr>
          <w:rFonts w:ascii="Times New Roman" w:hAnsi="Times New Roman"/>
        </w:rPr>
        <w:t>t</w:t>
      </w:r>
      <w:r w:rsidRPr="00BB3490">
        <w:rPr>
          <w:rFonts w:ascii="Times New Roman" w:hAnsi="Times New Roman"/>
        </w:rPr>
        <w:t xml:space="preserve">iekėjas turi pateikti užpildytą </w:t>
      </w:r>
      <w:r>
        <w:rPr>
          <w:rFonts w:ascii="Times New Roman" w:hAnsi="Times New Roman"/>
        </w:rPr>
        <w:t xml:space="preserve">ir pasirašytą </w:t>
      </w:r>
      <w:r w:rsidRPr="00BB3490">
        <w:rPr>
          <w:rFonts w:ascii="Times New Roman" w:hAnsi="Times New Roman"/>
        </w:rPr>
        <w:t xml:space="preserve">deklaraciją dėl (ne)atitikties Reglamento nuostatoms (pirkimo sąlygų </w:t>
      </w:r>
      <w:r w:rsidR="00D1518E">
        <w:rPr>
          <w:rFonts w:ascii="Times New Roman" w:hAnsi="Times New Roman"/>
          <w:b/>
          <w:bCs/>
        </w:rPr>
        <w:t>8</w:t>
      </w:r>
      <w:r w:rsidRPr="00BB3490">
        <w:rPr>
          <w:rFonts w:ascii="Times New Roman" w:hAnsi="Times New Roman"/>
          <w:b/>
          <w:bCs/>
        </w:rPr>
        <w:t xml:space="preserve"> priedas</w:t>
      </w:r>
      <w:r w:rsidRPr="00BB3490">
        <w:rPr>
          <w:rFonts w:ascii="Times New Roman" w:hAnsi="Times New Roman"/>
        </w:rPr>
        <w:t>). Kilus abejonių dėl tiekėjo (ne)atitikties Reglamento nuostatoms, Perkančioji organizacija iš galimo laimėtojo prašys pateikti dokumentus, įrodančius deklaracijoje pateiktų duomenų teisingumą</w:t>
      </w:r>
      <w:r w:rsidR="008D4078">
        <w:rPr>
          <w:rFonts w:ascii="Times New Roman" w:hAnsi="Times New Roman"/>
        </w:rPr>
        <w:t>.</w:t>
      </w:r>
    </w:p>
    <w:p w14:paraId="6A9B17F2" w14:textId="587C7ECB" w:rsidR="008D4078" w:rsidRDefault="008D4078" w:rsidP="00922796">
      <w:pPr>
        <w:pStyle w:val="Sraopastraipa"/>
        <w:numPr>
          <w:ilvl w:val="1"/>
          <w:numId w:val="10"/>
        </w:numPr>
        <w:ind w:left="0" w:firstLine="567"/>
        <w:rPr>
          <w:rFonts w:ascii="Times New Roman" w:hAnsi="Times New Roman"/>
        </w:rPr>
      </w:pPr>
      <w:r w:rsidRPr="008D4078">
        <w:rPr>
          <w:rFonts w:ascii="Times New Roman" w:hAnsi="Times New Roman"/>
        </w:rPr>
        <w:t>Perkančioji organizacija nustačiusi, kad tiekėjo pasitelktas subtiekėjas ar ūkio subjektas, kurio pajėgumais remiamasi, tenkina Reglamento 5 k straipsnyje nustatytus ribojimus, reikalaus tiekėjo juos pakeisti kitais</w:t>
      </w:r>
      <w:r>
        <w:rPr>
          <w:rFonts w:ascii="Times New Roman" w:hAnsi="Times New Roman"/>
        </w:rPr>
        <w:t xml:space="preserve"> </w:t>
      </w:r>
      <w:r w:rsidRPr="008D4078">
        <w:rPr>
          <w:rFonts w:ascii="Times New Roman" w:hAnsi="Times New Roman"/>
        </w:rPr>
        <w:t>Pirkimo sąlygų reikalavimus atitinkančiais subjektais</w:t>
      </w:r>
      <w:r>
        <w:rPr>
          <w:rFonts w:ascii="Times New Roman" w:hAnsi="Times New Roman"/>
        </w:rPr>
        <w:t>.</w:t>
      </w:r>
    </w:p>
    <w:p w14:paraId="75A9F1B8" w14:textId="21EC8FA8" w:rsidR="008D4078"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 xml:space="preserve">Perkančioji organizacija atmes tiekėjo </w:t>
      </w:r>
      <w:r>
        <w:rPr>
          <w:rFonts w:ascii="Times New Roman" w:hAnsi="Times New Roman"/>
        </w:rPr>
        <w:t>p</w:t>
      </w:r>
      <w:r w:rsidRPr="007B51B1">
        <w:rPr>
          <w:rFonts w:ascii="Times New Roman" w:hAnsi="Times New Roman"/>
        </w:rPr>
        <w:t>asiūlymą, jei bus tenkinama bent viena VPĮ 45 straipsnio 2</w:t>
      </w:r>
      <w:r w:rsidRPr="007B51B1">
        <w:rPr>
          <w:rFonts w:ascii="Times New Roman" w:hAnsi="Times New Roman"/>
          <w:vertAlign w:val="superscript"/>
        </w:rPr>
        <w:t>1</w:t>
      </w:r>
      <w:r w:rsidRPr="007B51B1">
        <w:rPr>
          <w:rFonts w:ascii="Times New Roman" w:hAnsi="Times New Roman"/>
        </w:rPr>
        <w:t xml:space="preserve"> dalies 1-3 punktuose nurodytų sąlygų. Tiekėjas kartu su </w:t>
      </w:r>
      <w:r>
        <w:rPr>
          <w:rFonts w:ascii="Times New Roman" w:hAnsi="Times New Roman"/>
        </w:rPr>
        <w:t>p</w:t>
      </w:r>
      <w:r w:rsidRPr="007B51B1">
        <w:rPr>
          <w:rFonts w:ascii="Times New Roman" w:hAnsi="Times New Roman"/>
        </w:rPr>
        <w:t xml:space="preserve">asiūlymu turi pateikti užpildytą </w:t>
      </w:r>
      <w:r>
        <w:rPr>
          <w:rFonts w:ascii="Times New Roman" w:hAnsi="Times New Roman"/>
        </w:rPr>
        <w:t xml:space="preserve">ir pasirašytą </w:t>
      </w:r>
      <w:r w:rsidRPr="007B51B1">
        <w:rPr>
          <w:rFonts w:ascii="Times New Roman" w:hAnsi="Times New Roman"/>
        </w:rPr>
        <w:t xml:space="preserve">deklaraciją (pirkimo sąlygų </w:t>
      </w:r>
      <w:r w:rsidR="00D1518E">
        <w:rPr>
          <w:rFonts w:ascii="Times New Roman" w:hAnsi="Times New Roman"/>
          <w:b/>
          <w:bCs/>
        </w:rPr>
        <w:t>8</w:t>
      </w:r>
      <w:r w:rsidRPr="007B51B1">
        <w:rPr>
          <w:rFonts w:ascii="Times New Roman" w:hAnsi="Times New Roman"/>
          <w:b/>
          <w:bCs/>
        </w:rPr>
        <w:t xml:space="preserve"> priedas</w:t>
      </w:r>
      <w:r w:rsidRPr="007B51B1">
        <w:rPr>
          <w:rFonts w:ascii="Times New Roman" w:hAnsi="Times New Roman"/>
        </w:rPr>
        <w:t>).</w:t>
      </w:r>
    </w:p>
    <w:p w14:paraId="51C2EF01" w14:textId="77851C47" w:rsidR="007B51B1" w:rsidRPr="00143B01"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w:t>
      </w:r>
      <w:r>
        <w:rPr>
          <w:rFonts w:ascii="Times New Roman" w:hAnsi="Times New Roman"/>
        </w:rPr>
        <w:t>ajai</w:t>
      </w:r>
      <w:r w:rsidRPr="007B51B1">
        <w:rPr>
          <w:rFonts w:ascii="Times New Roman" w:hAnsi="Times New Roman"/>
        </w:rPr>
        <w:t xml:space="preserve"> organizacija</w:t>
      </w:r>
      <w:r>
        <w:rPr>
          <w:rFonts w:ascii="Times New Roman" w:hAnsi="Times New Roman"/>
        </w:rPr>
        <w:t>i</w:t>
      </w:r>
      <w:r w:rsidRPr="007B51B1">
        <w:rPr>
          <w:rFonts w:ascii="Times New Roman" w:hAnsi="Times New Roman"/>
        </w:rPr>
        <w:t xml:space="preserve"> priimtinus, dokumentus. Tokių dokumentų Perkančioji organizacija gali prašyti bet kuriuo pirkimo procedūros metu siekdama užtikrinti tinkamą Pirkimo procedūros atlikimą</w:t>
      </w:r>
      <w:r>
        <w:rPr>
          <w:rFonts w:ascii="Times New Roman" w:hAnsi="Times New Roman"/>
        </w:rPr>
        <w:t>.</w:t>
      </w:r>
    </w:p>
    <w:p w14:paraId="55935268" w14:textId="77777777" w:rsidR="00300A07" w:rsidRDefault="00300A07" w:rsidP="00300A07"/>
    <w:p w14:paraId="7281B616" w14:textId="22448E0A" w:rsidR="0044159A" w:rsidRPr="00143B01" w:rsidRDefault="0044159A" w:rsidP="00C007FB">
      <w:pPr>
        <w:pStyle w:val="Antrat1"/>
        <w:rPr>
          <w:sz w:val="22"/>
          <w:szCs w:val="22"/>
        </w:rPr>
      </w:pPr>
      <w:bookmarkStart w:id="13"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3"/>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A1A3268"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w:t>
      </w:r>
      <w:r w:rsidRPr="00143B01">
        <w:rPr>
          <w:rFonts w:ascii="Times New Roman" w:hAnsi="Times New Roman"/>
          <w:color w:val="000000"/>
        </w:rPr>
        <w:lastRenderedPageBreak/>
        <w:t xml:space="preserve">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306898">
        <w:rPr>
          <w:color w:val="000000"/>
        </w:rPr>
        <w:t xml:space="preserve">Šiais ūkio subjektais laikomi ir ekspertai, kurie pirkimo laimėjimo ir pirkimo sutarties sudarymo atveju bus įdarbinti tiekėjo. </w:t>
      </w:r>
    </w:p>
    <w:p w14:paraId="32794317" w14:textId="363B1CD8" w:rsidR="00267DF4" w:rsidRPr="00143B01" w:rsidRDefault="0044159A" w:rsidP="0020275D">
      <w:pPr>
        <w:pStyle w:val="Betarp1"/>
        <w:numPr>
          <w:ilvl w:val="2"/>
          <w:numId w:val="10"/>
        </w:numPr>
        <w:ind w:left="0" w:firstLine="567"/>
        <w:jc w:val="both"/>
      </w:pPr>
      <w:r w:rsidRPr="00AF131E">
        <w:rPr>
          <w:color w:val="000000"/>
        </w:rPr>
        <w:t xml:space="preserve">kokiai pirkimo sutarties daliai ir kokius </w:t>
      </w:r>
      <w:r w:rsidR="000D6E46" w:rsidRPr="00AF131E">
        <w:rPr>
          <w:color w:val="000000"/>
        </w:rPr>
        <w:t>subti</w:t>
      </w:r>
      <w:r w:rsidR="006C0D30" w:rsidRPr="00AF131E">
        <w:rPr>
          <w:color w:val="000000"/>
        </w:rPr>
        <w:t>e</w:t>
      </w:r>
      <w:r w:rsidRPr="00AF131E">
        <w:rPr>
          <w:color w:val="000000"/>
        </w:rPr>
        <w:t>kėjus, jeigu jie yra žinomi, jis ketina pasitelkti</w:t>
      </w:r>
      <w:r w:rsidR="00A91F82" w:rsidRPr="00143B01">
        <w:rPr>
          <w:color w:val="000000"/>
        </w:rPr>
        <w:t>, t.</w:t>
      </w:r>
      <w:r w:rsidR="00BF3B62">
        <w:rPr>
          <w:color w:val="000000"/>
        </w:rPr>
        <w:t>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D56C4F7" w14:textId="040E93FB" w:rsidR="0044159A" w:rsidRPr="00E062BD" w:rsidRDefault="0044159A" w:rsidP="00E062B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4" w:name="_Toc497119264"/>
      <w:r w:rsidRPr="00143B01">
        <w:rPr>
          <w:sz w:val="22"/>
          <w:szCs w:val="22"/>
        </w:rPr>
        <w:t>TIEKĖJŲ</w:t>
      </w:r>
      <w:r w:rsidR="00DC6AF9" w:rsidRPr="00143B01">
        <w:rPr>
          <w:sz w:val="22"/>
          <w:szCs w:val="22"/>
        </w:rPr>
        <w:t xml:space="preserve"> GRUPĖS DALYVAVIMAS PIRKIMO PROCEDŪROSE</w:t>
      </w:r>
      <w:bookmarkEnd w:id="14"/>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040CE9" w:rsidRDefault="00CE7E6B" w:rsidP="0020275D">
      <w:pPr>
        <w:pStyle w:val="Sraopastraipa"/>
        <w:numPr>
          <w:ilvl w:val="1"/>
          <w:numId w:val="10"/>
        </w:numPr>
        <w:ind w:left="0" w:firstLine="567"/>
        <w:rPr>
          <w:rFonts w:ascii="Times New Roman" w:hAnsi="Times New Roman"/>
        </w:rPr>
      </w:pPr>
      <w:r w:rsidRPr="00040CE9">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040CE9" w:rsidRDefault="00CE7E6B" w:rsidP="0020275D">
      <w:pPr>
        <w:pStyle w:val="Betarp1"/>
        <w:numPr>
          <w:ilvl w:val="2"/>
          <w:numId w:val="10"/>
        </w:numPr>
        <w:ind w:left="0" w:firstLine="567"/>
        <w:jc w:val="both"/>
      </w:pPr>
      <w:r w:rsidRPr="00040CE9">
        <w:t xml:space="preserve"> </w:t>
      </w:r>
      <w:r w:rsidRPr="00040CE9">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040CE9" w:rsidRDefault="00CE7E6B" w:rsidP="0020275D">
      <w:pPr>
        <w:pStyle w:val="Betarp1"/>
        <w:numPr>
          <w:ilvl w:val="2"/>
          <w:numId w:val="10"/>
        </w:numPr>
        <w:ind w:left="0" w:firstLine="567"/>
        <w:jc w:val="both"/>
      </w:pPr>
      <w:r w:rsidRPr="00040CE9">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040CE9" w:rsidRDefault="00CE7E6B" w:rsidP="0020275D">
      <w:pPr>
        <w:pStyle w:val="Betarp1"/>
        <w:numPr>
          <w:ilvl w:val="2"/>
          <w:numId w:val="10"/>
        </w:numPr>
        <w:ind w:left="0" w:firstLine="567"/>
        <w:jc w:val="both"/>
      </w:pPr>
      <w:r w:rsidRPr="00040CE9">
        <w:rPr>
          <w:color w:val="000000"/>
        </w:rPr>
        <w:t xml:space="preserve">JVS narys, atstovaujantis tiekėjų grupę (su kuriuo Perkančioji organizacija turėtų tvarkyti bendrus reikalus, susijusius su šiuo pirkimu: bendrauti pasiūlymo vertinimo metu </w:t>
      </w:r>
      <w:r w:rsidRPr="00040CE9">
        <w:t>kylančiais klausimais, teikti su pasiūlymo įvertinimu susijusią informaciją ir pasirašyti sutartį).</w:t>
      </w:r>
    </w:p>
    <w:p w14:paraId="6D5640A2" w14:textId="77777777" w:rsidR="00E53B1A" w:rsidRPr="00040CE9" w:rsidRDefault="00CE7E6B" w:rsidP="0020275D">
      <w:pPr>
        <w:pStyle w:val="Betarp1"/>
        <w:numPr>
          <w:ilvl w:val="2"/>
          <w:numId w:val="10"/>
        </w:numPr>
        <w:ind w:left="0" w:firstLine="567"/>
        <w:jc w:val="both"/>
      </w:pPr>
      <w:r w:rsidRPr="00040CE9">
        <w:t>JVS narys, įgaliotas teikti sąskaitas atsiskaitymams (mokėjimai bus atliekami tik vienam iš JVS narių) ir pasirašyti su sutarties įgyvendinimu susijusius dokumentus.</w:t>
      </w:r>
    </w:p>
    <w:p w14:paraId="20FA6EEE" w14:textId="77777777" w:rsidR="00CE7E6B" w:rsidRPr="00040CE9" w:rsidRDefault="00CE7E6B" w:rsidP="0020275D">
      <w:pPr>
        <w:pStyle w:val="Betarp1"/>
        <w:numPr>
          <w:ilvl w:val="2"/>
          <w:numId w:val="10"/>
        </w:numPr>
        <w:ind w:left="0" w:firstLine="567"/>
        <w:jc w:val="both"/>
      </w:pPr>
      <w:r w:rsidRPr="00040CE9">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040CE9" w:rsidRDefault="00E53B1A" w:rsidP="0020275D">
      <w:pPr>
        <w:pStyle w:val="Betarp1"/>
        <w:numPr>
          <w:ilvl w:val="1"/>
          <w:numId w:val="10"/>
        </w:numPr>
        <w:ind w:left="0" w:firstLine="567"/>
        <w:jc w:val="both"/>
      </w:pPr>
      <w:r w:rsidRPr="00040CE9">
        <w:t xml:space="preserve"> </w:t>
      </w:r>
      <w:r w:rsidR="00CE7E6B" w:rsidRPr="00040CE9">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5" w:name="_Toc497119265"/>
      <w:r w:rsidRPr="00143B01">
        <w:rPr>
          <w:sz w:val="22"/>
          <w:szCs w:val="22"/>
        </w:rPr>
        <w:t>PASIŪLYMŲ RENGIMAS, PATEIKIMAS, KEITIMAS</w:t>
      </w:r>
      <w:bookmarkEnd w:id="15"/>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66E8ABE3" w:rsidR="00E77606" w:rsidRPr="00975D07" w:rsidRDefault="00E77606" w:rsidP="0020275D">
      <w:pPr>
        <w:pStyle w:val="Sraopastraipa"/>
        <w:numPr>
          <w:ilvl w:val="1"/>
          <w:numId w:val="10"/>
        </w:numPr>
        <w:autoSpaceDE w:val="0"/>
        <w:adjustRightInd w:val="0"/>
        <w:ind w:left="0" w:firstLine="567"/>
        <w:rPr>
          <w:rFonts w:ascii="Times New Roman" w:hAnsi="Times New Roman"/>
          <w:color w:val="000000"/>
        </w:rPr>
      </w:pPr>
      <w:r w:rsidRPr="00975D07">
        <w:rPr>
          <w:rFonts w:ascii="Times New Roman" w:hAnsi="Times New Roman"/>
          <w:color w:val="000000"/>
        </w:rPr>
        <w:t xml:space="preserve">Pasiūlymas turi būti pateikiamas </w:t>
      </w:r>
      <w:r w:rsidRPr="00975D07">
        <w:rPr>
          <w:rFonts w:ascii="Times New Roman" w:hAnsi="Times New Roman"/>
          <w:b/>
          <w:color w:val="000000"/>
        </w:rPr>
        <w:t>tik elektroninėmis priemonėmis, naudojant CVP IS</w:t>
      </w:r>
      <w:r w:rsidRPr="00975D07">
        <w:rPr>
          <w:rFonts w:ascii="Times New Roman" w:hAnsi="Times New Roman"/>
          <w:color w:val="000000"/>
        </w:rPr>
        <w:t xml:space="preserve">, pasiekiamą adresu </w:t>
      </w:r>
      <w:hyperlink r:id="rId25" w:history="1">
        <w:r w:rsidR="00975D07" w:rsidRPr="00975D07">
          <w:rPr>
            <w:rStyle w:val="Hipersaitas"/>
            <w:rFonts w:ascii="Times New Roman" w:hAnsi="Times New Roman"/>
          </w:rPr>
          <w:t>https://viesiejipirkimai.lt</w:t>
        </w:r>
      </w:hyperlink>
      <w:r w:rsidRPr="00975D07">
        <w:rPr>
          <w:rFonts w:ascii="Times New Roman" w:hAnsi="Times New Roman"/>
          <w:color w:val="000000"/>
        </w:rPr>
        <w:t>.</w:t>
      </w:r>
      <w:r w:rsidR="00975D07" w:rsidRPr="00975D07">
        <w:rPr>
          <w:rFonts w:ascii="Times New Roman" w:hAnsi="Times New Roman"/>
          <w:color w:val="000000"/>
        </w:rPr>
        <w:t xml:space="preserve"> </w:t>
      </w:r>
      <w:r w:rsidRPr="00975D07">
        <w:rPr>
          <w:rFonts w:ascii="Times New Roman" w:hAnsi="Times New Roman"/>
          <w:color w:val="000000"/>
        </w:rPr>
        <w:t xml:space="preserve">Pasiūlymus gali teikti tik CVP IS registruoti tiekėjai (nemokama registracija adresu </w:t>
      </w:r>
      <w:r w:rsidR="00975D07" w:rsidRPr="00135623">
        <w:rPr>
          <w:rFonts w:ascii="Times New Roman" w:hAnsi="Times New Roman"/>
        </w:rPr>
        <w:t>https://viesiejipirkimai.lt</w:t>
      </w:r>
      <w:r w:rsidRPr="00975D07">
        <w:rPr>
          <w:rFonts w:ascii="Times New Roman" w:hAnsi="Times New Roman"/>
          <w:color w:val="000000"/>
        </w:rPr>
        <w:t>).</w:t>
      </w:r>
      <w:r w:rsidR="00975D07" w:rsidRPr="00975D07">
        <w:rPr>
          <w:rFonts w:ascii="Times New Roman" w:hAnsi="Times New Roman"/>
          <w:color w:val="000000"/>
        </w:rPr>
        <w:t xml:space="preserve"> </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lastRenderedPageBreak/>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283C7CB2"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301107F6"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BF3B62">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4FA59554"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D327A5">
        <w:rPr>
          <w:color w:val="000000"/>
        </w:rPr>
        <w:t xml:space="preserve"> (</w:t>
      </w:r>
      <w:r w:rsidR="00D327A5" w:rsidRPr="00D327A5">
        <w:rPr>
          <w:color w:val="000000"/>
        </w:rPr>
        <w:t>subtiekėjas, kurio pajėgumais (kvalifikacija) tiekėjas nesiremia, EBVPD pildyti neturi</w:t>
      </w:r>
      <w:r w:rsidR="00D327A5">
        <w:rPr>
          <w:color w:val="000000"/>
        </w:rPr>
        <w:t>)</w:t>
      </w:r>
      <w:r w:rsidR="00B16DDC" w:rsidRPr="00143B01">
        <w:rPr>
          <w:color w:val="000000"/>
        </w:rPr>
        <w:t>.</w:t>
      </w:r>
    </w:p>
    <w:p w14:paraId="57D82D60" w14:textId="77777777"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lastRenderedPageBreak/>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6" w:name="_Toc497119266"/>
      <w:r w:rsidRPr="00143B01">
        <w:rPr>
          <w:rFonts w:eastAsia="Calibri"/>
          <w:sz w:val="22"/>
          <w:szCs w:val="22"/>
        </w:rPr>
        <w:t>Pasiūlymą sudarantys dokumentai</w:t>
      </w:r>
      <w:bookmarkEnd w:id="16"/>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598B274" w14:textId="63467276" w:rsidR="00981B29" w:rsidRPr="001104B3" w:rsidRDefault="00981B29" w:rsidP="00981B29">
      <w:pPr>
        <w:pStyle w:val="Sraopastraipa"/>
        <w:numPr>
          <w:ilvl w:val="1"/>
          <w:numId w:val="10"/>
        </w:numPr>
        <w:tabs>
          <w:tab w:val="left" w:pos="1134"/>
        </w:tabs>
        <w:ind w:left="0" w:firstLine="567"/>
        <w:rPr>
          <w:rFonts w:ascii="Times New Roman" w:hAnsi="Times New Roman"/>
        </w:rPr>
      </w:pPr>
      <w:r w:rsidRPr="007F7C69">
        <w:rPr>
          <w:rFonts w:ascii="Times New Roman" w:hAnsi="Times New Roman"/>
        </w:rPr>
        <w:t>I</w:t>
      </w:r>
      <w:r w:rsidRPr="001104B3">
        <w:rPr>
          <w:rFonts w:ascii="Times New Roman" w:hAnsi="Times New Roman"/>
        </w:rPr>
        <w:t>ki pasiūlymų pateikimo termino pabaigos, tiekėjas turi pateikti:</w:t>
      </w:r>
    </w:p>
    <w:p w14:paraId="4E02C6A9" w14:textId="69043BC0" w:rsidR="00981B29" w:rsidRPr="001104B3" w:rsidRDefault="004C71E4" w:rsidP="00981B29">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Pr>
          <w:rFonts w:ascii="Times New Roman" w:hAnsi="Times New Roman"/>
        </w:rPr>
        <w:t xml:space="preserve">ir pasirašytą </w:t>
      </w:r>
      <w:r w:rsidRPr="00143B01">
        <w:rPr>
          <w:rFonts w:ascii="Times New Roman" w:hAnsi="Times New Roman"/>
        </w:rPr>
        <w:t xml:space="preserve">pasiūlymą, parengtą pagal šių pirkimo sąlygų </w:t>
      </w:r>
      <w:r>
        <w:rPr>
          <w:rFonts w:ascii="Times New Roman" w:hAnsi="Times New Roman"/>
          <w:b/>
          <w:bCs/>
        </w:rPr>
        <w:t xml:space="preserve">1 </w:t>
      </w:r>
      <w:r w:rsidRPr="00143B01">
        <w:rPr>
          <w:rFonts w:ascii="Times New Roman" w:hAnsi="Times New Roman"/>
          <w:b/>
        </w:rPr>
        <w:t>priedą</w:t>
      </w:r>
      <w:r w:rsidR="00981B29" w:rsidRPr="001104B3">
        <w:rPr>
          <w:rFonts w:ascii="Times New Roman" w:hAnsi="Times New Roman"/>
        </w:rPr>
        <w:t>;</w:t>
      </w:r>
    </w:p>
    <w:p w14:paraId="5B8C15EA"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EBVPD (pirkimo sąlygų </w:t>
      </w:r>
      <w:r w:rsidRPr="001104B3">
        <w:rPr>
          <w:rFonts w:ascii="Times New Roman" w:hAnsi="Times New Roman"/>
          <w:b/>
          <w:bCs/>
        </w:rPr>
        <w:t>3 priedas</w:t>
      </w:r>
      <w:r w:rsidRPr="001104B3">
        <w:rPr>
          <w:rFonts w:ascii="Times New Roman" w:hAnsi="Times New Roman"/>
        </w:rPr>
        <w:t>). Pasirašydamas pasiūlymą, tiekėjas patvirtina ir EBVPD pateiktų duomenų tikrumą;</w:t>
      </w:r>
    </w:p>
    <w:p w14:paraId="283187A7" w14:textId="51F81359"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deklaraciją dėl tiekėjo atsakingų asmenų (pirkimo sąlygų </w:t>
      </w:r>
      <w:r w:rsidR="004C71E4">
        <w:rPr>
          <w:rFonts w:ascii="Times New Roman" w:hAnsi="Times New Roman"/>
          <w:b/>
          <w:bCs/>
        </w:rPr>
        <w:t>7</w:t>
      </w:r>
      <w:r w:rsidRPr="001104B3">
        <w:rPr>
          <w:rFonts w:ascii="Times New Roman" w:hAnsi="Times New Roman"/>
          <w:b/>
          <w:bCs/>
        </w:rPr>
        <w:t xml:space="preserve"> priedas</w:t>
      </w:r>
      <w:r w:rsidRPr="001104B3">
        <w:rPr>
          <w:rFonts w:ascii="Times New Roman" w:hAnsi="Times New Roman"/>
        </w:rPr>
        <w:t>);</w:t>
      </w:r>
    </w:p>
    <w:p w14:paraId="0F2DDCC0" w14:textId="023CA31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ir pasirašytą deklaraciją dėl atitikimo nacionalinio saugumo reikalavimams (pirkimo sąlygų </w:t>
      </w:r>
      <w:r w:rsidR="004C71E4">
        <w:rPr>
          <w:rFonts w:ascii="Times New Roman" w:hAnsi="Times New Roman"/>
          <w:b/>
          <w:bCs/>
          <w:lang w:val="en-US"/>
        </w:rPr>
        <w:t>8</w:t>
      </w:r>
      <w:r w:rsidRPr="001104B3">
        <w:rPr>
          <w:rFonts w:ascii="Times New Roman" w:hAnsi="Times New Roman"/>
          <w:b/>
          <w:bCs/>
          <w:lang w:val="en-US"/>
        </w:rPr>
        <w:t xml:space="preserve"> </w:t>
      </w:r>
      <w:r w:rsidRPr="001104B3">
        <w:rPr>
          <w:rFonts w:ascii="Times New Roman" w:hAnsi="Times New Roman"/>
          <w:b/>
          <w:bCs/>
        </w:rPr>
        <w:t>priedas</w:t>
      </w:r>
      <w:r w:rsidRPr="001104B3">
        <w:rPr>
          <w:rFonts w:ascii="Times New Roman" w:hAnsi="Times New Roman"/>
        </w:rPr>
        <w:t>);</w:t>
      </w:r>
    </w:p>
    <w:p w14:paraId="6D7A6560"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pasiūlymą pateikia tiekėjų grupė, pasirašytą jungtinės veiklos sutarties skaitmeninę kopiją;</w:t>
      </w:r>
    </w:p>
    <w:p w14:paraId="0B8FF37D"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2C7CAD32"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tiekėjas pasitelkia ūkio subjektus, kurių pajėgumais remiasi, – įrodymus, kad šie ištekliai bus prieinami per visą sutartinių įsipareigojimų vykdymo laikotarpį (pagal pirkimo sąlygų 7.4. ir 7.5. punktų reikalavimus);</w:t>
      </w:r>
    </w:p>
    <w:p w14:paraId="017CF7CB"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kitą pirkimo sąlygose prašomą informaciją ir (ar) dokumentus (pvz., pateikiamų dokumentų vertimai į lietuvių kalbą ir kt.).</w:t>
      </w:r>
    </w:p>
    <w:p w14:paraId="1D978034" w14:textId="77777777" w:rsidR="001104B3" w:rsidRPr="00143B01" w:rsidRDefault="001104B3" w:rsidP="00981B29">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7"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7"/>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551DA952" w14:textId="1F09F0F3" w:rsidR="0005613A" w:rsidRPr="00EC30C8" w:rsidRDefault="00697CB9" w:rsidP="00EB309B">
      <w:pPr>
        <w:pStyle w:val="Antrat2"/>
        <w:ind w:left="0" w:firstLine="567"/>
        <w:rPr>
          <w:sz w:val="22"/>
          <w:szCs w:val="22"/>
        </w:rPr>
      </w:pPr>
      <w:r w:rsidRPr="00EC30C8">
        <w:rPr>
          <w:sz w:val="22"/>
          <w:szCs w:val="22"/>
        </w:rPr>
        <w:t xml:space="preserve">Pasiūlymas galioja jame tiekėjo nurodytą laiką. Pasiūlymas turi galioti </w:t>
      </w:r>
      <w:r w:rsidRPr="00EC30C8">
        <w:rPr>
          <w:b/>
          <w:bCs/>
          <w:sz w:val="22"/>
          <w:szCs w:val="22"/>
        </w:rPr>
        <w:t xml:space="preserve">ne trumpiau nei </w:t>
      </w:r>
      <w:r w:rsidR="00746A21" w:rsidRPr="00EC30C8">
        <w:rPr>
          <w:b/>
          <w:bCs/>
          <w:sz w:val="22"/>
          <w:szCs w:val="22"/>
        </w:rPr>
        <w:t>3</w:t>
      </w:r>
      <w:r w:rsidRPr="00EC30C8">
        <w:rPr>
          <w:b/>
          <w:bCs/>
          <w:sz w:val="22"/>
          <w:szCs w:val="22"/>
        </w:rPr>
        <w:t xml:space="preserve"> (</w:t>
      </w:r>
      <w:r w:rsidR="00746A21" w:rsidRPr="00EC30C8">
        <w:rPr>
          <w:b/>
          <w:bCs/>
          <w:sz w:val="22"/>
          <w:szCs w:val="22"/>
        </w:rPr>
        <w:t>tris</w:t>
      </w:r>
      <w:r w:rsidRPr="00EC30C8">
        <w:rPr>
          <w:b/>
          <w:bCs/>
          <w:sz w:val="22"/>
          <w:szCs w:val="22"/>
        </w:rPr>
        <w:t xml:space="preserve">) </w:t>
      </w:r>
      <w:r w:rsidR="00746A21" w:rsidRPr="00EC30C8">
        <w:rPr>
          <w:b/>
          <w:bCs/>
          <w:sz w:val="22"/>
          <w:szCs w:val="22"/>
        </w:rPr>
        <w:t>mėnesius</w:t>
      </w:r>
      <w:r w:rsidRPr="00EC30C8">
        <w:rPr>
          <w:sz w:val="22"/>
          <w:szCs w:val="22"/>
        </w:rPr>
        <w:t xml:space="preserve"> nuo paskutinės pasiūlymų pateikimo termino dienos</w:t>
      </w:r>
      <w:r w:rsidRPr="00EC30C8">
        <w:rPr>
          <w:i/>
          <w:iCs/>
          <w:sz w:val="22"/>
          <w:szCs w:val="22"/>
        </w:rPr>
        <w:t xml:space="preserve">. </w:t>
      </w:r>
      <w:r w:rsidRPr="00EC30C8">
        <w:rPr>
          <w:sz w:val="22"/>
          <w:szCs w:val="22"/>
        </w:rPr>
        <w:t>Jeigu pasiūlyme nenurodytas jo galiojimo laikas, laikoma, kad pasiūlymas galioja tiek, kiek numatyta pirkimo dokumentuose.</w:t>
      </w:r>
    </w:p>
    <w:p w14:paraId="0B2A3857" w14:textId="588AB668" w:rsidR="00EC30C8" w:rsidRPr="00EC30C8" w:rsidRDefault="00EC30C8" w:rsidP="00EC30C8">
      <w:pPr>
        <w:pStyle w:val="Antrat2"/>
        <w:ind w:left="0" w:firstLine="567"/>
        <w:rPr>
          <w:sz w:val="22"/>
          <w:szCs w:val="22"/>
        </w:rPr>
      </w:pPr>
      <w:r w:rsidRPr="00EC30C8">
        <w:rPr>
          <w:sz w:val="22"/>
          <w:szCs w:val="22"/>
        </w:rPr>
        <w:t xml:space="preserve">Perkančioji organizacija </w:t>
      </w:r>
      <w:r w:rsidRPr="00EC30C8">
        <w:rPr>
          <w:b/>
          <w:bCs/>
          <w:sz w:val="22"/>
          <w:szCs w:val="22"/>
        </w:rPr>
        <w:t>nereikalauja pasiūlymo galiojimo užtikrinimo</w:t>
      </w:r>
      <w:r w:rsidRPr="00EC30C8">
        <w:rPr>
          <w:sz w:val="22"/>
          <w:szCs w:val="22"/>
        </w:rPr>
        <w:t>, tačiau pasilieka teisę kreiptis į teismą dėl žalos, atsiradusios dėl to, kad pasiūlymo galiojimo laikotarpiu tiekėjas pakeičia ar atšaukia savo pasiūlymą ar pirkimo laimėtojas atsisako sudaryti sutartį, atlyginimo</w:t>
      </w:r>
      <w:r>
        <w:rPr>
          <w:sz w:val="22"/>
          <w:szCs w:val="22"/>
        </w:rPr>
        <w:t>.</w:t>
      </w:r>
    </w:p>
    <w:p w14:paraId="003F51E3" w14:textId="77777777" w:rsidR="000A2278" w:rsidRPr="00143B01" w:rsidRDefault="000A2278" w:rsidP="00E41686">
      <w:pPr>
        <w:pStyle w:val="Pagrindinistekstas"/>
        <w:suppressAutoHyphens/>
        <w:spacing w:after="0"/>
        <w:jc w:val="both"/>
        <w:rPr>
          <w:color w:val="000000"/>
          <w:sz w:val="22"/>
          <w:szCs w:val="22"/>
        </w:rPr>
      </w:pPr>
    </w:p>
    <w:p w14:paraId="18352970" w14:textId="77777777" w:rsidR="0055435B" w:rsidRPr="00143B01" w:rsidRDefault="0055435B" w:rsidP="0055435B">
      <w:pPr>
        <w:pStyle w:val="Antrat1"/>
        <w:rPr>
          <w:sz w:val="22"/>
          <w:szCs w:val="22"/>
        </w:rPr>
      </w:pPr>
      <w:bookmarkStart w:id="18" w:name="part_3564f4b26a1043d2aa248de27adb5b91"/>
      <w:bookmarkStart w:id="19" w:name="part_9789d20abb134b6ca15bb9deabaa5851"/>
      <w:bookmarkStart w:id="20" w:name="part_7ba04502345444da919e64f30d8ad190"/>
      <w:bookmarkStart w:id="21" w:name="part_37225e061116451a9f29cbc3813707a2"/>
      <w:bookmarkStart w:id="22" w:name="part_cd417b44a07840f0b2b2c1ad61efdef2"/>
      <w:bookmarkStart w:id="23" w:name="part_9f7a2a70009e43209d866d84bf9a6e13"/>
      <w:bookmarkStart w:id="24" w:name="part_cc5c95c83f4f440093bce92c75c10707"/>
      <w:bookmarkStart w:id="25" w:name="_Toc497119268"/>
      <w:bookmarkEnd w:id="18"/>
      <w:bookmarkEnd w:id="19"/>
      <w:bookmarkEnd w:id="20"/>
      <w:bookmarkEnd w:id="21"/>
      <w:bookmarkEnd w:id="22"/>
      <w:bookmarkEnd w:id="23"/>
      <w:bookmarkEnd w:id="24"/>
      <w:r w:rsidRPr="00143B01">
        <w:rPr>
          <w:sz w:val="22"/>
          <w:szCs w:val="22"/>
        </w:rPr>
        <w:t>PASIŪLYMŲ ŠIFRAVIMAS</w:t>
      </w:r>
      <w:bookmarkEnd w:id="25"/>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susipažinimo su pasiūlymais procedūros (posėdžio) pradžios CVP IS susirašinėjimo priemonėmis pateikti slaptažodį, su kuriuo Perkančioji organizacija gali iššifruoti pateiktą pasiūlymą. Iškilus CVP </w:t>
      </w:r>
      <w:r w:rsidRPr="00143B01">
        <w:rPr>
          <w:rFonts w:ascii="Times New Roman" w:hAnsi="Times New Roman"/>
        </w:rPr>
        <w:lastRenderedPageBreak/>
        <w:t>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6" w:name="_Toc497119269"/>
      <w:r w:rsidRPr="00143B01">
        <w:rPr>
          <w:sz w:val="22"/>
          <w:szCs w:val="22"/>
        </w:rPr>
        <w:t>PASIŪLYMŲ KONFIDENCIALUMAS IR SUPAŽINDINIMAS SU KITŲ TIEKĖJŲ PASIŪLYMAIS</w:t>
      </w:r>
      <w:bookmarkEnd w:id="26"/>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0D52C0C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5D6991">
        <w:rPr>
          <w:color w:val="000000"/>
        </w:rPr>
        <w:t>3</w:t>
      </w:r>
      <w:r w:rsidRPr="00143B01">
        <w:rPr>
          <w:color w:val="000000"/>
        </w:rPr>
        <w:t xml:space="preserve"> (</w:t>
      </w:r>
      <w:r w:rsidR="005D6991">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7" w:name="_Toc497119270"/>
      <w:r w:rsidRPr="00143B01">
        <w:rPr>
          <w:sz w:val="22"/>
          <w:szCs w:val="22"/>
        </w:rPr>
        <w:t>SUSIPAŽINIMO SU PASIŪLYMAIS PROCEDŪRA</w:t>
      </w:r>
      <w:bookmarkEnd w:id="27"/>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8" w:name="_Toc497119271"/>
      <w:r w:rsidRPr="00143B01">
        <w:rPr>
          <w:sz w:val="22"/>
          <w:szCs w:val="22"/>
        </w:rPr>
        <w:t>PASIŪLYMŲ NAGRINĖJIMAS IR PALYGINIMAS</w:t>
      </w:r>
      <w:bookmarkEnd w:id="28"/>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lastRenderedPageBreak/>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29" w:name="_Toc497119272"/>
      <w:r w:rsidRPr="00143B01">
        <w:rPr>
          <w:sz w:val="22"/>
          <w:szCs w:val="22"/>
        </w:rPr>
        <w:t>PASIŪLYMŲ VERTINIMAS</w:t>
      </w:r>
      <w:bookmarkEnd w:id="29"/>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38DEF7A6" w:rsidR="0055435B" w:rsidRPr="00143B01" w:rsidRDefault="00073B13" w:rsidP="00751D3D">
      <w:pPr>
        <w:pStyle w:val="Sraopastraipa"/>
        <w:numPr>
          <w:ilvl w:val="1"/>
          <w:numId w:val="10"/>
        </w:numPr>
        <w:tabs>
          <w:tab w:val="left" w:pos="1134"/>
        </w:tabs>
        <w:ind w:left="0" w:firstLine="567"/>
        <w:rPr>
          <w:rFonts w:ascii="Times New Roman" w:hAnsi="Times New Roman"/>
        </w:rPr>
      </w:pPr>
      <w:bookmarkStart w:id="30" w:name="_Ref58464629"/>
      <w:bookmarkStart w:id="31" w:name="_Ref60481995"/>
      <w:r w:rsidRPr="00143B01">
        <w:rPr>
          <w:rFonts w:ascii="Times New Roman" w:hAnsi="Times New Roman"/>
        </w:rPr>
        <w:t xml:space="preserve">Perkančiosios organizacijos neatmesti pasiūlymai vertinami pagal ekonomiškai naudingiausio pasiūlymo vertinimo kriterijų – </w:t>
      </w:r>
      <w:r w:rsidRPr="00143B01">
        <w:rPr>
          <w:rFonts w:ascii="Times New Roman" w:hAnsi="Times New Roman"/>
          <w:b/>
        </w:rPr>
        <w:t>kainą</w:t>
      </w:r>
      <w:r w:rsidR="00C31DA0">
        <w:rPr>
          <w:rFonts w:ascii="Times New Roman" w:hAnsi="Times New Roman"/>
        </w:rPr>
        <w:t>.</w:t>
      </w:r>
    </w:p>
    <w:p w14:paraId="7589A318" w14:textId="1F2FF9EB" w:rsidR="00C87E22" w:rsidRDefault="00C87E22" w:rsidP="00751D3D">
      <w:pPr>
        <w:pStyle w:val="Sraopastraipa"/>
        <w:numPr>
          <w:ilvl w:val="1"/>
          <w:numId w:val="10"/>
        </w:numPr>
        <w:tabs>
          <w:tab w:val="left" w:pos="1134"/>
        </w:tabs>
        <w:ind w:left="0" w:firstLine="567"/>
        <w:rPr>
          <w:rFonts w:ascii="Times New Roman" w:hAnsi="Times New Roman"/>
        </w:rPr>
      </w:pPr>
      <w:r w:rsidRPr="00C87E22">
        <w:rPr>
          <w:rFonts w:ascii="Times New Roman" w:hAnsi="Times New Roman"/>
        </w:rPr>
        <w:lastRenderedPageBreak/>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imes New Roman" w:hAnsi="Times New Roman"/>
        </w:rPr>
        <w:t>.</w:t>
      </w:r>
    </w:p>
    <w:p w14:paraId="576DDAD7" w14:textId="74097E9A" w:rsidR="0055435B" w:rsidRPr="00143B01" w:rsidRDefault="0055435B" w:rsidP="009E147A">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 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2" w:name="_Toc497119273"/>
      <w:r w:rsidRPr="00143B01">
        <w:rPr>
          <w:sz w:val="22"/>
          <w:szCs w:val="22"/>
        </w:rPr>
        <w:t>PASIŪLYMŲ ATMETIMO PRIEŽASTYS</w:t>
      </w:r>
      <w:bookmarkEnd w:id="32"/>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6812890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D8036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1B3A89EB"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Pr>
          <w:sz w:val="22"/>
          <w:szCs w:val="22"/>
        </w:rPr>
        <w:t>sąlygų</w:t>
      </w:r>
      <w:r w:rsidRPr="00E33A83">
        <w:rPr>
          <w:sz w:val="22"/>
          <w:szCs w:val="22"/>
        </w:rPr>
        <w:t xml:space="preserve"> 6.1 punkte nustatytų kvalifikacijos reikalavimų,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23AA2E78" w14:textId="60995505" w:rsidR="00E24DCB" w:rsidRPr="004A0659" w:rsidRDefault="0055435B" w:rsidP="004A0659">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0C333B97" w:rsidR="00BA7F20" w:rsidRPr="00143B01" w:rsidRDefault="00A1752E" w:rsidP="00751D3D">
      <w:pPr>
        <w:pStyle w:val="Antrat2"/>
        <w:numPr>
          <w:ilvl w:val="2"/>
          <w:numId w:val="10"/>
        </w:numPr>
        <w:tabs>
          <w:tab w:val="left" w:pos="1276"/>
        </w:tabs>
        <w:ind w:left="0" w:firstLine="567"/>
        <w:rPr>
          <w:sz w:val="22"/>
          <w:szCs w:val="22"/>
        </w:rPr>
      </w:pPr>
      <w:r w:rsidRPr="00A1752E">
        <w:rPr>
          <w:sz w:val="22"/>
          <w:szCs w:val="22"/>
        </w:rPr>
        <w:t>tiekėjas pasiūlė per didelę, Perkančiajai organizacijai nepriimtiną kainą</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5D123254" w14:textId="44080AB7" w:rsidR="00635EE2" w:rsidRPr="00635EE2" w:rsidRDefault="00635EE2" w:rsidP="00635EE2">
      <w:pPr>
        <w:pStyle w:val="Antrat2"/>
        <w:numPr>
          <w:ilvl w:val="2"/>
          <w:numId w:val="10"/>
        </w:numPr>
        <w:tabs>
          <w:tab w:val="left" w:pos="1276"/>
        </w:tabs>
        <w:ind w:left="0" w:firstLine="567"/>
        <w:rPr>
          <w:sz w:val="22"/>
          <w:szCs w:val="22"/>
        </w:rPr>
      </w:pPr>
      <w:r w:rsidRPr="00635EE2">
        <w:rPr>
          <w:sz w:val="22"/>
          <w:szCs w:val="22"/>
        </w:rPr>
        <w:t>jeigu Lietuvos Respublikos Vyriausybė, vadovaudamasi Nacionaliniam saugumui užtikrinti svarbių objektų apsaugos įstatyme įtvirtintais kriterijais, yra priėmusi sprendimą, patvirtinantį, kad VPĮ 45 straipsnio 2</w:t>
      </w:r>
      <w:r w:rsidRPr="00635EE2">
        <w:rPr>
          <w:sz w:val="22"/>
          <w:szCs w:val="22"/>
          <w:vertAlign w:val="superscript"/>
        </w:rPr>
        <w:t>1</w:t>
      </w:r>
      <w:r w:rsidRPr="00635EE2">
        <w:rPr>
          <w:sz w:val="22"/>
          <w:szCs w:val="22"/>
        </w:rPr>
        <w:t xml:space="preserve"> dalies 1 ir 2 punktuose nurodyti subjektai ar su jais ketinamas sudaryti (sudarytas) sandoris neatitinka nacionalinio saugumo interesų</w:t>
      </w:r>
      <w:r>
        <w:rPr>
          <w:sz w:val="22"/>
          <w:szCs w:val="22"/>
        </w:rPr>
        <w:t>;</w:t>
      </w:r>
    </w:p>
    <w:p w14:paraId="40609F86" w14:textId="1C7A6CCD" w:rsidR="00635EE2" w:rsidRDefault="00635EE2" w:rsidP="00751D3D">
      <w:pPr>
        <w:pStyle w:val="Antrat2"/>
        <w:numPr>
          <w:ilvl w:val="2"/>
          <w:numId w:val="10"/>
        </w:numPr>
        <w:tabs>
          <w:tab w:val="left" w:pos="1276"/>
        </w:tabs>
        <w:ind w:left="0" w:firstLine="567"/>
        <w:rPr>
          <w:sz w:val="22"/>
          <w:szCs w:val="22"/>
        </w:rPr>
      </w:pPr>
      <w:r w:rsidRPr="00635EE2">
        <w:rPr>
          <w:sz w:val="22"/>
          <w:szCs w:val="22"/>
        </w:rPr>
        <w:t>jeigu Perkančioji organizacija turi kompetentingų institucijų informacijos, kad VPĮ 45 straipsnio 2</w:t>
      </w:r>
      <w:r w:rsidRPr="00635EE2">
        <w:rPr>
          <w:sz w:val="22"/>
          <w:szCs w:val="22"/>
          <w:vertAlign w:val="superscript"/>
        </w:rPr>
        <w:t>1</w:t>
      </w:r>
      <w:r w:rsidRPr="00635EE2">
        <w:rPr>
          <w:sz w:val="22"/>
          <w:szCs w:val="22"/>
        </w:rPr>
        <w:t xml:space="preserve"> dalies 1 ir 2 punktuose nurodyti subjektai turi interesų, galinčių kelti grėsmę nacionaliniam saugumui</w:t>
      </w:r>
      <w:r>
        <w:rPr>
          <w:sz w:val="22"/>
          <w:szCs w:val="22"/>
        </w:rPr>
        <w:t>;</w:t>
      </w:r>
    </w:p>
    <w:p w14:paraId="45B4C64E" w14:textId="038FD810"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tiekėjas pateikė netikslius, neišsamius pirkimo dokumentuose nuodytus kartu su pasiūlymu teikiamus dokumentus: tiekėjo​ įgaliojimą asmeniui pasirašyti pasiūlymą, jungtinės veiklos sutartį, pasiūlymo </w:t>
      </w:r>
      <w:r w:rsidRPr="00143B01">
        <w:rPr>
          <w:sz w:val="22"/>
          <w:szCs w:val="22"/>
        </w:rPr>
        <w:lastRenderedPageBreak/>
        <w:t>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3" w:name="_Toc497119274"/>
      <w:r w:rsidRPr="00143B01">
        <w:rPr>
          <w:sz w:val="22"/>
          <w:szCs w:val="22"/>
        </w:rPr>
        <w:t>INFORMAVIMAS APIE PIRKIMO PROCEDŪRŲ REZULTATUS</w:t>
      </w:r>
      <w:bookmarkEnd w:id="33"/>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4" w:name="_Toc497119275"/>
      <w:r w:rsidRPr="00143B01">
        <w:rPr>
          <w:sz w:val="22"/>
          <w:szCs w:val="22"/>
        </w:rPr>
        <w:t>SUTARTIES SUDARYMAS</w:t>
      </w:r>
      <w:bookmarkEnd w:id="34"/>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00B9E84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BD1FCA" w:rsidRPr="00143B01">
        <w:rPr>
          <w:sz w:val="22"/>
          <w:szCs w:val="22"/>
        </w:rPr>
        <w:t>10</w:t>
      </w:r>
      <w:r w:rsidRPr="00143B01">
        <w:rPr>
          <w:sz w:val="22"/>
          <w:szCs w:val="22"/>
        </w:rPr>
        <w:t xml:space="preserve"> (</w:t>
      </w:r>
      <w:r w:rsidR="00BD1FCA" w:rsidRPr="00143B01">
        <w:rPr>
          <w:sz w:val="22"/>
          <w:szCs w:val="22"/>
        </w:rPr>
        <w:t>dešimt</w:t>
      </w:r>
      <w:r w:rsidR="00E33A83">
        <w:rPr>
          <w:sz w:val="22"/>
          <w:szCs w:val="22"/>
        </w:rPr>
        <w:t>ies</w:t>
      </w:r>
      <w:r w:rsidRPr="00143B01">
        <w:rPr>
          <w:sz w:val="22"/>
          <w:szCs w:val="22"/>
        </w:rPr>
        <w:t>) dienų 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66D1FFD3"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Jeigu laimėjęs tiekėjas atsisako sudaryti sutartį, ją sudaryti siūloma tiekėjui, kurio pasiūlymas pagal nustatytą pasiūlymų eilę yra pirmas po tiekėjo, atsisakiusio sudaryti pirkimo sutartį. Prieš siūlant sudaryti sutartį </w:t>
      </w:r>
      <w:r w:rsidRPr="00143B01">
        <w:rPr>
          <w:sz w:val="22"/>
          <w:szCs w:val="22"/>
        </w:rPr>
        <w:lastRenderedPageBreak/>
        <w:t>Perkančioji organizacija patikrina to tikėjo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dokumentų 17.1. punkto sąlygas. </w:t>
      </w:r>
    </w:p>
    <w:p w14:paraId="31CF3004" w14:textId="6FD7A33B" w:rsidR="007D0932" w:rsidRDefault="007D0932" w:rsidP="007D0932">
      <w:pPr>
        <w:pStyle w:val="Antrat2"/>
        <w:numPr>
          <w:ilvl w:val="1"/>
          <w:numId w:val="10"/>
        </w:numPr>
        <w:tabs>
          <w:tab w:val="left" w:pos="1134"/>
        </w:tabs>
        <w:ind w:left="0" w:firstLine="567"/>
        <w:rPr>
          <w:sz w:val="22"/>
          <w:szCs w:val="22"/>
        </w:rPr>
      </w:pPr>
      <w:r w:rsidRPr="007D0932">
        <w:rPr>
          <w:sz w:val="22"/>
          <w:szCs w:val="22"/>
        </w:rPr>
        <w:t xml:space="preserve">Sutarties projektas pateikiamas pirkimo sąlygų </w:t>
      </w:r>
      <w:r w:rsidRPr="001923B8">
        <w:rPr>
          <w:b/>
          <w:bCs/>
          <w:sz w:val="22"/>
          <w:szCs w:val="22"/>
        </w:rPr>
        <w:t>4 priede</w:t>
      </w:r>
      <w:r w:rsidRPr="007D0932">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Pr>
          <w:sz w:val="22"/>
          <w:szCs w:val="22"/>
        </w:rPr>
        <w:t>.</w:t>
      </w:r>
    </w:p>
    <w:p w14:paraId="755B2FA7" w14:textId="7F835454" w:rsidR="001923B8" w:rsidRPr="001923B8" w:rsidRDefault="001923B8" w:rsidP="001923B8">
      <w:pPr>
        <w:pStyle w:val="Antrat2"/>
        <w:numPr>
          <w:ilvl w:val="1"/>
          <w:numId w:val="10"/>
        </w:numPr>
        <w:tabs>
          <w:tab w:val="left" w:pos="1134"/>
        </w:tabs>
        <w:ind w:left="0" w:firstLine="567"/>
        <w:rPr>
          <w:sz w:val="20"/>
        </w:rPr>
      </w:pPr>
      <w:r w:rsidRPr="001923B8">
        <w:rPr>
          <w:sz w:val="22"/>
          <w:szCs w:val="18"/>
        </w:rPr>
        <w:t>Sutarties sudarymui Lietuvos Respublikos tarptautinių sankcijų įstatymo (toliau – Tarptautinių sankcijų įstatymas), Valstybės įmonės Turto banko tarptautinių sankcijų įgyvendinimo ir kontrolės politikos taikymo tvarkos apraš</w:t>
      </w:r>
      <w:r w:rsidR="00AC0FC1">
        <w:rPr>
          <w:sz w:val="22"/>
          <w:szCs w:val="18"/>
        </w:rPr>
        <w:t>o</w:t>
      </w:r>
      <w:r w:rsidRPr="001923B8">
        <w:rPr>
          <w:sz w:val="22"/>
          <w:szCs w:val="18"/>
        </w:rPr>
        <w:t>, kuris yra patvirtintas generalinio direktoriaus 2025 m. liepos 25 d. įsakymu Nr. P1-204 „Dėl Valstybės įmonės Turto banko tarptautinių sankcijų įgyvendinimo ir kontrolės politikos taikymo tvarkos aprašo patvirtinimo“ ir kitų tarptautinių teisės aktų nustatyta tvarka taikomos šios nuostatos:</w:t>
      </w:r>
    </w:p>
    <w:p w14:paraId="055902A4" w14:textId="6C79EC8B" w:rsidR="001923B8" w:rsidRPr="001923B8" w:rsidRDefault="001923B8" w:rsidP="001923B8">
      <w:pPr>
        <w:pStyle w:val="Sraopastraipa"/>
        <w:numPr>
          <w:ilvl w:val="2"/>
          <w:numId w:val="10"/>
        </w:numPr>
        <w:tabs>
          <w:tab w:val="left" w:pos="1276"/>
        </w:tabs>
        <w:ind w:left="0" w:firstLine="567"/>
        <w:rPr>
          <w:rFonts w:ascii="Times New Roman" w:hAnsi="Times New Roman"/>
          <w:szCs w:val="18"/>
        </w:rPr>
      </w:pPr>
      <w:r w:rsidRPr="001923B8">
        <w:rPr>
          <w:rFonts w:ascii="Times New Roman" w:hAnsi="Times New Roman"/>
          <w:szCs w:val="18"/>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w:t>
      </w:r>
      <w:r w:rsidR="001C4A98">
        <w:rPr>
          <w:rFonts w:ascii="Times New Roman" w:hAnsi="Times New Roman"/>
          <w:szCs w:val="18"/>
        </w:rPr>
        <w:t>,</w:t>
      </w:r>
      <w:r w:rsidRPr="001923B8">
        <w:rPr>
          <w:rFonts w:ascii="Times New Roman" w:hAnsi="Times New Roman"/>
          <w:szCs w:val="18"/>
        </w:rPr>
        <w:t xml:space="preserve"> </w:t>
      </w:r>
      <w:r w:rsidRPr="001923B8">
        <w:rPr>
          <w:rFonts w:ascii="Times New Roman" w:hAnsi="Times New Roman"/>
        </w:rPr>
        <w:t>taip pat, ar tiekėjai teisės aktų nustatyta tvarka nėra pripažinti keliančiais grėsmę nacionaliniam saugumui</w:t>
      </w:r>
      <w:r w:rsidRPr="001923B8">
        <w:rPr>
          <w:rFonts w:ascii="Times New Roman" w:hAnsi="Times New Roman"/>
          <w:szCs w:val="18"/>
        </w:rPr>
        <w:t>.</w:t>
      </w:r>
    </w:p>
    <w:p w14:paraId="3163E199" w14:textId="2255FF62" w:rsidR="007D0932" w:rsidRPr="001923B8" w:rsidRDefault="001923B8" w:rsidP="001923B8">
      <w:pPr>
        <w:pStyle w:val="Sraopastraipa"/>
        <w:numPr>
          <w:ilvl w:val="2"/>
          <w:numId w:val="10"/>
        </w:numPr>
        <w:tabs>
          <w:tab w:val="left" w:pos="1276"/>
        </w:tabs>
        <w:ind w:left="0" w:firstLine="567"/>
        <w:rPr>
          <w:szCs w:val="18"/>
        </w:rPr>
      </w:pPr>
      <w:r w:rsidRPr="001923B8">
        <w:rPr>
          <w:rFonts w:ascii="Times New Roman" w:hAnsi="Times New Roman"/>
          <w:szCs w:val="18"/>
        </w:rPr>
        <w:t>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tiekėjai teisės aktų nustatyta pripažinti keliančiais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r>
        <w:rPr>
          <w:rFonts w:ascii="Times New Roman" w:hAnsi="Times New Roman"/>
          <w:szCs w:val="18"/>
        </w:rPr>
        <w:t>.</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5" w:name="_Toc497119276"/>
      <w:r w:rsidRPr="00143B01">
        <w:rPr>
          <w:sz w:val="22"/>
          <w:szCs w:val="22"/>
        </w:rPr>
        <w:t>PRETENZIJŲ, IEŠKINIŲ TEIKIMAS IR NAGRINĖJIMAS</w:t>
      </w:r>
      <w:bookmarkEnd w:id="35"/>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4AACC4FD"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BD1FCA" w:rsidRPr="00143B01">
        <w:rPr>
          <w:color w:val="000000"/>
        </w:rPr>
        <w:t xml:space="preserve">10 (dešimt) dienų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lastRenderedPageBreak/>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0"/>
    <w:bookmarkEnd w:id="31"/>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6" w:name="_Toc497119277"/>
      <w:r w:rsidRPr="00143B01">
        <w:rPr>
          <w:sz w:val="22"/>
          <w:szCs w:val="22"/>
        </w:rPr>
        <w:t>BAIGIAMOSIOS NUOSTATOS</w:t>
      </w:r>
      <w:bookmarkEnd w:id="36"/>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7" w:name="_1_priedas"/>
      <w:bookmarkStart w:id="38" w:name="_2_priedas"/>
      <w:bookmarkStart w:id="39" w:name="_4_priedas"/>
      <w:bookmarkStart w:id="40" w:name="_SUTARTIES_ĮVYKDYMO_užtikrinimo"/>
      <w:bookmarkEnd w:id="37"/>
      <w:bookmarkEnd w:id="38"/>
      <w:bookmarkEnd w:id="39"/>
      <w:bookmarkEnd w:id="40"/>
    </w:p>
    <w:p w14:paraId="0F2705A5" w14:textId="68E207B8"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B62147" w:rsidRPr="00964C44">
          <w:rPr>
            <w:rStyle w:val="Hipersaitas"/>
          </w:rPr>
          <w:t>https://turtas.lt/wp-content/uploads/2023/11/valstybes-imones-turto-banko-asmens-duomenu-tvarkymo-taisykles-1.pdf</w:t>
        </w:r>
      </w:hyperlink>
      <w:r w:rsidRPr="00143B01">
        <w:t>),</w:t>
      </w:r>
      <w:r w:rsidR="00B62147">
        <w:t xml:space="preserve"> </w:t>
      </w:r>
      <w:r w:rsidRPr="00143B01">
        <w:t>o su turimomis teisėmis ir jų įgyvendinimo tvarka galima susipažinti dokumente „Duomenų subjektų teisių įgyvendinimo Valstybės įmonėje Turto banke tvarkos aprašas“ (</w:t>
      </w:r>
      <w:hyperlink r:id="rId31" w:history="1">
        <w:r w:rsidR="00B62147" w:rsidRPr="00964C44">
          <w:rPr>
            <w:rStyle w:val="Hipersaitas"/>
          </w:rPr>
          <w:t>https://turtas.lt/wp-content/uploads/2025/01/duomenu-subjektu-teisiu-igyvendinimo-valstybes-imoneje-turto-banke-tvarkos-aprasas.docx</w:t>
        </w:r>
      </w:hyperlink>
      <w:r w:rsidRPr="00143B01">
        <w:t>).</w:t>
      </w:r>
      <w:r w:rsidR="00B62147">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0D6C19">
      <w:headerReference w:type="default" r:id="rId32"/>
      <w:type w:val="continuous"/>
      <w:pgSz w:w="11907" w:h="16839" w:code="9"/>
      <w:pgMar w:top="1134" w:right="567"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7686" w14:textId="77777777" w:rsidR="004A2D9F" w:rsidRDefault="004A2D9F">
      <w:r>
        <w:separator/>
      </w:r>
    </w:p>
  </w:endnote>
  <w:endnote w:type="continuationSeparator" w:id="0">
    <w:p w14:paraId="2196BEE9" w14:textId="77777777" w:rsidR="004A2D9F" w:rsidRDefault="004A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F1E1" w14:textId="77777777" w:rsidR="004A2D9F" w:rsidRDefault="004A2D9F">
      <w:r>
        <w:separator/>
      </w:r>
    </w:p>
  </w:footnote>
  <w:footnote w:type="continuationSeparator" w:id="0">
    <w:p w14:paraId="674F5DE2" w14:textId="77777777" w:rsidR="004A2D9F" w:rsidRDefault="004A2D9F">
      <w:r>
        <w:continuationSeparator/>
      </w:r>
    </w:p>
  </w:footnote>
  <w:footnote w:id="1">
    <w:p w14:paraId="395F76F3" w14:textId="77777777" w:rsidR="00D12E48" w:rsidRPr="00DB5334" w:rsidRDefault="00D12E48"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630BDD" w14:textId="77777777" w:rsidR="00D12E48" w:rsidRPr="00DB5334" w:rsidRDefault="00D12E48"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8CAF0FB" w14:textId="77777777" w:rsidR="00D12E48" w:rsidRDefault="00D12E48"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4BDA82"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0A9AA0" w14:textId="77777777" w:rsidR="00D12E48" w:rsidRPr="00DB5334" w:rsidRDefault="00D12E48"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9DAA718" w14:textId="77777777" w:rsidR="00D12E48" w:rsidRPr="007A2F1A" w:rsidRDefault="00D12E48"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491BB0"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B7EBDA" w14:textId="77777777" w:rsidR="00D12E48" w:rsidRPr="00DB5334" w:rsidRDefault="00D12E48" w:rsidP="003D5643">
      <w:pPr>
        <w:pStyle w:val="Puslapioinaostekstas"/>
        <w:numPr>
          <w:ilvl w:val="0"/>
          <w:numId w:val="44"/>
        </w:numPr>
        <w:tabs>
          <w:tab w:val="left" w:pos="567"/>
          <w:tab w:val="left" w:pos="1134"/>
        </w:tabs>
        <w:autoSpaceDN/>
        <w:jc w:val="both"/>
        <w:rPr>
          <w:rFonts w:eastAsia="Yu Mincho"/>
          <w:i/>
          <w:iCs/>
          <w:sz w:val="18"/>
          <w:szCs w:val="18"/>
        </w:rPr>
      </w:pPr>
      <w:r w:rsidRPr="00DB5334">
        <w:rPr>
          <w:rFonts w:eastAsia="Yu Mincho"/>
          <w:i/>
          <w:iCs/>
          <w:sz w:val="18"/>
          <w:szCs w:val="18"/>
        </w:rPr>
        <w:t xml:space="preserve">priesaikos deklaracija; </w:t>
      </w:r>
    </w:p>
    <w:p w14:paraId="51DFFDE2" w14:textId="77777777" w:rsidR="00D12E48" w:rsidRPr="00DB5334" w:rsidRDefault="00D12E48" w:rsidP="003D5643">
      <w:pPr>
        <w:pStyle w:val="Puslapioinaostekstas"/>
        <w:numPr>
          <w:ilvl w:val="0"/>
          <w:numId w:val="44"/>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36FBA0BD" w:rsidR="005B4A31" w:rsidRDefault="005B4A31">
      <w:pPr>
        <w:pStyle w:val="Puslapioinaostekstas"/>
      </w:pPr>
      <w:r>
        <w:rPr>
          <w:rStyle w:val="Puslapioinaosnuoroda"/>
        </w:rPr>
        <w:footnoteRef/>
      </w:r>
      <w:r>
        <w:t xml:space="preserve"> Žr. </w:t>
      </w:r>
      <w:r w:rsidR="00732F81">
        <w:t>4</w:t>
      </w:r>
      <w:r>
        <w:t xml:space="preserve"> išnašą.</w:t>
      </w:r>
    </w:p>
  </w:footnote>
  <w:footnote w:id="7">
    <w:p w14:paraId="299CD10A" w14:textId="645F326A" w:rsidR="005B4A31" w:rsidRDefault="005B4A31" w:rsidP="00AB5F9C">
      <w:pPr>
        <w:pStyle w:val="Puslapioinaostekstas"/>
        <w:jc w:val="both"/>
      </w:pPr>
      <w:r>
        <w:rPr>
          <w:rStyle w:val="Puslapioinaosnuoroda"/>
        </w:rPr>
        <w:footnoteRef/>
      </w:r>
      <w:r>
        <w:t xml:space="preserve"> Žr. </w:t>
      </w:r>
      <w:r w:rsidR="00732F81">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0C23E1BD" w:rsidR="005B4A31" w:rsidRDefault="005B4A31" w:rsidP="0055435B">
      <w:pPr>
        <w:pStyle w:val="Puslapioinaostekstas"/>
        <w:jc w:val="both"/>
      </w:pPr>
      <w:r>
        <w:rPr>
          <w:rStyle w:val="Puslapioinaosnuoroda"/>
        </w:rPr>
        <w:footnoteRef/>
      </w:r>
      <w:r>
        <w:t xml:space="preserve"> </w:t>
      </w:r>
      <w:r w:rsidR="005C478B" w:rsidRPr="005C478B">
        <w:t xml:space="preserve">Žr. </w:t>
      </w:r>
      <w:r w:rsidR="00751D3D">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648302D"/>
    <w:multiLevelType w:val="hybridMultilevel"/>
    <w:tmpl w:val="D4542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63B5A94"/>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9F6131"/>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2F8D6DC6"/>
    <w:multiLevelType w:val="hybridMultilevel"/>
    <w:tmpl w:val="74D6A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7B67E8E"/>
    <w:multiLevelType w:val="hybridMultilevel"/>
    <w:tmpl w:val="D39A3D5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583957"/>
    <w:multiLevelType w:val="hybridMultilevel"/>
    <w:tmpl w:val="D84C91E0"/>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5480E28"/>
    <w:multiLevelType w:val="hybridMultilevel"/>
    <w:tmpl w:val="74D6A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1F5FB4"/>
    <w:multiLevelType w:val="hybridMultilevel"/>
    <w:tmpl w:val="7DF22526"/>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586D1D6C"/>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CEA3621"/>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36062A"/>
    <w:multiLevelType w:val="hybridMultilevel"/>
    <w:tmpl w:val="70DAEF2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1"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15:restartNumberingAfterBreak="0">
    <w:nsid w:val="796D0B68"/>
    <w:multiLevelType w:val="multilevel"/>
    <w:tmpl w:val="4D24E0E2"/>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3533" w:firstLine="720"/>
      </w:pPr>
      <w:rPr>
        <w:rFonts w:hint="default"/>
        <w:b w:val="0"/>
        <w:i w:val="0"/>
        <w:color w:val="000000"/>
        <w:sz w:val="22"/>
        <w:szCs w:val="22"/>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3"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52"/>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32"/>
  </w:num>
  <w:num w:numId="7" w16cid:durableId="1408459878">
    <w:abstractNumId w:val="51"/>
  </w:num>
  <w:num w:numId="8" w16cid:durableId="592470634">
    <w:abstractNumId w:val="39"/>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6"/>
  </w:num>
  <w:num w:numId="11" w16cid:durableId="1659000090">
    <w:abstractNumId w:val="31"/>
  </w:num>
  <w:num w:numId="12" w16cid:durableId="1152454509">
    <w:abstractNumId w:val="28"/>
  </w:num>
  <w:num w:numId="13" w16cid:durableId="1115247747">
    <w:abstractNumId w:val="17"/>
  </w:num>
  <w:num w:numId="14" w16cid:durableId="399445334">
    <w:abstractNumId w:val="37"/>
  </w:num>
  <w:num w:numId="15" w16cid:durableId="1514999616">
    <w:abstractNumId w:val="14"/>
  </w:num>
  <w:num w:numId="16" w16cid:durableId="1932005510">
    <w:abstractNumId w:val="16"/>
    <w:lvlOverride w:ilvl="0">
      <w:startOverride w:val="17"/>
    </w:lvlOverride>
    <w:lvlOverride w:ilvl="1">
      <w:startOverride w:val="2"/>
    </w:lvlOverride>
    <w:lvlOverride w:ilvl="2">
      <w:startOverride w:val="1"/>
    </w:lvlOverride>
  </w:num>
  <w:num w:numId="17" w16cid:durableId="1962608822">
    <w:abstractNumId w:val="50"/>
  </w:num>
  <w:num w:numId="18" w16cid:durableId="1078869363">
    <w:abstractNumId w:val="43"/>
  </w:num>
  <w:num w:numId="19" w16cid:durableId="303201136">
    <w:abstractNumId w:val="49"/>
  </w:num>
  <w:num w:numId="20" w16cid:durableId="1561289073">
    <w:abstractNumId w:val="44"/>
  </w:num>
  <w:num w:numId="21" w16cid:durableId="1687291626">
    <w:abstractNumId w:val="27"/>
  </w:num>
  <w:num w:numId="22" w16cid:durableId="1583369506">
    <w:abstractNumId w:val="48"/>
  </w:num>
  <w:num w:numId="23" w16cid:durableId="1490823966">
    <w:abstractNumId w:val="12"/>
  </w:num>
  <w:num w:numId="24" w16cid:durableId="310016769">
    <w:abstractNumId w:val="18"/>
  </w:num>
  <w:num w:numId="25" w16cid:durableId="1144464177">
    <w:abstractNumId w:val="30"/>
  </w:num>
  <w:num w:numId="26" w16cid:durableId="139349780">
    <w:abstractNumId w:val="54"/>
  </w:num>
  <w:num w:numId="27" w16cid:durableId="1156459383">
    <w:abstractNumId w:val="42"/>
  </w:num>
  <w:num w:numId="28" w16cid:durableId="634485477">
    <w:abstractNumId w:val="45"/>
  </w:num>
  <w:num w:numId="29" w16cid:durableId="165441930">
    <w:abstractNumId w:val="24"/>
  </w:num>
  <w:num w:numId="30" w16cid:durableId="1399669987">
    <w:abstractNumId w:val="13"/>
  </w:num>
  <w:num w:numId="31" w16cid:durableId="1618936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5775111">
    <w:abstractNumId w:val="33"/>
  </w:num>
  <w:num w:numId="33" w16cid:durableId="418908655">
    <w:abstractNumId w:val="29"/>
  </w:num>
  <w:num w:numId="34" w16cid:durableId="241379492">
    <w:abstractNumId w:val="47"/>
  </w:num>
  <w:num w:numId="35" w16cid:durableId="463235317">
    <w:abstractNumId w:val="38"/>
  </w:num>
  <w:num w:numId="36" w16cid:durableId="172842358">
    <w:abstractNumId w:val="25"/>
  </w:num>
  <w:num w:numId="37" w16cid:durableId="1466777630">
    <w:abstractNumId w:val="34"/>
  </w:num>
  <w:num w:numId="38" w16cid:durableId="480775415">
    <w:abstractNumId w:val="15"/>
  </w:num>
  <w:num w:numId="39" w16cid:durableId="248779942">
    <w:abstractNumId w:val="35"/>
  </w:num>
  <w:num w:numId="40" w16cid:durableId="407961734">
    <w:abstractNumId w:val="21"/>
  </w:num>
  <w:num w:numId="41" w16cid:durableId="1285623469">
    <w:abstractNumId w:val="46"/>
  </w:num>
  <w:num w:numId="42" w16cid:durableId="1914122777">
    <w:abstractNumId w:val="40"/>
  </w:num>
  <w:num w:numId="43" w16cid:durableId="1451823977">
    <w:abstractNumId w:val="41"/>
  </w:num>
  <w:num w:numId="44" w16cid:durableId="1612126680">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A9B"/>
    <w:rsid w:val="00024ECF"/>
    <w:rsid w:val="00024F59"/>
    <w:rsid w:val="0002511B"/>
    <w:rsid w:val="0002533C"/>
    <w:rsid w:val="00025A2A"/>
    <w:rsid w:val="00025BC2"/>
    <w:rsid w:val="000268AB"/>
    <w:rsid w:val="00026B6B"/>
    <w:rsid w:val="00027835"/>
    <w:rsid w:val="000307D9"/>
    <w:rsid w:val="000319CE"/>
    <w:rsid w:val="0003293E"/>
    <w:rsid w:val="000329F6"/>
    <w:rsid w:val="00033A92"/>
    <w:rsid w:val="00034050"/>
    <w:rsid w:val="000356B6"/>
    <w:rsid w:val="000357D9"/>
    <w:rsid w:val="000358F7"/>
    <w:rsid w:val="00036543"/>
    <w:rsid w:val="000365AB"/>
    <w:rsid w:val="000371A9"/>
    <w:rsid w:val="00037601"/>
    <w:rsid w:val="00040CE9"/>
    <w:rsid w:val="00040FFF"/>
    <w:rsid w:val="00042BE3"/>
    <w:rsid w:val="00043631"/>
    <w:rsid w:val="00044ECE"/>
    <w:rsid w:val="000450E5"/>
    <w:rsid w:val="000454A7"/>
    <w:rsid w:val="0004656A"/>
    <w:rsid w:val="0004769C"/>
    <w:rsid w:val="00051153"/>
    <w:rsid w:val="00051DC6"/>
    <w:rsid w:val="00052ADB"/>
    <w:rsid w:val="00052BA6"/>
    <w:rsid w:val="00052D5E"/>
    <w:rsid w:val="000537A6"/>
    <w:rsid w:val="00053E99"/>
    <w:rsid w:val="00054379"/>
    <w:rsid w:val="00055B2A"/>
    <w:rsid w:val="00055E36"/>
    <w:rsid w:val="00055E90"/>
    <w:rsid w:val="0005613A"/>
    <w:rsid w:val="0005633F"/>
    <w:rsid w:val="00056C18"/>
    <w:rsid w:val="00060BDB"/>
    <w:rsid w:val="00061B07"/>
    <w:rsid w:val="000620A1"/>
    <w:rsid w:val="000621D7"/>
    <w:rsid w:val="0006239F"/>
    <w:rsid w:val="00064625"/>
    <w:rsid w:val="000652B6"/>
    <w:rsid w:val="00065ECD"/>
    <w:rsid w:val="000665FC"/>
    <w:rsid w:val="00066BF2"/>
    <w:rsid w:val="00067297"/>
    <w:rsid w:val="00067894"/>
    <w:rsid w:val="00067D4D"/>
    <w:rsid w:val="0007046E"/>
    <w:rsid w:val="000710C3"/>
    <w:rsid w:val="000711FB"/>
    <w:rsid w:val="0007164D"/>
    <w:rsid w:val="000727A2"/>
    <w:rsid w:val="00072FF3"/>
    <w:rsid w:val="00072FF7"/>
    <w:rsid w:val="00073084"/>
    <w:rsid w:val="0007350C"/>
    <w:rsid w:val="000736EE"/>
    <w:rsid w:val="00073B13"/>
    <w:rsid w:val="00073E3B"/>
    <w:rsid w:val="00074578"/>
    <w:rsid w:val="00075FEB"/>
    <w:rsid w:val="0007603E"/>
    <w:rsid w:val="0007675D"/>
    <w:rsid w:val="000776A5"/>
    <w:rsid w:val="000778CA"/>
    <w:rsid w:val="000802F6"/>
    <w:rsid w:val="00080492"/>
    <w:rsid w:val="00080CB5"/>
    <w:rsid w:val="00081543"/>
    <w:rsid w:val="00081B87"/>
    <w:rsid w:val="00082F84"/>
    <w:rsid w:val="000832E0"/>
    <w:rsid w:val="000835CE"/>
    <w:rsid w:val="00083D59"/>
    <w:rsid w:val="00084368"/>
    <w:rsid w:val="0008483B"/>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2D4"/>
    <w:rsid w:val="000945FB"/>
    <w:rsid w:val="0009477E"/>
    <w:rsid w:val="000954BE"/>
    <w:rsid w:val="00095CAE"/>
    <w:rsid w:val="000961B6"/>
    <w:rsid w:val="000A021D"/>
    <w:rsid w:val="000A1C62"/>
    <w:rsid w:val="000A2278"/>
    <w:rsid w:val="000A2755"/>
    <w:rsid w:val="000A3A7C"/>
    <w:rsid w:val="000A4416"/>
    <w:rsid w:val="000A59E5"/>
    <w:rsid w:val="000A7E63"/>
    <w:rsid w:val="000B1153"/>
    <w:rsid w:val="000B1763"/>
    <w:rsid w:val="000B1F90"/>
    <w:rsid w:val="000B2771"/>
    <w:rsid w:val="000B2A60"/>
    <w:rsid w:val="000B2C54"/>
    <w:rsid w:val="000B33AA"/>
    <w:rsid w:val="000B3B60"/>
    <w:rsid w:val="000B5BB7"/>
    <w:rsid w:val="000B6A8B"/>
    <w:rsid w:val="000B6D98"/>
    <w:rsid w:val="000B71B6"/>
    <w:rsid w:val="000B78B1"/>
    <w:rsid w:val="000C0163"/>
    <w:rsid w:val="000C111E"/>
    <w:rsid w:val="000C3855"/>
    <w:rsid w:val="000C4A49"/>
    <w:rsid w:val="000C4A9F"/>
    <w:rsid w:val="000C4DAC"/>
    <w:rsid w:val="000C4FAE"/>
    <w:rsid w:val="000C5684"/>
    <w:rsid w:val="000C72AC"/>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C19"/>
    <w:rsid w:val="000D6E46"/>
    <w:rsid w:val="000D7219"/>
    <w:rsid w:val="000D755C"/>
    <w:rsid w:val="000D7813"/>
    <w:rsid w:val="000D79B1"/>
    <w:rsid w:val="000E0FBA"/>
    <w:rsid w:val="000E188F"/>
    <w:rsid w:val="000E2C08"/>
    <w:rsid w:val="000E345B"/>
    <w:rsid w:val="000E35F1"/>
    <w:rsid w:val="000E4105"/>
    <w:rsid w:val="000E57C4"/>
    <w:rsid w:val="000E6C5D"/>
    <w:rsid w:val="000E73F0"/>
    <w:rsid w:val="000E780B"/>
    <w:rsid w:val="000F00F4"/>
    <w:rsid w:val="000F22B7"/>
    <w:rsid w:val="000F31BA"/>
    <w:rsid w:val="000F42DE"/>
    <w:rsid w:val="000F4A62"/>
    <w:rsid w:val="000F54AF"/>
    <w:rsid w:val="000F6F25"/>
    <w:rsid w:val="0010000C"/>
    <w:rsid w:val="00101545"/>
    <w:rsid w:val="001019AA"/>
    <w:rsid w:val="00101B27"/>
    <w:rsid w:val="00103322"/>
    <w:rsid w:val="00103CA2"/>
    <w:rsid w:val="00104EFD"/>
    <w:rsid w:val="00104F8C"/>
    <w:rsid w:val="0010538A"/>
    <w:rsid w:val="0010642A"/>
    <w:rsid w:val="0010647B"/>
    <w:rsid w:val="00110472"/>
    <w:rsid w:val="001104B3"/>
    <w:rsid w:val="0011102A"/>
    <w:rsid w:val="00111B17"/>
    <w:rsid w:val="001126D4"/>
    <w:rsid w:val="00112915"/>
    <w:rsid w:val="00112D2E"/>
    <w:rsid w:val="00114888"/>
    <w:rsid w:val="001164BB"/>
    <w:rsid w:val="0011652F"/>
    <w:rsid w:val="00116B61"/>
    <w:rsid w:val="0011728F"/>
    <w:rsid w:val="001205F5"/>
    <w:rsid w:val="0012221C"/>
    <w:rsid w:val="00122262"/>
    <w:rsid w:val="001226F8"/>
    <w:rsid w:val="00124CD9"/>
    <w:rsid w:val="001253C4"/>
    <w:rsid w:val="00125C12"/>
    <w:rsid w:val="00125C8F"/>
    <w:rsid w:val="0012601D"/>
    <w:rsid w:val="00126515"/>
    <w:rsid w:val="00126D19"/>
    <w:rsid w:val="001274E6"/>
    <w:rsid w:val="00130432"/>
    <w:rsid w:val="00130441"/>
    <w:rsid w:val="00130E9A"/>
    <w:rsid w:val="0013241A"/>
    <w:rsid w:val="0013291D"/>
    <w:rsid w:val="00132EA6"/>
    <w:rsid w:val="001337DC"/>
    <w:rsid w:val="00133C5F"/>
    <w:rsid w:val="00133D2A"/>
    <w:rsid w:val="001345ED"/>
    <w:rsid w:val="0013482E"/>
    <w:rsid w:val="00135524"/>
    <w:rsid w:val="00135623"/>
    <w:rsid w:val="00136A3E"/>
    <w:rsid w:val="00136B3E"/>
    <w:rsid w:val="00136C71"/>
    <w:rsid w:val="00137026"/>
    <w:rsid w:val="0013767F"/>
    <w:rsid w:val="001411D5"/>
    <w:rsid w:val="001423A0"/>
    <w:rsid w:val="001423F6"/>
    <w:rsid w:val="0014254B"/>
    <w:rsid w:val="00143287"/>
    <w:rsid w:val="00143309"/>
    <w:rsid w:val="00143B01"/>
    <w:rsid w:val="00145005"/>
    <w:rsid w:val="001451C9"/>
    <w:rsid w:val="00146083"/>
    <w:rsid w:val="0014674B"/>
    <w:rsid w:val="001474BE"/>
    <w:rsid w:val="00150000"/>
    <w:rsid w:val="00150D7E"/>
    <w:rsid w:val="00150EDA"/>
    <w:rsid w:val="00151555"/>
    <w:rsid w:val="00151C13"/>
    <w:rsid w:val="00151E7C"/>
    <w:rsid w:val="001529F3"/>
    <w:rsid w:val="00152A5E"/>
    <w:rsid w:val="0015447A"/>
    <w:rsid w:val="001548A2"/>
    <w:rsid w:val="001556AD"/>
    <w:rsid w:val="00155882"/>
    <w:rsid w:val="00155918"/>
    <w:rsid w:val="00156E94"/>
    <w:rsid w:val="0016170A"/>
    <w:rsid w:val="00161D08"/>
    <w:rsid w:val="001620E6"/>
    <w:rsid w:val="00162FFB"/>
    <w:rsid w:val="001632E8"/>
    <w:rsid w:val="00165F52"/>
    <w:rsid w:val="001701DA"/>
    <w:rsid w:val="00170A6F"/>
    <w:rsid w:val="0017105C"/>
    <w:rsid w:val="00171663"/>
    <w:rsid w:val="0017270C"/>
    <w:rsid w:val="0017379A"/>
    <w:rsid w:val="00176667"/>
    <w:rsid w:val="00177AA3"/>
    <w:rsid w:val="001817F5"/>
    <w:rsid w:val="00181A55"/>
    <w:rsid w:val="00181B6F"/>
    <w:rsid w:val="00181BD2"/>
    <w:rsid w:val="001827ED"/>
    <w:rsid w:val="00182993"/>
    <w:rsid w:val="00182BF1"/>
    <w:rsid w:val="001833D7"/>
    <w:rsid w:val="00183B01"/>
    <w:rsid w:val="00183BB7"/>
    <w:rsid w:val="00183F12"/>
    <w:rsid w:val="00184EF1"/>
    <w:rsid w:val="00185E14"/>
    <w:rsid w:val="00186E4C"/>
    <w:rsid w:val="001871DA"/>
    <w:rsid w:val="00187622"/>
    <w:rsid w:val="001905C0"/>
    <w:rsid w:val="001906C0"/>
    <w:rsid w:val="001910E3"/>
    <w:rsid w:val="001923B8"/>
    <w:rsid w:val="00192DAB"/>
    <w:rsid w:val="0019342B"/>
    <w:rsid w:val="001935AC"/>
    <w:rsid w:val="001935FD"/>
    <w:rsid w:val="0019414D"/>
    <w:rsid w:val="00194EAB"/>
    <w:rsid w:val="00195ADC"/>
    <w:rsid w:val="001968BF"/>
    <w:rsid w:val="00197BAB"/>
    <w:rsid w:val="001A0630"/>
    <w:rsid w:val="001A0B4B"/>
    <w:rsid w:val="001A0B86"/>
    <w:rsid w:val="001A1A50"/>
    <w:rsid w:val="001A3BDF"/>
    <w:rsid w:val="001A4F7A"/>
    <w:rsid w:val="001A4FB8"/>
    <w:rsid w:val="001A5B4B"/>
    <w:rsid w:val="001A7253"/>
    <w:rsid w:val="001A74C7"/>
    <w:rsid w:val="001A7963"/>
    <w:rsid w:val="001B0F92"/>
    <w:rsid w:val="001B1F1C"/>
    <w:rsid w:val="001B27C4"/>
    <w:rsid w:val="001B27FB"/>
    <w:rsid w:val="001B2C8D"/>
    <w:rsid w:val="001B3FFD"/>
    <w:rsid w:val="001B4923"/>
    <w:rsid w:val="001B519F"/>
    <w:rsid w:val="001B530F"/>
    <w:rsid w:val="001B57A0"/>
    <w:rsid w:val="001B5F45"/>
    <w:rsid w:val="001B6D86"/>
    <w:rsid w:val="001B7AD1"/>
    <w:rsid w:val="001C0AF4"/>
    <w:rsid w:val="001C25E3"/>
    <w:rsid w:val="001C3A22"/>
    <w:rsid w:val="001C4A98"/>
    <w:rsid w:val="001C567C"/>
    <w:rsid w:val="001C5C84"/>
    <w:rsid w:val="001C5FB8"/>
    <w:rsid w:val="001C6643"/>
    <w:rsid w:val="001C79C3"/>
    <w:rsid w:val="001C7A17"/>
    <w:rsid w:val="001D29C9"/>
    <w:rsid w:val="001D33A7"/>
    <w:rsid w:val="001D39D7"/>
    <w:rsid w:val="001D4610"/>
    <w:rsid w:val="001D4C51"/>
    <w:rsid w:val="001D5808"/>
    <w:rsid w:val="001D65BF"/>
    <w:rsid w:val="001D6B73"/>
    <w:rsid w:val="001D6C81"/>
    <w:rsid w:val="001D6C86"/>
    <w:rsid w:val="001D701E"/>
    <w:rsid w:val="001D7929"/>
    <w:rsid w:val="001E0068"/>
    <w:rsid w:val="001E053C"/>
    <w:rsid w:val="001E1066"/>
    <w:rsid w:val="001E15F6"/>
    <w:rsid w:val="001E1DC8"/>
    <w:rsid w:val="001E2308"/>
    <w:rsid w:val="001E233A"/>
    <w:rsid w:val="001E3B7B"/>
    <w:rsid w:val="001E401E"/>
    <w:rsid w:val="001E4156"/>
    <w:rsid w:val="001E430B"/>
    <w:rsid w:val="001E5468"/>
    <w:rsid w:val="001E69E4"/>
    <w:rsid w:val="001F17A7"/>
    <w:rsid w:val="001F21A9"/>
    <w:rsid w:val="001F2F87"/>
    <w:rsid w:val="001F330A"/>
    <w:rsid w:val="001F3E67"/>
    <w:rsid w:val="001F44F1"/>
    <w:rsid w:val="001F45EF"/>
    <w:rsid w:val="001F50C3"/>
    <w:rsid w:val="00200B50"/>
    <w:rsid w:val="00201B81"/>
    <w:rsid w:val="002026A3"/>
    <w:rsid w:val="0020275D"/>
    <w:rsid w:val="00203624"/>
    <w:rsid w:val="00203788"/>
    <w:rsid w:val="0020392E"/>
    <w:rsid w:val="00203F67"/>
    <w:rsid w:val="0020512D"/>
    <w:rsid w:val="00205437"/>
    <w:rsid w:val="00207FAB"/>
    <w:rsid w:val="0021033E"/>
    <w:rsid w:val="00210B04"/>
    <w:rsid w:val="00210DC2"/>
    <w:rsid w:val="00211262"/>
    <w:rsid w:val="00211CDD"/>
    <w:rsid w:val="00212B0A"/>
    <w:rsid w:val="0021369C"/>
    <w:rsid w:val="002149CB"/>
    <w:rsid w:val="00215302"/>
    <w:rsid w:val="00216130"/>
    <w:rsid w:val="0021628C"/>
    <w:rsid w:val="00216E81"/>
    <w:rsid w:val="00217218"/>
    <w:rsid w:val="0021733B"/>
    <w:rsid w:val="00217603"/>
    <w:rsid w:val="00217A75"/>
    <w:rsid w:val="00220773"/>
    <w:rsid w:val="00221206"/>
    <w:rsid w:val="00221CB3"/>
    <w:rsid w:val="002224AA"/>
    <w:rsid w:val="00222525"/>
    <w:rsid w:val="00223754"/>
    <w:rsid w:val="00223803"/>
    <w:rsid w:val="00223DCD"/>
    <w:rsid w:val="00224058"/>
    <w:rsid w:val="00224F97"/>
    <w:rsid w:val="00225273"/>
    <w:rsid w:val="00225BA1"/>
    <w:rsid w:val="002261BA"/>
    <w:rsid w:val="002261D8"/>
    <w:rsid w:val="002279A4"/>
    <w:rsid w:val="00230E2E"/>
    <w:rsid w:val="00231559"/>
    <w:rsid w:val="00231ABF"/>
    <w:rsid w:val="00231DB1"/>
    <w:rsid w:val="002320B6"/>
    <w:rsid w:val="0023300C"/>
    <w:rsid w:val="00233B5D"/>
    <w:rsid w:val="00233FE7"/>
    <w:rsid w:val="00234517"/>
    <w:rsid w:val="00234C27"/>
    <w:rsid w:val="00234CF1"/>
    <w:rsid w:val="00235A91"/>
    <w:rsid w:val="00235FB4"/>
    <w:rsid w:val="002361C2"/>
    <w:rsid w:val="0023653D"/>
    <w:rsid w:val="00237B05"/>
    <w:rsid w:val="00240AEF"/>
    <w:rsid w:val="00240D90"/>
    <w:rsid w:val="002417BF"/>
    <w:rsid w:val="002419DF"/>
    <w:rsid w:val="00241B60"/>
    <w:rsid w:val="0024224E"/>
    <w:rsid w:val="00242371"/>
    <w:rsid w:val="00242585"/>
    <w:rsid w:val="00243287"/>
    <w:rsid w:val="00243809"/>
    <w:rsid w:val="002453FC"/>
    <w:rsid w:val="00245884"/>
    <w:rsid w:val="00245FCB"/>
    <w:rsid w:val="00247632"/>
    <w:rsid w:val="00250258"/>
    <w:rsid w:val="0025184B"/>
    <w:rsid w:val="002547CE"/>
    <w:rsid w:val="0025492E"/>
    <w:rsid w:val="00254A9E"/>
    <w:rsid w:val="0025560F"/>
    <w:rsid w:val="0025590D"/>
    <w:rsid w:val="00255A1C"/>
    <w:rsid w:val="00256C59"/>
    <w:rsid w:val="00256D52"/>
    <w:rsid w:val="00256E7A"/>
    <w:rsid w:val="002572B7"/>
    <w:rsid w:val="00260240"/>
    <w:rsid w:val="00261385"/>
    <w:rsid w:val="00261791"/>
    <w:rsid w:val="002617E7"/>
    <w:rsid w:val="00263E47"/>
    <w:rsid w:val="00264753"/>
    <w:rsid w:val="00264FC3"/>
    <w:rsid w:val="002656A0"/>
    <w:rsid w:val="002656D1"/>
    <w:rsid w:val="00265DC5"/>
    <w:rsid w:val="00267ADE"/>
    <w:rsid w:val="00267CFC"/>
    <w:rsid w:val="00267DF4"/>
    <w:rsid w:val="00271414"/>
    <w:rsid w:val="00271CF4"/>
    <w:rsid w:val="0027241D"/>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595A"/>
    <w:rsid w:val="002872F7"/>
    <w:rsid w:val="00287400"/>
    <w:rsid w:val="00287645"/>
    <w:rsid w:val="00291B1A"/>
    <w:rsid w:val="00292277"/>
    <w:rsid w:val="00293181"/>
    <w:rsid w:val="002941B7"/>
    <w:rsid w:val="002945C5"/>
    <w:rsid w:val="0029754C"/>
    <w:rsid w:val="002A0720"/>
    <w:rsid w:val="002A09F7"/>
    <w:rsid w:val="002A0BF0"/>
    <w:rsid w:val="002A11F5"/>
    <w:rsid w:val="002A30DA"/>
    <w:rsid w:val="002A40BE"/>
    <w:rsid w:val="002A526E"/>
    <w:rsid w:val="002A5376"/>
    <w:rsid w:val="002A6ED0"/>
    <w:rsid w:val="002A6FB3"/>
    <w:rsid w:val="002A7429"/>
    <w:rsid w:val="002A7E54"/>
    <w:rsid w:val="002B0147"/>
    <w:rsid w:val="002B028E"/>
    <w:rsid w:val="002B164C"/>
    <w:rsid w:val="002B1D90"/>
    <w:rsid w:val="002B323E"/>
    <w:rsid w:val="002B40F3"/>
    <w:rsid w:val="002B5454"/>
    <w:rsid w:val="002B5F34"/>
    <w:rsid w:val="002B619F"/>
    <w:rsid w:val="002B6435"/>
    <w:rsid w:val="002B7A71"/>
    <w:rsid w:val="002B7E7E"/>
    <w:rsid w:val="002C0349"/>
    <w:rsid w:val="002C0CC0"/>
    <w:rsid w:val="002C2299"/>
    <w:rsid w:val="002C28D4"/>
    <w:rsid w:val="002C2D96"/>
    <w:rsid w:val="002C3A6D"/>
    <w:rsid w:val="002C43A7"/>
    <w:rsid w:val="002C4E2F"/>
    <w:rsid w:val="002C5A25"/>
    <w:rsid w:val="002C6DA5"/>
    <w:rsid w:val="002C77AF"/>
    <w:rsid w:val="002D2AC8"/>
    <w:rsid w:val="002D330B"/>
    <w:rsid w:val="002D3679"/>
    <w:rsid w:val="002D39E5"/>
    <w:rsid w:val="002D5647"/>
    <w:rsid w:val="002D5E5C"/>
    <w:rsid w:val="002D69D7"/>
    <w:rsid w:val="002D6DAD"/>
    <w:rsid w:val="002D7EDA"/>
    <w:rsid w:val="002E136D"/>
    <w:rsid w:val="002E1A5A"/>
    <w:rsid w:val="002E33D0"/>
    <w:rsid w:val="002E3F94"/>
    <w:rsid w:val="002E64BE"/>
    <w:rsid w:val="002E7272"/>
    <w:rsid w:val="002E7D2F"/>
    <w:rsid w:val="002F078B"/>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89F"/>
    <w:rsid w:val="002F79B0"/>
    <w:rsid w:val="00300224"/>
    <w:rsid w:val="003008C0"/>
    <w:rsid w:val="00300A07"/>
    <w:rsid w:val="00301485"/>
    <w:rsid w:val="0030167E"/>
    <w:rsid w:val="00301823"/>
    <w:rsid w:val="00301914"/>
    <w:rsid w:val="00302166"/>
    <w:rsid w:val="003024A0"/>
    <w:rsid w:val="00302B01"/>
    <w:rsid w:val="00302B34"/>
    <w:rsid w:val="00302D08"/>
    <w:rsid w:val="00304C73"/>
    <w:rsid w:val="00304C7F"/>
    <w:rsid w:val="00306898"/>
    <w:rsid w:val="00307153"/>
    <w:rsid w:val="00311F86"/>
    <w:rsid w:val="00312D53"/>
    <w:rsid w:val="00313B27"/>
    <w:rsid w:val="00314E60"/>
    <w:rsid w:val="003160E7"/>
    <w:rsid w:val="00316C2F"/>
    <w:rsid w:val="00317576"/>
    <w:rsid w:val="003176BD"/>
    <w:rsid w:val="003177DD"/>
    <w:rsid w:val="00320EB4"/>
    <w:rsid w:val="00321598"/>
    <w:rsid w:val="00322964"/>
    <w:rsid w:val="00323247"/>
    <w:rsid w:val="00323B97"/>
    <w:rsid w:val="00323D97"/>
    <w:rsid w:val="00323FE3"/>
    <w:rsid w:val="003255C3"/>
    <w:rsid w:val="00325874"/>
    <w:rsid w:val="00326368"/>
    <w:rsid w:val="003266C9"/>
    <w:rsid w:val="00326C11"/>
    <w:rsid w:val="00326C37"/>
    <w:rsid w:val="00327964"/>
    <w:rsid w:val="00327BAE"/>
    <w:rsid w:val="0033026B"/>
    <w:rsid w:val="00330815"/>
    <w:rsid w:val="00330C80"/>
    <w:rsid w:val="00331A2B"/>
    <w:rsid w:val="0033451F"/>
    <w:rsid w:val="00334C40"/>
    <w:rsid w:val="003355B0"/>
    <w:rsid w:val="00335C85"/>
    <w:rsid w:val="00336A04"/>
    <w:rsid w:val="00336CF7"/>
    <w:rsid w:val="00337001"/>
    <w:rsid w:val="00337124"/>
    <w:rsid w:val="00337EE5"/>
    <w:rsid w:val="00340116"/>
    <w:rsid w:val="003403B2"/>
    <w:rsid w:val="00342269"/>
    <w:rsid w:val="00342A81"/>
    <w:rsid w:val="0034371C"/>
    <w:rsid w:val="00343B76"/>
    <w:rsid w:val="00344880"/>
    <w:rsid w:val="003463BC"/>
    <w:rsid w:val="00346E6E"/>
    <w:rsid w:val="00347E43"/>
    <w:rsid w:val="00347F84"/>
    <w:rsid w:val="0035098C"/>
    <w:rsid w:val="00350ADC"/>
    <w:rsid w:val="00350B27"/>
    <w:rsid w:val="00351E17"/>
    <w:rsid w:val="003530AA"/>
    <w:rsid w:val="00353D0F"/>
    <w:rsid w:val="00354954"/>
    <w:rsid w:val="00355E96"/>
    <w:rsid w:val="00356040"/>
    <w:rsid w:val="003579EC"/>
    <w:rsid w:val="00360C3C"/>
    <w:rsid w:val="00362463"/>
    <w:rsid w:val="003639A0"/>
    <w:rsid w:val="003659A5"/>
    <w:rsid w:val="00367203"/>
    <w:rsid w:val="00370090"/>
    <w:rsid w:val="00370B6C"/>
    <w:rsid w:val="0037258F"/>
    <w:rsid w:val="003727BC"/>
    <w:rsid w:val="0037325D"/>
    <w:rsid w:val="00373E24"/>
    <w:rsid w:val="003742AE"/>
    <w:rsid w:val="00375C3E"/>
    <w:rsid w:val="003778C6"/>
    <w:rsid w:val="00381BEB"/>
    <w:rsid w:val="00381E44"/>
    <w:rsid w:val="0038276C"/>
    <w:rsid w:val="00382FEA"/>
    <w:rsid w:val="00384053"/>
    <w:rsid w:val="00384360"/>
    <w:rsid w:val="00384F18"/>
    <w:rsid w:val="0038587A"/>
    <w:rsid w:val="003869B8"/>
    <w:rsid w:val="00390858"/>
    <w:rsid w:val="00390D2E"/>
    <w:rsid w:val="0039249A"/>
    <w:rsid w:val="003939EC"/>
    <w:rsid w:val="00394405"/>
    <w:rsid w:val="00394568"/>
    <w:rsid w:val="0039752B"/>
    <w:rsid w:val="00397702"/>
    <w:rsid w:val="00397DE3"/>
    <w:rsid w:val="003A1290"/>
    <w:rsid w:val="003A1AC4"/>
    <w:rsid w:val="003A2000"/>
    <w:rsid w:val="003A303A"/>
    <w:rsid w:val="003A335F"/>
    <w:rsid w:val="003A421C"/>
    <w:rsid w:val="003A4F39"/>
    <w:rsid w:val="003A5DC3"/>
    <w:rsid w:val="003A5E16"/>
    <w:rsid w:val="003A69E0"/>
    <w:rsid w:val="003A6F50"/>
    <w:rsid w:val="003A6F75"/>
    <w:rsid w:val="003A7FDC"/>
    <w:rsid w:val="003B0A00"/>
    <w:rsid w:val="003B0C76"/>
    <w:rsid w:val="003B1639"/>
    <w:rsid w:val="003B2D29"/>
    <w:rsid w:val="003B36AC"/>
    <w:rsid w:val="003B37CD"/>
    <w:rsid w:val="003B4206"/>
    <w:rsid w:val="003B5325"/>
    <w:rsid w:val="003B54FF"/>
    <w:rsid w:val="003B62AD"/>
    <w:rsid w:val="003B656D"/>
    <w:rsid w:val="003B6EA7"/>
    <w:rsid w:val="003B7106"/>
    <w:rsid w:val="003B72DD"/>
    <w:rsid w:val="003C0A47"/>
    <w:rsid w:val="003C0D0E"/>
    <w:rsid w:val="003C0DDF"/>
    <w:rsid w:val="003C2111"/>
    <w:rsid w:val="003C2A16"/>
    <w:rsid w:val="003C2B04"/>
    <w:rsid w:val="003C3768"/>
    <w:rsid w:val="003C39F7"/>
    <w:rsid w:val="003C4D42"/>
    <w:rsid w:val="003C50B0"/>
    <w:rsid w:val="003C5A10"/>
    <w:rsid w:val="003C6588"/>
    <w:rsid w:val="003C6BD3"/>
    <w:rsid w:val="003C72B4"/>
    <w:rsid w:val="003C7832"/>
    <w:rsid w:val="003D0643"/>
    <w:rsid w:val="003D0BB3"/>
    <w:rsid w:val="003D23F3"/>
    <w:rsid w:val="003D24F9"/>
    <w:rsid w:val="003D2C31"/>
    <w:rsid w:val="003D2D66"/>
    <w:rsid w:val="003D3DBE"/>
    <w:rsid w:val="003D5643"/>
    <w:rsid w:val="003D5DF3"/>
    <w:rsid w:val="003D5EFE"/>
    <w:rsid w:val="003D739F"/>
    <w:rsid w:val="003E18CD"/>
    <w:rsid w:val="003E2385"/>
    <w:rsid w:val="003E289F"/>
    <w:rsid w:val="003E32B4"/>
    <w:rsid w:val="003E3FCB"/>
    <w:rsid w:val="003E5C47"/>
    <w:rsid w:val="003E6341"/>
    <w:rsid w:val="003E71E2"/>
    <w:rsid w:val="003E76F8"/>
    <w:rsid w:val="003E7AAB"/>
    <w:rsid w:val="003F0020"/>
    <w:rsid w:val="003F03E9"/>
    <w:rsid w:val="003F1053"/>
    <w:rsid w:val="003F1A04"/>
    <w:rsid w:val="003F210D"/>
    <w:rsid w:val="003F33D4"/>
    <w:rsid w:val="003F3873"/>
    <w:rsid w:val="003F459B"/>
    <w:rsid w:val="003F4841"/>
    <w:rsid w:val="003F58D4"/>
    <w:rsid w:val="003F5F55"/>
    <w:rsid w:val="003F6294"/>
    <w:rsid w:val="003F6913"/>
    <w:rsid w:val="003F6A75"/>
    <w:rsid w:val="003F7DC0"/>
    <w:rsid w:val="00400092"/>
    <w:rsid w:val="00400E0D"/>
    <w:rsid w:val="00400F1F"/>
    <w:rsid w:val="00401AC3"/>
    <w:rsid w:val="00402489"/>
    <w:rsid w:val="004028D3"/>
    <w:rsid w:val="0040423E"/>
    <w:rsid w:val="00405023"/>
    <w:rsid w:val="00406456"/>
    <w:rsid w:val="00406FE0"/>
    <w:rsid w:val="004070F9"/>
    <w:rsid w:val="00410003"/>
    <w:rsid w:val="004103BF"/>
    <w:rsid w:val="004109F6"/>
    <w:rsid w:val="004113E4"/>
    <w:rsid w:val="00411822"/>
    <w:rsid w:val="0041193F"/>
    <w:rsid w:val="00411DA3"/>
    <w:rsid w:val="00412321"/>
    <w:rsid w:val="00413B5A"/>
    <w:rsid w:val="004149B2"/>
    <w:rsid w:val="00415057"/>
    <w:rsid w:val="00416612"/>
    <w:rsid w:val="00416C79"/>
    <w:rsid w:val="004173CB"/>
    <w:rsid w:val="00420F93"/>
    <w:rsid w:val="00424DD3"/>
    <w:rsid w:val="00424EBA"/>
    <w:rsid w:val="00425211"/>
    <w:rsid w:val="00426FD8"/>
    <w:rsid w:val="00427C46"/>
    <w:rsid w:val="00427E5F"/>
    <w:rsid w:val="00427E87"/>
    <w:rsid w:val="00431630"/>
    <w:rsid w:val="004323DC"/>
    <w:rsid w:val="004325B5"/>
    <w:rsid w:val="00432A77"/>
    <w:rsid w:val="00432FEF"/>
    <w:rsid w:val="00433C34"/>
    <w:rsid w:val="004345CC"/>
    <w:rsid w:val="004349C4"/>
    <w:rsid w:val="004349F3"/>
    <w:rsid w:val="00434BF1"/>
    <w:rsid w:val="004363A9"/>
    <w:rsid w:val="00436998"/>
    <w:rsid w:val="00437C0A"/>
    <w:rsid w:val="004401AD"/>
    <w:rsid w:val="00440581"/>
    <w:rsid w:val="00440593"/>
    <w:rsid w:val="00440A60"/>
    <w:rsid w:val="00440FFF"/>
    <w:rsid w:val="0044159A"/>
    <w:rsid w:val="00441FC5"/>
    <w:rsid w:val="004424F7"/>
    <w:rsid w:val="00442AAA"/>
    <w:rsid w:val="00442C23"/>
    <w:rsid w:val="00444F89"/>
    <w:rsid w:val="0044587B"/>
    <w:rsid w:val="004462D5"/>
    <w:rsid w:val="00446895"/>
    <w:rsid w:val="00450FC3"/>
    <w:rsid w:val="004517CE"/>
    <w:rsid w:val="00452918"/>
    <w:rsid w:val="00452A3B"/>
    <w:rsid w:val="00452EB6"/>
    <w:rsid w:val="00453DA7"/>
    <w:rsid w:val="00455308"/>
    <w:rsid w:val="00455D08"/>
    <w:rsid w:val="00455E6E"/>
    <w:rsid w:val="00457158"/>
    <w:rsid w:val="004573BF"/>
    <w:rsid w:val="00457B76"/>
    <w:rsid w:val="00460DBE"/>
    <w:rsid w:val="00462DD6"/>
    <w:rsid w:val="00463D43"/>
    <w:rsid w:val="00463ECC"/>
    <w:rsid w:val="00464211"/>
    <w:rsid w:val="004659DF"/>
    <w:rsid w:val="00466165"/>
    <w:rsid w:val="00466DDA"/>
    <w:rsid w:val="0046752E"/>
    <w:rsid w:val="004714A8"/>
    <w:rsid w:val="00473F65"/>
    <w:rsid w:val="004744E2"/>
    <w:rsid w:val="00474891"/>
    <w:rsid w:val="0047491B"/>
    <w:rsid w:val="0047549C"/>
    <w:rsid w:val="00475F94"/>
    <w:rsid w:val="004800C3"/>
    <w:rsid w:val="004814B6"/>
    <w:rsid w:val="00481802"/>
    <w:rsid w:val="00483A0B"/>
    <w:rsid w:val="00483ACD"/>
    <w:rsid w:val="004840A0"/>
    <w:rsid w:val="004848D3"/>
    <w:rsid w:val="00484B9C"/>
    <w:rsid w:val="004851A0"/>
    <w:rsid w:val="004856C0"/>
    <w:rsid w:val="004858E4"/>
    <w:rsid w:val="00486944"/>
    <w:rsid w:val="00492862"/>
    <w:rsid w:val="004928C8"/>
    <w:rsid w:val="00492C00"/>
    <w:rsid w:val="004939ED"/>
    <w:rsid w:val="00494531"/>
    <w:rsid w:val="0049668E"/>
    <w:rsid w:val="004979AB"/>
    <w:rsid w:val="004A041B"/>
    <w:rsid w:val="004A0659"/>
    <w:rsid w:val="004A08B5"/>
    <w:rsid w:val="004A0C03"/>
    <w:rsid w:val="004A101F"/>
    <w:rsid w:val="004A102C"/>
    <w:rsid w:val="004A1A46"/>
    <w:rsid w:val="004A27A3"/>
    <w:rsid w:val="004A2A92"/>
    <w:rsid w:val="004A2BAD"/>
    <w:rsid w:val="004A2D9F"/>
    <w:rsid w:val="004A3C64"/>
    <w:rsid w:val="004A66C4"/>
    <w:rsid w:val="004A689F"/>
    <w:rsid w:val="004A6FA0"/>
    <w:rsid w:val="004A7635"/>
    <w:rsid w:val="004A7BAC"/>
    <w:rsid w:val="004A7EF0"/>
    <w:rsid w:val="004B0383"/>
    <w:rsid w:val="004B0802"/>
    <w:rsid w:val="004B1AA7"/>
    <w:rsid w:val="004B2744"/>
    <w:rsid w:val="004B3004"/>
    <w:rsid w:val="004B46A0"/>
    <w:rsid w:val="004B498A"/>
    <w:rsid w:val="004B4AE4"/>
    <w:rsid w:val="004B6043"/>
    <w:rsid w:val="004B653A"/>
    <w:rsid w:val="004B6C0B"/>
    <w:rsid w:val="004B721E"/>
    <w:rsid w:val="004B7891"/>
    <w:rsid w:val="004B7C29"/>
    <w:rsid w:val="004C09E7"/>
    <w:rsid w:val="004C1402"/>
    <w:rsid w:val="004C1982"/>
    <w:rsid w:val="004C2070"/>
    <w:rsid w:val="004C27ED"/>
    <w:rsid w:val="004C2B92"/>
    <w:rsid w:val="004C45C7"/>
    <w:rsid w:val="004C568C"/>
    <w:rsid w:val="004C6B86"/>
    <w:rsid w:val="004C6C53"/>
    <w:rsid w:val="004C71E4"/>
    <w:rsid w:val="004C7B36"/>
    <w:rsid w:val="004D149F"/>
    <w:rsid w:val="004D15D5"/>
    <w:rsid w:val="004D2320"/>
    <w:rsid w:val="004D382C"/>
    <w:rsid w:val="004D3E1C"/>
    <w:rsid w:val="004D3E5B"/>
    <w:rsid w:val="004D3F0B"/>
    <w:rsid w:val="004D41B7"/>
    <w:rsid w:val="004D4FFA"/>
    <w:rsid w:val="004D5B95"/>
    <w:rsid w:val="004D60E2"/>
    <w:rsid w:val="004D69BC"/>
    <w:rsid w:val="004E071A"/>
    <w:rsid w:val="004E0B15"/>
    <w:rsid w:val="004E191D"/>
    <w:rsid w:val="004E2782"/>
    <w:rsid w:val="004E3F9E"/>
    <w:rsid w:val="004E4289"/>
    <w:rsid w:val="004E4D4F"/>
    <w:rsid w:val="004E58BC"/>
    <w:rsid w:val="004E5BC7"/>
    <w:rsid w:val="004E62B7"/>
    <w:rsid w:val="004E69BC"/>
    <w:rsid w:val="004E7EE1"/>
    <w:rsid w:val="004F09AA"/>
    <w:rsid w:val="004F312E"/>
    <w:rsid w:val="004F54D6"/>
    <w:rsid w:val="004F5842"/>
    <w:rsid w:val="004F5FDE"/>
    <w:rsid w:val="004F62F5"/>
    <w:rsid w:val="004F6AF0"/>
    <w:rsid w:val="004F6AF1"/>
    <w:rsid w:val="004F7274"/>
    <w:rsid w:val="004F7E20"/>
    <w:rsid w:val="004F7E2E"/>
    <w:rsid w:val="005002B7"/>
    <w:rsid w:val="00500929"/>
    <w:rsid w:val="00500F92"/>
    <w:rsid w:val="00501020"/>
    <w:rsid w:val="0050255C"/>
    <w:rsid w:val="00502BD8"/>
    <w:rsid w:val="00503446"/>
    <w:rsid w:val="00504027"/>
    <w:rsid w:val="005041ED"/>
    <w:rsid w:val="0050485F"/>
    <w:rsid w:val="00504F6C"/>
    <w:rsid w:val="00505A11"/>
    <w:rsid w:val="00505BA0"/>
    <w:rsid w:val="00505F1A"/>
    <w:rsid w:val="00506585"/>
    <w:rsid w:val="00506C2D"/>
    <w:rsid w:val="00507872"/>
    <w:rsid w:val="00507C2D"/>
    <w:rsid w:val="00510AD4"/>
    <w:rsid w:val="005119E6"/>
    <w:rsid w:val="0051213D"/>
    <w:rsid w:val="00512E94"/>
    <w:rsid w:val="00513248"/>
    <w:rsid w:val="0051460B"/>
    <w:rsid w:val="00515BAF"/>
    <w:rsid w:val="00515C08"/>
    <w:rsid w:val="005163F0"/>
    <w:rsid w:val="00516501"/>
    <w:rsid w:val="00516D7B"/>
    <w:rsid w:val="0052016E"/>
    <w:rsid w:val="00521EB3"/>
    <w:rsid w:val="00522553"/>
    <w:rsid w:val="00522766"/>
    <w:rsid w:val="005227D4"/>
    <w:rsid w:val="00522856"/>
    <w:rsid w:val="00522D34"/>
    <w:rsid w:val="005231D2"/>
    <w:rsid w:val="00523498"/>
    <w:rsid w:val="00523810"/>
    <w:rsid w:val="00523E46"/>
    <w:rsid w:val="0052415C"/>
    <w:rsid w:val="0052498C"/>
    <w:rsid w:val="00524C1D"/>
    <w:rsid w:val="0052586A"/>
    <w:rsid w:val="00526CC7"/>
    <w:rsid w:val="00527571"/>
    <w:rsid w:val="005275D9"/>
    <w:rsid w:val="005277FD"/>
    <w:rsid w:val="00527B46"/>
    <w:rsid w:val="00530278"/>
    <w:rsid w:val="005304EF"/>
    <w:rsid w:val="00531C4B"/>
    <w:rsid w:val="00531CA6"/>
    <w:rsid w:val="005321F0"/>
    <w:rsid w:val="0053286F"/>
    <w:rsid w:val="00532BEF"/>
    <w:rsid w:val="005338C1"/>
    <w:rsid w:val="00534873"/>
    <w:rsid w:val="005348F5"/>
    <w:rsid w:val="00534992"/>
    <w:rsid w:val="00535C94"/>
    <w:rsid w:val="005407D7"/>
    <w:rsid w:val="00540C18"/>
    <w:rsid w:val="005419C7"/>
    <w:rsid w:val="00542A7C"/>
    <w:rsid w:val="005436A3"/>
    <w:rsid w:val="005436AB"/>
    <w:rsid w:val="00543F5C"/>
    <w:rsid w:val="00544674"/>
    <w:rsid w:val="00544956"/>
    <w:rsid w:val="00546629"/>
    <w:rsid w:val="005468E0"/>
    <w:rsid w:val="00547B15"/>
    <w:rsid w:val="00551D7D"/>
    <w:rsid w:val="00551F94"/>
    <w:rsid w:val="005538B9"/>
    <w:rsid w:val="00553C29"/>
    <w:rsid w:val="0055435B"/>
    <w:rsid w:val="0056002E"/>
    <w:rsid w:val="005603F7"/>
    <w:rsid w:val="00560A74"/>
    <w:rsid w:val="00561272"/>
    <w:rsid w:val="0056160B"/>
    <w:rsid w:val="005617EB"/>
    <w:rsid w:val="0056239B"/>
    <w:rsid w:val="00562C10"/>
    <w:rsid w:val="005630B9"/>
    <w:rsid w:val="005630C7"/>
    <w:rsid w:val="00563C0A"/>
    <w:rsid w:val="005645F6"/>
    <w:rsid w:val="00564987"/>
    <w:rsid w:val="005652E2"/>
    <w:rsid w:val="00565882"/>
    <w:rsid w:val="005669F1"/>
    <w:rsid w:val="00567D0D"/>
    <w:rsid w:val="0057096A"/>
    <w:rsid w:val="00571C22"/>
    <w:rsid w:val="0057263B"/>
    <w:rsid w:val="00572E62"/>
    <w:rsid w:val="00574179"/>
    <w:rsid w:val="00574AA0"/>
    <w:rsid w:val="005752A9"/>
    <w:rsid w:val="00575FC4"/>
    <w:rsid w:val="00576380"/>
    <w:rsid w:val="005766E6"/>
    <w:rsid w:val="005770BB"/>
    <w:rsid w:val="00577630"/>
    <w:rsid w:val="00577B4E"/>
    <w:rsid w:val="005808FE"/>
    <w:rsid w:val="00582722"/>
    <w:rsid w:val="00582C29"/>
    <w:rsid w:val="00582D17"/>
    <w:rsid w:val="00583B09"/>
    <w:rsid w:val="00583B2B"/>
    <w:rsid w:val="00584335"/>
    <w:rsid w:val="005844F6"/>
    <w:rsid w:val="00585204"/>
    <w:rsid w:val="005854AC"/>
    <w:rsid w:val="0058698B"/>
    <w:rsid w:val="00586D71"/>
    <w:rsid w:val="00587569"/>
    <w:rsid w:val="00587EFF"/>
    <w:rsid w:val="00587FB2"/>
    <w:rsid w:val="005900B0"/>
    <w:rsid w:val="00590537"/>
    <w:rsid w:val="0059254A"/>
    <w:rsid w:val="0059503E"/>
    <w:rsid w:val="005951E1"/>
    <w:rsid w:val="00595FD3"/>
    <w:rsid w:val="00596C8B"/>
    <w:rsid w:val="00596CED"/>
    <w:rsid w:val="005971B4"/>
    <w:rsid w:val="005A0009"/>
    <w:rsid w:val="005A0589"/>
    <w:rsid w:val="005A0598"/>
    <w:rsid w:val="005A1A01"/>
    <w:rsid w:val="005A2002"/>
    <w:rsid w:val="005A3643"/>
    <w:rsid w:val="005A4F2C"/>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39DF"/>
    <w:rsid w:val="005C3BE6"/>
    <w:rsid w:val="005C4147"/>
    <w:rsid w:val="005C4221"/>
    <w:rsid w:val="005C478B"/>
    <w:rsid w:val="005C5242"/>
    <w:rsid w:val="005C595E"/>
    <w:rsid w:val="005C7641"/>
    <w:rsid w:val="005D2862"/>
    <w:rsid w:val="005D2E3C"/>
    <w:rsid w:val="005D4311"/>
    <w:rsid w:val="005D5EBE"/>
    <w:rsid w:val="005D64DF"/>
    <w:rsid w:val="005D65A6"/>
    <w:rsid w:val="005D6616"/>
    <w:rsid w:val="005D6991"/>
    <w:rsid w:val="005D69EF"/>
    <w:rsid w:val="005D6EC3"/>
    <w:rsid w:val="005D77CB"/>
    <w:rsid w:val="005E0301"/>
    <w:rsid w:val="005E1849"/>
    <w:rsid w:val="005E1C5E"/>
    <w:rsid w:val="005E2914"/>
    <w:rsid w:val="005E2998"/>
    <w:rsid w:val="005E3A9E"/>
    <w:rsid w:val="005E4865"/>
    <w:rsid w:val="005E5396"/>
    <w:rsid w:val="005E70BA"/>
    <w:rsid w:val="005E75C5"/>
    <w:rsid w:val="005F0C9B"/>
    <w:rsid w:val="005F0E0D"/>
    <w:rsid w:val="005F1BE0"/>
    <w:rsid w:val="005F24BD"/>
    <w:rsid w:val="005F2BA1"/>
    <w:rsid w:val="005F396B"/>
    <w:rsid w:val="005F3E3C"/>
    <w:rsid w:val="005F40AD"/>
    <w:rsid w:val="005F44CC"/>
    <w:rsid w:val="005F4857"/>
    <w:rsid w:val="005F7DB1"/>
    <w:rsid w:val="005F7E13"/>
    <w:rsid w:val="006002B2"/>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2FB3"/>
    <w:rsid w:val="0061330B"/>
    <w:rsid w:val="00613D3E"/>
    <w:rsid w:val="006143D9"/>
    <w:rsid w:val="00616033"/>
    <w:rsid w:val="00616839"/>
    <w:rsid w:val="006172A6"/>
    <w:rsid w:val="006177D4"/>
    <w:rsid w:val="0062013F"/>
    <w:rsid w:val="006204B4"/>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4E76"/>
    <w:rsid w:val="006354A9"/>
    <w:rsid w:val="00635663"/>
    <w:rsid w:val="00635932"/>
    <w:rsid w:val="00635EE2"/>
    <w:rsid w:val="006360B9"/>
    <w:rsid w:val="00637179"/>
    <w:rsid w:val="0063788C"/>
    <w:rsid w:val="0064015E"/>
    <w:rsid w:val="00641219"/>
    <w:rsid w:val="0064199B"/>
    <w:rsid w:val="00641A9B"/>
    <w:rsid w:val="006423AD"/>
    <w:rsid w:val="0064269E"/>
    <w:rsid w:val="00644298"/>
    <w:rsid w:val="00644EC5"/>
    <w:rsid w:val="0064560C"/>
    <w:rsid w:val="006459BE"/>
    <w:rsid w:val="00645B31"/>
    <w:rsid w:val="0064672F"/>
    <w:rsid w:val="006474F7"/>
    <w:rsid w:val="00647CD7"/>
    <w:rsid w:val="00650A61"/>
    <w:rsid w:val="00653F15"/>
    <w:rsid w:val="00656E62"/>
    <w:rsid w:val="0065724F"/>
    <w:rsid w:val="00657D2E"/>
    <w:rsid w:val="0066002B"/>
    <w:rsid w:val="00660778"/>
    <w:rsid w:val="00662D8A"/>
    <w:rsid w:val="0066338D"/>
    <w:rsid w:val="0066357C"/>
    <w:rsid w:val="006650FE"/>
    <w:rsid w:val="00666BF2"/>
    <w:rsid w:val="006671B4"/>
    <w:rsid w:val="006675F8"/>
    <w:rsid w:val="006676B4"/>
    <w:rsid w:val="006678B5"/>
    <w:rsid w:val="00667A00"/>
    <w:rsid w:val="00667E5A"/>
    <w:rsid w:val="00667FEF"/>
    <w:rsid w:val="0067018C"/>
    <w:rsid w:val="0067040C"/>
    <w:rsid w:val="006707AA"/>
    <w:rsid w:val="00670E67"/>
    <w:rsid w:val="0067290C"/>
    <w:rsid w:val="00672CFC"/>
    <w:rsid w:val="00672FC2"/>
    <w:rsid w:val="006738A5"/>
    <w:rsid w:val="00673A3A"/>
    <w:rsid w:val="00673BA8"/>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50D"/>
    <w:rsid w:val="00685AD5"/>
    <w:rsid w:val="0068601A"/>
    <w:rsid w:val="00686CA6"/>
    <w:rsid w:val="0068742F"/>
    <w:rsid w:val="00687889"/>
    <w:rsid w:val="00691624"/>
    <w:rsid w:val="00691CAE"/>
    <w:rsid w:val="00693103"/>
    <w:rsid w:val="0069382E"/>
    <w:rsid w:val="006938A8"/>
    <w:rsid w:val="006944B3"/>
    <w:rsid w:val="00695CFA"/>
    <w:rsid w:val="006965DB"/>
    <w:rsid w:val="0069701F"/>
    <w:rsid w:val="00697CB9"/>
    <w:rsid w:val="006A1055"/>
    <w:rsid w:val="006A1A09"/>
    <w:rsid w:val="006A1B04"/>
    <w:rsid w:val="006A211A"/>
    <w:rsid w:val="006A21A4"/>
    <w:rsid w:val="006A2D4D"/>
    <w:rsid w:val="006A3EE1"/>
    <w:rsid w:val="006A42F8"/>
    <w:rsid w:val="006A4563"/>
    <w:rsid w:val="006A57EB"/>
    <w:rsid w:val="006A5CA4"/>
    <w:rsid w:val="006A5DAB"/>
    <w:rsid w:val="006A66E7"/>
    <w:rsid w:val="006A7617"/>
    <w:rsid w:val="006B085A"/>
    <w:rsid w:val="006B0BD5"/>
    <w:rsid w:val="006B129C"/>
    <w:rsid w:val="006B2AC0"/>
    <w:rsid w:val="006B30C7"/>
    <w:rsid w:val="006B379E"/>
    <w:rsid w:val="006B3825"/>
    <w:rsid w:val="006B3D4A"/>
    <w:rsid w:val="006B45FE"/>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2C3"/>
    <w:rsid w:val="006C3348"/>
    <w:rsid w:val="006C392C"/>
    <w:rsid w:val="006C3F42"/>
    <w:rsid w:val="006C4060"/>
    <w:rsid w:val="006C6117"/>
    <w:rsid w:val="006C7D2D"/>
    <w:rsid w:val="006C7E29"/>
    <w:rsid w:val="006D04EC"/>
    <w:rsid w:val="006D0ACE"/>
    <w:rsid w:val="006D0CE3"/>
    <w:rsid w:val="006D129B"/>
    <w:rsid w:val="006D1AC4"/>
    <w:rsid w:val="006D22F8"/>
    <w:rsid w:val="006D2FC1"/>
    <w:rsid w:val="006D31B4"/>
    <w:rsid w:val="006D4551"/>
    <w:rsid w:val="006D4744"/>
    <w:rsid w:val="006D5B1C"/>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1BBC"/>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965"/>
    <w:rsid w:val="00720B01"/>
    <w:rsid w:val="00721051"/>
    <w:rsid w:val="00723E35"/>
    <w:rsid w:val="00725707"/>
    <w:rsid w:val="00727651"/>
    <w:rsid w:val="00730506"/>
    <w:rsid w:val="0073079A"/>
    <w:rsid w:val="00730932"/>
    <w:rsid w:val="0073099C"/>
    <w:rsid w:val="00730F19"/>
    <w:rsid w:val="00732A2E"/>
    <w:rsid w:val="00732F81"/>
    <w:rsid w:val="00733200"/>
    <w:rsid w:val="00733BBD"/>
    <w:rsid w:val="007343C0"/>
    <w:rsid w:val="00734A9C"/>
    <w:rsid w:val="00734D34"/>
    <w:rsid w:val="00735048"/>
    <w:rsid w:val="00735BE2"/>
    <w:rsid w:val="00736F82"/>
    <w:rsid w:val="00737254"/>
    <w:rsid w:val="00740A98"/>
    <w:rsid w:val="00741FED"/>
    <w:rsid w:val="007435EF"/>
    <w:rsid w:val="00743867"/>
    <w:rsid w:val="00743CB9"/>
    <w:rsid w:val="00744D6D"/>
    <w:rsid w:val="00746980"/>
    <w:rsid w:val="00746A21"/>
    <w:rsid w:val="0074767A"/>
    <w:rsid w:val="0074784F"/>
    <w:rsid w:val="00750A54"/>
    <w:rsid w:val="00751377"/>
    <w:rsid w:val="00751AB8"/>
    <w:rsid w:val="00751D3D"/>
    <w:rsid w:val="00752339"/>
    <w:rsid w:val="00753B10"/>
    <w:rsid w:val="00754634"/>
    <w:rsid w:val="0075520A"/>
    <w:rsid w:val="00755B04"/>
    <w:rsid w:val="007569E1"/>
    <w:rsid w:val="00756C03"/>
    <w:rsid w:val="00757266"/>
    <w:rsid w:val="0076074B"/>
    <w:rsid w:val="007608F6"/>
    <w:rsid w:val="00760A28"/>
    <w:rsid w:val="00760F25"/>
    <w:rsid w:val="00761408"/>
    <w:rsid w:val="00763F6F"/>
    <w:rsid w:val="007640A1"/>
    <w:rsid w:val="007662E3"/>
    <w:rsid w:val="00766731"/>
    <w:rsid w:val="007678B6"/>
    <w:rsid w:val="00767C0D"/>
    <w:rsid w:val="00770031"/>
    <w:rsid w:val="00770167"/>
    <w:rsid w:val="007711F6"/>
    <w:rsid w:val="00772C70"/>
    <w:rsid w:val="00772DC5"/>
    <w:rsid w:val="007738CB"/>
    <w:rsid w:val="007739C6"/>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3966"/>
    <w:rsid w:val="007848EA"/>
    <w:rsid w:val="007850AA"/>
    <w:rsid w:val="007864F2"/>
    <w:rsid w:val="0078657A"/>
    <w:rsid w:val="0079016A"/>
    <w:rsid w:val="007904C5"/>
    <w:rsid w:val="007907B0"/>
    <w:rsid w:val="007916CB"/>
    <w:rsid w:val="0079170D"/>
    <w:rsid w:val="0079179D"/>
    <w:rsid w:val="0079325B"/>
    <w:rsid w:val="00794226"/>
    <w:rsid w:val="00794289"/>
    <w:rsid w:val="00794295"/>
    <w:rsid w:val="0079473E"/>
    <w:rsid w:val="0079487E"/>
    <w:rsid w:val="00795625"/>
    <w:rsid w:val="007967FA"/>
    <w:rsid w:val="0079721E"/>
    <w:rsid w:val="00797C00"/>
    <w:rsid w:val="007A05A6"/>
    <w:rsid w:val="007A0FF3"/>
    <w:rsid w:val="007A10EE"/>
    <w:rsid w:val="007A2154"/>
    <w:rsid w:val="007A3203"/>
    <w:rsid w:val="007A3C0A"/>
    <w:rsid w:val="007A445C"/>
    <w:rsid w:val="007A50F5"/>
    <w:rsid w:val="007A5570"/>
    <w:rsid w:val="007A56C5"/>
    <w:rsid w:val="007A6044"/>
    <w:rsid w:val="007A6AA6"/>
    <w:rsid w:val="007A79D3"/>
    <w:rsid w:val="007B09E6"/>
    <w:rsid w:val="007B127B"/>
    <w:rsid w:val="007B1BAB"/>
    <w:rsid w:val="007B1F75"/>
    <w:rsid w:val="007B378C"/>
    <w:rsid w:val="007B3805"/>
    <w:rsid w:val="007B3AC5"/>
    <w:rsid w:val="007B51B1"/>
    <w:rsid w:val="007B5B8C"/>
    <w:rsid w:val="007B5D1E"/>
    <w:rsid w:val="007B6107"/>
    <w:rsid w:val="007B75D9"/>
    <w:rsid w:val="007B7818"/>
    <w:rsid w:val="007B7EC7"/>
    <w:rsid w:val="007C054B"/>
    <w:rsid w:val="007C05CC"/>
    <w:rsid w:val="007C0898"/>
    <w:rsid w:val="007C1736"/>
    <w:rsid w:val="007C1B15"/>
    <w:rsid w:val="007C2DD5"/>
    <w:rsid w:val="007C3A7A"/>
    <w:rsid w:val="007C3ADB"/>
    <w:rsid w:val="007C40B5"/>
    <w:rsid w:val="007C468F"/>
    <w:rsid w:val="007C478D"/>
    <w:rsid w:val="007C4AF1"/>
    <w:rsid w:val="007C5557"/>
    <w:rsid w:val="007C68A4"/>
    <w:rsid w:val="007C72CD"/>
    <w:rsid w:val="007C79F9"/>
    <w:rsid w:val="007C7CC3"/>
    <w:rsid w:val="007D0116"/>
    <w:rsid w:val="007D0932"/>
    <w:rsid w:val="007D0B33"/>
    <w:rsid w:val="007D22AE"/>
    <w:rsid w:val="007D514D"/>
    <w:rsid w:val="007D590E"/>
    <w:rsid w:val="007D5CD7"/>
    <w:rsid w:val="007D5D00"/>
    <w:rsid w:val="007D5F82"/>
    <w:rsid w:val="007D7061"/>
    <w:rsid w:val="007D7969"/>
    <w:rsid w:val="007E09E1"/>
    <w:rsid w:val="007E0D6D"/>
    <w:rsid w:val="007E2980"/>
    <w:rsid w:val="007E4C2B"/>
    <w:rsid w:val="007E6A7E"/>
    <w:rsid w:val="007E6C34"/>
    <w:rsid w:val="007E6F5F"/>
    <w:rsid w:val="007F0BA6"/>
    <w:rsid w:val="007F15A4"/>
    <w:rsid w:val="007F1684"/>
    <w:rsid w:val="007F1800"/>
    <w:rsid w:val="007F2B6E"/>
    <w:rsid w:val="007F35B1"/>
    <w:rsid w:val="007F6059"/>
    <w:rsid w:val="007F61BE"/>
    <w:rsid w:val="007F620A"/>
    <w:rsid w:val="007F626D"/>
    <w:rsid w:val="007F6BD6"/>
    <w:rsid w:val="00800A18"/>
    <w:rsid w:val="00800CE5"/>
    <w:rsid w:val="008018BC"/>
    <w:rsid w:val="00802127"/>
    <w:rsid w:val="00802331"/>
    <w:rsid w:val="00802BD4"/>
    <w:rsid w:val="00803403"/>
    <w:rsid w:val="00803568"/>
    <w:rsid w:val="00803636"/>
    <w:rsid w:val="008042CC"/>
    <w:rsid w:val="00804806"/>
    <w:rsid w:val="008051BD"/>
    <w:rsid w:val="00805A6B"/>
    <w:rsid w:val="00806183"/>
    <w:rsid w:val="00806717"/>
    <w:rsid w:val="0080755A"/>
    <w:rsid w:val="00807A17"/>
    <w:rsid w:val="00810564"/>
    <w:rsid w:val="00810B25"/>
    <w:rsid w:val="00812F31"/>
    <w:rsid w:val="008133A3"/>
    <w:rsid w:val="00816138"/>
    <w:rsid w:val="0081624E"/>
    <w:rsid w:val="00817EF2"/>
    <w:rsid w:val="00821EC2"/>
    <w:rsid w:val="0082236B"/>
    <w:rsid w:val="00822A4B"/>
    <w:rsid w:val="0082321A"/>
    <w:rsid w:val="00823298"/>
    <w:rsid w:val="008235A2"/>
    <w:rsid w:val="00823C73"/>
    <w:rsid w:val="00823F78"/>
    <w:rsid w:val="00824C6E"/>
    <w:rsid w:val="00826D83"/>
    <w:rsid w:val="008270AC"/>
    <w:rsid w:val="008274E0"/>
    <w:rsid w:val="00827801"/>
    <w:rsid w:val="00830B2D"/>
    <w:rsid w:val="00831018"/>
    <w:rsid w:val="00832E21"/>
    <w:rsid w:val="00833DF9"/>
    <w:rsid w:val="00834EE2"/>
    <w:rsid w:val="00835249"/>
    <w:rsid w:val="008354FA"/>
    <w:rsid w:val="00835709"/>
    <w:rsid w:val="008366D6"/>
    <w:rsid w:val="00837BFF"/>
    <w:rsid w:val="00840C05"/>
    <w:rsid w:val="00840EA3"/>
    <w:rsid w:val="008419AA"/>
    <w:rsid w:val="00841EDB"/>
    <w:rsid w:val="0084262A"/>
    <w:rsid w:val="008428B0"/>
    <w:rsid w:val="00843ACC"/>
    <w:rsid w:val="00843E6E"/>
    <w:rsid w:val="00844205"/>
    <w:rsid w:val="00845A79"/>
    <w:rsid w:val="00845FA3"/>
    <w:rsid w:val="0084684F"/>
    <w:rsid w:val="008475F8"/>
    <w:rsid w:val="00847A25"/>
    <w:rsid w:val="00850C25"/>
    <w:rsid w:val="008516FF"/>
    <w:rsid w:val="00851C81"/>
    <w:rsid w:val="00852C85"/>
    <w:rsid w:val="00854177"/>
    <w:rsid w:val="00855DB4"/>
    <w:rsid w:val="008562E1"/>
    <w:rsid w:val="00856938"/>
    <w:rsid w:val="008607DA"/>
    <w:rsid w:val="00862B31"/>
    <w:rsid w:val="00862B7B"/>
    <w:rsid w:val="0086341B"/>
    <w:rsid w:val="0086348F"/>
    <w:rsid w:val="008634B0"/>
    <w:rsid w:val="00863E83"/>
    <w:rsid w:val="008641F2"/>
    <w:rsid w:val="00864803"/>
    <w:rsid w:val="00864A3B"/>
    <w:rsid w:val="00864C58"/>
    <w:rsid w:val="0086542A"/>
    <w:rsid w:val="008655DC"/>
    <w:rsid w:val="00865A5B"/>
    <w:rsid w:val="0086613F"/>
    <w:rsid w:val="00866577"/>
    <w:rsid w:val="008665CA"/>
    <w:rsid w:val="00866DD0"/>
    <w:rsid w:val="0086719F"/>
    <w:rsid w:val="008705E9"/>
    <w:rsid w:val="0087073E"/>
    <w:rsid w:val="00875C0D"/>
    <w:rsid w:val="008760FB"/>
    <w:rsid w:val="00876293"/>
    <w:rsid w:val="008763FE"/>
    <w:rsid w:val="00876999"/>
    <w:rsid w:val="00876CC5"/>
    <w:rsid w:val="00877096"/>
    <w:rsid w:val="00881233"/>
    <w:rsid w:val="00881350"/>
    <w:rsid w:val="00881CCE"/>
    <w:rsid w:val="008826E1"/>
    <w:rsid w:val="008832A1"/>
    <w:rsid w:val="00883418"/>
    <w:rsid w:val="00884106"/>
    <w:rsid w:val="00884135"/>
    <w:rsid w:val="0088452C"/>
    <w:rsid w:val="008845C9"/>
    <w:rsid w:val="00884B4A"/>
    <w:rsid w:val="008852B5"/>
    <w:rsid w:val="00886116"/>
    <w:rsid w:val="008865C3"/>
    <w:rsid w:val="008870CD"/>
    <w:rsid w:val="00887EFA"/>
    <w:rsid w:val="00892AF0"/>
    <w:rsid w:val="008931A6"/>
    <w:rsid w:val="00893E10"/>
    <w:rsid w:val="00895636"/>
    <w:rsid w:val="00896FA0"/>
    <w:rsid w:val="008A0BE7"/>
    <w:rsid w:val="008A0ED5"/>
    <w:rsid w:val="008A1D2B"/>
    <w:rsid w:val="008A23E0"/>
    <w:rsid w:val="008A23EC"/>
    <w:rsid w:val="008A2A8A"/>
    <w:rsid w:val="008A3223"/>
    <w:rsid w:val="008A369A"/>
    <w:rsid w:val="008A44A4"/>
    <w:rsid w:val="008A4992"/>
    <w:rsid w:val="008A4AD5"/>
    <w:rsid w:val="008A4DD6"/>
    <w:rsid w:val="008A5DE5"/>
    <w:rsid w:val="008A5F55"/>
    <w:rsid w:val="008A6659"/>
    <w:rsid w:val="008A711E"/>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3909"/>
    <w:rsid w:val="008D4078"/>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2CB9"/>
    <w:rsid w:val="00902CDD"/>
    <w:rsid w:val="009032F3"/>
    <w:rsid w:val="00904366"/>
    <w:rsid w:val="009045A0"/>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2E5E"/>
    <w:rsid w:val="00933034"/>
    <w:rsid w:val="0093377E"/>
    <w:rsid w:val="0093378B"/>
    <w:rsid w:val="009343A9"/>
    <w:rsid w:val="0093458A"/>
    <w:rsid w:val="00934994"/>
    <w:rsid w:val="00934B98"/>
    <w:rsid w:val="00934CB0"/>
    <w:rsid w:val="00935047"/>
    <w:rsid w:val="009365CD"/>
    <w:rsid w:val="0093703E"/>
    <w:rsid w:val="00937C47"/>
    <w:rsid w:val="009403ED"/>
    <w:rsid w:val="00941085"/>
    <w:rsid w:val="0094110B"/>
    <w:rsid w:val="00941EE5"/>
    <w:rsid w:val="00942357"/>
    <w:rsid w:val="0094271A"/>
    <w:rsid w:val="00942E8D"/>
    <w:rsid w:val="00943012"/>
    <w:rsid w:val="00943A49"/>
    <w:rsid w:val="00946580"/>
    <w:rsid w:val="00952CDE"/>
    <w:rsid w:val="0095326C"/>
    <w:rsid w:val="009552CD"/>
    <w:rsid w:val="00955AB6"/>
    <w:rsid w:val="00956873"/>
    <w:rsid w:val="00956E52"/>
    <w:rsid w:val="00957CA0"/>
    <w:rsid w:val="00957FD8"/>
    <w:rsid w:val="009606D3"/>
    <w:rsid w:val="009618DE"/>
    <w:rsid w:val="00963017"/>
    <w:rsid w:val="0096327D"/>
    <w:rsid w:val="00964C09"/>
    <w:rsid w:val="009655E3"/>
    <w:rsid w:val="0096630A"/>
    <w:rsid w:val="009664CE"/>
    <w:rsid w:val="009669D6"/>
    <w:rsid w:val="009676E4"/>
    <w:rsid w:val="00971752"/>
    <w:rsid w:val="0097267E"/>
    <w:rsid w:val="00972B40"/>
    <w:rsid w:val="00974396"/>
    <w:rsid w:val="00974663"/>
    <w:rsid w:val="00975D07"/>
    <w:rsid w:val="00975F4F"/>
    <w:rsid w:val="00976132"/>
    <w:rsid w:val="00976587"/>
    <w:rsid w:val="00977078"/>
    <w:rsid w:val="00977356"/>
    <w:rsid w:val="009775EB"/>
    <w:rsid w:val="0098021B"/>
    <w:rsid w:val="00980810"/>
    <w:rsid w:val="00980BD4"/>
    <w:rsid w:val="00980CAB"/>
    <w:rsid w:val="00981B29"/>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6D1D"/>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2649"/>
    <w:rsid w:val="009B3406"/>
    <w:rsid w:val="009B35F0"/>
    <w:rsid w:val="009B379A"/>
    <w:rsid w:val="009B388B"/>
    <w:rsid w:val="009B3ADC"/>
    <w:rsid w:val="009B3C4E"/>
    <w:rsid w:val="009B48C7"/>
    <w:rsid w:val="009B5B37"/>
    <w:rsid w:val="009B69C3"/>
    <w:rsid w:val="009B6F31"/>
    <w:rsid w:val="009B756C"/>
    <w:rsid w:val="009B7B8B"/>
    <w:rsid w:val="009C1A10"/>
    <w:rsid w:val="009C1AAD"/>
    <w:rsid w:val="009C23E9"/>
    <w:rsid w:val="009C2E49"/>
    <w:rsid w:val="009C555E"/>
    <w:rsid w:val="009C5975"/>
    <w:rsid w:val="009C7BFC"/>
    <w:rsid w:val="009D0161"/>
    <w:rsid w:val="009D01C4"/>
    <w:rsid w:val="009D12D5"/>
    <w:rsid w:val="009D1A5A"/>
    <w:rsid w:val="009D467E"/>
    <w:rsid w:val="009D576C"/>
    <w:rsid w:val="009D57F5"/>
    <w:rsid w:val="009D6E8B"/>
    <w:rsid w:val="009D7088"/>
    <w:rsid w:val="009D781A"/>
    <w:rsid w:val="009E0DBB"/>
    <w:rsid w:val="009E11AF"/>
    <w:rsid w:val="009E147A"/>
    <w:rsid w:val="009E27B1"/>
    <w:rsid w:val="009E2BD1"/>
    <w:rsid w:val="009E2C7D"/>
    <w:rsid w:val="009E344C"/>
    <w:rsid w:val="009E3AFB"/>
    <w:rsid w:val="009E3C12"/>
    <w:rsid w:val="009E4BB7"/>
    <w:rsid w:val="009E4BE4"/>
    <w:rsid w:val="009E54AA"/>
    <w:rsid w:val="009E6166"/>
    <w:rsid w:val="009E745A"/>
    <w:rsid w:val="009E750E"/>
    <w:rsid w:val="009E7554"/>
    <w:rsid w:val="009E78B3"/>
    <w:rsid w:val="009E7CFC"/>
    <w:rsid w:val="009E7E68"/>
    <w:rsid w:val="009F0243"/>
    <w:rsid w:val="009F147F"/>
    <w:rsid w:val="009F20FA"/>
    <w:rsid w:val="009F295C"/>
    <w:rsid w:val="009F2F49"/>
    <w:rsid w:val="009F5286"/>
    <w:rsid w:val="009F5F90"/>
    <w:rsid w:val="009F662D"/>
    <w:rsid w:val="009F724C"/>
    <w:rsid w:val="009F7E8A"/>
    <w:rsid w:val="00A006FF"/>
    <w:rsid w:val="00A01117"/>
    <w:rsid w:val="00A029AE"/>
    <w:rsid w:val="00A02EDF"/>
    <w:rsid w:val="00A048F0"/>
    <w:rsid w:val="00A06B38"/>
    <w:rsid w:val="00A101C0"/>
    <w:rsid w:val="00A11AF9"/>
    <w:rsid w:val="00A11BC9"/>
    <w:rsid w:val="00A13C62"/>
    <w:rsid w:val="00A14615"/>
    <w:rsid w:val="00A14CF5"/>
    <w:rsid w:val="00A163C9"/>
    <w:rsid w:val="00A1752E"/>
    <w:rsid w:val="00A17B3A"/>
    <w:rsid w:val="00A20183"/>
    <w:rsid w:val="00A20FA2"/>
    <w:rsid w:val="00A21CF4"/>
    <w:rsid w:val="00A22234"/>
    <w:rsid w:val="00A23086"/>
    <w:rsid w:val="00A231C1"/>
    <w:rsid w:val="00A23514"/>
    <w:rsid w:val="00A2366A"/>
    <w:rsid w:val="00A23B10"/>
    <w:rsid w:val="00A23BB3"/>
    <w:rsid w:val="00A23DBE"/>
    <w:rsid w:val="00A23FA3"/>
    <w:rsid w:val="00A240C3"/>
    <w:rsid w:val="00A24B53"/>
    <w:rsid w:val="00A262AD"/>
    <w:rsid w:val="00A2692D"/>
    <w:rsid w:val="00A26BF2"/>
    <w:rsid w:val="00A26BF7"/>
    <w:rsid w:val="00A26E77"/>
    <w:rsid w:val="00A30313"/>
    <w:rsid w:val="00A3064D"/>
    <w:rsid w:val="00A31135"/>
    <w:rsid w:val="00A31415"/>
    <w:rsid w:val="00A31A45"/>
    <w:rsid w:val="00A31BD7"/>
    <w:rsid w:val="00A3219D"/>
    <w:rsid w:val="00A32363"/>
    <w:rsid w:val="00A32829"/>
    <w:rsid w:val="00A3335C"/>
    <w:rsid w:val="00A341B0"/>
    <w:rsid w:val="00A341BF"/>
    <w:rsid w:val="00A35398"/>
    <w:rsid w:val="00A35BA4"/>
    <w:rsid w:val="00A36562"/>
    <w:rsid w:val="00A3771B"/>
    <w:rsid w:val="00A40211"/>
    <w:rsid w:val="00A40E8A"/>
    <w:rsid w:val="00A41C2F"/>
    <w:rsid w:val="00A4203C"/>
    <w:rsid w:val="00A42205"/>
    <w:rsid w:val="00A429B6"/>
    <w:rsid w:val="00A43CCD"/>
    <w:rsid w:val="00A43EC0"/>
    <w:rsid w:val="00A4421A"/>
    <w:rsid w:val="00A442D7"/>
    <w:rsid w:val="00A4534D"/>
    <w:rsid w:val="00A4542C"/>
    <w:rsid w:val="00A455F6"/>
    <w:rsid w:val="00A46CB7"/>
    <w:rsid w:val="00A47C2B"/>
    <w:rsid w:val="00A50B4D"/>
    <w:rsid w:val="00A50F8C"/>
    <w:rsid w:val="00A51C4B"/>
    <w:rsid w:val="00A51EC9"/>
    <w:rsid w:val="00A521BA"/>
    <w:rsid w:val="00A5234E"/>
    <w:rsid w:val="00A52C38"/>
    <w:rsid w:val="00A5371E"/>
    <w:rsid w:val="00A53CE5"/>
    <w:rsid w:val="00A54094"/>
    <w:rsid w:val="00A54110"/>
    <w:rsid w:val="00A55553"/>
    <w:rsid w:val="00A5625B"/>
    <w:rsid w:val="00A562F0"/>
    <w:rsid w:val="00A56CF3"/>
    <w:rsid w:val="00A56DAD"/>
    <w:rsid w:val="00A57252"/>
    <w:rsid w:val="00A5781A"/>
    <w:rsid w:val="00A632E0"/>
    <w:rsid w:val="00A6451C"/>
    <w:rsid w:val="00A6479F"/>
    <w:rsid w:val="00A64D22"/>
    <w:rsid w:val="00A65A0D"/>
    <w:rsid w:val="00A65E40"/>
    <w:rsid w:val="00A6684A"/>
    <w:rsid w:val="00A66C74"/>
    <w:rsid w:val="00A67B92"/>
    <w:rsid w:val="00A67D81"/>
    <w:rsid w:val="00A71796"/>
    <w:rsid w:val="00A7215A"/>
    <w:rsid w:val="00A72900"/>
    <w:rsid w:val="00A72AC1"/>
    <w:rsid w:val="00A72DDA"/>
    <w:rsid w:val="00A752E3"/>
    <w:rsid w:val="00A75318"/>
    <w:rsid w:val="00A75651"/>
    <w:rsid w:val="00A77130"/>
    <w:rsid w:val="00A771FA"/>
    <w:rsid w:val="00A77AD2"/>
    <w:rsid w:val="00A80B9C"/>
    <w:rsid w:val="00A80DBC"/>
    <w:rsid w:val="00A80F2F"/>
    <w:rsid w:val="00A82A26"/>
    <w:rsid w:val="00A84DD3"/>
    <w:rsid w:val="00A84FF4"/>
    <w:rsid w:val="00A86DC4"/>
    <w:rsid w:val="00A86E07"/>
    <w:rsid w:val="00A86FF6"/>
    <w:rsid w:val="00A8739D"/>
    <w:rsid w:val="00A87D0F"/>
    <w:rsid w:val="00A90042"/>
    <w:rsid w:val="00A901EF"/>
    <w:rsid w:val="00A904D5"/>
    <w:rsid w:val="00A90752"/>
    <w:rsid w:val="00A90D21"/>
    <w:rsid w:val="00A910D1"/>
    <w:rsid w:val="00A91523"/>
    <w:rsid w:val="00A91551"/>
    <w:rsid w:val="00A9183F"/>
    <w:rsid w:val="00A91F82"/>
    <w:rsid w:val="00A92E8A"/>
    <w:rsid w:val="00A944EC"/>
    <w:rsid w:val="00A94F02"/>
    <w:rsid w:val="00A95E46"/>
    <w:rsid w:val="00A9605A"/>
    <w:rsid w:val="00AA03A0"/>
    <w:rsid w:val="00AA08BD"/>
    <w:rsid w:val="00AA0A91"/>
    <w:rsid w:val="00AA0F62"/>
    <w:rsid w:val="00AA1062"/>
    <w:rsid w:val="00AA1745"/>
    <w:rsid w:val="00AA1A84"/>
    <w:rsid w:val="00AA24D2"/>
    <w:rsid w:val="00AA3CE3"/>
    <w:rsid w:val="00AA5B4C"/>
    <w:rsid w:val="00AA62E9"/>
    <w:rsid w:val="00AA7230"/>
    <w:rsid w:val="00AA746A"/>
    <w:rsid w:val="00AB012A"/>
    <w:rsid w:val="00AB0394"/>
    <w:rsid w:val="00AB21E5"/>
    <w:rsid w:val="00AB2C74"/>
    <w:rsid w:val="00AB4030"/>
    <w:rsid w:val="00AB4A0B"/>
    <w:rsid w:val="00AB5596"/>
    <w:rsid w:val="00AB5C2E"/>
    <w:rsid w:val="00AB5F9C"/>
    <w:rsid w:val="00AB60F5"/>
    <w:rsid w:val="00AB6468"/>
    <w:rsid w:val="00AB6D16"/>
    <w:rsid w:val="00AC0FC1"/>
    <w:rsid w:val="00AC117B"/>
    <w:rsid w:val="00AC213D"/>
    <w:rsid w:val="00AC24AE"/>
    <w:rsid w:val="00AC26C0"/>
    <w:rsid w:val="00AC2E12"/>
    <w:rsid w:val="00AC4D13"/>
    <w:rsid w:val="00AC5763"/>
    <w:rsid w:val="00AC63FB"/>
    <w:rsid w:val="00AC6D1C"/>
    <w:rsid w:val="00AC7960"/>
    <w:rsid w:val="00AD17A5"/>
    <w:rsid w:val="00AD344E"/>
    <w:rsid w:val="00AD3931"/>
    <w:rsid w:val="00AD3992"/>
    <w:rsid w:val="00AD3C5E"/>
    <w:rsid w:val="00AD472A"/>
    <w:rsid w:val="00AD5334"/>
    <w:rsid w:val="00AD6856"/>
    <w:rsid w:val="00AD734A"/>
    <w:rsid w:val="00AD78FA"/>
    <w:rsid w:val="00AD7926"/>
    <w:rsid w:val="00AD7EDD"/>
    <w:rsid w:val="00AE067F"/>
    <w:rsid w:val="00AE0C98"/>
    <w:rsid w:val="00AE1083"/>
    <w:rsid w:val="00AE1139"/>
    <w:rsid w:val="00AE11D8"/>
    <w:rsid w:val="00AE1D45"/>
    <w:rsid w:val="00AE2565"/>
    <w:rsid w:val="00AE4C1F"/>
    <w:rsid w:val="00AE5EE3"/>
    <w:rsid w:val="00AE62BA"/>
    <w:rsid w:val="00AE63E6"/>
    <w:rsid w:val="00AE63EF"/>
    <w:rsid w:val="00AE6A89"/>
    <w:rsid w:val="00AF131E"/>
    <w:rsid w:val="00AF1640"/>
    <w:rsid w:val="00AF25C5"/>
    <w:rsid w:val="00AF30D1"/>
    <w:rsid w:val="00AF3A4F"/>
    <w:rsid w:val="00AF411F"/>
    <w:rsid w:val="00AF48ED"/>
    <w:rsid w:val="00AF4C95"/>
    <w:rsid w:val="00AF505E"/>
    <w:rsid w:val="00AF5788"/>
    <w:rsid w:val="00AF59DD"/>
    <w:rsid w:val="00AF5A44"/>
    <w:rsid w:val="00B0013D"/>
    <w:rsid w:val="00B02385"/>
    <w:rsid w:val="00B0350B"/>
    <w:rsid w:val="00B03EF9"/>
    <w:rsid w:val="00B053E7"/>
    <w:rsid w:val="00B0713A"/>
    <w:rsid w:val="00B07926"/>
    <w:rsid w:val="00B11161"/>
    <w:rsid w:val="00B113E5"/>
    <w:rsid w:val="00B118F3"/>
    <w:rsid w:val="00B11BF7"/>
    <w:rsid w:val="00B120AD"/>
    <w:rsid w:val="00B12196"/>
    <w:rsid w:val="00B12D0A"/>
    <w:rsid w:val="00B131E1"/>
    <w:rsid w:val="00B1573F"/>
    <w:rsid w:val="00B15C5A"/>
    <w:rsid w:val="00B15FF8"/>
    <w:rsid w:val="00B16DDC"/>
    <w:rsid w:val="00B2247C"/>
    <w:rsid w:val="00B22EA3"/>
    <w:rsid w:val="00B23DC4"/>
    <w:rsid w:val="00B23E39"/>
    <w:rsid w:val="00B24998"/>
    <w:rsid w:val="00B24BC5"/>
    <w:rsid w:val="00B250B5"/>
    <w:rsid w:val="00B2518E"/>
    <w:rsid w:val="00B25D7C"/>
    <w:rsid w:val="00B26240"/>
    <w:rsid w:val="00B26536"/>
    <w:rsid w:val="00B26DC4"/>
    <w:rsid w:val="00B27275"/>
    <w:rsid w:val="00B30391"/>
    <w:rsid w:val="00B30A5F"/>
    <w:rsid w:val="00B30E26"/>
    <w:rsid w:val="00B30EEE"/>
    <w:rsid w:val="00B31A9D"/>
    <w:rsid w:val="00B3216D"/>
    <w:rsid w:val="00B323BD"/>
    <w:rsid w:val="00B32426"/>
    <w:rsid w:val="00B324FF"/>
    <w:rsid w:val="00B32AFA"/>
    <w:rsid w:val="00B336CF"/>
    <w:rsid w:val="00B338B0"/>
    <w:rsid w:val="00B34220"/>
    <w:rsid w:val="00B343C5"/>
    <w:rsid w:val="00B356FA"/>
    <w:rsid w:val="00B36630"/>
    <w:rsid w:val="00B369E9"/>
    <w:rsid w:val="00B371D3"/>
    <w:rsid w:val="00B37D61"/>
    <w:rsid w:val="00B40F76"/>
    <w:rsid w:val="00B41C7C"/>
    <w:rsid w:val="00B41F03"/>
    <w:rsid w:val="00B453DF"/>
    <w:rsid w:val="00B4627B"/>
    <w:rsid w:val="00B469CB"/>
    <w:rsid w:val="00B479CE"/>
    <w:rsid w:val="00B47AED"/>
    <w:rsid w:val="00B50291"/>
    <w:rsid w:val="00B50824"/>
    <w:rsid w:val="00B5118C"/>
    <w:rsid w:val="00B52522"/>
    <w:rsid w:val="00B52644"/>
    <w:rsid w:val="00B52BA7"/>
    <w:rsid w:val="00B53659"/>
    <w:rsid w:val="00B53AC1"/>
    <w:rsid w:val="00B53D90"/>
    <w:rsid w:val="00B53E85"/>
    <w:rsid w:val="00B540BF"/>
    <w:rsid w:val="00B54652"/>
    <w:rsid w:val="00B55A17"/>
    <w:rsid w:val="00B57270"/>
    <w:rsid w:val="00B57BFA"/>
    <w:rsid w:val="00B60097"/>
    <w:rsid w:val="00B61C0C"/>
    <w:rsid w:val="00B62147"/>
    <w:rsid w:val="00B627B9"/>
    <w:rsid w:val="00B62B96"/>
    <w:rsid w:val="00B6301C"/>
    <w:rsid w:val="00B65E4B"/>
    <w:rsid w:val="00B67104"/>
    <w:rsid w:val="00B67856"/>
    <w:rsid w:val="00B67D4F"/>
    <w:rsid w:val="00B70341"/>
    <w:rsid w:val="00B7039D"/>
    <w:rsid w:val="00B70BAB"/>
    <w:rsid w:val="00B71351"/>
    <w:rsid w:val="00B71B43"/>
    <w:rsid w:val="00B722B0"/>
    <w:rsid w:val="00B72668"/>
    <w:rsid w:val="00B73F35"/>
    <w:rsid w:val="00B74804"/>
    <w:rsid w:val="00B750B5"/>
    <w:rsid w:val="00B768F2"/>
    <w:rsid w:val="00B775CE"/>
    <w:rsid w:val="00B80F08"/>
    <w:rsid w:val="00B81FB5"/>
    <w:rsid w:val="00B8292D"/>
    <w:rsid w:val="00B82C10"/>
    <w:rsid w:val="00B830C2"/>
    <w:rsid w:val="00B8319E"/>
    <w:rsid w:val="00B84BA9"/>
    <w:rsid w:val="00B853C0"/>
    <w:rsid w:val="00B86159"/>
    <w:rsid w:val="00B863D7"/>
    <w:rsid w:val="00B86564"/>
    <w:rsid w:val="00B869F6"/>
    <w:rsid w:val="00B86ED1"/>
    <w:rsid w:val="00B872E4"/>
    <w:rsid w:val="00B87AD6"/>
    <w:rsid w:val="00B90A2D"/>
    <w:rsid w:val="00B90E8B"/>
    <w:rsid w:val="00B91264"/>
    <w:rsid w:val="00B925A3"/>
    <w:rsid w:val="00B9380A"/>
    <w:rsid w:val="00B9453B"/>
    <w:rsid w:val="00B9498A"/>
    <w:rsid w:val="00B94BF3"/>
    <w:rsid w:val="00B94EFF"/>
    <w:rsid w:val="00B962F6"/>
    <w:rsid w:val="00B97A21"/>
    <w:rsid w:val="00B97C14"/>
    <w:rsid w:val="00B97CD1"/>
    <w:rsid w:val="00BA0A87"/>
    <w:rsid w:val="00BA0EF1"/>
    <w:rsid w:val="00BA1139"/>
    <w:rsid w:val="00BA13F3"/>
    <w:rsid w:val="00BA438A"/>
    <w:rsid w:val="00BA4732"/>
    <w:rsid w:val="00BA4B04"/>
    <w:rsid w:val="00BA4C17"/>
    <w:rsid w:val="00BA53C8"/>
    <w:rsid w:val="00BA55A2"/>
    <w:rsid w:val="00BA5C3E"/>
    <w:rsid w:val="00BA5CCF"/>
    <w:rsid w:val="00BA666B"/>
    <w:rsid w:val="00BA69C4"/>
    <w:rsid w:val="00BA6EAF"/>
    <w:rsid w:val="00BA73AD"/>
    <w:rsid w:val="00BA75E8"/>
    <w:rsid w:val="00BA7F20"/>
    <w:rsid w:val="00BB0189"/>
    <w:rsid w:val="00BB0AAE"/>
    <w:rsid w:val="00BB0B21"/>
    <w:rsid w:val="00BB17EA"/>
    <w:rsid w:val="00BB1A04"/>
    <w:rsid w:val="00BB2495"/>
    <w:rsid w:val="00BB24D0"/>
    <w:rsid w:val="00BB2B78"/>
    <w:rsid w:val="00BB3490"/>
    <w:rsid w:val="00BB35F7"/>
    <w:rsid w:val="00BB6793"/>
    <w:rsid w:val="00BB6EFD"/>
    <w:rsid w:val="00BB725B"/>
    <w:rsid w:val="00BB7C45"/>
    <w:rsid w:val="00BC098A"/>
    <w:rsid w:val="00BC1422"/>
    <w:rsid w:val="00BC1751"/>
    <w:rsid w:val="00BC2B26"/>
    <w:rsid w:val="00BC3640"/>
    <w:rsid w:val="00BC45EE"/>
    <w:rsid w:val="00BC4B4F"/>
    <w:rsid w:val="00BC4E17"/>
    <w:rsid w:val="00BC59C3"/>
    <w:rsid w:val="00BC65CF"/>
    <w:rsid w:val="00BC6E0D"/>
    <w:rsid w:val="00BC748E"/>
    <w:rsid w:val="00BC7600"/>
    <w:rsid w:val="00BD0286"/>
    <w:rsid w:val="00BD0E81"/>
    <w:rsid w:val="00BD16B9"/>
    <w:rsid w:val="00BD1FCA"/>
    <w:rsid w:val="00BD2182"/>
    <w:rsid w:val="00BD2473"/>
    <w:rsid w:val="00BD2887"/>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F1822"/>
    <w:rsid w:val="00BF255F"/>
    <w:rsid w:val="00BF2C1E"/>
    <w:rsid w:val="00BF3870"/>
    <w:rsid w:val="00BF3A0F"/>
    <w:rsid w:val="00BF3B62"/>
    <w:rsid w:val="00BF3C1B"/>
    <w:rsid w:val="00BF3DF9"/>
    <w:rsid w:val="00BF7226"/>
    <w:rsid w:val="00BF74EC"/>
    <w:rsid w:val="00BF7EB7"/>
    <w:rsid w:val="00C007FB"/>
    <w:rsid w:val="00C00D26"/>
    <w:rsid w:val="00C00EB4"/>
    <w:rsid w:val="00C018E6"/>
    <w:rsid w:val="00C01C1F"/>
    <w:rsid w:val="00C03B4A"/>
    <w:rsid w:val="00C0610F"/>
    <w:rsid w:val="00C07642"/>
    <w:rsid w:val="00C1052A"/>
    <w:rsid w:val="00C1139A"/>
    <w:rsid w:val="00C11751"/>
    <w:rsid w:val="00C11F2B"/>
    <w:rsid w:val="00C12142"/>
    <w:rsid w:val="00C12E45"/>
    <w:rsid w:val="00C1308D"/>
    <w:rsid w:val="00C131E8"/>
    <w:rsid w:val="00C13490"/>
    <w:rsid w:val="00C13780"/>
    <w:rsid w:val="00C13B8A"/>
    <w:rsid w:val="00C163A3"/>
    <w:rsid w:val="00C20547"/>
    <w:rsid w:val="00C20724"/>
    <w:rsid w:val="00C21DD8"/>
    <w:rsid w:val="00C22BB4"/>
    <w:rsid w:val="00C23934"/>
    <w:rsid w:val="00C24769"/>
    <w:rsid w:val="00C25008"/>
    <w:rsid w:val="00C254B3"/>
    <w:rsid w:val="00C259C1"/>
    <w:rsid w:val="00C26DDB"/>
    <w:rsid w:val="00C27FB3"/>
    <w:rsid w:val="00C3000C"/>
    <w:rsid w:val="00C300DC"/>
    <w:rsid w:val="00C30B25"/>
    <w:rsid w:val="00C31194"/>
    <w:rsid w:val="00C3172B"/>
    <w:rsid w:val="00C31DA0"/>
    <w:rsid w:val="00C31DA9"/>
    <w:rsid w:val="00C322EE"/>
    <w:rsid w:val="00C32E52"/>
    <w:rsid w:val="00C3300F"/>
    <w:rsid w:val="00C33B83"/>
    <w:rsid w:val="00C33CF0"/>
    <w:rsid w:val="00C34B51"/>
    <w:rsid w:val="00C34C56"/>
    <w:rsid w:val="00C35968"/>
    <w:rsid w:val="00C362C5"/>
    <w:rsid w:val="00C3674D"/>
    <w:rsid w:val="00C36DEC"/>
    <w:rsid w:val="00C36E13"/>
    <w:rsid w:val="00C3718C"/>
    <w:rsid w:val="00C37491"/>
    <w:rsid w:val="00C40647"/>
    <w:rsid w:val="00C40958"/>
    <w:rsid w:val="00C40B67"/>
    <w:rsid w:val="00C41E6B"/>
    <w:rsid w:val="00C44438"/>
    <w:rsid w:val="00C44DEC"/>
    <w:rsid w:val="00C4514D"/>
    <w:rsid w:val="00C45F14"/>
    <w:rsid w:val="00C46A7D"/>
    <w:rsid w:val="00C46D0B"/>
    <w:rsid w:val="00C501EA"/>
    <w:rsid w:val="00C50374"/>
    <w:rsid w:val="00C507AC"/>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DF5"/>
    <w:rsid w:val="00C739AF"/>
    <w:rsid w:val="00C746C5"/>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69B3"/>
    <w:rsid w:val="00C87E22"/>
    <w:rsid w:val="00C90D34"/>
    <w:rsid w:val="00C9124C"/>
    <w:rsid w:val="00C9134C"/>
    <w:rsid w:val="00C917CD"/>
    <w:rsid w:val="00C91B45"/>
    <w:rsid w:val="00C9296F"/>
    <w:rsid w:val="00C93529"/>
    <w:rsid w:val="00C94841"/>
    <w:rsid w:val="00C94EB9"/>
    <w:rsid w:val="00C9579E"/>
    <w:rsid w:val="00C95AE3"/>
    <w:rsid w:val="00C965A9"/>
    <w:rsid w:val="00C9697C"/>
    <w:rsid w:val="00C9783A"/>
    <w:rsid w:val="00CA0C70"/>
    <w:rsid w:val="00CA104B"/>
    <w:rsid w:val="00CA3650"/>
    <w:rsid w:val="00CA5985"/>
    <w:rsid w:val="00CA61EF"/>
    <w:rsid w:val="00CB0986"/>
    <w:rsid w:val="00CB0FF8"/>
    <w:rsid w:val="00CB1A5A"/>
    <w:rsid w:val="00CB2434"/>
    <w:rsid w:val="00CB2B2B"/>
    <w:rsid w:val="00CB42CB"/>
    <w:rsid w:val="00CB44A6"/>
    <w:rsid w:val="00CB453E"/>
    <w:rsid w:val="00CB47F3"/>
    <w:rsid w:val="00CB4E91"/>
    <w:rsid w:val="00CB5497"/>
    <w:rsid w:val="00CB6433"/>
    <w:rsid w:val="00CB6A5A"/>
    <w:rsid w:val="00CB6DAC"/>
    <w:rsid w:val="00CB6DB9"/>
    <w:rsid w:val="00CB7D77"/>
    <w:rsid w:val="00CC1312"/>
    <w:rsid w:val="00CC131D"/>
    <w:rsid w:val="00CC2233"/>
    <w:rsid w:val="00CC2447"/>
    <w:rsid w:val="00CC3698"/>
    <w:rsid w:val="00CC405E"/>
    <w:rsid w:val="00CC584B"/>
    <w:rsid w:val="00CC6090"/>
    <w:rsid w:val="00CC60B9"/>
    <w:rsid w:val="00CC71E7"/>
    <w:rsid w:val="00CC7E20"/>
    <w:rsid w:val="00CC7EEC"/>
    <w:rsid w:val="00CD00BA"/>
    <w:rsid w:val="00CD07D0"/>
    <w:rsid w:val="00CD0E97"/>
    <w:rsid w:val="00CD24EB"/>
    <w:rsid w:val="00CD42FA"/>
    <w:rsid w:val="00CD53CB"/>
    <w:rsid w:val="00CD594B"/>
    <w:rsid w:val="00CE02B6"/>
    <w:rsid w:val="00CE19B2"/>
    <w:rsid w:val="00CE1D16"/>
    <w:rsid w:val="00CE212D"/>
    <w:rsid w:val="00CE2FFD"/>
    <w:rsid w:val="00CE3176"/>
    <w:rsid w:val="00CE388B"/>
    <w:rsid w:val="00CE39AD"/>
    <w:rsid w:val="00CE41A8"/>
    <w:rsid w:val="00CE4255"/>
    <w:rsid w:val="00CE4AE8"/>
    <w:rsid w:val="00CE521A"/>
    <w:rsid w:val="00CE5ED1"/>
    <w:rsid w:val="00CE70C8"/>
    <w:rsid w:val="00CE73DC"/>
    <w:rsid w:val="00CE7E6B"/>
    <w:rsid w:val="00CF0010"/>
    <w:rsid w:val="00CF0323"/>
    <w:rsid w:val="00CF18CD"/>
    <w:rsid w:val="00CF1AEF"/>
    <w:rsid w:val="00CF32DF"/>
    <w:rsid w:val="00CF34D5"/>
    <w:rsid w:val="00CF35B0"/>
    <w:rsid w:val="00CF3EF6"/>
    <w:rsid w:val="00CF4AF6"/>
    <w:rsid w:val="00CF5495"/>
    <w:rsid w:val="00CF5832"/>
    <w:rsid w:val="00CF63FA"/>
    <w:rsid w:val="00CF7F0C"/>
    <w:rsid w:val="00D0018E"/>
    <w:rsid w:val="00D02119"/>
    <w:rsid w:val="00D02B48"/>
    <w:rsid w:val="00D035C5"/>
    <w:rsid w:val="00D036DE"/>
    <w:rsid w:val="00D040B5"/>
    <w:rsid w:val="00D043CF"/>
    <w:rsid w:val="00D04963"/>
    <w:rsid w:val="00D057D4"/>
    <w:rsid w:val="00D05EA0"/>
    <w:rsid w:val="00D060B7"/>
    <w:rsid w:val="00D06768"/>
    <w:rsid w:val="00D06AA9"/>
    <w:rsid w:val="00D06EF7"/>
    <w:rsid w:val="00D10151"/>
    <w:rsid w:val="00D10387"/>
    <w:rsid w:val="00D11664"/>
    <w:rsid w:val="00D11E68"/>
    <w:rsid w:val="00D12C78"/>
    <w:rsid w:val="00D12E48"/>
    <w:rsid w:val="00D136DE"/>
    <w:rsid w:val="00D13A33"/>
    <w:rsid w:val="00D13C74"/>
    <w:rsid w:val="00D13F7A"/>
    <w:rsid w:val="00D14DD1"/>
    <w:rsid w:val="00D1518E"/>
    <w:rsid w:val="00D154E7"/>
    <w:rsid w:val="00D15580"/>
    <w:rsid w:val="00D159D9"/>
    <w:rsid w:val="00D159FE"/>
    <w:rsid w:val="00D16338"/>
    <w:rsid w:val="00D165B7"/>
    <w:rsid w:val="00D16E17"/>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19A0"/>
    <w:rsid w:val="00D32665"/>
    <w:rsid w:val="00D327A5"/>
    <w:rsid w:val="00D34955"/>
    <w:rsid w:val="00D35BA9"/>
    <w:rsid w:val="00D35D14"/>
    <w:rsid w:val="00D36BEF"/>
    <w:rsid w:val="00D37182"/>
    <w:rsid w:val="00D40DEE"/>
    <w:rsid w:val="00D43CE7"/>
    <w:rsid w:val="00D44D77"/>
    <w:rsid w:val="00D463CC"/>
    <w:rsid w:val="00D469FA"/>
    <w:rsid w:val="00D47037"/>
    <w:rsid w:val="00D50048"/>
    <w:rsid w:val="00D50CCD"/>
    <w:rsid w:val="00D51059"/>
    <w:rsid w:val="00D51C66"/>
    <w:rsid w:val="00D5267D"/>
    <w:rsid w:val="00D540A9"/>
    <w:rsid w:val="00D5541A"/>
    <w:rsid w:val="00D56D63"/>
    <w:rsid w:val="00D5735F"/>
    <w:rsid w:val="00D607C0"/>
    <w:rsid w:val="00D622D7"/>
    <w:rsid w:val="00D62337"/>
    <w:rsid w:val="00D630ED"/>
    <w:rsid w:val="00D64098"/>
    <w:rsid w:val="00D655DB"/>
    <w:rsid w:val="00D662FE"/>
    <w:rsid w:val="00D667EB"/>
    <w:rsid w:val="00D70148"/>
    <w:rsid w:val="00D70C7F"/>
    <w:rsid w:val="00D71E14"/>
    <w:rsid w:val="00D72951"/>
    <w:rsid w:val="00D72B95"/>
    <w:rsid w:val="00D7318F"/>
    <w:rsid w:val="00D735ED"/>
    <w:rsid w:val="00D73D33"/>
    <w:rsid w:val="00D75D33"/>
    <w:rsid w:val="00D761BC"/>
    <w:rsid w:val="00D76DA8"/>
    <w:rsid w:val="00D7765E"/>
    <w:rsid w:val="00D80367"/>
    <w:rsid w:val="00D81C44"/>
    <w:rsid w:val="00D81E0D"/>
    <w:rsid w:val="00D831DE"/>
    <w:rsid w:val="00D84756"/>
    <w:rsid w:val="00D84966"/>
    <w:rsid w:val="00D84BD6"/>
    <w:rsid w:val="00D851A6"/>
    <w:rsid w:val="00D8540A"/>
    <w:rsid w:val="00D859CE"/>
    <w:rsid w:val="00D85C38"/>
    <w:rsid w:val="00D86383"/>
    <w:rsid w:val="00D86A47"/>
    <w:rsid w:val="00D86E89"/>
    <w:rsid w:val="00D87905"/>
    <w:rsid w:val="00D906B3"/>
    <w:rsid w:val="00D9198E"/>
    <w:rsid w:val="00D92408"/>
    <w:rsid w:val="00D9252C"/>
    <w:rsid w:val="00D92A03"/>
    <w:rsid w:val="00D938AF"/>
    <w:rsid w:val="00D95F7B"/>
    <w:rsid w:val="00D96C5D"/>
    <w:rsid w:val="00D971C6"/>
    <w:rsid w:val="00DA0440"/>
    <w:rsid w:val="00DA1BE3"/>
    <w:rsid w:val="00DA220C"/>
    <w:rsid w:val="00DA2B96"/>
    <w:rsid w:val="00DA330C"/>
    <w:rsid w:val="00DA341D"/>
    <w:rsid w:val="00DA38DB"/>
    <w:rsid w:val="00DA4691"/>
    <w:rsid w:val="00DA4B5A"/>
    <w:rsid w:val="00DA5200"/>
    <w:rsid w:val="00DA5E21"/>
    <w:rsid w:val="00DA7056"/>
    <w:rsid w:val="00DA7FFA"/>
    <w:rsid w:val="00DB00E4"/>
    <w:rsid w:val="00DB1105"/>
    <w:rsid w:val="00DB1F0A"/>
    <w:rsid w:val="00DB227E"/>
    <w:rsid w:val="00DB22DB"/>
    <w:rsid w:val="00DB2631"/>
    <w:rsid w:val="00DB2677"/>
    <w:rsid w:val="00DB3162"/>
    <w:rsid w:val="00DB3267"/>
    <w:rsid w:val="00DB45AF"/>
    <w:rsid w:val="00DB4D36"/>
    <w:rsid w:val="00DB5064"/>
    <w:rsid w:val="00DB52CC"/>
    <w:rsid w:val="00DB598E"/>
    <w:rsid w:val="00DB5DD0"/>
    <w:rsid w:val="00DB5EDD"/>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C7EAD"/>
    <w:rsid w:val="00DD04BC"/>
    <w:rsid w:val="00DD134D"/>
    <w:rsid w:val="00DD17F7"/>
    <w:rsid w:val="00DD1DB8"/>
    <w:rsid w:val="00DD2253"/>
    <w:rsid w:val="00DD22FE"/>
    <w:rsid w:val="00DD4A78"/>
    <w:rsid w:val="00DD4D11"/>
    <w:rsid w:val="00DD52A0"/>
    <w:rsid w:val="00DD5CE9"/>
    <w:rsid w:val="00DD7E24"/>
    <w:rsid w:val="00DE1341"/>
    <w:rsid w:val="00DE2771"/>
    <w:rsid w:val="00DE2B33"/>
    <w:rsid w:val="00DE38AA"/>
    <w:rsid w:val="00DE38E8"/>
    <w:rsid w:val="00DE3D4F"/>
    <w:rsid w:val="00DE453F"/>
    <w:rsid w:val="00DE4A71"/>
    <w:rsid w:val="00DE5331"/>
    <w:rsid w:val="00DE56C0"/>
    <w:rsid w:val="00DE74D2"/>
    <w:rsid w:val="00DE784C"/>
    <w:rsid w:val="00DE79BA"/>
    <w:rsid w:val="00DE7A9A"/>
    <w:rsid w:val="00DF054D"/>
    <w:rsid w:val="00DF07E6"/>
    <w:rsid w:val="00DF0813"/>
    <w:rsid w:val="00DF08CE"/>
    <w:rsid w:val="00DF09B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2BD"/>
    <w:rsid w:val="00E063DD"/>
    <w:rsid w:val="00E066EE"/>
    <w:rsid w:val="00E0708F"/>
    <w:rsid w:val="00E10131"/>
    <w:rsid w:val="00E11238"/>
    <w:rsid w:val="00E11A5A"/>
    <w:rsid w:val="00E11D27"/>
    <w:rsid w:val="00E13C17"/>
    <w:rsid w:val="00E14EC1"/>
    <w:rsid w:val="00E15CED"/>
    <w:rsid w:val="00E162CA"/>
    <w:rsid w:val="00E16AF7"/>
    <w:rsid w:val="00E16D30"/>
    <w:rsid w:val="00E17C24"/>
    <w:rsid w:val="00E213B9"/>
    <w:rsid w:val="00E222F9"/>
    <w:rsid w:val="00E2417C"/>
    <w:rsid w:val="00E24243"/>
    <w:rsid w:val="00E2491F"/>
    <w:rsid w:val="00E24DCB"/>
    <w:rsid w:val="00E24F17"/>
    <w:rsid w:val="00E25F14"/>
    <w:rsid w:val="00E26EC4"/>
    <w:rsid w:val="00E306EA"/>
    <w:rsid w:val="00E30D31"/>
    <w:rsid w:val="00E30E79"/>
    <w:rsid w:val="00E31739"/>
    <w:rsid w:val="00E31AA9"/>
    <w:rsid w:val="00E31FA9"/>
    <w:rsid w:val="00E320C9"/>
    <w:rsid w:val="00E32B8A"/>
    <w:rsid w:val="00E32BC8"/>
    <w:rsid w:val="00E33A83"/>
    <w:rsid w:val="00E36258"/>
    <w:rsid w:val="00E36967"/>
    <w:rsid w:val="00E378D0"/>
    <w:rsid w:val="00E379F5"/>
    <w:rsid w:val="00E41686"/>
    <w:rsid w:val="00E42BB2"/>
    <w:rsid w:val="00E42DC1"/>
    <w:rsid w:val="00E44C10"/>
    <w:rsid w:val="00E507E6"/>
    <w:rsid w:val="00E50832"/>
    <w:rsid w:val="00E51013"/>
    <w:rsid w:val="00E525E5"/>
    <w:rsid w:val="00E528F1"/>
    <w:rsid w:val="00E52FBD"/>
    <w:rsid w:val="00E53B1A"/>
    <w:rsid w:val="00E545E0"/>
    <w:rsid w:val="00E54813"/>
    <w:rsid w:val="00E565E6"/>
    <w:rsid w:val="00E567AD"/>
    <w:rsid w:val="00E6158B"/>
    <w:rsid w:val="00E63E81"/>
    <w:rsid w:val="00E64D7A"/>
    <w:rsid w:val="00E67C52"/>
    <w:rsid w:val="00E71D34"/>
    <w:rsid w:val="00E72508"/>
    <w:rsid w:val="00E7413D"/>
    <w:rsid w:val="00E7551A"/>
    <w:rsid w:val="00E77606"/>
    <w:rsid w:val="00E77C7E"/>
    <w:rsid w:val="00E8169B"/>
    <w:rsid w:val="00E81B73"/>
    <w:rsid w:val="00E81F9A"/>
    <w:rsid w:val="00E82C87"/>
    <w:rsid w:val="00E836FD"/>
    <w:rsid w:val="00E8379F"/>
    <w:rsid w:val="00E840BD"/>
    <w:rsid w:val="00E84C00"/>
    <w:rsid w:val="00E85962"/>
    <w:rsid w:val="00E87444"/>
    <w:rsid w:val="00E902B4"/>
    <w:rsid w:val="00E90C99"/>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30C8"/>
    <w:rsid w:val="00EC34C4"/>
    <w:rsid w:val="00EC3BBE"/>
    <w:rsid w:val="00EC44B6"/>
    <w:rsid w:val="00EC471F"/>
    <w:rsid w:val="00EC5193"/>
    <w:rsid w:val="00EC52CE"/>
    <w:rsid w:val="00EC52EC"/>
    <w:rsid w:val="00EC59C1"/>
    <w:rsid w:val="00EC705B"/>
    <w:rsid w:val="00EC7414"/>
    <w:rsid w:val="00ED0A0B"/>
    <w:rsid w:val="00ED0CE9"/>
    <w:rsid w:val="00ED0CFB"/>
    <w:rsid w:val="00ED0F02"/>
    <w:rsid w:val="00ED0FEA"/>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D7882"/>
    <w:rsid w:val="00EE1CD3"/>
    <w:rsid w:val="00EE206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06"/>
    <w:rsid w:val="00EF586E"/>
    <w:rsid w:val="00EF5A2D"/>
    <w:rsid w:val="00EF74AA"/>
    <w:rsid w:val="00EF783F"/>
    <w:rsid w:val="00F00571"/>
    <w:rsid w:val="00F02B13"/>
    <w:rsid w:val="00F030B8"/>
    <w:rsid w:val="00F03433"/>
    <w:rsid w:val="00F0344B"/>
    <w:rsid w:val="00F038F5"/>
    <w:rsid w:val="00F04971"/>
    <w:rsid w:val="00F04DF9"/>
    <w:rsid w:val="00F067AF"/>
    <w:rsid w:val="00F06AD6"/>
    <w:rsid w:val="00F10C21"/>
    <w:rsid w:val="00F1161D"/>
    <w:rsid w:val="00F1188C"/>
    <w:rsid w:val="00F12487"/>
    <w:rsid w:val="00F137B8"/>
    <w:rsid w:val="00F13C47"/>
    <w:rsid w:val="00F13D4C"/>
    <w:rsid w:val="00F14347"/>
    <w:rsid w:val="00F154C2"/>
    <w:rsid w:val="00F15DB0"/>
    <w:rsid w:val="00F165CA"/>
    <w:rsid w:val="00F1662E"/>
    <w:rsid w:val="00F16F32"/>
    <w:rsid w:val="00F1709F"/>
    <w:rsid w:val="00F210F7"/>
    <w:rsid w:val="00F2122F"/>
    <w:rsid w:val="00F219A0"/>
    <w:rsid w:val="00F2204B"/>
    <w:rsid w:val="00F22341"/>
    <w:rsid w:val="00F22B90"/>
    <w:rsid w:val="00F231A9"/>
    <w:rsid w:val="00F2324B"/>
    <w:rsid w:val="00F23290"/>
    <w:rsid w:val="00F232EC"/>
    <w:rsid w:val="00F2425A"/>
    <w:rsid w:val="00F24422"/>
    <w:rsid w:val="00F2444A"/>
    <w:rsid w:val="00F252C5"/>
    <w:rsid w:val="00F26CD1"/>
    <w:rsid w:val="00F273A0"/>
    <w:rsid w:val="00F30AB0"/>
    <w:rsid w:val="00F31B23"/>
    <w:rsid w:val="00F31BBE"/>
    <w:rsid w:val="00F32198"/>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138"/>
    <w:rsid w:val="00F7138A"/>
    <w:rsid w:val="00F72B83"/>
    <w:rsid w:val="00F7311C"/>
    <w:rsid w:val="00F73B2D"/>
    <w:rsid w:val="00F73C84"/>
    <w:rsid w:val="00F74E44"/>
    <w:rsid w:val="00F7525A"/>
    <w:rsid w:val="00F76C23"/>
    <w:rsid w:val="00F7705B"/>
    <w:rsid w:val="00F82C08"/>
    <w:rsid w:val="00F82C88"/>
    <w:rsid w:val="00F82D29"/>
    <w:rsid w:val="00F84799"/>
    <w:rsid w:val="00F85702"/>
    <w:rsid w:val="00F86120"/>
    <w:rsid w:val="00F87DD7"/>
    <w:rsid w:val="00F915B2"/>
    <w:rsid w:val="00F92274"/>
    <w:rsid w:val="00F935C5"/>
    <w:rsid w:val="00F953BA"/>
    <w:rsid w:val="00F961E2"/>
    <w:rsid w:val="00F96215"/>
    <w:rsid w:val="00F97747"/>
    <w:rsid w:val="00F97D5E"/>
    <w:rsid w:val="00FA0AB8"/>
    <w:rsid w:val="00FA11FB"/>
    <w:rsid w:val="00FA22AC"/>
    <w:rsid w:val="00FA2498"/>
    <w:rsid w:val="00FA2DC5"/>
    <w:rsid w:val="00FA2EB8"/>
    <w:rsid w:val="00FA3F1A"/>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3EF9"/>
    <w:rsid w:val="00FC4E78"/>
    <w:rsid w:val="00FC5BC3"/>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D8A"/>
    <w:rsid w:val="00FE2E33"/>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 w:val="00FF69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 w:type="table" w:customStyle="1" w:styleId="Lentelstinklelis11">
    <w:name w:val="Lentelės tinklelis11"/>
    <w:basedOn w:val="prastojilentel"/>
    <w:rsid w:val="004A7EF0"/>
    <w:pPr>
      <w:suppressAutoHyphens/>
    </w:pPr>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0F6F25"/>
    <w:pPr>
      <w:autoSpaceDN/>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2.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4.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21</Pages>
  <Words>9572</Words>
  <Characters>71650</Characters>
  <Application>Microsoft Office Word</Application>
  <DocSecurity>0</DocSecurity>
  <Lines>597</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81060</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274</cp:revision>
  <cp:lastPrinted>2017-08-08T06:16:00Z</cp:lastPrinted>
  <dcterms:created xsi:type="dcterms:W3CDTF">2024-10-28T11:36:00Z</dcterms:created>
  <dcterms:modified xsi:type="dcterms:W3CDTF">2025-09-24T08:13:00Z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