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5CC7F8A8" w:rsidR="00D74ABA" w:rsidRPr="00954486" w:rsidRDefault="00D74ABA" w:rsidP="004F4A74">
      <w:pPr>
        <w:spacing w:before="100" w:beforeAutospacing="1" w:after="0" w:line="240" w:lineRule="auto"/>
        <w:ind w:left="5103"/>
        <w:jc w:val="right"/>
        <w:rPr>
          <w:rFonts w:eastAsia="Times New Roman"/>
          <w:szCs w:val="24"/>
          <w:lang w:eastAsia="lt-LT"/>
        </w:rPr>
      </w:pPr>
      <w:r w:rsidRPr="00954486">
        <w:rPr>
          <w:rFonts w:eastAsia="Times New Roman"/>
          <w:szCs w:val="24"/>
          <w:lang w:eastAsia="lt-LT"/>
        </w:rPr>
        <w:t>PATVIRTINTA</w:t>
      </w:r>
    </w:p>
    <w:p w14:paraId="3F90BBD5" w14:textId="15D9BA2C" w:rsidR="00D74ABA" w:rsidRPr="000966C3" w:rsidRDefault="00D74ABA" w:rsidP="004F4A74">
      <w:pPr>
        <w:spacing w:after="240" w:line="240" w:lineRule="auto"/>
        <w:ind w:left="5103"/>
        <w:jc w:val="right"/>
        <w:rPr>
          <w:rFonts w:eastAsia="Times New Roman"/>
          <w:sz w:val="20"/>
          <w:szCs w:val="20"/>
          <w:lang w:eastAsia="lt-LT"/>
        </w:rPr>
      </w:pPr>
      <w:r w:rsidRPr="00954486">
        <w:rPr>
          <w:rFonts w:eastAsia="Times New Roman"/>
          <w:sz w:val="20"/>
          <w:szCs w:val="20"/>
          <w:lang w:eastAsia="lt-LT"/>
        </w:rPr>
        <w:t>Nuolatinės Lazdijų rajono savivaldybės administracijos viešųjų pirkimų komisijos 202</w:t>
      </w:r>
      <w:r w:rsidR="00BD7E88" w:rsidRPr="00954486">
        <w:rPr>
          <w:rFonts w:eastAsia="Times New Roman"/>
          <w:sz w:val="20"/>
          <w:szCs w:val="20"/>
          <w:lang w:eastAsia="lt-LT"/>
        </w:rPr>
        <w:t>5</w:t>
      </w:r>
      <w:r w:rsidR="00E274FF" w:rsidRPr="00954486">
        <w:rPr>
          <w:rFonts w:eastAsia="Times New Roman"/>
          <w:sz w:val="20"/>
          <w:szCs w:val="20"/>
          <w:lang w:eastAsia="lt-LT"/>
        </w:rPr>
        <w:t xml:space="preserve"> </w:t>
      </w:r>
      <w:r w:rsidRPr="00954486">
        <w:rPr>
          <w:rFonts w:eastAsia="Times New Roman"/>
          <w:sz w:val="20"/>
          <w:szCs w:val="20"/>
          <w:lang w:eastAsia="lt-LT"/>
        </w:rPr>
        <w:t>m.</w:t>
      </w:r>
      <w:r w:rsidR="004F4A74" w:rsidRPr="00954486">
        <w:rPr>
          <w:rFonts w:eastAsia="Times New Roman"/>
          <w:sz w:val="20"/>
          <w:szCs w:val="20"/>
          <w:lang w:eastAsia="lt-LT"/>
        </w:rPr>
        <w:t xml:space="preserve"> </w:t>
      </w:r>
      <w:r w:rsidR="00EB5A6B" w:rsidRPr="00954486">
        <w:rPr>
          <w:rFonts w:eastAsia="Times New Roman"/>
          <w:sz w:val="20"/>
          <w:szCs w:val="20"/>
          <w:lang w:eastAsia="lt-LT"/>
        </w:rPr>
        <w:t xml:space="preserve">rugsėjo </w:t>
      </w:r>
      <w:r w:rsidR="003B2402">
        <w:rPr>
          <w:rFonts w:eastAsia="Times New Roman"/>
          <w:sz w:val="20"/>
          <w:szCs w:val="20"/>
          <w:lang w:eastAsia="lt-LT"/>
        </w:rPr>
        <w:t>25</w:t>
      </w:r>
      <w:r w:rsidR="00D17425" w:rsidRPr="00954486">
        <w:rPr>
          <w:rFonts w:eastAsia="Times New Roman"/>
          <w:sz w:val="20"/>
          <w:szCs w:val="20"/>
          <w:lang w:eastAsia="lt-LT"/>
        </w:rPr>
        <w:t xml:space="preserve"> </w:t>
      </w:r>
      <w:r w:rsidRPr="00954486">
        <w:rPr>
          <w:rFonts w:eastAsia="Times New Roman"/>
          <w:sz w:val="20"/>
          <w:szCs w:val="20"/>
          <w:lang w:eastAsia="lt-LT"/>
        </w:rPr>
        <w:t>d. protokolu Nr.</w:t>
      </w:r>
      <w:r w:rsidR="000A2414" w:rsidRPr="00954486">
        <w:t xml:space="preserve"> </w:t>
      </w:r>
      <w:r w:rsidR="004B6B3E" w:rsidRPr="00954486">
        <w:rPr>
          <w:rFonts w:eastAsia="Times New Roman"/>
          <w:sz w:val="20"/>
          <w:szCs w:val="20"/>
          <w:lang w:eastAsia="lt-LT"/>
        </w:rPr>
        <w:t>J17-2</w:t>
      </w:r>
      <w:r w:rsidR="00876243" w:rsidRPr="00954486">
        <w:rPr>
          <w:rFonts w:eastAsia="Times New Roman"/>
          <w:sz w:val="20"/>
          <w:szCs w:val="20"/>
          <w:lang w:eastAsia="lt-LT"/>
        </w:rPr>
        <w:t>5</w:t>
      </w:r>
      <w:r w:rsidR="004B6B3E" w:rsidRPr="00954486">
        <w:rPr>
          <w:rFonts w:eastAsia="Times New Roman"/>
          <w:sz w:val="20"/>
          <w:szCs w:val="20"/>
          <w:lang w:eastAsia="lt-LT"/>
        </w:rPr>
        <w:t>/</w:t>
      </w:r>
      <w:r w:rsidR="00D90BF6">
        <w:rPr>
          <w:rFonts w:eastAsia="Times New Roman"/>
          <w:sz w:val="20"/>
          <w:szCs w:val="20"/>
          <w:lang w:eastAsia="lt-LT"/>
        </w:rPr>
        <w:t>199</w:t>
      </w:r>
    </w:p>
    <w:p w14:paraId="67C2578D" w14:textId="77777777" w:rsidR="00F61532" w:rsidRDefault="00F61532" w:rsidP="001F1390">
      <w:pPr>
        <w:suppressAutoHyphens/>
        <w:spacing w:after="0" w:line="240" w:lineRule="auto"/>
        <w:jc w:val="center"/>
        <w:rPr>
          <w:rFonts w:eastAsia="Times New Roman"/>
          <w:b/>
          <w:kern w:val="1"/>
          <w:szCs w:val="24"/>
          <w:lang w:eastAsia="lt-LT"/>
        </w:rPr>
      </w:pPr>
    </w:p>
    <w:p w14:paraId="3775B617" w14:textId="77777777" w:rsidR="00106DE2" w:rsidRDefault="00106DE2" w:rsidP="001F1390">
      <w:pPr>
        <w:suppressAutoHyphens/>
        <w:spacing w:after="0" w:line="240" w:lineRule="auto"/>
        <w:jc w:val="center"/>
        <w:rPr>
          <w:rFonts w:eastAsia="Times New Roman"/>
          <w:b/>
          <w:kern w:val="1"/>
          <w:szCs w:val="24"/>
          <w:lang w:eastAsia="lt-LT"/>
        </w:rPr>
      </w:pPr>
    </w:p>
    <w:p w14:paraId="29C670A5" w14:textId="2C3AD321"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Default="001F1390" w:rsidP="001F1390">
      <w:pPr>
        <w:suppressAutoHyphens/>
        <w:spacing w:after="0" w:line="240" w:lineRule="auto"/>
        <w:jc w:val="center"/>
        <w:rPr>
          <w:rFonts w:eastAsia="Times New Roman"/>
          <w:b/>
          <w:bCs/>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A2078B" w14:textId="77777777" w:rsidR="00D90BF6" w:rsidRDefault="00D90BF6" w:rsidP="001F1390">
      <w:pPr>
        <w:suppressAutoHyphens/>
        <w:spacing w:after="0" w:line="240" w:lineRule="auto"/>
        <w:jc w:val="center"/>
        <w:rPr>
          <w:rFonts w:eastAsia="Times New Roman"/>
          <w:b/>
          <w:bCs/>
          <w:kern w:val="1"/>
          <w:szCs w:val="24"/>
          <w:lang w:eastAsia="lt-LT"/>
        </w:rPr>
      </w:pPr>
    </w:p>
    <w:p w14:paraId="148CFED7" w14:textId="7845F3D1" w:rsidR="00931C08" w:rsidRPr="00F61532" w:rsidRDefault="00833558" w:rsidP="00F61532">
      <w:pPr>
        <w:suppressAutoHyphens/>
        <w:spacing w:after="0" w:line="240" w:lineRule="auto"/>
        <w:jc w:val="center"/>
        <w:rPr>
          <w:rFonts w:eastAsia="Times New Roman"/>
          <w:b/>
          <w:kern w:val="1"/>
          <w:szCs w:val="24"/>
          <w:lang w:eastAsia="lt-LT"/>
        </w:rPr>
      </w:pPr>
      <w:r w:rsidRPr="00833558">
        <w:rPr>
          <w:rFonts w:eastAsia="Times New Roman"/>
          <w:b/>
          <w:kern w:val="1"/>
          <w:szCs w:val="24"/>
          <w:lang w:eastAsia="lt-LT"/>
        </w:rPr>
        <w:t>ESRI PROGRAMINĖS ĮRANGOS SLG-ELA LICENCIJOS, NAUJUMO GARANTIJOS IR</w:t>
      </w:r>
      <w:r w:rsidR="00F61532">
        <w:rPr>
          <w:rFonts w:eastAsia="Times New Roman"/>
          <w:b/>
          <w:kern w:val="1"/>
          <w:szCs w:val="24"/>
          <w:lang w:eastAsia="lt-LT"/>
        </w:rPr>
        <w:t xml:space="preserve"> </w:t>
      </w:r>
      <w:r w:rsidRPr="00833558">
        <w:rPr>
          <w:rFonts w:eastAsia="Times New Roman"/>
          <w:b/>
          <w:kern w:val="1"/>
          <w:szCs w:val="24"/>
          <w:lang w:eastAsia="lt-LT"/>
        </w:rPr>
        <w:t>TECHNINĖS PRIEŽIŪROS PASLAUG</w:t>
      </w:r>
      <w:r w:rsidR="00F61532">
        <w:rPr>
          <w:rFonts w:eastAsia="Times New Roman"/>
          <w:b/>
          <w:kern w:val="1"/>
          <w:szCs w:val="24"/>
          <w:lang w:eastAsia="lt-LT"/>
        </w:rPr>
        <w:t>OS</w:t>
      </w: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4340B2F8" w:rsidR="007752C3" w:rsidRPr="000966C3" w:rsidRDefault="00E04E10" w:rsidP="007752C3">
      <w:pPr>
        <w:spacing w:after="0" w:line="240" w:lineRule="auto"/>
        <w:jc w:val="both"/>
        <w:rPr>
          <w:rFonts w:eastAsia="Times New Roman"/>
          <w:szCs w:val="24"/>
        </w:rPr>
      </w:pPr>
      <w:r w:rsidRPr="002F1F6B">
        <w:rPr>
          <w:rFonts w:eastAsia="Times New Roman"/>
          <w:szCs w:val="24"/>
        </w:rPr>
        <w:t xml:space="preserve">IV. </w:t>
      </w:r>
      <w:r w:rsidR="0020638B" w:rsidRPr="0020638B">
        <w:rPr>
          <w:rFonts w:eastAsia="Times New Roman"/>
          <w:szCs w:val="24"/>
        </w:rPr>
        <w:t>TIEKĖJŲ KVALIFIKACIJOS REIKALAVIMAI</w:t>
      </w:r>
      <w:r w:rsidR="0020638B">
        <w:rPr>
          <w:rFonts w:eastAsia="Times New Roman"/>
          <w:szCs w:val="24"/>
        </w:rPr>
        <w:t xml:space="preserve"> IR </w:t>
      </w:r>
      <w:r w:rsidR="002F1F6B" w:rsidRPr="002F1F6B">
        <w:rPr>
          <w:rFonts w:eastAsia="Times New Roman"/>
          <w:caps/>
          <w:szCs w:val="24"/>
        </w:rPr>
        <w:t>REIKALAVIMAI, SUSIJĘ SU NACIONALINIU SAUGUMU</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5BD19292" w14:textId="3E37EA51" w:rsidR="001F1390" w:rsidRDefault="00F1345E" w:rsidP="00F83591">
      <w:pPr>
        <w:pStyle w:val="Sraopastraipa"/>
        <w:numPr>
          <w:ilvl w:val="0"/>
          <w:numId w:val="5"/>
        </w:numPr>
        <w:tabs>
          <w:tab w:val="left" w:pos="567"/>
        </w:tabs>
        <w:ind w:left="0" w:firstLine="284"/>
        <w:jc w:val="both"/>
      </w:pPr>
      <w:r>
        <w:t>Techninė specifikacija</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5059E7D0" w14:textId="39D75058" w:rsidR="004D1852"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r w:rsidR="00106DE2">
        <w:t xml:space="preserve"> </w:t>
      </w:r>
    </w:p>
    <w:p w14:paraId="61BF46B9" w14:textId="2FB748A0" w:rsidR="00F61532" w:rsidRPr="00AE5AC9" w:rsidRDefault="00AE5AC9" w:rsidP="00AE5AC9">
      <w:pPr>
        <w:pStyle w:val="Sraopastraipa"/>
        <w:numPr>
          <w:ilvl w:val="0"/>
          <w:numId w:val="5"/>
        </w:numPr>
        <w:tabs>
          <w:tab w:val="left" w:pos="567"/>
        </w:tabs>
        <w:ind w:left="0" w:firstLine="284"/>
        <w:jc w:val="both"/>
      </w:pPr>
      <w:r w:rsidRPr="00AE5AC9">
        <w:t>Nacionalinio saugumo reikalavimų atitikties deklaracija</w:t>
      </w:r>
      <w:r w:rsidR="00542FFF">
        <w:t>.</w:t>
      </w:r>
      <w:r w:rsidR="00106DE2">
        <w:t xml:space="preserve"> </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25B515B6" w:rsidR="005E5C90" w:rsidRPr="007717C9" w:rsidRDefault="005E5C90" w:rsidP="005D1D54">
      <w:pPr>
        <w:pStyle w:val="Sraopastraipa"/>
        <w:numPr>
          <w:ilvl w:val="1"/>
          <w:numId w:val="6"/>
        </w:numPr>
        <w:shd w:val="clear" w:color="auto" w:fill="FFFFFF"/>
        <w:tabs>
          <w:tab w:val="left" w:pos="851"/>
          <w:tab w:val="left" w:pos="1134"/>
          <w:tab w:val="left" w:pos="1560"/>
          <w:tab w:val="left" w:pos="1701"/>
          <w:tab w:val="left" w:pos="1843"/>
        </w:tabs>
        <w:ind w:left="0" w:firstLine="1134"/>
        <w:jc w:val="both"/>
        <w:rPr>
          <w:rFonts w:eastAsia="Calibri"/>
          <w:color w:val="000000"/>
          <w:lang w:eastAsia="en-US"/>
        </w:rPr>
      </w:pPr>
      <w:r w:rsidRPr="00FE0DEF">
        <w:t xml:space="preserve">Lazdijų rajono savivaldybės administracija, kodas 188714992 (toliau – Perkančioji organizacija) Centrinės viešųjų pirkimų informacinės sistemos (toliau – CVP IS) priemonėmis numato pirkti </w:t>
      </w:r>
      <w:r w:rsidR="007717C9" w:rsidRPr="007717C9">
        <w:t>ESRI programinės įrangos SLG-ELA licencij</w:t>
      </w:r>
      <w:r w:rsidR="00220336">
        <w:t>a</w:t>
      </w:r>
      <w:r w:rsidR="007717C9" w:rsidRPr="007717C9">
        <w:t>s, naujumo garantijos ir techninės priežiūros paslaug</w:t>
      </w:r>
      <w:r w:rsidR="007717C9">
        <w:t xml:space="preserve">as. </w:t>
      </w:r>
      <w:r w:rsidR="001E7D0D">
        <w:t>Prekių</w:t>
      </w:r>
      <w:r w:rsidRPr="00FE0DEF">
        <w:t xml:space="preserve"> kodas pagal bendrąjį viešųjų pirkimų žodyną (toliau – BVPŽ): </w:t>
      </w:r>
      <w:r w:rsidR="001E7D0D" w:rsidRPr="001E7D0D">
        <w:t>48000000-8</w:t>
      </w:r>
      <w:r w:rsidR="001E7D0D">
        <w:t>.</w:t>
      </w:r>
      <w:r w:rsidR="00220336">
        <w:t xml:space="preserve"> </w:t>
      </w:r>
    </w:p>
    <w:p w14:paraId="535D14B0" w14:textId="56B24853" w:rsidR="00E51215" w:rsidRPr="000966C3" w:rsidRDefault="001F1390" w:rsidP="005D1D54">
      <w:pPr>
        <w:pStyle w:val="Sraopastraipa"/>
        <w:numPr>
          <w:ilvl w:val="1"/>
          <w:numId w:val="6"/>
        </w:numPr>
        <w:shd w:val="clear" w:color="auto" w:fill="FFFFFF"/>
        <w:tabs>
          <w:tab w:val="left" w:pos="851"/>
          <w:tab w:val="left" w:pos="1134"/>
          <w:tab w:val="left" w:pos="1418"/>
          <w:tab w:val="left" w:pos="1560"/>
          <w:tab w:val="left" w:pos="1701"/>
          <w:tab w:val="left" w:pos="1843"/>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5D1D54">
      <w:pPr>
        <w:pStyle w:val="Sraopastraipa"/>
        <w:numPr>
          <w:ilvl w:val="1"/>
          <w:numId w:val="6"/>
        </w:numPr>
        <w:shd w:val="clear" w:color="auto" w:fill="FFFFFF"/>
        <w:tabs>
          <w:tab w:val="left" w:pos="851"/>
          <w:tab w:val="left" w:pos="1298"/>
          <w:tab w:val="left" w:pos="1418"/>
          <w:tab w:val="left" w:pos="1560"/>
          <w:tab w:val="left" w:pos="1701"/>
          <w:tab w:val="left" w:pos="1843"/>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0F88B248" w:rsidR="00A30C58" w:rsidRPr="000966C3" w:rsidRDefault="00A30C58" w:rsidP="005D1D54">
      <w:pPr>
        <w:tabs>
          <w:tab w:val="left" w:pos="340"/>
          <w:tab w:val="left" w:pos="851"/>
          <w:tab w:val="left" w:pos="1210"/>
          <w:tab w:val="left" w:pos="1560"/>
          <w:tab w:val="left" w:pos="1701"/>
          <w:tab w:val="left" w:pos="1843"/>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hyperlink r:id="rId12" w:history="1">
        <w:r w:rsidR="00BF77F8" w:rsidRPr="00722A49">
          <w:rPr>
            <w:rStyle w:val="Hipersaitas"/>
            <w:spacing w:val="-1"/>
            <w:szCs w:val="24"/>
          </w:rPr>
          <w:t>https://viesiejipirkimai.lt</w:t>
        </w:r>
      </w:hyperlink>
      <w:r w:rsidR="00BF77F8" w:rsidRPr="00722A49">
        <w:rPr>
          <w:color w:val="000000"/>
          <w:spacing w:val="-1"/>
          <w:szCs w:val="24"/>
        </w:rPr>
        <w:t>.</w:t>
      </w:r>
    </w:p>
    <w:p w14:paraId="30FBD218" w14:textId="77777777" w:rsidR="00A30C58" w:rsidRPr="000966C3" w:rsidRDefault="00A30C58"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Default="007D427E" w:rsidP="005D1D54">
      <w:pPr>
        <w:pStyle w:val="Sraopastraipa"/>
        <w:numPr>
          <w:ilvl w:val="1"/>
          <w:numId w:val="7"/>
        </w:numPr>
        <w:shd w:val="clear" w:color="auto" w:fill="FFFFFF"/>
        <w:tabs>
          <w:tab w:val="left" w:pos="851"/>
          <w:tab w:val="left" w:pos="1418"/>
          <w:tab w:val="left" w:pos="1560"/>
          <w:tab w:val="left" w:pos="1701"/>
          <w:tab w:val="left" w:pos="1843"/>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5E6F3F48" w14:textId="40FA6CAD" w:rsidR="00EC1A80" w:rsidRPr="00EC1A80" w:rsidRDefault="00EC1A80" w:rsidP="00D97362">
      <w:pPr>
        <w:pStyle w:val="Sraopastraipa"/>
        <w:numPr>
          <w:ilvl w:val="1"/>
          <w:numId w:val="7"/>
        </w:numPr>
        <w:tabs>
          <w:tab w:val="left" w:pos="851"/>
          <w:tab w:val="left" w:pos="1560"/>
          <w:tab w:val="left" w:pos="1843"/>
        </w:tabs>
        <w:ind w:left="0" w:firstLine="1134"/>
        <w:jc w:val="both"/>
        <w:rPr>
          <w:color w:val="000000"/>
          <w:spacing w:val="-1"/>
        </w:rPr>
      </w:pPr>
      <w:r w:rsidRPr="00EC1A80">
        <w:rPr>
          <w:color w:val="000000"/>
          <w:spacing w:val="-1"/>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5D1D54" w:rsidRPr="005D1D54">
        <w:rPr>
          <w:color w:val="000000"/>
          <w:spacing w:val="-1"/>
        </w:rPr>
        <w:t xml:space="preserve">4.4.3. </w:t>
      </w:r>
      <w:r w:rsidRPr="00EC1A80">
        <w:rPr>
          <w:color w:val="000000"/>
          <w:spacing w:val="-1"/>
        </w:rPr>
        <w:t>papunkčiu.</w:t>
      </w:r>
    </w:p>
    <w:p w14:paraId="1AF22C0F" w14:textId="77777777" w:rsidR="007D427E" w:rsidRPr="000966C3" w:rsidRDefault="007D427E" w:rsidP="005D1D54">
      <w:pPr>
        <w:pStyle w:val="Sraopastraipa"/>
        <w:numPr>
          <w:ilvl w:val="1"/>
          <w:numId w:val="7"/>
        </w:numPr>
        <w:shd w:val="clear" w:color="auto" w:fill="FFFFFF"/>
        <w:tabs>
          <w:tab w:val="left" w:pos="851"/>
          <w:tab w:val="left" w:pos="1418"/>
          <w:tab w:val="left" w:pos="1560"/>
          <w:tab w:val="left" w:pos="1701"/>
          <w:tab w:val="left" w:pos="1843"/>
        </w:tabs>
        <w:ind w:left="0" w:firstLine="1134"/>
        <w:jc w:val="both"/>
        <w:rPr>
          <w:color w:val="000000"/>
          <w:spacing w:val="-1"/>
        </w:rPr>
      </w:pPr>
      <w:r w:rsidRPr="000966C3">
        <w:rPr>
          <w:color w:val="000000"/>
          <w:spacing w:val="-1"/>
        </w:rPr>
        <w:t>Kontaktiniai duomenys:</w:t>
      </w:r>
    </w:p>
    <w:p w14:paraId="5790EF00" w14:textId="21D4D85F" w:rsidR="007D427E" w:rsidRPr="000966C3" w:rsidRDefault="00277464" w:rsidP="005D1D54">
      <w:pPr>
        <w:pStyle w:val="Sraopastraipa"/>
        <w:numPr>
          <w:ilvl w:val="2"/>
          <w:numId w:val="7"/>
        </w:numPr>
        <w:tabs>
          <w:tab w:val="left" w:pos="851"/>
          <w:tab w:val="left" w:pos="1560"/>
          <w:tab w:val="left" w:pos="1701"/>
          <w:tab w:val="left" w:pos="1843"/>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 xml:space="preserve">Lazdijų rajono savivaldybės administracijos </w:t>
      </w:r>
      <w:r w:rsidR="00F96802" w:rsidRPr="00F96802">
        <w:rPr>
          <w:rFonts w:eastAsia="Calibri"/>
          <w:color w:val="000000"/>
          <w:spacing w:val="-1"/>
          <w:lang w:eastAsia="en-US"/>
        </w:rPr>
        <w:t xml:space="preserve">Teisės ir personalo skyriaus vyr. specialistė Gerda Daugėlaitė, tel. +370 613 82248, el. p. </w:t>
      </w:r>
      <w:r w:rsidR="00F96802">
        <w:fldChar w:fldCharType="begin"/>
      </w:r>
      <w:r w:rsidR="00F96802">
        <w:instrText>HYPERLINK "mailto:gerda.daugelaite@lazdijai.lt"</w:instrText>
      </w:r>
      <w:r w:rsidR="00F96802">
        <w:fldChar w:fldCharType="separate"/>
      </w:r>
      <w:r w:rsidR="00F96802" w:rsidRPr="0043161D">
        <w:rPr>
          <w:rStyle w:val="Hipersaitas"/>
          <w:rFonts w:eastAsia="Calibri"/>
          <w:spacing w:val="-1"/>
          <w:lang w:eastAsia="en-US"/>
        </w:rPr>
        <w:t>gerda.daugelaite@lazdijai.lt</w:t>
      </w:r>
      <w:r w:rsidR="00F96802">
        <w:fldChar w:fldCharType="end"/>
      </w:r>
      <w:r w:rsidR="00F96802" w:rsidRPr="00F96802">
        <w:rPr>
          <w:rFonts w:eastAsia="Calibri"/>
          <w:color w:val="000000"/>
          <w:spacing w:val="-1"/>
          <w:lang w:eastAsia="en-US"/>
        </w:rPr>
        <w:t>;</w:t>
      </w:r>
      <w:r w:rsidR="00F96802">
        <w:rPr>
          <w:rFonts w:eastAsia="Calibri"/>
          <w:color w:val="000000"/>
          <w:spacing w:val="-1"/>
          <w:lang w:eastAsia="en-US"/>
        </w:rPr>
        <w:t xml:space="preserve"> </w:t>
      </w:r>
    </w:p>
    <w:p w14:paraId="7189EF91" w14:textId="28BC0AB4" w:rsidR="00F66F70" w:rsidRDefault="005E75DA" w:rsidP="005D1D54">
      <w:pPr>
        <w:numPr>
          <w:ilvl w:val="2"/>
          <w:numId w:val="7"/>
        </w:numPr>
        <w:shd w:val="clear" w:color="auto" w:fill="FFFFFF"/>
        <w:tabs>
          <w:tab w:val="left" w:pos="851"/>
          <w:tab w:val="left" w:pos="1560"/>
          <w:tab w:val="left" w:pos="1701"/>
          <w:tab w:val="left" w:pos="1843"/>
        </w:tabs>
        <w:spacing w:after="0" w:line="240" w:lineRule="auto"/>
        <w:ind w:left="0" w:firstLine="1134"/>
        <w:jc w:val="both"/>
        <w:rPr>
          <w:color w:val="000000"/>
          <w:spacing w:val="-1"/>
        </w:rPr>
      </w:pPr>
      <w:r w:rsidRPr="00FD144F">
        <w:rPr>
          <w:color w:val="000000"/>
          <w:spacing w:val="-1"/>
          <w:szCs w:val="24"/>
        </w:rPr>
        <w:t xml:space="preserve">Dėl </w:t>
      </w:r>
      <w:r w:rsidR="00277464" w:rsidRPr="00FD144F">
        <w:rPr>
          <w:color w:val="000000"/>
          <w:spacing w:val="-1"/>
        </w:rPr>
        <w:t>pirkimo objekto tiesioginį ryšį su tiekėjais įgaliota</w:t>
      </w:r>
      <w:r w:rsidR="001F684A" w:rsidRPr="00FD144F">
        <w:rPr>
          <w:color w:val="000000"/>
          <w:spacing w:val="-1"/>
        </w:rPr>
        <w:t>s</w:t>
      </w:r>
      <w:r w:rsidR="00277464" w:rsidRPr="00FD144F">
        <w:rPr>
          <w:color w:val="000000"/>
          <w:spacing w:val="-1"/>
        </w:rPr>
        <w:t xml:space="preserve"> palaikyti</w:t>
      </w:r>
      <w:r w:rsidR="007E4849" w:rsidRPr="00FD144F">
        <w:rPr>
          <w:color w:val="000000"/>
          <w:spacing w:val="-1"/>
        </w:rPr>
        <w:t xml:space="preserve"> </w:t>
      </w:r>
      <w:r w:rsidR="00D138B7" w:rsidRPr="00D138B7">
        <w:rPr>
          <w:color w:val="000000"/>
          <w:spacing w:val="-1"/>
        </w:rPr>
        <w:t xml:space="preserve">Lazdijų rajono savivaldybės administracijos Informacinių technologijų skyriaus vyr. specialistas Kęstutis Jarmala, tel. +370 610 15 159, el. p. </w:t>
      </w:r>
      <w:r w:rsidR="00D138B7">
        <w:fldChar w:fldCharType="begin"/>
      </w:r>
      <w:r w:rsidR="00D138B7">
        <w:instrText>HYPERLINK "mailto:kestutis.jarmala@lazdijai.lt"</w:instrText>
      </w:r>
      <w:r w:rsidR="00D138B7">
        <w:fldChar w:fldCharType="separate"/>
      </w:r>
      <w:r w:rsidR="00D138B7" w:rsidRPr="0043161D">
        <w:rPr>
          <w:rStyle w:val="Hipersaitas"/>
          <w:spacing w:val="-1"/>
        </w:rPr>
        <w:t>kestutis.jarmala@lazdijai.lt</w:t>
      </w:r>
      <w:r w:rsidR="00D138B7">
        <w:fldChar w:fldCharType="end"/>
      </w:r>
      <w:r w:rsidR="00D138B7" w:rsidRPr="00D138B7">
        <w:rPr>
          <w:color w:val="000000"/>
          <w:spacing w:val="-1"/>
        </w:rPr>
        <w:t>.</w:t>
      </w:r>
      <w:r w:rsidR="00D138B7">
        <w:rPr>
          <w:color w:val="000000"/>
          <w:spacing w:val="-1"/>
        </w:rPr>
        <w:t xml:space="preserve"> </w:t>
      </w:r>
    </w:p>
    <w:p w14:paraId="691E87D8" w14:textId="78306D79" w:rsidR="00E51215" w:rsidRPr="00DB4F70" w:rsidRDefault="007D427E" w:rsidP="005D1D54">
      <w:pPr>
        <w:shd w:val="clear" w:color="auto" w:fill="FFFFFF"/>
        <w:tabs>
          <w:tab w:val="left" w:pos="851"/>
          <w:tab w:val="left" w:pos="1560"/>
          <w:tab w:val="left" w:pos="1701"/>
          <w:tab w:val="left" w:pos="1843"/>
        </w:tabs>
        <w:spacing w:after="0" w:line="240" w:lineRule="auto"/>
        <w:ind w:firstLine="1134"/>
        <w:jc w:val="both"/>
        <w:rPr>
          <w:color w:val="000000"/>
          <w:spacing w:val="-1"/>
        </w:rPr>
      </w:pPr>
      <w:r w:rsidRPr="00DB4F70">
        <w:rPr>
          <w:color w:val="000000"/>
          <w:spacing w:val="-1"/>
          <w:szCs w:val="24"/>
        </w:rPr>
        <w:t>1.10.</w:t>
      </w:r>
      <w:r w:rsidR="000B01D0" w:rsidRPr="00DB4F70">
        <w:rPr>
          <w:color w:val="000000"/>
          <w:spacing w:val="-1"/>
          <w:szCs w:val="24"/>
        </w:rPr>
        <w:t xml:space="preserve"> </w:t>
      </w:r>
      <w:r w:rsidR="00E51215" w:rsidRPr="00DB4F70">
        <w:rPr>
          <w:color w:val="000000"/>
          <w:spacing w:val="-1"/>
          <w:szCs w:val="24"/>
        </w:rPr>
        <w:t>Perkančioji organizacija nėra pridėtinės vertės mokesčio (toliau – PVM) mokėtoja.</w:t>
      </w:r>
    </w:p>
    <w:p w14:paraId="2EE3AEE3" w14:textId="009C0B11" w:rsidR="00CB21DE" w:rsidRPr="000966C3" w:rsidRDefault="007D427E" w:rsidP="005D1D54">
      <w:pPr>
        <w:shd w:val="clear" w:color="auto" w:fill="FFFFFF"/>
        <w:tabs>
          <w:tab w:val="left" w:pos="851"/>
          <w:tab w:val="left" w:pos="1560"/>
          <w:tab w:val="left" w:pos="1701"/>
          <w:tab w:val="left" w:pos="1843"/>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23319DDC" w14:textId="77777777" w:rsidR="00622237" w:rsidRPr="000966C3" w:rsidRDefault="0062223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0" w:name="_Toc60525483"/>
      <w:bookmarkStart w:id="1" w:name="_Toc47844929"/>
      <w:r w:rsidRPr="000966C3">
        <w:rPr>
          <w:b/>
          <w:szCs w:val="24"/>
        </w:rPr>
        <w:t>2. PIRKIMO OBJEKTAS</w:t>
      </w:r>
      <w:bookmarkStart w:id="2" w:name="_Toc60525484"/>
      <w:bookmarkStart w:id="3" w:name="_Toc47844930"/>
      <w:bookmarkEnd w:id="0"/>
      <w:bookmarkEnd w:id="1"/>
    </w:p>
    <w:bookmarkEnd w:id="2"/>
    <w:bookmarkEnd w:id="3"/>
    <w:p w14:paraId="06605104" w14:textId="77777777" w:rsidR="007040B2" w:rsidRPr="000966C3" w:rsidRDefault="007040B2" w:rsidP="008D2AFF">
      <w:pPr>
        <w:spacing w:after="0" w:line="240" w:lineRule="auto"/>
        <w:ind w:firstLine="1134"/>
        <w:jc w:val="both"/>
        <w:rPr>
          <w:szCs w:val="24"/>
        </w:rPr>
      </w:pPr>
    </w:p>
    <w:p w14:paraId="3810A759" w14:textId="744CC728"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4" w:name="_Hlk160389158"/>
      <w:r w:rsidR="00CB21DE" w:rsidRPr="00CB21DE">
        <w:t xml:space="preserve"> ESRI programinės įrangos SLG-ELA licencijos, naujumo garantijos ir techninės priežiūros paslaug</w:t>
      </w:r>
      <w:r w:rsidR="00CB21DE">
        <w:t>o</w:t>
      </w:r>
      <w:r w:rsidR="00CB21DE" w:rsidRPr="00CB21DE">
        <w:t>s</w:t>
      </w:r>
      <w:bookmarkEnd w:id="4"/>
      <w:r w:rsidR="00C93A54" w:rsidRPr="00C93A54">
        <w:t xml:space="preserve"> </w:t>
      </w:r>
      <w:r w:rsidR="003F429A" w:rsidRPr="000966C3">
        <w:t xml:space="preserve">(toliau – </w:t>
      </w:r>
      <w:r w:rsidR="00CB21DE">
        <w:t>Prekės</w:t>
      </w:r>
      <w:r w:rsidR="003F429A" w:rsidRPr="000966C3">
        <w:t>).</w:t>
      </w:r>
      <w:r w:rsidR="00230807" w:rsidRPr="000966C3">
        <w:t xml:space="preserve"> </w:t>
      </w:r>
    </w:p>
    <w:p w14:paraId="003217B0" w14:textId="5EE8450C"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C93A54">
        <w:t>p</w:t>
      </w:r>
      <w:r w:rsidR="00CB21DE">
        <w:t xml:space="preserve">rekių </w:t>
      </w:r>
      <w:r w:rsidRPr="000966C3">
        <w:t>kiekiui.</w:t>
      </w:r>
    </w:p>
    <w:p w14:paraId="19CE990F" w14:textId="3B10FB44" w:rsidR="00903EB0" w:rsidRDefault="00C93A54" w:rsidP="002100F0">
      <w:pPr>
        <w:pStyle w:val="Sraopastraipa"/>
        <w:numPr>
          <w:ilvl w:val="1"/>
          <w:numId w:val="9"/>
        </w:numPr>
        <w:tabs>
          <w:tab w:val="left" w:pos="1560"/>
          <w:tab w:val="left" w:pos="1701"/>
        </w:tabs>
        <w:ind w:left="0" w:firstLine="1134"/>
        <w:jc w:val="both"/>
        <w:rPr>
          <w:bCs/>
        </w:rPr>
      </w:pPr>
      <w:r w:rsidRPr="00610234">
        <w:rPr>
          <w:bCs/>
        </w:rPr>
        <w:lastRenderedPageBreak/>
        <w:t>P</w:t>
      </w:r>
      <w:r w:rsidR="00CB21DE" w:rsidRPr="00610234">
        <w:rPr>
          <w:bCs/>
        </w:rPr>
        <w:t>rekėms</w:t>
      </w:r>
      <w:r w:rsidR="00AB3C79" w:rsidRPr="00610234">
        <w:rPr>
          <w:bCs/>
        </w:rPr>
        <w:t xml:space="preserve"> keliami reikalavimai nustatyti techninėje specifikacijoje (apklausos sąlygų </w:t>
      </w:r>
      <w:r w:rsidR="00E43580" w:rsidRPr="00610234">
        <w:rPr>
          <w:bCs/>
        </w:rPr>
        <w:t>2</w:t>
      </w:r>
      <w:r w:rsidR="00AB3C79" w:rsidRPr="00610234">
        <w:rPr>
          <w:bCs/>
        </w:rPr>
        <w:t xml:space="preserve"> priedas)</w:t>
      </w:r>
      <w:r w:rsidR="00AB3C79" w:rsidRPr="00AB3C79">
        <w:rPr>
          <w:bCs/>
        </w:rPr>
        <w:t xml:space="preserve"> bei sutarties </w:t>
      </w:r>
      <w:r w:rsidR="00AB3C79" w:rsidRPr="00610234">
        <w:rPr>
          <w:bCs/>
        </w:rPr>
        <w:t xml:space="preserve">projekte (apklausos sąlygų </w:t>
      </w:r>
      <w:r w:rsidR="00E43580" w:rsidRPr="00610234">
        <w:rPr>
          <w:bCs/>
        </w:rPr>
        <w:t>3</w:t>
      </w:r>
      <w:r w:rsidR="00AB3C79" w:rsidRPr="00610234">
        <w:rPr>
          <w:bCs/>
        </w:rPr>
        <w:t xml:space="preserve"> priedas).</w:t>
      </w:r>
    </w:p>
    <w:p w14:paraId="3E96A9DB" w14:textId="18F29D27"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C93A54">
        <w:rPr>
          <w:bCs/>
        </w:rPr>
        <w:t xml:space="preserve">os </w:t>
      </w:r>
      <w:r w:rsidR="00CB21DE">
        <w:rPr>
          <w:bCs/>
        </w:rPr>
        <w:t>prekės</w:t>
      </w:r>
      <w:r w:rsidR="00C93A54">
        <w:rPr>
          <w:bCs/>
        </w:rPr>
        <w:t xml:space="preserve"> </w:t>
      </w:r>
      <w:r w:rsidR="00863B99" w:rsidRPr="000966C3">
        <w:rPr>
          <w:bCs/>
        </w:rPr>
        <w:t>turi atitikti nurodytus reikalavimus.</w:t>
      </w:r>
    </w:p>
    <w:p w14:paraId="34FF1B0A" w14:textId="4AB82189"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6312">
        <w:rPr>
          <w:bCs/>
        </w:rPr>
        <w:t>p</w:t>
      </w:r>
      <w:r w:rsidR="00C51FE9">
        <w:rPr>
          <w:bCs/>
        </w:rPr>
        <w:t>rekių</w:t>
      </w:r>
      <w:r w:rsidR="00277464" w:rsidRPr="000966C3">
        <w:rPr>
          <w:bCs/>
        </w:rPr>
        <w:t xml:space="preserve"> t</w:t>
      </w:r>
      <w:r w:rsidR="00C51FE9">
        <w:rPr>
          <w:bCs/>
        </w:rPr>
        <w:t>ie</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44BA86A3" w14:textId="77777777" w:rsidR="00AC3A1E" w:rsidRPr="000966C3" w:rsidRDefault="00AC3A1E"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 xml:space="preserve">3.2. </w:t>
      </w:r>
      <w:r w:rsidRPr="0040183B">
        <w:rPr>
          <w:rFonts w:cs="Times New Roman"/>
          <w:sz w:val="24"/>
          <w:szCs w:val="24"/>
          <w:lang w:val="lt-LT" w:eastAsia="en-GB"/>
        </w:rPr>
        <w:t>P</w:t>
      </w:r>
      <w:r w:rsidRPr="0040183B">
        <w:rPr>
          <w:rFonts w:eastAsia="Calibri" w:cs="Times New Roman"/>
          <w:sz w:val="24"/>
          <w:szCs w:val="24"/>
          <w:lang w:val="lt-LT" w:eastAsia="en-US"/>
        </w:rPr>
        <w:t xml:space="preserve">erkančioji </w:t>
      </w:r>
      <w:r w:rsidRPr="0040183B">
        <w:rPr>
          <w:rFonts w:cs="Times New Roman"/>
          <w:sz w:val="24"/>
          <w:szCs w:val="24"/>
          <w:lang w:val="lt-LT" w:eastAsia="en-GB"/>
        </w:rPr>
        <w:t>organizacija n</w:t>
      </w:r>
      <w:r w:rsidRPr="0040183B">
        <w:rPr>
          <w:rFonts w:cs="Times New Roman"/>
          <w:sz w:val="24"/>
          <w:szCs w:val="24"/>
          <w:lang w:val="lt-LT"/>
        </w:rPr>
        <w:t>ereikalauja pateikti Europos bendrojo viešojo pirkimo dokumento (EBVPD).</w:t>
      </w:r>
    </w:p>
    <w:p w14:paraId="7420CAE6" w14:textId="2575E1D5" w:rsidR="00E64807" w:rsidRPr="0094496D" w:rsidRDefault="007975F9" w:rsidP="004E02B2">
      <w:pPr>
        <w:pStyle w:val="Body2"/>
        <w:tabs>
          <w:tab w:val="left" w:pos="0"/>
        </w:tabs>
        <w:spacing w:after="0"/>
        <w:ind w:firstLine="1134"/>
        <w:rPr>
          <w:rFonts w:cs="Times New Roman"/>
          <w:b/>
          <w:bCs/>
          <w:sz w:val="24"/>
          <w:szCs w:val="24"/>
          <w:lang w:val="lt-LT"/>
        </w:rPr>
      </w:pPr>
      <w:r w:rsidRPr="0094496D">
        <w:rPr>
          <w:rFonts w:cs="Times New Roman"/>
          <w:b/>
          <w:bCs/>
          <w:sz w:val="24"/>
          <w:szCs w:val="24"/>
          <w:lang w:val="lt-LT"/>
        </w:rPr>
        <w:t>3.3</w:t>
      </w:r>
      <w:r w:rsidR="00E64807" w:rsidRPr="0094496D">
        <w:rPr>
          <w:rFonts w:cs="Times New Roman"/>
          <w:b/>
          <w:bCs/>
          <w:sz w:val="24"/>
          <w:szCs w:val="24"/>
          <w:lang w:val="lt-LT"/>
        </w:rPr>
        <w:t>.</w:t>
      </w:r>
      <w:r w:rsidR="00E64807" w:rsidRPr="0094496D">
        <w:rPr>
          <w:rFonts w:eastAsia="Calibri" w:cs="Times New Roman"/>
          <w:b/>
          <w:bCs/>
          <w:color w:val="auto"/>
          <w:sz w:val="24"/>
          <w:szCs w:val="24"/>
          <w:bdr w:val="none" w:sz="0" w:space="0" w:color="auto"/>
          <w:lang w:val="lt-LT" w:eastAsia="en-GB"/>
        </w:rPr>
        <w:t xml:space="preserve"> </w:t>
      </w:r>
      <w:r w:rsidR="00E64807" w:rsidRPr="0094496D">
        <w:rPr>
          <w:rFonts w:cs="Times New Roman"/>
          <w:b/>
          <w:bCs/>
          <w:sz w:val="24"/>
          <w:szCs w:val="24"/>
          <w:lang w:val="lt-LT"/>
        </w:rPr>
        <w:t xml:space="preserve">Perkančioji organizacija reikalauja tiekėjų kartu su pasiūlymu pateikti užpildytą Tiekėjo pašalinimo pagrindų atitikties deklaraciją (apklausos sąlygų </w:t>
      </w:r>
      <w:r w:rsidR="00CB40D8" w:rsidRPr="0094496D">
        <w:rPr>
          <w:rFonts w:cs="Times New Roman"/>
          <w:b/>
          <w:bCs/>
          <w:sz w:val="24"/>
          <w:szCs w:val="24"/>
          <w:lang w:val="lt-LT"/>
        </w:rPr>
        <w:t>4</w:t>
      </w:r>
      <w:r w:rsidR="008F0046" w:rsidRPr="0094496D">
        <w:rPr>
          <w:rFonts w:cs="Times New Roman"/>
          <w:b/>
          <w:bCs/>
          <w:sz w:val="24"/>
          <w:szCs w:val="24"/>
          <w:lang w:val="lt-LT"/>
        </w:rPr>
        <w:t xml:space="preserve"> p</w:t>
      </w:r>
      <w:r w:rsidR="00E64807" w:rsidRPr="0094496D">
        <w:rPr>
          <w:rFonts w:cs="Times New Roman"/>
          <w:b/>
          <w:bCs/>
          <w:sz w:val="24"/>
          <w:szCs w:val="24"/>
          <w:lang w:val="lt-LT"/>
        </w:rPr>
        <w:t>riedas).</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5B26AD1B" w14:textId="77777777" w:rsidR="000E56CF" w:rsidRDefault="000E56CF" w:rsidP="0039015A">
      <w:pPr>
        <w:pStyle w:val="Body2"/>
        <w:spacing w:after="0"/>
        <w:ind w:firstLine="1276"/>
        <w:jc w:val="center"/>
        <w:rPr>
          <w:rFonts w:cs="Times New Roman"/>
          <w:b/>
          <w:sz w:val="24"/>
          <w:szCs w:val="24"/>
          <w:lang w:val="lt-LT"/>
        </w:rPr>
      </w:pPr>
    </w:p>
    <w:p w14:paraId="1A11C4FA" w14:textId="5BC978A8"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0638B" w:rsidRPr="0020638B">
        <w:rPr>
          <w:rFonts w:cs="Times New Roman"/>
          <w:b/>
          <w:sz w:val="24"/>
          <w:szCs w:val="24"/>
          <w:lang w:val="lt-LT"/>
        </w:rPr>
        <w:t xml:space="preserve">TIEKĖJŲ KVALIFIKACIJOS REIKALAVIMAI IR REIKALAVIMAI, SUSIJĘ SU NACIONALINIU SAUGUMU </w:t>
      </w:r>
    </w:p>
    <w:p w14:paraId="2B55C6E5" w14:textId="77777777" w:rsidR="002F1F6B" w:rsidRDefault="002F1F6B" w:rsidP="009F52C4">
      <w:pPr>
        <w:tabs>
          <w:tab w:val="left" w:pos="2794"/>
        </w:tabs>
        <w:spacing w:after="0" w:line="240" w:lineRule="auto"/>
        <w:ind w:firstLine="1134"/>
        <w:jc w:val="both"/>
        <w:rPr>
          <w:rFonts w:eastAsia="Arial Unicode MS" w:cs="Arial Unicode MS"/>
          <w:bCs/>
          <w:color w:val="000000"/>
          <w:szCs w:val="24"/>
          <w:bdr w:val="nil"/>
          <w:lang w:eastAsia="lt-LT"/>
        </w:rPr>
      </w:pPr>
    </w:p>
    <w:p w14:paraId="053B2C58" w14:textId="5A66D287" w:rsidR="00E85525" w:rsidRDefault="009F52C4" w:rsidP="00EB65B6">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BB42D4">
        <w:rPr>
          <w:rFonts w:eastAsia="Arial Unicode MS" w:cs="Arial Unicode MS"/>
          <w:bCs/>
          <w:color w:val="000000"/>
          <w:szCs w:val="24"/>
          <w:bdr w:val="nil"/>
          <w:lang w:eastAsia="lt-LT"/>
        </w:rPr>
        <w:t xml:space="preserve">Perkančioji organizacija netaiko tiekėjams </w:t>
      </w:r>
      <w:r w:rsidR="00F00EC4" w:rsidRPr="00E85525">
        <w:rPr>
          <w:rFonts w:eastAsia="Arial Unicode MS" w:cs="Arial Unicode MS"/>
          <w:bCs/>
          <w:color w:val="000000"/>
          <w:szCs w:val="24"/>
          <w:bdr w:val="nil"/>
          <w:lang w:eastAsia="lt-LT"/>
        </w:rPr>
        <w:t>kvalifikacijos reikalavi</w:t>
      </w:r>
      <w:r w:rsidR="00BB42D4">
        <w:rPr>
          <w:rFonts w:eastAsia="Arial Unicode MS" w:cs="Arial Unicode MS"/>
          <w:bCs/>
          <w:color w:val="000000"/>
          <w:szCs w:val="24"/>
          <w:bdr w:val="nil"/>
          <w:lang w:eastAsia="lt-LT"/>
        </w:rPr>
        <w:t>mų</w:t>
      </w:r>
      <w:r w:rsidR="00E85525" w:rsidRPr="00E85525">
        <w:rPr>
          <w:rFonts w:eastAsia="Arial Unicode MS" w:cs="Arial Unicode MS"/>
          <w:bCs/>
          <w:color w:val="000000"/>
          <w:szCs w:val="24"/>
          <w:bdr w:val="nil"/>
          <w:lang w:eastAsia="lt-LT"/>
        </w:rPr>
        <w:t>.</w:t>
      </w:r>
    </w:p>
    <w:p w14:paraId="485DE3F4" w14:textId="67C24F11" w:rsidR="00EB65B6" w:rsidRPr="00EB65B6" w:rsidRDefault="00EB65B6" w:rsidP="00EB65B6">
      <w:pPr>
        <w:spacing w:after="0" w:line="240" w:lineRule="auto"/>
        <w:ind w:firstLine="1134"/>
        <w:jc w:val="both"/>
        <w:rPr>
          <w:szCs w:val="24"/>
          <w:lang w:eastAsia="lt-LT"/>
        </w:rPr>
      </w:pPr>
      <w:r>
        <w:rPr>
          <w:szCs w:val="24"/>
          <w:lang w:eastAsia="lt-LT"/>
        </w:rPr>
        <w:t>4</w:t>
      </w:r>
      <w:r w:rsidRPr="00EB65B6">
        <w:rPr>
          <w:szCs w:val="24"/>
          <w:lang w:eastAsia="lt-LT"/>
        </w:rPr>
        <w:t>.</w:t>
      </w:r>
      <w:r>
        <w:rPr>
          <w:szCs w:val="24"/>
          <w:lang w:eastAsia="lt-LT"/>
        </w:rPr>
        <w:t>2</w:t>
      </w:r>
      <w:r w:rsidRPr="00EB65B6">
        <w:rPr>
          <w:szCs w:val="24"/>
          <w:lang w:eastAsia="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4FED4BE" w14:textId="344BD224" w:rsidR="00EB65B6" w:rsidRPr="00EB65B6" w:rsidRDefault="00EB65B6" w:rsidP="00EB65B6">
      <w:pPr>
        <w:spacing w:after="0" w:line="240" w:lineRule="auto"/>
        <w:ind w:firstLine="1134"/>
        <w:jc w:val="both"/>
        <w:rPr>
          <w:color w:val="000000"/>
          <w:szCs w:val="24"/>
          <w:lang w:eastAsia="lt-LT"/>
        </w:rPr>
      </w:pPr>
      <w:r>
        <w:rPr>
          <w:color w:val="000000"/>
          <w:szCs w:val="24"/>
          <w:lang w:eastAsia="lt-LT"/>
        </w:rPr>
        <w:t>4</w:t>
      </w:r>
      <w:r w:rsidRPr="00EB65B6">
        <w:rPr>
          <w:color w:val="000000"/>
          <w:szCs w:val="24"/>
          <w:lang w:eastAsia="lt-LT"/>
        </w:rPr>
        <w:t>.</w:t>
      </w:r>
      <w:r>
        <w:rPr>
          <w:color w:val="000000"/>
          <w:szCs w:val="24"/>
          <w:lang w:eastAsia="lt-LT"/>
        </w:rPr>
        <w:t>3</w:t>
      </w:r>
      <w:r w:rsidRPr="00EB65B6">
        <w:rPr>
          <w:color w:val="000000"/>
          <w:szCs w:val="24"/>
          <w:lang w:eastAsia="lt-LT"/>
        </w:rPr>
        <w:t xml:space="preserve">. Perkančioji organizacija laiko, kad pirkimo objektas kelia grėsmę nacionaliniam saugumui, jei jis atitinka VPĮ 37 straipsnio 9 dalies 1 punkte numatytas sąlygas. </w:t>
      </w:r>
      <w:r w:rsidRPr="002E182B">
        <w:rPr>
          <w:b/>
          <w:bCs/>
          <w:color w:val="000000"/>
          <w:szCs w:val="24"/>
          <w:lang w:eastAsia="lt-LT"/>
        </w:rPr>
        <w:t xml:space="preserve">Tiekėjai kartu su pasiūlymu turi pateikti Viešųjų pirkimų tarnybos nustatytos formos atitikties deklaraciją  </w:t>
      </w:r>
      <w:r w:rsidR="00176841" w:rsidRPr="002E182B">
        <w:rPr>
          <w:b/>
          <w:bCs/>
          <w:color w:val="000000"/>
          <w:szCs w:val="24"/>
          <w:lang w:eastAsia="lt-LT"/>
        </w:rPr>
        <w:t xml:space="preserve">(apklausos </w:t>
      </w:r>
      <w:r w:rsidRPr="002E182B">
        <w:rPr>
          <w:b/>
          <w:bCs/>
          <w:color w:val="000000"/>
          <w:szCs w:val="24"/>
          <w:lang w:eastAsia="lt-LT"/>
        </w:rPr>
        <w:t xml:space="preserve">sąlygų </w:t>
      </w:r>
      <w:r w:rsidR="000E56CF" w:rsidRPr="002E182B">
        <w:rPr>
          <w:b/>
          <w:bCs/>
          <w:color w:val="000000"/>
          <w:szCs w:val="24"/>
          <w:lang w:eastAsia="lt-LT"/>
        </w:rPr>
        <w:t>5</w:t>
      </w:r>
      <w:r w:rsidRPr="002E182B">
        <w:rPr>
          <w:b/>
          <w:bCs/>
          <w:color w:val="000000"/>
          <w:szCs w:val="24"/>
          <w:lang w:eastAsia="lt-LT"/>
        </w:rPr>
        <w:t xml:space="preserve"> priedas).</w:t>
      </w:r>
      <w:r w:rsidRPr="00EB65B6">
        <w:rPr>
          <w:color w:val="000000"/>
          <w:szCs w:val="24"/>
          <w:lang w:eastAsia="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F345357" w14:textId="77777777" w:rsidR="00EB65B6" w:rsidRPr="00EB65B6" w:rsidRDefault="00EB65B6" w:rsidP="00EB65B6">
      <w:pPr>
        <w:spacing w:after="0" w:line="240" w:lineRule="auto"/>
        <w:ind w:firstLine="1134"/>
        <w:jc w:val="both"/>
        <w:rPr>
          <w:i/>
          <w:iCs/>
          <w:color w:val="000000"/>
          <w:szCs w:val="24"/>
          <w:lang w:eastAsia="lt-LT"/>
        </w:rPr>
      </w:pPr>
      <w:r w:rsidRPr="00EB65B6">
        <w:rPr>
          <w:i/>
          <w:iCs/>
          <w:color w:val="000000"/>
          <w:szCs w:val="24"/>
          <w:lang w:eastAsia="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w:t>
      </w:r>
      <w:r w:rsidRPr="00EB65B6">
        <w:rPr>
          <w:i/>
          <w:iCs/>
          <w:color w:val="000000"/>
          <w:szCs w:val="24"/>
          <w:lang w:eastAsia="lt-LT"/>
        </w:rPr>
        <w:lastRenderedPageBreak/>
        <w:t>užtikrinti svarbių objektų apsaugos įstatyme, šiems subjektams nurodytas reikalavimas nėra taikomas.</w:t>
      </w:r>
    </w:p>
    <w:p w14:paraId="256E140A" w14:textId="02E911E2" w:rsidR="00EB65B6" w:rsidRPr="00EB65B6" w:rsidRDefault="00EB65B6" w:rsidP="00EB65B6">
      <w:pPr>
        <w:spacing w:after="0" w:line="240" w:lineRule="auto"/>
        <w:ind w:firstLine="1134"/>
        <w:jc w:val="both"/>
        <w:rPr>
          <w:color w:val="000000"/>
          <w:szCs w:val="24"/>
          <w:lang w:eastAsia="lt-LT"/>
        </w:rPr>
      </w:pPr>
      <w:r>
        <w:rPr>
          <w:color w:val="000000"/>
          <w:szCs w:val="24"/>
          <w:lang w:eastAsia="lt-LT"/>
        </w:rPr>
        <w:t>4</w:t>
      </w:r>
      <w:r w:rsidRPr="00EB65B6">
        <w:rPr>
          <w:color w:val="000000"/>
          <w:szCs w:val="24"/>
          <w:lang w:eastAsia="lt-LT"/>
        </w:rPr>
        <w:t>.</w:t>
      </w:r>
      <w:r>
        <w:rPr>
          <w:color w:val="000000"/>
          <w:szCs w:val="24"/>
          <w:lang w:eastAsia="lt-LT"/>
        </w:rPr>
        <w:t>4</w:t>
      </w:r>
      <w:r w:rsidRPr="00EB65B6">
        <w:rPr>
          <w:color w:val="000000"/>
          <w:szCs w:val="24"/>
          <w:lang w:eastAsia="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AD500F">
        <w:rPr>
          <w:b/>
          <w:bCs/>
          <w:color w:val="000000"/>
          <w:szCs w:val="24"/>
          <w:lang w:eastAsia="lt-LT"/>
        </w:rPr>
        <w:t>Tiekėjas su pasiūlymu turi pateikti Viešųjų pirkimų tarnybos nustatytos formos atitikties deklaraciją (</w:t>
      </w:r>
      <w:r w:rsidR="00176841" w:rsidRPr="00AD500F">
        <w:rPr>
          <w:b/>
          <w:bCs/>
          <w:color w:val="000000"/>
          <w:szCs w:val="24"/>
          <w:lang w:eastAsia="lt-LT"/>
        </w:rPr>
        <w:t>apklausos</w:t>
      </w:r>
      <w:r w:rsidRPr="00AD500F">
        <w:rPr>
          <w:b/>
          <w:bCs/>
          <w:color w:val="000000"/>
          <w:szCs w:val="24"/>
          <w:lang w:eastAsia="lt-LT"/>
        </w:rPr>
        <w:t xml:space="preserve"> sąlygų </w:t>
      </w:r>
      <w:r w:rsidR="00176841" w:rsidRPr="00AD500F">
        <w:rPr>
          <w:b/>
          <w:bCs/>
          <w:color w:val="000000"/>
          <w:szCs w:val="24"/>
          <w:lang w:eastAsia="lt-LT"/>
        </w:rPr>
        <w:t>5</w:t>
      </w:r>
      <w:r w:rsidRPr="00AD500F">
        <w:rPr>
          <w:b/>
          <w:bCs/>
          <w:color w:val="000000"/>
          <w:szCs w:val="24"/>
          <w:lang w:eastAsia="lt-LT"/>
        </w:rPr>
        <w:t xml:space="preserve"> priedas).</w:t>
      </w:r>
      <w:r w:rsidRPr="00EB65B6">
        <w:rPr>
          <w:color w:val="000000"/>
          <w:szCs w:val="24"/>
          <w:lang w:eastAsia="lt-LT"/>
        </w:rPr>
        <w:t xml:space="preserve"> Perkančioji organizacija iš ekonomiškai naudingiausią pasiūlymą pateikusio tiekėjo reikalaus pateikti vieną (esant poreikiui – kelis) VPĮ 51 straipsnio 12 dalyje numatytą dokumentą. </w:t>
      </w:r>
    </w:p>
    <w:p w14:paraId="090F9249" w14:textId="0B037889" w:rsidR="0020638B" w:rsidRDefault="00EB65B6" w:rsidP="00EB65B6">
      <w:pPr>
        <w:spacing w:after="0" w:line="240" w:lineRule="auto"/>
        <w:ind w:right="-1" w:firstLine="1134"/>
        <w:jc w:val="both"/>
        <w:rPr>
          <w:rFonts w:eastAsia="Arial Unicode MS"/>
          <w:bCs/>
          <w:color w:val="000000"/>
          <w:szCs w:val="24"/>
          <w:bdr w:val="none" w:sz="0" w:space="0" w:color="auto" w:frame="1"/>
          <w:lang w:eastAsia="lt-LT"/>
        </w:rPr>
      </w:pPr>
      <w:r w:rsidRPr="00EB65B6">
        <w:rPr>
          <w:i/>
          <w:iCs/>
          <w:color w:val="000000"/>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526760F" w14:textId="77777777" w:rsidR="00B2275F" w:rsidRPr="000966C3" w:rsidRDefault="00B2275F"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543039D3"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4CE6FCC3"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5.3. Jeigu tiekėjas pirkimo sutarčiai vykdyti numato pasitelkti subrangovus, subtiekėjus (toliau bendrai – subrangovai) jis savo pasiūlyme (</w:t>
      </w:r>
      <w:r w:rsidR="001432FE">
        <w:rPr>
          <w:rFonts w:eastAsia="Times New Roman"/>
          <w:szCs w:val="24"/>
          <w:lang w:eastAsia="lt-LT"/>
        </w:rPr>
        <w:t xml:space="preserve">apklausos </w:t>
      </w:r>
      <w:r w:rsidRPr="00BE09DA">
        <w:rPr>
          <w:rFonts w:eastAsia="Times New Roman"/>
          <w:szCs w:val="24"/>
          <w:lang w:eastAsia="lt-LT"/>
        </w:rPr>
        <w:t xml:space="preserve">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E6B6788"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5.</w:t>
      </w:r>
      <w:r w:rsidR="00EE193C">
        <w:rPr>
          <w:rFonts w:eastAsia="Times New Roman"/>
          <w:szCs w:val="24"/>
          <w:lang w:eastAsia="lt-LT"/>
        </w:rPr>
        <w:t>5.</w:t>
      </w:r>
      <w:r>
        <w:rPr>
          <w:rFonts w:eastAsia="Times New Roman"/>
          <w:szCs w:val="24"/>
          <w:lang w:eastAsia="lt-LT"/>
        </w:rPr>
        <w:t xml:space="preserve">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xml:space="preserve">. Perkančioji organizacija reikalauja pasiūlymus teikti tik elektroninėmis priemonėmis naudojant CVP IS. Pasiūlymai popierinėje laikmenoje, jei tokie būtų pateikti, bus </w:t>
      </w:r>
      <w:r w:rsidR="000247D8" w:rsidRPr="000966C3">
        <w:rPr>
          <w:rFonts w:cs="Times New Roman"/>
          <w:sz w:val="24"/>
          <w:szCs w:val="24"/>
          <w:lang w:val="lt-LT"/>
        </w:rPr>
        <w:lastRenderedPageBreak/>
        <w:t>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285C7779"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93650D">
        <w:rPr>
          <w:rFonts w:cs="Times New Roman"/>
          <w:sz w:val="24"/>
          <w:szCs w:val="24"/>
          <w:lang w:val="lt-LT"/>
        </w:rPr>
        <w:t xml:space="preserve"> </w:t>
      </w:r>
      <w:hyperlink r:id="rId13" w:history="1">
        <w:r w:rsidR="004376FA" w:rsidRPr="006920D9">
          <w:rPr>
            <w:rStyle w:val="Hipersaitas"/>
            <w:sz w:val="24"/>
            <w:szCs w:val="24"/>
          </w:rPr>
          <w:t>https://viesiejipirkimai.lt</w:t>
        </w:r>
      </w:hyperlink>
      <w:r w:rsidR="0093650D" w:rsidRPr="00722A49">
        <w:rPr>
          <w:rFonts w:cs="Times New Roman"/>
          <w:sz w:val="24"/>
          <w:szCs w:val="24"/>
          <w:lang w:val="lt-LT"/>
        </w:rPr>
        <w:t>).</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B41097"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5" w:name="_Hlk97637836"/>
      <w:r w:rsidR="00C47015" w:rsidRPr="00B41097">
        <w:rPr>
          <w:rFonts w:cs="Times New Roman"/>
          <w:bCs/>
          <w:sz w:val="24"/>
          <w:szCs w:val="24"/>
          <w:lang w:val="lt-LT"/>
        </w:rPr>
        <w:t xml:space="preserve">užpildyta pasiūlymo forma, parengta pagal šių pirkimo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priedą</w:t>
      </w:r>
      <w:bookmarkEnd w:id="5"/>
      <w:r w:rsidR="00C47015" w:rsidRPr="00B41097">
        <w:rPr>
          <w:rFonts w:cs="Times New Roman"/>
          <w:bCs/>
          <w:sz w:val="24"/>
          <w:szCs w:val="24"/>
          <w:lang w:val="lt-LT"/>
        </w:rPr>
        <w:t>;</w:t>
      </w:r>
    </w:p>
    <w:p w14:paraId="448E0A59" w14:textId="19478F1F" w:rsidR="00C47015" w:rsidRPr="001C00F0"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t>6.9.2.</w:t>
      </w:r>
      <w:r w:rsidR="00B41097">
        <w:rPr>
          <w:rFonts w:cs="Times New Roman"/>
          <w:bCs/>
          <w:sz w:val="24"/>
          <w:szCs w:val="24"/>
          <w:lang w:val="lt-LT"/>
        </w:rPr>
        <w:t xml:space="preserve">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roofErr w:type="gramStart"/>
      <w:r w:rsidR="00CD0F51" w:rsidRPr="001C00F0">
        <w:rPr>
          <w:sz w:val="24"/>
          <w:szCs w:val="24"/>
        </w:rPr>
        <w:t>);</w:t>
      </w:r>
      <w:proofErr w:type="gramEnd"/>
    </w:p>
    <w:p w14:paraId="182FC643" w14:textId="65D1DA98"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043EC7">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477A0E2A"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043EC7">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13371977" w14:textId="77777777" w:rsidR="009D2871" w:rsidRDefault="001421EE" w:rsidP="009D2871">
      <w:pPr>
        <w:spacing w:after="0" w:line="240" w:lineRule="auto"/>
        <w:ind w:right="-1" w:firstLine="1134"/>
        <w:jc w:val="both"/>
        <w:rPr>
          <w:b/>
          <w:bCs/>
          <w:szCs w:val="24"/>
          <w:u w:val="single"/>
          <w:lang w:eastAsia="lt-LT"/>
        </w:rPr>
      </w:pPr>
      <w:r w:rsidRPr="00777E8F">
        <w:rPr>
          <w:b/>
          <w:bCs/>
          <w:szCs w:val="24"/>
          <w:lang w:eastAsia="lt-LT"/>
        </w:rPr>
        <w:t>6.9.</w:t>
      </w:r>
      <w:r w:rsidR="00043EC7">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w:t>
      </w:r>
      <w:r w:rsidR="00043EC7">
        <w:rPr>
          <w:b/>
          <w:bCs/>
          <w:szCs w:val="24"/>
          <w:u w:val="single"/>
          <w:lang w:eastAsia="lt-LT"/>
        </w:rPr>
        <w:t>4</w:t>
      </w:r>
      <w:r w:rsidR="00777E8F" w:rsidRPr="00777E8F">
        <w:rPr>
          <w:b/>
          <w:bCs/>
          <w:szCs w:val="24"/>
          <w:u w:val="single"/>
          <w:lang w:eastAsia="lt-LT"/>
        </w:rPr>
        <w:t xml:space="preserve"> priedas);</w:t>
      </w:r>
    </w:p>
    <w:p w14:paraId="2CC3BB82" w14:textId="77028C50" w:rsidR="009D2871" w:rsidRDefault="004376FA" w:rsidP="009D2871">
      <w:pPr>
        <w:spacing w:after="0" w:line="240" w:lineRule="auto"/>
        <w:ind w:right="-1" w:firstLine="1134"/>
        <w:jc w:val="both"/>
        <w:rPr>
          <w:b/>
          <w:bCs/>
          <w:u w:val="single"/>
        </w:rPr>
      </w:pPr>
      <w:r w:rsidRPr="009D2871">
        <w:rPr>
          <w:b/>
          <w:bCs/>
          <w:u w:val="single"/>
          <w:lang w:eastAsia="lt-LT"/>
        </w:rPr>
        <w:t>6.9.6</w:t>
      </w:r>
      <w:r w:rsidR="00C220AB">
        <w:rPr>
          <w:b/>
          <w:bCs/>
          <w:u w:val="single"/>
          <w:lang w:eastAsia="lt-LT"/>
        </w:rPr>
        <w:t>.</w:t>
      </w:r>
      <w:r w:rsidRPr="009D2871">
        <w:rPr>
          <w:b/>
          <w:bCs/>
          <w:u w:val="single"/>
          <w:lang w:eastAsia="lt-LT"/>
        </w:rPr>
        <w:t xml:space="preserve"> </w:t>
      </w:r>
      <w:r w:rsidR="009D2871" w:rsidRPr="00C220AB">
        <w:rPr>
          <w:b/>
          <w:bCs/>
          <w:u w:val="single"/>
        </w:rPr>
        <w:t>užpildyta Nacionalinio saugumo reikalavimų atitikties deklaracija (</w:t>
      </w:r>
      <w:r w:rsidR="00C220AB">
        <w:rPr>
          <w:b/>
          <w:bCs/>
          <w:u w:val="single"/>
        </w:rPr>
        <w:t xml:space="preserve">apklausos </w:t>
      </w:r>
      <w:r w:rsidR="009D2871" w:rsidRPr="00C220AB">
        <w:rPr>
          <w:b/>
          <w:bCs/>
          <w:u w:val="single"/>
        </w:rPr>
        <w:t xml:space="preserve">sąlygų </w:t>
      </w:r>
      <w:r w:rsidR="001A32A0">
        <w:rPr>
          <w:b/>
          <w:bCs/>
          <w:u w:val="single"/>
        </w:rPr>
        <w:t xml:space="preserve">5 </w:t>
      </w:r>
      <w:r w:rsidR="009D2871" w:rsidRPr="00C220AB">
        <w:rPr>
          <w:b/>
          <w:bCs/>
          <w:u w:val="single"/>
        </w:rPr>
        <w:t>priedas);</w:t>
      </w:r>
    </w:p>
    <w:p w14:paraId="239C47DD" w14:textId="09EBB466" w:rsidR="00381864" w:rsidRPr="009D2871" w:rsidRDefault="00E266F8" w:rsidP="009D2871">
      <w:pPr>
        <w:spacing w:after="0" w:line="240" w:lineRule="auto"/>
        <w:ind w:right="-1" w:firstLine="1134"/>
        <w:jc w:val="both"/>
        <w:rPr>
          <w:b/>
          <w:bCs/>
          <w:szCs w:val="24"/>
          <w:u w:val="single"/>
          <w:lang w:eastAsia="lt-LT"/>
        </w:rPr>
      </w:pPr>
      <w:r>
        <w:rPr>
          <w:b/>
          <w:bCs/>
          <w:u w:val="single"/>
        </w:rPr>
        <w:t>6.9</w:t>
      </w:r>
      <w:r w:rsidR="00992BC6">
        <w:rPr>
          <w:b/>
          <w:bCs/>
          <w:u w:val="single"/>
        </w:rPr>
        <w:t>.</w:t>
      </w:r>
      <w:r>
        <w:rPr>
          <w:b/>
          <w:bCs/>
          <w:u w:val="single"/>
        </w:rPr>
        <w:t xml:space="preserve">7. </w:t>
      </w:r>
      <w:r w:rsidR="00992BC6" w:rsidRPr="00992BC6">
        <w:rPr>
          <w:b/>
          <w:bCs/>
          <w:u w:val="single"/>
        </w:rPr>
        <w:t>gamintojo arba oficialaus platintojo dokument</w:t>
      </w:r>
      <w:r w:rsidR="00AE4603">
        <w:rPr>
          <w:b/>
          <w:bCs/>
          <w:u w:val="single"/>
        </w:rPr>
        <w:t>as</w:t>
      </w:r>
      <w:r w:rsidR="00992BC6" w:rsidRPr="00992BC6">
        <w:rPr>
          <w:b/>
          <w:bCs/>
          <w:u w:val="single"/>
        </w:rPr>
        <w:t xml:space="preserve"> patvirtinant</w:t>
      </w:r>
      <w:r w:rsidR="00AE4603">
        <w:rPr>
          <w:b/>
          <w:bCs/>
          <w:u w:val="single"/>
        </w:rPr>
        <w:t>is</w:t>
      </w:r>
      <w:r w:rsidR="00992BC6" w:rsidRPr="00992BC6">
        <w:rPr>
          <w:b/>
          <w:bCs/>
          <w:u w:val="single"/>
        </w:rPr>
        <w:t xml:space="preserve">, kad tiekėjas turi </w:t>
      </w:r>
      <w:proofErr w:type="spellStart"/>
      <w:r w:rsidR="00992BC6" w:rsidRPr="00992BC6">
        <w:rPr>
          <w:b/>
          <w:bCs/>
          <w:u w:val="single"/>
        </w:rPr>
        <w:t>Esri</w:t>
      </w:r>
      <w:proofErr w:type="spellEnd"/>
      <w:r w:rsidR="00992BC6" w:rsidRPr="00992BC6">
        <w:rPr>
          <w:b/>
          <w:bCs/>
          <w:u w:val="single"/>
        </w:rPr>
        <w:t xml:space="preserve"> (arba lygiavertės) programinės įrangos, jei siūloma lygiavertė, gamintojo arba oficialaus platintojo (jei pats tiekėjas nėra gamintojas) suteiktą teisę parduoti/diegti </w:t>
      </w:r>
      <w:proofErr w:type="spellStart"/>
      <w:r w:rsidR="00992BC6" w:rsidRPr="00992BC6">
        <w:rPr>
          <w:b/>
          <w:bCs/>
          <w:u w:val="single"/>
        </w:rPr>
        <w:t>Esri</w:t>
      </w:r>
      <w:proofErr w:type="spellEnd"/>
      <w:r w:rsidR="00992BC6" w:rsidRPr="00992BC6">
        <w:rPr>
          <w:b/>
          <w:bCs/>
          <w:u w:val="single"/>
        </w:rPr>
        <w:t xml:space="preserve"> (arba lygiavertę) programinę įrangą bei teikti su šia programine įranga susijusią techninę priežiūrą.</w:t>
      </w:r>
    </w:p>
    <w:p w14:paraId="36D10E71" w14:textId="1B7B6A94"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31297A">
        <w:rPr>
          <w:szCs w:val="24"/>
          <w:lang w:eastAsia="lt-LT"/>
        </w:rPr>
        <w:t>8</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2C6684D4"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w:t>
      </w:r>
      <w:r w:rsidR="00DD5EEE" w:rsidRPr="000966C3">
        <w:rPr>
          <w:szCs w:val="24"/>
        </w:rPr>
        <w:lastRenderedPageBreak/>
        <w:t xml:space="preserve">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w:t>
      </w:r>
      <w:r w:rsidR="00CE3694">
        <w:rPr>
          <w:szCs w:val="24"/>
        </w:rPr>
        <w:t xml:space="preserve"> </w:t>
      </w:r>
      <w:r w:rsidR="00233368" w:rsidRPr="000966C3">
        <w:rPr>
          <w:szCs w:val="24"/>
        </w:rPr>
        <w:t>–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 xml:space="preserve">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w:t>
      </w:r>
      <w:r w:rsidRPr="000966C3">
        <w:rPr>
          <w:color w:val="000000"/>
        </w:rPr>
        <w:lastRenderedPageBreak/>
        <w:t>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lastRenderedPageBreak/>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557E4C53" w14:textId="3A7B0E7C" w:rsidR="0023509E" w:rsidRPr="00BE09DA" w:rsidRDefault="00F16D31" w:rsidP="0023509E">
      <w:pPr>
        <w:pStyle w:val="Body2"/>
        <w:spacing w:after="0"/>
        <w:ind w:firstLine="1134"/>
        <w:rPr>
          <w:rFonts w:cs="Times New Roman"/>
          <w:sz w:val="24"/>
          <w:szCs w:val="24"/>
          <w:lang w:val="lt-LT"/>
        </w:rPr>
      </w:pPr>
      <w:r>
        <w:rPr>
          <w:rFonts w:cs="Times New Roman"/>
          <w:sz w:val="24"/>
          <w:szCs w:val="24"/>
          <w:lang w:val="lt-LT"/>
        </w:rPr>
        <w:t>11.1.3</w:t>
      </w:r>
      <w:r w:rsidR="006F3581">
        <w:rPr>
          <w:rFonts w:cs="Times New Roman"/>
          <w:sz w:val="24"/>
          <w:szCs w:val="24"/>
          <w:lang w:val="lt-LT"/>
        </w:rPr>
        <w:t xml:space="preserve">. </w:t>
      </w:r>
      <w:r w:rsidR="00215A53">
        <w:rPr>
          <w:rFonts w:cs="Times New Roman"/>
          <w:sz w:val="24"/>
          <w:szCs w:val="24"/>
          <w:lang w:val="lt-LT"/>
        </w:rPr>
        <w:t xml:space="preserve"> </w:t>
      </w:r>
      <w:r w:rsidR="0023509E" w:rsidRPr="00BE09DA">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479AF58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F95B60">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23A31C24" w14:textId="4E410A61" w:rsidR="00E93F5C" w:rsidRDefault="0023509E" w:rsidP="005641A9">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F95B60">
        <w:rPr>
          <w:rFonts w:cs="Times New Roman"/>
          <w:color w:val="auto"/>
          <w:sz w:val="24"/>
          <w:szCs w:val="24"/>
          <w:lang w:val="lt-LT"/>
        </w:rPr>
        <w:t>5</w:t>
      </w:r>
      <w:r w:rsidRPr="00BE09DA">
        <w:rPr>
          <w:rFonts w:cs="Times New Roman"/>
          <w:color w:val="auto"/>
          <w:sz w:val="24"/>
          <w:szCs w:val="24"/>
          <w:lang w:val="lt-LT"/>
        </w:rPr>
        <w:t xml:space="preserve">. </w:t>
      </w:r>
      <w:r>
        <w:rPr>
          <w:rFonts w:cs="Times New Roman"/>
          <w:color w:val="auto"/>
          <w:sz w:val="24"/>
          <w:szCs w:val="24"/>
          <w:lang w:val="lt-LT"/>
        </w:rPr>
        <w:t>nustato galimą laimėtoją</w:t>
      </w:r>
      <w:r w:rsidR="00E93F5C" w:rsidRPr="00E93F5C">
        <w:t xml:space="preserve"> </w:t>
      </w:r>
      <w:r w:rsidR="005641A9">
        <w:t>(</w:t>
      </w:r>
      <w:r w:rsidR="005641A9" w:rsidRPr="005641A9">
        <w:rPr>
          <w:rFonts w:cs="Times New Roman"/>
          <w:color w:val="auto"/>
          <w:sz w:val="24"/>
          <w:szCs w:val="24"/>
          <w:lang w:val="lt-LT"/>
        </w:rPr>
        <w:t>ekonomiškai naudingiausią pasiūlymą</w:t>
      </w:r>
      <w:r w:rsidR="005641A9">
        <w:rPr>
          <w:rFonts w:cs="Times New Roman"/>
          <w:color w:val="auto"/>
          <w:sz w:val="24"/>
          <w:szCs w:val="24"/>
          <w:lang w:val="lt-LT"/>
        </w:rPr>
        <w:t xml:space="preserve">) </w:t>
      </w:r>
      <w:r>
        <w:rPr>
          <w:rFonts w:cs="Times New Roman"/>
          <w:color w:val="auto"/>
          <w:sz w:val="24"/>
          <w:szCs w:val="24"/>
          <w:lang w:val="lt-LT"/>
        </w:rPr>
        <w:t xml:space="preserve">ir </w:t>
      </w:r>
      <w:r w:rsidRPr="00BE09DA">
        <w:rPr>
          <w:rFonts w:cs="Times New Roman"/>
          <w:color w:val="auto"/>
          <w:sz w:val="24"/>
          <w:szCs w:val="24"/>
          <w:lang w:val="lt-LT"/>
        </w:rPr>
        <w:t xml:space="preserve">galimo laimėtojo prašo pateikti </w:t>
      </w:r>
      <w:r w:rsidR="00E93F5C" w:rsidRPr="00E93F5C">
        <w:rPr>
          <w:rFonts w:cs="Times New Roman"/>
          <w:color w:val="auto"/>
          <w:sz w:val="24"/>
          <w:szCs w:val="24"/>
          <w:lang w:val="lt-LT"/>
        </w:rPr>
        <w:t>vieną (esant poreikiui – kelis) VPĮ 39 straipsnio 3 dalyje</w:t>
      </w:r>
      <w:r w:rsidR="002A14C3">
        <w:rPr>
          <w:rFonts w:cs="Times New Roman"/>
          <w:color w:val="auto"/>
          <w:sz w:val="24"/>
          <w:szCs w:val="24"/>
          <w:lang w:val="lt-LT"/>
        </w:rPr>
        <w:t xml:space="preserve"> ir </w:t>
      </w:r>
      <w:r w:rsidR="002A14C3" w:rsidRPr="002A14C3">
        <w:rPr>
          <w:rFonts w:cs="Times New Roman"/>
          <w:color w:val="auto"/>
          <w:sz w:val="24"/>
          <w:szCs w:val="24"/>
          <w:lang w:val="lt-LT"/>
        </w:rPr>
        <w:t>VPĮ 51 straipsnio 12 dalyje</w:t>
      </w:r>
      <w:r w:rsidR="00E93F5C" w:rsidRPr="00E93F5C">
        <w:rPr>
          <w:rFonts w:cs="Times New Roman"/>
          <w:color w:val="auto"/>
          <w:sz w:val="24"/>
          <w:szCs w:val="24"/>
          <w:lang w:val="lt-LT"/>
        </w:rPr>
        <w:t xml:space="preserve"> numatyt</w:t>
      </w:r>
      <w:r w:rsidR="009B75E5">
        <w:rPr>
          <w:rFonts w:cs="Times New Roman"/>
          <w:color w:val="auto"/>
          <w:sz w:val="24"/>
          <w:szCs w:val="24"/>
          <w:lang w:val="lt-LT"/>
        </w:rPr>
        <w:t>ą</w:t>
      </w:r>
      <w:r w:rsidR="001B030E">
        <w:rPr>
          <w:rFonts w:cs="Times New Roman"/>
          <w:color w:val="auto"/>
          <w:sz w:val="24"/>
          <w:szCs w:val="24"/>
          <w:lang w:val="lt-LT"/>
        </w:rPr>
        <w:t xml:space="preserve"> </w:t>
      </w:r>
      <w:r w:rsidR="00E93F5C" w:rsidRPr="00E93F5C">
        <w:rPr>
          <w:rFonts w:cs="Times New Roman"/>
          <w:color w:val="auto"/>
          <w:sz w:val="24"/>
          <w:szCs w:val="24"/>
          <w:lang w:val="lt-LT"/>
        </w:rPr>
        <w:t>dokument</w:t>
      </w:r>
      <w:r w:rsidR="009B75E5">
        <w:rPr>
          <w:rFonts w:cs="Times New Roman"/>
          <w:color w:val="auto"/>
          <w:sz w:val="24"/>
          <w:szCs w:val="24"/>
          <w:lang w:val="lt-LT"/>
        </w:rPr>
        <w:t xml:space="preserve">ą (apklausos sąlygų 4.3 ir 4.4 </w:t>
      </w:r>
      <w:r w:rsidR="003C232C">
        <w:rPr>
          <w:rFonts w:cs="Times New Roman"/>
          <w:color w:val="auto"/>
          <w:sz w:val="24"/>
          <w:szCs w:val="24"/>
          <w:lang w:val="lt-LT"/>
        </w:rPr>
        <w:t>punktai).</w:t>
      </w:r>
    </w:p>
    <w:p w14:paraId="6B848906" w14:textId="52984E23"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F95B60">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014B48" w:rsidRDefault="0023509E" w:rsidP="0023509E">
      <w:pPr>
        <w:pBdr>
          <w:top w:val="nil"/>
          <w:left w:val="nil"/>
          <w:bottom w:val="nil"/>
          <w:right w:val="nil"/>
          <w:between w:val="nil"/>
          <w:bar w:val="nil"/>
        </w:pBdr>
        <w:suppressAutoHyphens/>
        <w:spacing w:after="0" w:line="240" w:lineRule="auto"/>
        <w:ind w:firstLine="1134"/>
        <w:jc w:val="both"/>
        <w:rPr>
          <w:rFonts w:eastAsia="Arial Unicode MS"/>
          <w:szCs w:val="24"/>
          <w:bdr w:val="nil"/>
          <w:lang w:eastAsia="lt-LT"/>
        </w:rPr>
      </w:pPr>
      <w:r w:rsidRPr="00BE09DA">
        <w:rPr>
          <w:rFonts w:eastAsia="Arial Unicode MS"/>
          <w:color w:val="000000"/>
          <w:szCs w:val="24"/>
          <w:bdr w:val="nil"/>
          <w:lang w:eastAsia="lt-LT"/>
        </w:rPr>
        <w:t xml:space="preserve">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w:t>
      </w:r>
      <w:r w:rsidRPr="00014B48">
        <w:rPr>
          <w:rFonts w:eastAsia="Arial Unicode MS"/>
          <w:szCs w:val="24"/>
          <w:bdr w:val="nil"/>
          <w:lang w:eastAsia="lt-LT"/>
        </w:rPr>
        <w:t>priemonėmis;</w:t>
      </w:r>
    </w:p>
    <w:p w14:paraId="2732C60D" w14:textId="5111184D" w:rsidR="00D76F3D" w:rsidRPr="00014B48" w:rsidRDefault="0023509E" w:rsidP="0023509E">
      <w:pPr>
        <w:pBdr>
          <w:top w:val="nil"/>
          <w:left w:val="nil"/>
          <w:bottom w:val="nil"/>
          <w:right w:val="nil"/>
          <w:between w:val="nil"/>
          <w:bar w:val="nil"/>
        </w:pBdr>
        <w:suppressAutoHyphens/>
        <w:spacing w:after="0" w:line="240" w:lineRule="auto"/>
        <w:ind w:firstLine="1134"/>
        <w:jc w:val="both"/>
        <w:rPr>
          <w:rFonts w:eastAsia="Arial Unicode MS"/>
          <w:szCs w:val="24"/>
          <w:bdr w:val="nil"/>
          <w:lang w:eastAsia="lt-LT"/>
        </w:rPr>
      </w:pPr>
      <w:r w:rsidRPr="00014B48">
        <w:rPr>
          <w:rFonts w:eastAsia="Arial Unicode MS"/>
          <w:szCs w:val="24"/>
          <w:bdr w:val="nil"/>
          <w:lang w:eastAsia="lt-LT"/>
        </w:rPr>
        <w:t xml:space="preserve">11.6.8. </w:t>
      </w:r>
      <w:r w:rsidR="00D76F3D" w:rsidRPr="00014B48">
        <w:rPr>
          <w:rFonts w:eastAsia="Arial Unicode MS"/>
          <w:szCs w:val="24"/>
          <w:bdr w:val="nil"/>
          <w:lang w:eastAsia="lt-LT"/>
        </w:rPr>
        <w:t>netenkinami pirkimo sąlygose nustatyti reikalavimai, susiję su nacionaliniu saugumu</w:t>
      </w:r>
      <w:r w:rsidR="00C6677C" w:rsidRPr="00014B48">
        <w:rPr>
          <w:rFonts w:eastAsia="Arial Unicode MS"/>
          <w:szCs w:val="24"/>
          <w:bdr w:val="nil"/>
          <w:lang w:eastAsia="lt-LT"/>
        </w:rPr>
        <w:t>;</w:t>
      </w:r>
    </w:p>
    <w:p w14:paraId="35599812" w14:textId="291FEB2B"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14B48">
        <w:rPr>
          <w:rFonts w:eastAsia="Arial Unicode MS"/>
          <w:szCs w:val="24"/>
          <w:bdr w:val="nil"/>
          <w:lang w:eastAsia="lt-LT"/>
        </w:rPr>
        <w:t>11.6.9. tiekėjas pateikė netikslius, neišsamius pirkimo dokumentuose nuodytus kartu su pasiūlymu teikiamus dokumentus: tiekėjo įgaliojimą asmeniui pasirašyti pasiūlymą, jungtinės veiklos sutartį, veiklų sąrašą</w:t>
      </w:r>
      <w:r w:rsidRPr="00BE09DA">
        <w:rPr>
          <w:rFonts w:eastAsia="Arial Unicode MS"/>
          <w:color w:val="000000"/>
          <w:szCs w:val="24"/>
          <w:bdr w:val="nil"/>
          <w:lang w:eastAsia="lt-LT"/>
        </w:rPr>
        <w:t>, pasiūlymo galiojimo užtikrinimą patvirtinantį dokumentą</w:t>
      </w:r>
      <w:r w:rsidR="00C34626">
        <w:rPr>
          <w:rFonts w:eastAsia="Arial Unicode MS"/>
          <w:color w:val="000000"/>
          <w:szCs w:val="24"/>
          <w:bdr w:val="nil"/>
          <w:lang w:eastAsia="lt-LT"/>
        </w:rPr>
        <w:t xml:space="preserve"> (jei reikalaujama)</w:t>
      </w:r>
      <w:r w:rsidRPr="00BE09DA">
        <w:rPr>
          <w:rFonts w:eastAsia="Arial Unicode MS"/>
          <w:color w:val="000000"/>
          <w:szCs w:val="24"/>
          <w:bdr w:val="nil"/>
          <w:lang w:eastAsia="lt-LT"/>
        </w:rPr>
        <w:t xml:space="preserve">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5B83E16A" w:rsidR="0023509E"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r w:rsidR="005C02CE">
        <w:rPr>
          <w:rFonts w:eastAsia="Arial Unicode MS"/>
          <w:szCs w:val="24"/>
          <w:bdr w:val="nil"/>
          <w:lang w:eastAsia="lt-LT"/>
        </w:rPr>
        <w:t>;</w:t>
      </w:r>
    </w:p>
    <w:p w14:paraId="0D4BD461" w14:textId="5C21844A" w:rsidR="005C02CE" w:rsidRDefault="005C02CE" w:rsidP="00014B48">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szCs w:val="24"/>
          <w:bdr w:val="nil"/>
          <w:lang w:eastAsia="lt-LT"/>
        </w:rPr>
      </w:pPr>
      <w:r>
        <w:rPr>
          <w:rFonts w:eastAsia="Arial Unicode MS"/>
          <w:szCs w:val="24"/>
          <w:bdr w:val="nil"/>
          <w:lang w:eastAsia="lt-LT"/>
        </w:rPr>
        <w:t>11.6</w:t>
      </w:r>
      <w:r w:rsidR="00014B48">
        <w:rPr>
          <w:rFonts w:eastAsia="Arial Unicode MS"/>
          <w:szCs w:val="24"/>
          <w:bdr w:val="nil"/>
          <w:lang w:eastAsia="lt-LT"/>
        </w:rPr>
        <w:t xml:space="preserve">.11. </w:t>
      </w:r>
      <w:r w:rsidRPr="005C02CE">
        <w:rPr>
          <w:rFonts w:eastAsia="Arial Unicode MS"/>
          <w:szCs w:val="24"/>
          <w:bdr w:val="nil"/>
          <w:lang w:eastAsia="lt-LT"/>
        </w:rPr>
        <w:t>Lietuvos Respublikos Vyriausybė yra priėmusi sprendimą, patvirtinantį, kad ketinamas sudaryti sandoris neatitinka nacionalinio saugumo interesų vadovaujantis Nacionaliniam saugumui užtikrinti svarbių objektų apsaugos įstatymu (jei taikoma)</w:t>
      </w:r>
      <w:r w:rsidR="00014B48">
        <w:rPr>
          <w:rFonts w:eastAsia="Arial Unicode MS"/>
          <w:szCs w:val="24"/>
          <w:bdr w:val="nil"/>
          <w:lang w:eastAsia="lt-LT"/>
        </w:rPr>
        <w:t>.</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lastRenderedPageBreak/>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5D33BEDA"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442ED7">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78B27D82" w:rsidR="00663A41" w:rsidRPr="00FE0DEF" w:rsidRDefault="00663A41" w:rsidP="00663A41">
      <w:pPr>
        <w:suppressAutoHyphens/>
        <w:spacing w:after="0" w:line="240" w:lineRule="auto"/>
        <w:jc w:val="center"/>
        <w:rPr>
          <w:b/>
          <w:caps/>
          <w:szCs w:val="24"/>
        </w:rPr>
      </w:pPr>
      <w:r w:rsidRPr="00FE0DEF">
        <w:rPr>
          <w:b/>
          <w:caps/>
          <w:szCs w:val="24"/>
        </w:rPr>
        <w:t xml:space="preserve">DĖL </w:t>
      </w:r>
      <w:r w:rsidR="00741CD7" w:rsidRPr="00741CD7">
        <w:rPr>
          <w:rFonts w:eastAsia="Times New Roman"/>
          <w:b/>
          <w:caps/>
          <w:szCs w:val="24"/>
          <w:lang w:eastAsia="lt-LT"/>
        </w:rPr>
        <w:t>ESRI PROGRAMINĖS ĮRANGOS SLG-ELA LICENCIJ</w:t>
      </w:r>
      <w:r w:rsidR="00C34626">
        <w:rPr>
          <w:rFonts w:eastAsia="Times New Roman"/>
          <w:b/>
          <w:caps/>
          <w:szCs w:val="24"/>
          <w:lang w:eastAsia="lt-LT"/>
        </w:rPr>
        <w:t>Ų</w:t>
      </w:r>
      <w:r w:rsidR="00741CD7" w:rsidRPr="00741CD7">
        <w:rPr>
          <w:rFonts w:eastAsia="Times New Roman"/>
          <w:b/>
          <w:caps/>
          <w:szCs w:val="24"/>
          <w:lang w:eastAsia="lt-LT"/>
        </w:rPr>
        <w:t>, NAUJUMO GARANTIJOS IR TECHNINĖS PRIEŽIŪROS PASLAUG</w:t>
      </w:r>
      <w:r w:rsidR="00741CD7">
        <w:rPr>
          <w:rFonts w:eastAsia="Times New Roman"/>
          <w:b/>
          <w:caps/>
          <w:szCs w:val="24"/>
          <w:lang w:eastAsia="lt-LT"/>
        </w:rPr>
        <w:t xml:space="preserve">Ų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6"/>
      <w:bookmarkEnd w:id="7"/>
      <w:bookmarkEnd w:id="8"/>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2D38A70D" w:rsidR="00663A41"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w:t>
      </w:r>
      <w:r w:rsidR="007E4367">
        <w:rPr>
          <w:rFonts w:eastAsia="Times New Roman"/>
          <w:spacing w:val="-4"/>
          <w:szCs w:val="24"/>
        </w:rPr>
        <w:t>as p</w:t>
      </w:r>
      <w:r w:rsidR="00741CD7">
        <w:rPr>
          <w:rFonts w:eastAsia="Times New Roman"/>
          <w:spacing w:val="-4"/>
          <w:szCs w:val="24"/>
        </w:rPr>
        <w:t xml:space="preserve">rekes </w:t>
      </w:r>
      <w:r w:rsidRPr="00FE0DEF">
        <w:rPr>
          <w:rFonts w:eastAsia="Times New Roman"/>
          <w:spacing w:val="-4"/>
          <w:szCs w:val="24"/>
        </w:rPr>
        <w:t>ir patvirtiname, kad mūsų siūlom</w:t>
      </w:r>
      <w:r w:rsidR="007E4367">
        <w:rPr>
          <w:rFonts w:eastAsia="Times New Roman"/>
          <w:spacing w:val="-4"/>
          <w:szCs w:val="24"/>
        </w:rPr>
        <w:t>os p</w:t>
      </w:r>
      <w:r w:rsidR="00741CD7">
        <w:rPr>
          <w:rFonts w:eastAsia="Times New Roman"/>
          <w:spacing w:val="-4"/>
          <w:szCs w:val="24"/>
        </w:rPr>
        <w:t xml:space="preserve">rekės </w:t>
      </w:r>
      <w:r w:rsidRPr="00FE0DEF">
        <w:rPr>
          <w:rFonts w:eastAsia="Times New Roman"/>
          <w:spacing w:val="-4"/>
          <w:szCs w:val="24"/>
        </w:rPr>
        <w:t>atitinka visus pirkimo sąlygose nurodytus reikalavimus</w:t>
      </w:r>
      <w:r w:rsidRPr="00FE0DEF">
        <w:rPr>
          <w:rFonts w:eastAsia="Times New Roman"/>
          <w:szCs w:val="24"/>
        </w:rPr>
        <w:t>:</w:t>
      </w:r>
    </w:p>
    <w:p w14:paraId="0B0A351B" w14:textId="59BB3D8D" w:rsidR="00741CD7" w:rsidRDefault="00EF2AAC" w:rsidP="00663A41">
      <w:pPr>
        <w:spacing w:after="0" w:line="240" w:lineRule="auto"/>
        <w:ind w:firstLine="567"/>
        <w:jc w:val="both"/>
        <w:rPr>
          <w:rFonts w:eastAsia="Times New Roman"/>
          <w:szCs w:val="24"/>
        </w:rPr>
      </w:pPr>
      <w:r w:rsidRPr="00EF2AAC">
        <w:rPr>
          <w:rFonts w:eastAsia="Times New Roman"/>
          <w:szCs w:val="24"/>
        </w:rPr>
        <w:t>ESRI programinės įrangos SLG-ELA licencijos, naujumo garantijos ir techninės priežiūros paslaugos</w:t>
      </w:r>
      <w:r>
        <w:rPr>
          <w:rFonts w:eastAsia="Times New Roman"/>
          <w:szCs w:val="24"/>
        </w:rPr>
        <w:t>:</w:t>
      </w:r>
    </w:p>
    <w:tbl>
      <w:tblPr>
        <w:tblStyle w:val="Lentelstinklelis17"/>
        <w:tblW w:w="0" w:type="auto"/>
        <w:jc w:val="center"/>
        <w:tblInd w:w="0" w:type="dxa"/>
        <w:tblLook w:val="04A0" w:firstRow="1" w:lastRow="0" w:firstColumn="1" w:lastColumn="0" w:noHBand="0" w:noVBand="1"/>
      </w:tblPr>
      <w:tblGrid>
        <w:gridCol w:w="696"/>
        <w:gridCol w:w="4129"/>
        <w:gridCol w:w="1356"/>
        <w:gridCol w:w="870"/>
        <w:gridCol w:w="1273"/>
        <w:gridCol w:w="1164"/>
      </w:tblGrid>
      <w:tr w:rsidR="00257122" w:rsidRPr="00257122" w14:paraId="1E938101" w14:textId="77777777" w:rsidTr="0039578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5ECF97" w14:textId="77777777" w:rsidR="00257122" w:rsidRPr="00257122" w:rsidRDefault="00257122" w:rsidP="00257122">
            <w:pPr>
              <w:tabs>
                <w:tab w:val="left" w:pos="426"/>
              </w:tabs>
              <w:spacing w:after="0" w:line="240" w:lineRule="auto"/>
              <w:contextualSpacing/>
              <w:jc w:val="both"/>
              <w:rPr>
                <w:rFonts w:eastAsia="Times New Roman"/>
                <w:b/>
                <w:szCs w:val="24"/>
                <w:lang w:eastAsia="lt-LT"/>
              </w:rPr>
            </w:pPr>
            <w:r w:rsidRPr="00257122">
              <w:rPr>
                <w:rFonts w:eastAsia="Times New Roman"/>
                <w:b/>
                <w:szCs w:val="24"/>
                <w:lang w:eastAsia="lt-LT"/>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014EB438" w14:textId="77777777" w:rsidR="00257122" w:rsidRPr="00257122" w:rsidRDefault="00257122" w:rsidP="00257122">
            <w:pPr>
              <w:tabs>
                <w:tab w:val="left" w:pos="426"/>
              </w:tabs>
              <w:spacing w:after="0" w:line="240" w:lineRule="auto"/>
              <w:contextualSpacing/>
              <w:jc w:val="both"/>
              <w:rPr>
                <w:rFonts w:eastAsia="Times New Roman"/>
                <w:b/>
                <w:szCs w:val="24"/>
                <w:lang w:eastAsia="lt-LT"/>
              </w:rPr>
            </w:pPr>
            <w:r w:rsidRPr="00257122">
              <w:rPr>
                <w:rFonts w:eastAsia="Times New Roman"/>
                <w:b/>
                <w:szCs w:val="24"/>
                <w:lang w:eastAsia="lt-LT"/>
              </w:rPr>
              <w:t>Paslaugos pavadinimas</w:t>
            </w:r>
          </w:p>
        </w:tc>
        <w:tc>
          <w:tcPr>
            <w:tcW w:w="0" w:type="auto"/>
            <w:tcBorders>
              <w:top w:val="single" w:sz="4" w:space="0" w:color="auto"/>
              <w:left w:val="single" w:sz="4" w:space="0" w:color="auto"/>
              <w:bottom w:val="single" w:sz="4" w:space="0" w:color="auto"/>
              <w:right w:val="single" w:sz="4" w:space="0" w:color="auto"/>
            </w:tcBorders>
            <w:hideMark/>
          </w:tcPr>
          <w:p w14:paraId="43646C16" w14:textId="77777777" w:rsidR="00257122" w:rsidRPr="00257122" w:rsidRDefault="00257122" w:rsidP="00257122">
            <w:pPr>
              <w:tabs>
                <w:tab w:val="left" w:pos="426"/>
              </w:tabs>
              <w:spacing w:after="0" w:line="240" w:lineRule="auto"/>
              <w:contextualSpacing/>
              <w:jc w:val="both"/>
              <w:rPr>
                <w:rFonts w:eastAsia="Times New Roman"/>
                <w:b/>
                <w:szCs w:val="24"/>
                <w:lang w:eastAsia="lt-LT"/>
              </w:rPr>
            </w:pPr>
            <w:r w:rsidRPr="00257122">
              <w:rPr>
                <w:rFonts w:eastAsia="Times New Roman"/>
                <w:b/>
                <w:szCs w:val="24"/>
                <w:lang w:eastAsia="lt-LT"/>
              </w:rPr>
              <w:t>Mato vienetas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3541E" w14:textId="77777777" w:rsidR="00257122" w:rsidRPr="00257122" w:rsidRDefault="00257122" w:rsidP="00257122">
            <w:pPr>
              <w:tabs>
                <w:tab w:val="left" w:pos="426"/>
              </w:tabs>
              <w:spacing w:after="0" w:line="240" w:lineRule="auto"/>
              <w:contextualSpacing/>
              <w:jc w:val="both"/>
              <w:rPr>
                <w:rFonts w:eastAsia="Times New Roman"/>
                <w:b/>
                <w:szCs w:val="24"/>
                <w:lang w:eastAsia="lt-LT"/>
              </w:rPr>
            </w:pPr>
            <w:r w:rsidRPr="00257122">
              <w:rPr>
                <w:rFonts w:eastAsia="Times New Roman"/>
                <w:b/>
                <w:szCs w:val="24"/>
                <w:lang w:eastAsia="lt-LT"/>
              </w:rPr>
              <w:t>Kiekis</w:t>
            </w:r>
          </w:p>
        </w:tc>
        <w:tc>
          <w:tcPr>
            <w:tcW w:w="0" w:type="auto"/>
            <w:tcBorders>
              <w:top w:val="single" w:sz="4" w:space="0" w:color="auto"/>
              <w:left w:val="single" w:sz="4" w:space="0" w:color="auto"/>
              <w:bottom w:val="single" w:sz="4" w:space="0" w:color="auto"/>
              <w:right w:val="single" w:sz="4" w:space="0" w:color="auto"/>
            </w:tcBorders>
            <w:vAlign w:val="center"/>
            <w:hideMark/>
          </w:tcPr>
          <w:p w14:paraId="750EFD2E" w14:textId="77777777" w:rsidR="00257122" w:rsidRPr="00257122" w:rsidRDefault="00257122" w:rsidP="00257122">
            <w:pPr>
              <w:tabs>
                <w:tab w:val="left" w:pos="426"/>
              </w:tabs>
              <w:spacing w:after="0" w:line="240" w:lineRule="auto"/>
              <w:contextualSpacing/>
              <w:jc w:val="both"/>
              <w:rPr>
                <w:rFonts w:eastAsia="Times New Roman"/>
                <w:b/>
                <w:szCs w:val="24"/>
                <w:lang w:eastAsia="lt-LT"/>
              </w:rPr>
            </w:pPr>
            <w:r w:rsidRPr="00257122">
              <w:rPr>
                <w:rFonts w:eastAsia="Times New Roman"/>
                <w:b/>
                <w:szCs w:val="24"/>
                <w:lang w:eastAsia="lt-LT"/>
              </w:rPr>
              <w:t>Kaina Eur be PVM</w:t>
            </w:r>
          </w:p>
        </w:tc>
        <w:tc>
          <w:tcPr>
            <w:tcW w:w="0" w:type="auto"/>
            <w:tcBorders>
              <w:top w:val="single" w:sz="4" w:space="0" w:color="auto"/>
              <w:left w:val="single" w:sz="4" w:space="0" w:color="auto"/>
              <w:bottom w:val="single" w:sz="4" w:space="0" w:color="auto"/>
              <w:right w:val="single" w:sz="4" w:space="0" w:color="auto"/>
            </w:tcBorders>
            <w:hideMark/>
          </w:tcPr>
          <w:p w14:paraId="5B13B855" w14:textId="77777777" w:rsidR="00257122" w:rsidRPr="00257122" w:rsidRDefault="00257122" w:rsidP="00257122">
            <w:pPr>
              <w:tabs>
                <w:tab w:val="left" w:pos="426"/>
              </w:tabs>
              <w:spacing w:after="0" w:line="240" w:lineRule="auto"/>
              <w:contextualSpacing/>
              <w:jc w:val="both"/>
              <w:rPr>
                <w:rFonts w:eastAsia="Times New Roman"/>
                <w:b/>
                <w:szCs w:val="24"/>
                <w:lang w:eastAsia="lt-LT"/>
              </w:rPr>
            </w:pPr>
            <w:r w:rsidRPr="00257122">
              <w:rPr>
                <w:rFonts w:eastAsia="Times New Roman"/>
                <w:b/>
                <w:szCs w:val="24"/>
                <w:lang w:eastAsia="lt-LT"/>
              </w:rPr>
              <w:t>Viso Eur be PVM</w:t>
            </w:r>
          </w:p>
        </w:tc>
      </w:tr>
      <w:tr w:rsidR="00257122" w:rsidRPr="00257122" w14:paraId="3A23DBD0" w14:textId="77777777" w:rsidTr="0039578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C8BAF6"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940A9"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2</w:t>
            </w:r>
          </w:p>
        </w:tc>
        <w:tc>
          <w:tcPr>
            <w:tcW w:w="0" w:type="auto"/>
            <w:tcBorders>
              <w:top w:val="single" w:sz="4" w:space="0" w:color="auto"/>
              <w:left w:val="single" w:sz="4" w:space="0" w:color="auto"/>
              <w:bottom w:val="single" w:sz="4" w:space="0" w:color="auto"/>
              <w:right w:val="single" w:sz="4" w:space="0" w:color="auto"/>
            </w:tcBorders>
            <w:vAlign w:val="center"/>
          </w:tcPr>
          <w:p w14:paraId="23F296AC"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B00F4"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05A85"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5</w:t>
            </w:r>
          </w:p>
        </w:tc>
        <w:tc>
          <w:tcPr>
            <w:tcW w:w="0" w:type="auto"/>
            <w:tcBorders>
              <w:top w:val="single" w:sz="4" w:space="0" w:color="auto"/>
              <w:left w:val="single" w:sz="4" w:space="0" w:color="auto"/>
              <w:bottom w:val="single" w:sz="4" w:space="0" w:color="auto"/>
              <w:right w:val="single" w:sz="4" w:space="0" w:color="auto"/>
            </w:tcBorders>
            <w:vAlign w:val="center"/>
          </w:tcPr>
          <w:p w14:paraId="678D7DE6"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6</w:t>
            </w:r>
          </w:p>
        </w:tc>
      </w:tr>
      <w:tr w:rsidR="00257122" w:rsidRPr="00257122" w14:paraId="387C3028" w14:textId="77777777" w:rsidTr="0039578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B48CB0"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5F26A" w14:textId="77777777" w:rsidR="00257122" w:rsidRPr="00257122" w:rsidRDefault="00257122" w:rsidP="00257122">
            <w:pPr>
              <w:tabs>
                <w:tab w:val="left" w:pos="426"/>
              </w:tabs>
              <w:spacing w:after="0" w:line="240" w:lineRule="auto"/>
              <w:contextualSpacing/>
              <w:rPr>
                <w:rFonts w:eastAsia="Times New Roman"/>
                <w:szCs w:val="24"/>
                <w:lang w:eastAsia="lt-LT"/>
              </w:rPr>
            </w:pPr>
            <w:r w:rsidRPr="00257122">
              <w:rPr>
                <w:rFonts w:eastAsia="Times New Roman"/>
                <w:iCs/>
                <w:szCs w:val="24"/>
                <w:lang w:eastAsia="lt-LT"/>
              </w:rPr>
              <w:t>ESRI programinės įrangos SLG-ELA licencija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18201"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Licencija, metai</w:t>
            </w:r>
          </w:p>
        </w:tc>
        <w:tc>
          <w:tcPr>
            <w:tcW w:w="0" w:type="auto"/>
            <w:tcBorders>
              <w:top w:val="single" w:sz="4" w:space="0" w:color="auto"/>
              <w:left w:val="single" w:sz="4" w:space="0" w:color="auto"/>
              <w:bottom w:val="single" w:sz="4" w:space="0" w:color="auto"/>
              <w:right w:val="single" w:sz="4" w:space="0" w:color="auto"/>
            </w:tcBorders>
            <w:vAlign w:val="center"/>
            <w:hideMark/>
          </w:tcPr>
          <w:p w14:paraId="7AD554B9"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3</w:t>
            </w:r>
          </w:p>
        </w:tc>
        <w:tc>
          <w:tcPr>
            <w:tcW w:w="0" w:type="auto"/>
            <w:tcBorders>
              <w:top w:val="single" w:sz="4" w:space="0" w:color="auto"/>
              <w:left w:val="single" w:sz="4" w:space="0" w:color="auto"/>
              <w:bottom w:val="single" w:sz="4" w:space="0" w:color="auto"/>
              <w:right w:val="single" w:sz="4" w:space="0" w:color="auto"/>
            </w:tcBorders>
            <w:vAlign w:val="center"/>
          </w:tcPr>
          <w:p w14:paraId="652040DB" w14:textId="77777777" w:rsidR="00257122" w:rsidRPr="00257122" w:rsidRDefault="00257122" w:rsidP="00257122">
            <w:pPr>
              <w:tabs>
                <w:tab w:val="left" w:pos="426"/>
              </w:tabs>
              <w:spacing w:after="0" w:line="240" w:lineRule="auto"/>
              <w:contextualSpacing/>
              <w:jc w:val="center"/>
              <w:rPr>
                <w:rFonts w:eastAsia="Times New Roman"/>
                <w:szCs w:val="24"/>
                <w:highlight w:val="yellow"/>
                <w:lang w:eastAsia="lt-LT"/>
              </w:rPr>
            </w:pPr>
          </w:p>
        </w:tc>
        <w:tc>
          <w:tcPr>
            <w:tcW w:w="0" w:type="auto"/>
            <w:tcBorders>
              <w:top w:val="single" w:sz="4" w:space="0" w:color="auto"/>
              <w:left w:val="single" w:sz="4" w:space="0" w:color="auto"/>
              <w:bottom w:val="single" w:sz="4" w:space="0" w:color="auto"/>
              <w:right w:val="single" w:sz="4" w:space="0" w:color="auto"/>
            </w:tcBorders>
            <w:vAlign w:val="center"/>
          </w:tcPr>
          <w:p w14:paraId="2164F0F2" w14:textId="77777777" w:rsidR="00257122" w:rsidRPr="00257122" w:rsidRDefault="00257122" w:rsidP="00257122">
            <w:pPr>
              <w:tabs>
                <w:tab w:val="left" w:pos="426"/>
              </w:tabs>
              <w:spacing w:after="0" w:line="240" w:lineRule="auto"/>
              <w:contextualSpacing/>
              <w:jc w:val="center"/>
              <w:rPr>
                <w:rFonts w:eastAsia="Times New Roman"/>
                <w:szCs w:val="24"/>
                <w:highlight w:val="yellow"/>
                <w:lang w:eastAsia="lt-LT"/>
              </w:rPr>
            </w:pPr>
          </w:p>
        </w:tc>
      </w:tr>
      <w:tr w:rsidR="00257122" w:rsidRPr="00257122" w14:paraId="5DE443FF" w14:textId="77777777" w:rsidTr="0039578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5049DF"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EB39A" w14:textId="77777777" w:rsidR="00257122" w:rsidRPr="00257122" w:rsidRDefault="00257122" w:rsidP="00257122">
            <w:pPr>
              <w:tabs>
                <w:tab w:val="left" w:pos="426"/>
              </w:tabs>
              <w:spacing w:after="0" w:line="240" w:lineRule="auto"/>
              <w:contextualSpacing/>
              <w:rPr>
                <w:rFonts w:eastAsia="Times New Roman"/>
                <w:iCs/>
                <w:szCs w:val="24"/>
                <w:lang w:eastAsia="lt-LT"/>
              </w:rPr>
            </w:pPr>
            <w:r w:rsidRPr="00257122">
              <w:rPr>
                <w:rFonts w:eastAsia="Times New Roman"/>
                <w:iCs/>
                <w:szCs w:val="24"/>
                <w:lang w:eastAsia="lt-LT"/>
              </w:rPr>
              <w:t>Techninės priežiūros, bei</w:t>
            </w:r>
          </w:p>
          <w:p w14:paraId="18ACC848" w14:textId="77777777" w:rsidR="00257122" w:rsidRPr="00257122" w:rsidRDefault="00257122" w:rsidP="00257122">
            <w:pPr>
              <w:tabs>
                <w:tab w:val="left" w:pos="426"/>
              </w:tabs>
              <w:spacing w:after="0" w:line="240" w:lineRule="auto"/>
              <w:contextualSpacing/>
              <w:rPr>
                <w:rFonts w:eastAsia="Times New Roman"/>
                <w:iCs/>
                <w:szCs w:val="24"/>
                <w:lang w:eastAsia="lt-LT"/>
              </w:rPr>
            </w:pPr>
            <w:r w:rsidRPr="00257122">
              <w:rPr>
                <w:rFonts w:eastAsia="Times New Roman"/>
                <w:iCs/>
                <w:szCs w:val="24"/>
                <w:lang w:eastAsia="lt-LT"/>
              </w:rPr>
              <w:t>diegimo/konfigūravimo/konsultavimo</w:t>
            </w:r>
          </w:p>
          <w:p w14:paraId="378C2183" w14:textId="77777777" w:rsidR="00257122" w:rsidRPr="00257122" w:rsidRDefault="00257122" w:rsidP="00257122">
            <w:pPr>
              <w:tabs>
                <w:tab w:val="left" w:pos="426"/>
              </w:tabs>
              <w:spacing w:after="0" w:line="240" w:lineRule="auto"/>
              <w:contextualSpacing/>
              <w:rPr>
                <w:rFonts w:eastAsia="Times New Roman"/>
                <w:szCs w:val="24"/>
                <w:lang w:eastAsia="lt-LT"/>
              </w:rPr>
            </w:pPr>
            <w:r w:rsidRPr="00257122">
              <w:rPr>
                <w:rFonts w:eastAsia="Times New Roman"/>
                <w:iCs/>
                <w:szCs w:val="24"/>
                <w:lang w:eastAsia="lt-LT"/>
              </w:rPr>
              <w:t>paslaugos*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E70A4"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Val.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3F314" w14:textId="77777777" w:rsidR="00257122" w:rsidRPr="00257122" w:rsidRDefault="00257122" w:rsidP="00257122">
            <w:pPr>
              <w:tabs>
                <w:tab w:val="left" w:pos="426"/>
              </w:tabs>
              <w:spacing w:after="0" w:line="240" w:lineRule="auto"/>
              <w:contextualSpacing/>
              <w:jc w:val="center"/>
              <w:rPr>
                <w:rFonts w:eastAsia="Times New Roman"/>
                <w:szCs w:val="24"/>
                <w:lang w:eastAsia="lt-LT"/>
              </w:rPr>
            </w:pPr>
            <w:r w:rsidRPr="00257122">
              <w:rPr>
                <w:rFonts w:eastAsia="Times New Roman"/>
                <w:szCs w:val="24"/>
                <w:lang w:eastAsia="lt-LT"/>
              </w:rPr>
              <w:t>120</w:t>
            </w:r>
          </w:p>
        </w:tc>
        <w:tc>
          <w:tcPr>
            <w:tcW w:w="0" w:type="auto"/>
            <w:tcBorders>
              <w:top w:val="single" w:sz="4" w:space="0" w:color="auto"/>
              <w:left w:val="single" w:sz="4" w:space="0" w:color="auto"/>
              <w:bottom w:val="single" w:sz="4" w:space="0" w:color="auto"/>
              <w:right w:val="single" w:sz="4" w:space="0" w:color="auto"/>
            </w:tcBorders>
            <w:vAlign w:val="center"/>
          </w:tcPr>
          <w:p w14:paraId="50714C9D" w14:textId="77777777" w:rsidR="00257122" w:rsidRPr="00257122" w:rsidRDefault="00257122" w:rsidP="00257122">
            <w:pPr>
              <w:tabs>
                <w:tab w:val="left" w:pos="426"/>
              </w:tabs>
              <w:spacing w:after="0" w:line="240" w:lineRule="auto"/>
              <w:contextualSpacing/>
              <w:jc w:val="center"/>
              <w:rPr>
                <w:rFonts w:eastAsia="Times New Roman"/>
                <w:szCs w:val="24"/>
                <w:highlight w:val="yellow"/>
                <w:lang w:eastAsia="lt-LT"/>
              </w:rPr>
            </w:pPr>
          </w:p>
        </w:tc>
        <w:tc>
          <w:tcPr>
            <w:tcW w:w="0" w:type="auto"/>
            <w:tcBorders>
              <w:top w:val="single" w:sz="4" w:space="0" w:color="auto"/>
              <w:left w:val="single" w:sz="4" w:space="0" w:color="auto"/>
              <w:bottom w:val="single" w:sz="4" w:space="0" w:color="auto"/>
              <w:right w:val="single" w:sz="4" w:space="0" w:color="auto"/>
            </w:tcBorders>
            <w:vAlign w:val="center"/>
          </w:tcPr>
          <w:p w14:paraId="2594F0BD" w14:textId="77777777" w:rsidR="00257122" w:rsidRPr="00257122" w:rsidRDefault="00257122" w:rsidP="00257122">
            <w:pPr>
              <w:tabs>
                <w:tab w:val="left" w:pos="426"/>
              </w:tabs>
              <w:spacing w:after="0" w:line="240" w:lineRule="auto"/>
              <w:contextualSpacing/>
              <w:jc w:val="center"/>
              <w:rPr>
                <w:rFonts w:eastAsia="Times New Roman"/>
                <w:szCs w:val="24"/>
                <w:highlight w:val="yellow"/>
                <w:lang w:eastAsia="lt-LT"/>
              </w:rPr>
            </w:pPr>
          </w:p>
        </w:tc>
      </w:tr>
      <w:tr w:rsidR="00257122" w:rsidRPr="00257122" w14:paraId="1AEC97CC" w14:textId="77777777" w:rsidTr="00395781">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9117677" w14:textId="77777777" w:rsidR="00257122" w:rsidRPr="00257122" w:rsidRDefault="00257122" w:rsidP="00257122">
            <w:pPr>
              <w:tabs>
                <w:tab w:val="left" w:pos="426"/>
              </w:tabs>
              <w:spacing w:after="0" w:line="240" w:lineRule="auto"/>
              <w:contextualSpacing/>
              <w:jc w:val="right"/>
              <w:rPr>
                <w:rFonts w:eastAsia="Times New Roman"/>
                <w:b/>
                <w:szCs w:val="24"/>
                <w:lang w:eastAsia="lt-LT"/>
              </w:rPr>
            </w:pPr>
            <w:r w:rsidRPr="00257122">
              <w:rPr>
                <w:rFonts w:eastAsia="Times New Roman"/>
                <w:b/>
                <w:szCs w:val="24"/>
                <w:lang w:eastAsia="lt-LT"/>
              </w:rPr>
              <w:t>Viso Eur be PVM</w:t>
            </w:r>
          </w:p>
        </w:tc>
        <w:tc>
          <w:tcPr>
            <w:tcW w:w="0" w:type="auto"/>
            <w:tcBorders>
              <w:top w:val="single" w:sz="4" w:space="0" w:color="auto"/>
              <w:left w:val="single" w:sz="4" w:space="0" w:color="auto"/>
              <w:bottom w:val="single" w:sz="4" w:space="0" w:color="auto"/>
              <w:right w:val="single" w:sz="4" w:space="0" w:color="auto"/>
            </w:tcBorders>
            <w:vAlign w:val="center"/>
          </w:tcPr>
          <w:p w14:paraId="4DFA6B20" w14:textId="77777777" w:rsidR="00257122" w:rsidRPr="00257122" w:rsidRDefault="00257122" w:rsidP="00257122">
            <w:pPr>
              <w:tabs>
                <w:tab w:val="left" w:pos="426"/>
              </w:tabs>
              <w:spacing w:after="0" w:line="240" w:lineRule="auto"/>
              <w:contextualSpacing/>
              <w:jc w:val="center"/>
              <w:rPr>
                <w:rFonts w:eastAsia="Times New Roman"/>
                <w:b/>
                <w:szCs w:val="24"/>
                <w:highlight w:val="yellow"/>
                <w:lang w:eastAsia="lt-LT"/>
              </w:rPr>
            </w:pPr>
          </w:p>
        </w:tc>
      </w:tr>
      <w:tr w:rsidR="00257122" w:rsidRPr="00257122" w14:paraId="39469E3D" w14:textId="77777777" w:rsidTr="00395781">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0188398A" w14:textId="77777777" w:rsidR="00257122" w:rsidRPr="00257122" w:rsidRDefault="00257122" w:rsidP="00257122">
            <w:pPr>
              <w:tabs>
                <w:tab w:val="left" w:pos="426"/>
              </w:tabs>
              <w:spacing w:after="0" w:line="240" w:lineRule="auto"/>
              <w:contextualSpacing/>
              <w:jc w:val="right"/>
              <w:rPr>
                <w:rFonts w:eastAsia="Times New Roman"/>
                <w:b/>
                <w:szCs w:val="24"/>
                <w:lang w:eastAsia="lt-LT"/>
              </w:rPr>
            </w:pPr>
            <w:r w:rsidRPr="00257122">
              <w:rPr>
                <w:rFonts w:eastAsia="Times New Roman"/>
                <w:b/>
                <w:szCs w:val="24"/>
                <w:lang w:eastAsia="lt-LT"/>
              </w:rPr>
              <w:lastRenderedPageBreak/>
              <w:t>PVM</w:t>
            </w:r>
          </w:p>
        </w:tc>
        <w:tc>
          <w:tcPr>
            <w:tcW w:w="0" w:type="auto"/>
            <w:tcBorders>
              <w:top w:val="single" w:sz="4" w:space="0" w:color="auto"/>
              <w:left w:val="single" w:sz="4" w:space="0" w:color="auto"/>
              <w:bottom w:val="single" w:sz="4" w:space="0" w:color="auto"/>
              <w:right w:val="single" w:sz="4" w:space="0" w:color="auto"/>
            </w:tcBorders>
            <w:vAlign w:val="center"/>
          </w:tcPr>
          <w:p w14:paraId="62142119" w14:textId="77777777" w:rsidR="00257122" w:rsidRPr="00257122" w:rsidRDefault="00257122" w:rsidP="00257122">
            <w:pPr>
              <w:tabs>
                <w:tab w:val="left" w:pos="426"/>
              </w:tabs>
              <w:spacing w:after="0" w:line="240" w:lineRule="auto"/>
              <w:contextualSpacing/>
              <w:jc w:val="center"/>
              <w:rPr>
                <w:rFonts w:eastAsia="Times New Roman"/>
                <w:b/>
                <w:szCs w:val="24"/>
                <w:highlight w:val="yellow"/>
                <w:lang w:eastAsia="lt-LT"/>
              </w:rPr>
            </w:pPr>
          </w:p>
        </w:tc>
      </w:tr>
      <w:tr w:rsidR="00257122" w:rsidRPr="00257122" w14:paraId="115E98FE" w14:textId="77777777" w:rsidTr="00395781">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65316D83" w14:textId="77777777" w:rsidR="00257122" w:rsidRPr="00257122" w:rsidRDefault="00257122" w:rsidP="00257122">
            <w:pPr>
              <w:tabs>
                <w:tab w:val="left" w:pos="426"/>
              </w:tabs>
              <w:spacing w:after="0" w:line="240" w:lineRule="auto"/>
              <w:contextualSpacing/>
              <w:jc w:val="right"/>
              <w:rPr>
                <w:rFonts w:eastAsia="Times New Roman"/>
                <w:b/>
                <w:szCs w:val="24"/>
                <w:lang w:eastAsia="lt-LT"/>
              </w:rPr>
            </w:pPr>
            <w:r w:rsidRPr="00257122">
              <w:rPr>
                <w:rFonts w:eastAsia="Times New Roman"/>
                <w:b/>
                <w:szCs w:val="24"/>
                <w:lang w:eastAsia="lt-LT"/>
              </w:rPr>
              <w:t>Viso Eur su PVM</w:t>
            </w:r>
          </w:p>
        </w:tc>
        <w:tc>
          <w:tcPr>
            <w:tcW w:w="0" w:type="auto"/>
            <w:tcBorders>
              <w:top w:val="single" w:sz="4" w:space="0" w:color="auto"/>
              <w:left w:val="single" w:sz="4" w:space="0" w:color="auto"/>
              <w:bottom w:val="single" w:sz="4" w:space="0" w:color="auto"/>
              <w:right w:val="single" w:sz="4" w:space="0" w:color="auto"/>
            </w:tcBorders>
            <w:vAlign w:val="center"/>
          </w:tcPr>
          <w:p w14:paraId="34433540" w14:textId="77777777" w:rsidR="00257122" w:rsidRPr="00257122" w:rsidRDefault="00257122" w:rsidP="00257122">
            <w:pPr>
              <w:tabs>
                <w:tab w:val="left" w:pos="426"/>
              </w:tabs>
              <w:spacing w:after="0" w:line="240" w:lineRule="auto"/>
              <w:contextualSpacing/>
              <w:jc w:val="center"/>
              <w:rPr>
                <w:rFonts w:eastAsia="Times New Roman"/>
                <w:b/>
                <w:szCs w:val="24"/>
                <w:highlight w:val="yellow"/>
                <w:lang w:eastAsia="lt-LT"/>
              </w:rPr>
            </w:pPr>
          </w:p>
        </w:tc>
      </w:tr>
    </w:tbl>
    <w:p w14:paraId="072FB1AD" w14:textId="01591EC5" w:rsidR="00663A41" w:rsidRPr="008D678B" w:rsidRDefault="00663A41" w:rsidP="00663A41">
      <w:pPr>
        <w:suppressAutoHyphens/>
        <w:spacing w:after="0"/>
        <w:ind w:firstLine="567"/>
        <w:jc w:val="both"/>
        <w:rPr>
          <w:rFonts w:eastAsia="Lucida Sans Unicode"/>
          <w:i/>
          <w:iCs/>
          <w:szCs w:val="24"/>
          <w:lang w:eastAsia="lt-LT"/>
        </w:rPr>
      </w:pPr>
      <w:r w:rsidRPr="008D678B">
        <w:rPr>
          <w:rFonts w:eastAsia="Lucida Sans Unicode"/>
          <w:i/>
          <w:iCs/>
          <w:szCs w:val="24"/>
          <w:lang w:eastAsia="lt-LT"/>
        </w:rPr>
        <w:t xml:space="preserve">Pastabos: </w:t>
      </w:r>
    </w:p>
    <w:p w14:paraId="1D9FAF0F" w14:textId="120BA373" w:rsidR="00A60E93" w:rsidRPr="00A60E93" w:rsidRDefault="008C6986" w:rsidP="00A60E93">
      <w:pPr>
        <w:pStyle w:val="Sraopastraipa"/>
        <w:numPr>
          <w:ilvl w:val="0"/>
          <w:numId w:val="26"/>
        </w:numPr>
        <w:tabs>
          <w:tab w:val="left" w:pos="851"/>
        </w:tabs>
        <w:suppressAutoHyphens/>
        <w:ind w:left="0" w:firstLine="567"/>
        <w:jc w:val="both"/>
        <w:rPr>
          <w:rFonts w:eastAsiaTheme="minorHAnsi"/>
          <w:i/>
          <w:iCs/>
        </w:rPr>
      </w:pPr>
      <w:r w:rsidRPr="00A60E93">
        <w:rPr>
          <w:rFonts w:eastAsia="Lucida Sans Unicode"/>
          <w:i/>
          <w:iCs/>
          <w:color w:val="000000"/>
        </w:rPr>
        <w:t>*</w:t>
      </w:r>
      <w:r w:rsidR="00CE69AC" w:rsidRPr="00A60E93">
        <w:rPr>
          <w:rFonts w:eastAsiaTheme="minorHAnsi"/>
          <w:i/>
          <w:iCs/>
        </w:rPr>
        <w:t>Preliminarus kiekis visam 36 mėnesių sutarties laikotarpiui. Tiekėjas iš lentelėje 2 eilutėje esančias techninės priežiūros, bei diegimo/konfigūravimo/konsultavimo paslaugas užsakinės faktiškai ir neįsipareigoja išsipirkti visų paslaugų kiekio per visą sutarties laikotarpį</w:t>
      </w:r>
    </w:p>
    <w:p w14:paraId="6AEDF6C3" w14:textId="65DE6449" w:rsidR="00CE69AC" w:rsidRPr="00A60E93" w:rsidRDefault="00A60E93" w:rsidP="00A60E93">
      <w:pPr>
        <w:pStyle w:val="Sraopastraipa"/>
        <w:numPr>
          <w:ilvl w:val="0"/>
          <w:numId w:val="26"/>
        </w:numPr>
        <w:tabs>
          <w:tab w:val="left" w:pos="851"/>
        </w:tabs>
        <w:suppressAutoHyphens/>
        <w:ind w:left="0" w:firstLine="567"/>
        <w:jc w:val="both"/>
        <w:rPr>
          <w:rFonts w:eastAsia="Lucida Sans Unicode"/>
          <w:i/>
          <w:iCs/>
          <w:color w:val="000000"/>
        </w:rPr>
      </w:pPr>
      <w:r w:rsidRPr="00A60E93">
        <w:rPr>
          <w:rFonts w:eastAsia="Lucida Sans Unicode"/>
          <w:i/>
          <w:iCs/>
        </w:rPr>
        <w:t>K</w:t>
      </w:r>
      <w:r w:rsidRPr="00A60E93">
        <w:rPr>
          <w:rFonts w:eastAsia="Lucida Sans Unicode"/>
          <w:i/>
          <w:iCs/>
          <w:color w:val="000000"/>
        </w:rPr>
        <w:t>ainos/įkainiai pasiūlyme nurodomos matematiškai apvalinant iki dviejų skaičių po kablelio.</w:t>
      </w:r>
    </w:p>
    <w:p w14:paraId="3D975099" w14:textId="77777777" w:rsidR="00375AB4" w:rsidRDefault="00375AB4" w:rsidP="00663A41">
      <w:pPr>
        <w:spacing w:after="0"/>
        <w:ind w:firstLine="567"/>
        <w:jc w:val="both"/>
        <w:rPr>
          <w:rFonts w:eastAsia="Lucida Sans Unicode"/>
          <w:b/>
          <w:bCs/>
          <w:i/>
          <w:iCs/>
          <w:color w:val="000000"/>
          <w:szCs w:val="24"/>
        </w:rPr>
      </w:pPr>
    </w:p>
    <w:p w14:paraId="661A2D33" w14:textId="7AD9BAC0" w:rsidR="00663A41" w:rsidRPr="00375AB4" w:rsidRDefault="00663A41" w:rsidP="00375AB4">
      <w:pPr>
        <w:spacing w:after="0"/>
        <w:ind w:firstLine="567"/>
        <w:jc w:val="both"/>
        <w:rPr>
          <w:b/>
          <w:bCs/>
          <w:szCs w:val="24"/>
        </w:rPr>
      </w:pPr>
      <w:r w:rsidRPr="00FE0DEF">
        <w:rPr>
          <w:b/>
          <w:bCs/>
          <w:szCs w:val="24"/>
        </w:rPr>
        <w:t>Siūlom</w:t>
      </w:r>
      <w:r w:rsidR="002114B6">
        <w:rPr>
          <w:b/>
          <w:bCs/>
          <w:szCs w:val="24"/>
        </w:rPr>
        <w:t>os</w:t>
      </w:r>
      <w:r w:rsidRPr="00FE0DEF">
        <w:rPr>
          <w:b/>
          <w:bCs/>
          <w:szCs w:val="24"/>
        </w:rPr>
        <w:t xml:space="preserve"> </w:t>
      </w:r>
      <w:r w:rsidR="002114B6">
        <w:rPr>
          <w:b/>
          <w:bCs/>
          <w:szCs w:val="24"/>
        </w:rPr>
        <w:t>teikti</w:t>
      </w:r>
      <w:r w:rsidRPr="00FE0DEF">
        <w:rPr>
          <w:b/>
          <w:bCs/>
          <w:szCs w:val="24"/>
        </w:rPr>
        <w:t xml:space="preserve"> </w:t>
      </w:r>
      <w:r w:rsidR="002114B6">
        <w:rPr>
          <w:b/>
          <w:bCs/>
          <w:szCs w:val="24"/>
        </w:rPr>
        <w:t>P</w:t>
      </w:r>
      <w:r w:rsidR="00375AB4">
        <w:rPr>
          <w:b/>
          <w:bCs/>
          <w:szCs w:val="24"/>
        </w:rPr>
        <w:t>rekės</w:t>
      </w:r>
      <w:r w:rsidRPr="00FE0DEF">
        <w:rPr>
          <w:b/>
          <w:bCs/>
          <w:szCs w:val="24"/>
        </w:rPr>
        <w:t xml:space="preserve"> visiškai atitinka pirkimo dokumentuose nurodytus reikalavimus.</w:t>
      </w: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0BEAB363"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w:t>
      </w:r>
      <w:r w:rsidR="00375AB4">
        <w:rPr>
          <w:szCs w:val="24"/>
        </w:rPr>
        <w:t>___</w:t>
      </w:r>
      <w:r w:rsidR="00A60E93">
        <w:rPr>
          <w:szCs w:val="24"/>
        </w:rPr>
        <w:t>__</w:t>
      </w:r>
      <w:r w:rsidR="00375AB4">
        <w:rPr>
          <w:szCs w:val="24"/>
        </w:rPr>
        <w:t>_</w:t>
      </w:r>
      <w:r w:rsidR="00A60E93">
        <w:rPr>
          <w:szCs w:val="24"/>
        </w:rPr>
        <w:t>___________________</w:t>
      </w:r>
      <w:r w:rsidR="00375AB4">
        <w:rPr>
          <w:szCs w:val="24"/>
        </w:rPr>
        <w:t>____</w:t>
      </w:r>
      <w:r w:rsidRPr="00FE0DEF">
        <w:rPr>
          <w:szCs w:val="24"/>
        </w:rPr>
        <w:t>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29B270B3"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 xml:space="preserve">Informacija apie kiekvieno tiekėjų grupės partnerio savo jėgomis numatomų </w:t>
      </w:r>
      <w:r w:rsidR="007E4367">
        <w:rPr>
          <w:rFonts w:eastAsia="Times New Roman"/>
          <w:szCs w:val="24"/>
        </w:rPr>
        <w:t>teikti paslaugų</w:t>
      </w:r>
      <w:r w:rsidRPr="00FE0DEF">
        <w:rPr>
          <w:rFonts w:eastAsia="Times New Roman"/>
          <w:szCs w:val="24"/>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317D41CA" w:rsidR="00663A41" w:rsidRPr="00FE0DEF" w:rsidRDefault="00663A41" w:rsidP="00F756AA">
            <w:pPr>
              <w:spacing w:after="0" w:line="240" w:lineRule="auto"/>
              <w:jc w:val="center"/>
              <w:rPr>
                <w:rFonts w:eastAsia="Times New Roman"/>
                <w:szCs w:val="24"/>
              </w:rPr>
            </w:pPr>
            <w:r w:rsidRPr="00FE0DEF">
              <w:rPr>
                <w:rFonts w:eastAsia="Times New Roman"/>
                <w:szCs w:val="24"/>
              </w:rPr>
              <w:t>Numatom</w:t>
            </w:r>
            <w:r w:rsidR="00D818F5">
              <w:rPr>
                <w:rFonts w:eastAsia="Times New Roman"/>
                <w:szCs w:val="24"/>
              </w:rPr>
              <w:t>os teikti paslaugos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2FC8AE0" w:rsidR="00663A41" w:rsidRPr="00FE0DEF" w:rsidRDefault="00663A41" w:rsidP="00F756AA">
            <w:pPr>
              <w:spacing w:after="0" w:line="240" w:lineRule="auto"/>
              <w:jc w:val="center"/>
              <w:rPr>
                <w:rFonts w:eastAsia="Times New Roman"/>
                <w:szCs w:val="24"/>
              </w:rPr>
            </w:pPr>
            <w:r w:rsidRPr="00FE0DEF">
              <w:rPr>
                <w:rFonts w:eastAsia="Times New Roman"/>
                <w:szCs w:val="24"/>
              </w:rPr>
              <w:t xml:space="preserve">Partnerio </w:t>
            </w:r>
            <w:r w:rsidR="00D818F5">
              <w:rPr>
                <w:rFonts w:eastAsia="Times New Roman"/>
                <w:szCs w:val="24"/>
              </w:rPr>
              <w:t>paslaugų</w:t>
            </w:r>
            <w:r w:rsidRPr="00FE0DEF">
              <w:rPr>
                <w:rFonts w:eastAsia="Times New Roman"/>
                <w:szCs w:val="24"/>
              </w:rPr>
              <w:t xml:space="preserve">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9"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9"/>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lastRenderedPageBreak/>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2C4AC635" w14:textId="7D37E83B" w:rsidR="00663A41" w:rsidRPr="006F6CF6" w:rsidRDefault="00663A41" w:rsidP="006F6CF6">
      <w:pPr>
        <w:spacing w:after="0"/>
        <w:ind w:firstLine="567"/>
        <w:jc w:val="center"/>
        <w:rPr>
          <w:szCs w:val="24"/>
        </w:rPr>
        <w:sectPr w:rsidR="00663A41" w:rsidRPr="006F6CF6" w:rsidSect="00663A41">
          <w:pgSz w:w="11906" w:h="16838"/>
          <w:pgMar w:top="1134" w:right="707" w:bottom="1134" w:left="1701" w:header="720" w:footer="720" w:gutter="0"/>
          <w:cols w:space="720"/>
          <w:docGrid w:linePitch="360"/>
        </w:sectPr>
      </w:pPr>
      <w:r w:rsidRPr="00FE0DEF">
        <w:rPr>
          <w:szCs w:val="24"/>
        </w:rPr>
        <w:t>(Tiekėjo arba jo įgalioto asmens vardas, pavardė, parašas)</w:t>
      </w:r>
    </w:p>
    <w:p w14:paraId="6FC6DBF8" w14:textId="77777777" w:rsidR="0024035A" w:rsidRPr="000966C3" w:rsidRDefault="0024035A" w:rsidP="006F6CF6">
      <w:pPr>
        <w:rPr>
          <w:rFonts w:eastAsia="Times New Roman"/>
          <w:szCs w:val="24"/>
        </w:rPr>
      </w:pPr>
    </w:p>
    <w:p w14:paraId="1EED58F9" w14:textId="5E3C0CE2"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t xml:space="preserve">Apklausos sąlygų </w:t>
      </w:r>
      <w:r w:rsidR="006F6CF6">
        <w:rPr>
          <w:rFonts w:eastAsia="Times New Roman"/>
          <w:szCs w:val="24"/>
          <w:lang w:eastAsia="lt-LT"/>
        </w:rPr>
        <w:t>2</w:t>
      </w:r>
      <w:r w:rsidRPr="006A5751">
        <w:rPr>
          <w:rFonts w:eastAsia="Times New Roman"/>
          <w:szCs w:val="24"/>
          <w:lang w:eastAsia="lt-LT"/>
        </w:rPr>
        <w:t xml:space="preserve"> priedas</w:t>
      </w:r>
    </w:p>
    <w:p w14:paraId="05695A43" w14:textId="77777777" w:rsidR="001A5FE9" w:rsidRDefault="001A5FE9" w:rsidP="00930204">
      <w:pPr>
        <w:spacing w:after="0" w:line="240" w:lineRule="auto"/>
      </w:pPr>
    </w:p>
    <w:p w14:paraId="524157CE" w14:textId="7D437FFF" w:rsidR="00930204" w:rsidRPr="00930204" w:rsidRDefault="00930204" w:rsidP="00930204">
      <w:pPr>
        <w:spacing w:after="0" w:line="240" w:lineRule="auto"/>
        <w:jc w:val="center"/>
        <w:rPr>
          <w:rFonts w:eastAsia="Times New Roman"/>
          <w:b/>
          <w:bCs/>
          <w:szCs w:val="24"/>
          <w:lang w:eastAsia="lt-LT"/>
        </w:rPr>
      </w:pPr>
      <w:r w:rsidRPr="00930204">
        <w:rPr>
          <w:rFonts w:eastAsia="Times New Roman"/>
          <w:b/>
          <w:bCs/>
          <w:szCs w:val="24"/>
          <w:lang w:eastAsia="lt-LT"/>
        </w:rPr>
        <w:t>ESRI PROGRAMINĖS ĮRANGOS SLG-ELA (ARBA LYGIAVERTĖS) LICENCIJOS, NAUJUMO GARANTIJOS IR TECHNINĖS PRIEŽIŪROS, BEI KONSULTACINIŲ PASLAUGŲ PIRKIMO TECHNINĖ SPECIFIKACIJA</w:t>
      </w:r>
    </w:p>
    <w:p w14:paraId="2FD24AD6" w14:textId="77777777" w:rsidR="00930204" w:rsidRPr="00930204" w:rsidRDefault="00930204" w:rsidP="00930204">
      <w:pPr>
        <w:tabs>
          <w:tab w:val="left" w:pos="6379"/>
        </w:tabs>
        <w:spacing w:after="0" w:line="240" w:lineRule="auto"/>
        <w:rPr>
          <w:rFonts w:eastAsia="Times New Roman"/>
          <w:szCs w:val="24"/>
          <w:lang w:eastAsia="lt-LT"/>
        </w:rPr>
      </w:pPr>
    </w:p>
    <w:p w14:paraId="318DB4C8" w14:textId="77777777" w:rsidR="00930204" w:rsidRPr="00930204" w:rsidRDefault="00930204" w:rsidP="00930204">
      <w:pPr>
        <w:tabs>
          <w:tab w:val="left" w:pos="709"/>
        </w:tabs>
        <w:spacing w:after="0" w:line="240" w:lineRule="auto"/>
        <w:ind w:firstLine="567"/>
        <w:jc w:val="both"/>
        <w:rPr>
          <w:rFonts w:eastAsia="Times New Roman"/>
          <w:szCs w:val="24"/>
          <w:lang w:eastAsia="lt-LT"/>
        </w:rPr>
      </w:pPr>
      <w:bookmarkStart w:id="10" w:name="_Toc262017677"/>
      <w:r w:rsidRPr="00930204">
        <w:rPr>
          <w:rFonts w:eastAsia="Times New Roman"/>
          <w:szCs w:val="24"/>
          <w:lang w:eastAsia="lt-LT"/>
        </w:rPr>
        <w:t xml:space="preserve">Lazdijų  rajono savivaldybės administracija, siekdama užtikrinti jai pavestų funkcijų vykdymą, savivaldybės kaupiamų erdvinių duomenų pasiekiamumą, eksploatuojamų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geografinių informacinių sistemų (toliau – GIS) pagrindu veikiančių paslaugų veikimą ir išplėsti turimos programinės įrangos funkcionalumą, atlieka ESRI programinės</w:t>
      </w:r>
      <w:r w:rsidRPr="00930204" w:rsidDel="007C6A6B">
        <w:rPr>
          <w:rFonts w:eastAsia="Times New Roman"/>
          <w:szCs w:val="24"/>
          <w:lang w:eastAsia="lt-LT"/>
        </w:rPr>
        <w:t xml:space="preserve"> </w:t>
      </w:r>
      <w:r w:rsidRPr="00930204">
        <w:rPr>
          <w:rFonts w:eastAsia="Times New Roman"/>
          <w:szCs w:val="24"/>
          <w:lang w:eastAsia="lt-LT"/>
        </w:rPr>
        <w:t>įrangos SLG-ELA (arba lygiavertės) licencijos, naujumo garantijos ir techninės priežiūros, bei konsultacinių paslaugų pirkimą.</w:t>
      </w:r>
    </w:p>
    <w:p w14:paraId="245D299C" w14:textId="77777777" w:rsidR="00930204" w:rsidRPr="00930204" w:rsidRDefault="00930204" w:rsidP="00930204">
      <w:pPr>
        <w:tabs>
          <w:tab w:val="left" w:pos="709"/>
        </w:tabs>
        <w:spacing w:after="0" w:line="240" w:lineRule="auto"/>
        <w:ind w:firstLine="567"/>
        <w:jc w:val="both"/>
        <w:rPr>
          <w:rFonts w:eastAsia="Times New Roman"/>
          <w:szCs w:val="24"/>
          <w:lang w:eastAsia="lt-LT"/>
        </w:rPr>
      </w:pPr>
      <w:r w:rsidRPr="00930204">
        <w:rPr>
          <w:rFonts w:eastAsia="Times New Roman"/>
          <w:szCs w:val="24"/>
          <w:lang w:eastAsia="lt-LT"/>
        </w:rPr>
        <w:t xml:space="preserve">Lazdijų rajono savivaldybės administracijos turima GIS infrastruktūra yra pagrįsta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programinės įrangos </w:t>
      </w:r>
      <w:proofErr w:type="spellStart"/>
      <w:r w:rsidRPr="00930204">
        <w:rPr>
          <w:rFonts w:eastAsia="Times New Roman"/>
          <w:i/>
          <w:szCs w:val="24"/>
          <w:lang w:eastAsia="lt-LT"/>
        </w:rPr>
        <w:t>ArcGIS</w:t>
      </w:r>
      <w:proofErr w:type="spellEnd"/>
      <w:r w:rsidRPr="00930204">
        <w:rPr>
          <w:rFonts w:eastAsia="Times New Roman"/>
          <w:i/>
          <w:szCs w:val="24"/>
          <w:lang w:eastAsia="lt-LT"/>
        </w:rPr>
        <w:t xml:space="preserve"> </w:t>
      </w:r>
      <w:proofErr w:type="spellStart"/>
      <w:r w:rsidRPr="00930204">
        <w:rPr>
          <w:rFonts w:eastAsia="Times New Roman"/>
          <w:i/>
          <w:szCs w:val="24"/>
          <w:lang w:eastAsia="lt-LT"/>
        </w:rPr>
        <w:t>Desktop</w:t>
      </w:r>
      <w:proofErr w:type="spellEnd"/>
      <w:r w:rsidRPr="00930204">
        <w:rPr>
          <w:rFonts w:eastAsia="Times New Roman"/>
          <w:i/>
          <w:szCs w:val="24"/>
          <w:lang w:eastAsia="lt-LT"/>
        </w:rPr>
        <w:t xml:space="preserve"> ir </w:t>
      </w:r>
      <w:proofErr w:type="spellStart"/>
      <w:r w:rsidRPr="00930204">
        <w:rPr>
          <w:rFonts w:eastAsia="Times New Roman"/>
          <w:i/>
          <w:szCs w:val="24"/>
          <w:lang w:eastAsia="lt-LT"/>
        </w:rPr>
        <w:t>Enterprise</w:t>
      </w:r>
      <w:proofErr w:type="spellEnd"/>
      <w:r w:rsidRPr="00930204">
        <w:rPr>
          <w:rFonts w:eastAsia="Times New Roman"/>
          <w:szCs w:val="24"/>
          <w:lang w:eastAsia="lt-LT"/>
        </w:rPr>
        <w:t xml:space="preserve"> technologija. Lazdijų rajono savivaldybės administracijos skirtingų skyrių specialistai dirba su turima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technologija, kuri naudojama:</w:t>
      </w:r>
    </w:p>
    <w:p w14:paraId="25120E0E" w14:textId="77777777" w:rsidR="00930204" w:rsidRPr="00930204" w:rsidRDefault="00930204" w:rsidP="00930204">
      <w:pPr>
        <w:numPr>
          <w:ilvl w:val="0"/>
          <w:numId w:val="25"/>
        </w:numPr>
        <w:tabs>
          <w:tab w:val="left" w:pos="709"/>
          <w:tab w:val="left" w:pos="1560"/>
        </w:tabs>
        <w:spacing w:after="0" w:line="240" w:lineRule="auto"/>
        <w:ind w:left="0" w:firstLine="567"/>
        <w:jc w:val="both"/>
        <w:rPr>
          <w:rFonts w:eastAsia="Times New Roman"/>
          <w:szCs w:val="24"/>
          <w:lang w:eastAsia="lt-LT"/>
        </w:rPr>
      </w:pPr>
      <w:r w:rsidRPr="00930204">
        <w:rPr>
          <w:rFonts w:eastAsia="Times New Roman"/>
          <w:szCs w:val="24"/>
          <w:lang w:eastAsia="lt-LT"/>
        </w:rPr>
        <w:t>Savivaldybės erdvinio duomenų rinkinio administravimui;</w:t>
      </w:r>
    </w:p>
    <w:p w14:paraId="40B1F465" w14:textId="77777777" w:rsidR="00930204" w:rsidRPr="00930204" w:rsidRDefault="00930204" w:rsidP="00930204">
      <w:pPr>
        <w:numPr>
          <w:ilvl w:val="0"/>
          <w:numId w:val="25"/>
        </w:numPr>
        <w:tabs>
          <w:tab w:val="left" w:pos="709"/>
          <w:tab w:val="left" w:pos="1560"/>
        </w:tabs>
        <w:spacing w:after="0" w:line="240" w:lineRule="auto"/>
        <w:ind w:left="0" w:firstLine="567"/>
        <w:jc w:val="both"/>
        <w:rPr>
          <w:rFonts w:eastAsia="Times New Roman"/>
          <w:szCs w:val="24"/>
          <w:lang w:eastAsia="lt-LT"/>
        </w:rPr>
      </w:pPr>
      <w:bookmarkStart w:id="11" w:name="_Hlk43188332"/>
      <w:proofErr w:type="spellStart"/>
      <w:r w:rsidRPr="00930204">
        <w:rPr>
          <w:rFonts w:eastAsia="Times New Roman"/>
          <w:szCs w:val="24"/>
          <w:lang w:eastAsia="lt-LT"/>
        </w:rPr>
        <w:t>MelGIS</w:t>
      </w:r>
      <w:proofErr w:type="spellEnd"/>
      <w:r w:rsidRPr="00930204">
        <w:rPr>
          <w:rFonts w:eastAsia="Times New Roman"/>
          <w:szCs w:val="24"/>
          <w:lang w:eastAsia="lt-LT"/>
        </w:rPr>
        <w:t xml:space="preserve"> inventorizavimo duomenų rinkinio administravimui;</w:t>
      </w:r>
    </w:p>
    <w:p w14:paraId="05F9A135" w14:textId="77777777" w:rsidR="00930204" w:rsidRPr="00930204" w:rsidRDefault="00930204" w:rsidP="00930204">
      <w:pPr>
        <w:numPr>
          <w:ilvl w:val="0"/>
          <w:numId w:val="25"/>
        </w:numPr>
        <w:tabs>
          <w:tab w:val="left" w:pos="709"/>
          <w:tab w:val="left" w:pos="1560"/>
        </w:tabs>
        <w:spacing w:after="0" w:line="240" w:lineRule="auto"/>
        <w:ind w:left="0" w:firstLine="567"/>
        <w:jc w:val="both"/>
        <w:rPr>
          <w:rFonts w:eastAsia="Times New Roman"/>
          <w:szCs w:val="24"/>
          <w:lang w:eastAsia="lt-LT"/>
        </w:rPr>
      </w:pPr>
      <w:r w:rsidRPr="00930204">
        <w:rPr>
          <w:rFonts w:eastAsia="Times New Roman"/>
          <w:szCs w:val="24"/>
          <w:lang w:eastAsia="lt-LT"/>
        </w:rPr>
        <w:t xml:space="preserve">Kapinių informacinės sistemos </w:t>
      </w:r>
      <w:proofErr w:type="spellStart"/>
      <w:r w:rsidRPr="00930204">
        <w:rPr>
          <w:rFonts w:eastAsia="Times New Roman"/>
          <w:szCs w:val="24"/>
          <w:lang w:eastAsia="lt-LT"/>
        </w:rPr>
        <w:t>LiKSGIS</w:t>
      </w:r>
      <w:proofErr w:type="spellEnd"/>
      <w:r w:rsidRPr="00930204">
        <w:rPr>
          <w:rFonts w:eastAsia="Times New Roman"/>
          <w:szCs w:val="24"/>
          <w:lang w:eastAsia="lt-LT"/>
        </w:rPr>
        <w:t xml:space="preserve"> administravimui;</w:t>
      </w:r>
    </w:p>
    <w:p w14:paraId="54AA31EA" w14:textId="77777777" w:rsidR="00930204" w:rsidRPr="00930204" w:rsidRDefault="00930204" w:rsidP="00930204">
      <w:pPr>
        <w:numPr>
          <w:ilvl w:val="0"/>
          <w:numId w:val="25"/>
        </w:numPr>
        <w:tabs>
          <w:tab w:val="left" w:pos="709"/>
          <w:tab w:val="left" w:pos="1560"/>
        </w:tabs>
        <w:spacing w:after="0" w:line="240" w:lineRule="auto"/>
        <w:ind w:left="0" w:firstLine="567"/>
        <w:jc w:val="both"/>
        <w:rPr>
          <w:rFonts w:eastAsia="Times New Roman"/>
          <w:szCs w:val="24"/>
          <w:lang w:eastAsia="lt-LT"/>
        </w:rPr>
      </w:pPr>
      <w:r w:rsidRPr="00930204">
        <w:rPr>
          <w:rFonts w:eastAsia="Times New Roman"/>
          <w:szCs w:val="24"/>
          <w:lang w:eastAsia="lt-LT"/>
        </w:rPr>
        <w:t>Kelių GIS duomenų administravimu;</w:t>
      </w:r>
    </w:p>
    <w:bookmarkEnd w:id="11"/>
    <w:p w14:paraId="2049B8AC" w14:textId="77777777" w:rsidR="00930204" w:rsidRPr="00930204" w:rsidRDefault="00930204" w:rsidP="00930204">
      <w:pPr>
        <w:numPr>
          <w:ilvl w:val="0"/>
          <w:numId w:val="25"/>
        </w:numPr>
        <w:tabs>
          <w:tab w:val="left" w:pos="709"/>
          <w:tab w:val="left" w:pos="1560"/>
        </w:tabs>
        <w:spacing w:after="0" w:line="240" w:lineRule="auto"/>
        <w:ind w:left="0" w:firstLine="567"/>
        <w:jc w:val="both"/>
        <w:rPr>
          <w:rFonts w:eastAsia="Times New Roman"/>
          <w:szCs w:val="24"/>
          <w:lang w:eastAsia="lt-LT"/>
        </w:rPr>
      </w:pPr>
      <w:r w:rsidRPr="00930204">
        <w:rPr>
          <w:rFonts w:eastAsia="Times New Roman"/>
          <w:szCs w:val="24"/>
          <w:lang w:eastAsia="lt-LT"/>
        </w:rPr>
        <w:t>Teritorijų planavimo dokumentų analizei;</w:t>
      </w:r>
    </w:p>
    <w:p w14:paraId="473E7015" w14:textId="77777777" w:rsidR="00930204" w:rsidRPr="00930204" w:rsidRDefault="00930204" w:rsidP="00930204">
      <w:pPr>
        <w:numPr>
          <w:ilvl w:val="0"/>
          <w:numId w:val="25"/>
        </w:numPr>
        <w:tabs>
          <w:tab w:val="left" w:pos="709"/>
          <w:tab w:val="left" w:pos="1560"/>
        </w:tabs>
        <w:spacing w:after="0" w:line="240" w:lineRule="auto"/>
        <w:ind w:left="0" w:firstLine="567"/>
        <w:jc w:val="both"/>
        <w:rPr>
          <w:rFonts w:eastAsia="Times New Roman"/>
          <w:szCs w:val="24"/>
          <w:lang w:eastAsia="lt-LT"/>
        </w:rPr>
      </w:pPr>
      <w:r w:rsidRPr="00930204">
        <w:rPr>
          <w:rFonts w:eastAsia="Times New Roman"/>
          <w:szCs w:val="24"/>
          <w:lang w:eastAsia="lt-LT"/>
        </w:rPr>
        <w:t>Įvairios kitos erdvinės informacijos analizei.</w:t>
      </w:r>
    </w:p>
    <w:p w14:paraId="415EA80D" w14:textId="77777777" w:rsidR="00930204" w:rsidRPr="00930204" w:rsidRDefault="00930204" w:rsidP="00930204">
      <w:pPr>
        <w:tabs>
          <w:tab w:val="left" w:pos="709"/>
        </w:tabs>
        <w:spacing w:after="0" w:line="240" w:lineRule="auto"/>
        <w:ind w:firstLine="567"/>
        <w:jc w:val="both"/>
        <w:rPr>
          <w:rFonts w:eastAsia="Times New Roman"/>
          <w:szCs w:val="24"/>
          <w:lang w:eastAsia="lt-LT"/>
        </w:rPr>
      </w:pPr>
    </w:p>
    <w:p w14:paraId="6761CD11" w14:textId="77777777" w:rsidR="00930204" w:rsidRPr="00930204" w:rsidRDefault="00930204" w:rsidP="00930204">
      <w:pPr>
        <w:tabs>
          <w:tab w:val="left" w:pos="709"/>
        </w:tabs>
        <w:spacing w:after="0" w:line="240" w:lineRule="auto"/>
        <w:ind w:firstLine="567"/>
        <w:jc w:val="both"/>
        <w:rPr>
          <w:rFonts w:eastAsia="Times New Roman"/>
          <w:szCs w:val="24"/>
          <w:lang w:eastAsia="lt-LT"/>
        </w:rPr>
      </w:pPr>
      <w:r w:rsidRPr="00930204">
        <w:rPr>
          <w:rFonts w:eastAsia="Times New Roman"/>
          <w:szCs w:val="24"/>
          <w:lang w:eastAsia="lt-LT"/>
        </w:rPr>
        <w:t>Techniniai reikalavimai</w:t>
      </w:r>
    </w:p>
    <w:p w14:paraId="2E04F6EB" w14:textId="77777777" w:rsidR="00930204" w:rsidRPr="00930204" w:rsidRDefault="00930204" w:rsidP="00930204">
      <w:pPr>
        <w:tabs>
          <w:tab w:val="left" w:pos="709"/>
        </w:tabs>
        <w:spacing w:after="0" w:line="240" w:lineRule="auto"/>
        <w:ind w:firstLine="567"/>
        <w:jc w:val="both"/>
        <w:rPr>
          <w:rFonts w:eastAsia="Times New Roman"/>
          <w:szCs w:val="24"/>
          <w:lang w:eastAsia="lt-LT"/>
        </w:rPr>
      </w:pPr>
    </w:p>
    <w:p w14:paraId="0F8164E0"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ab/>
      </w:r>
      <w:bookmarkEnd w:id="10"/>
      <w:r w:rsidRPr="00930204">
        <w:rPr>
          <w:rFonts w:eastAsia="Times New Roman"/>
          <w:szCs w:val="24"/>
          <w:lang w:eastAsia="lt-LT"/>
        </w:rPr>
        <w:t xml:space="preserve">Jei siūloma lygiavertė programinė įranga, Tiekėjas savo lėšomis per 1 mėnesį privalo atlikti Perkančiosios organizacijos turimų GIS duomenų migravimą iš naudojamos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aplinkos į lygiavertę ir pravesti specialistų (sistemų naudotojų) apmokymą, užtikrinant nepertraukiamą turimų sistemų darbą ir paslaugų teikimą duomenis saugant Lazdijų rajono savivaldybės GIS duomenų bazėje.</w:t>
      </w:r>
    </w:p>
    <w:p w14:paraId="72078E22"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26E4A75D"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Atsižvelgiant į išdėstytas aplinkybes ir argumentus, siekiant užtikrinti pavestų funkcijų vykdymą, išlaikyti duomenų integralumą, efektyvų turimos GIS infrastruktūros panaudojimą ir užtikrinti jos veikimo tęstinumą, Lazdijų rajono savivaldybės administracija įsigyja turimos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programinės įrangos SLG-ELA (arba lygiavertę) licenciją, naujumo garantijos ir techninės priežiūros, bei konsultacines paslaugas.</w:t>
      </w:r>
    </w:p>
    <w:p w14:paraId="2CF55BC0"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5BCD9ABB"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Teikėjas privalo suteikti priežiūrą, užtikrindamas Lazdijų rajono savivaldybės administracijos turimų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programinės įrangos licencijų veikimą ir neribotą turimos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programinės įrangos naudojimą įskaitant užsakomas konsultacines paslaugas - programinės įrangos licencijos diegimą, GIS duomenų migravimą ir atnaujinimą (pagrindo žemėlapiai, adresų </w:t>
      </w:r>
      <w:proofErr w:type="spellStart"/>
      <w:r w:rsidRPr="00930204">
        <w:rPr>
          <w:rFonts w:eastAsia="Times New Roman"/>
          <w:szCs w:val="24"/>
          <w:lang w:eastAsia="lt-LT"/>
        </w:rPr>
        <w:t>geolokatorius</w:t>
      </w:r>
      <w:proofErr w:type="spellEnd"/>
      <w:r w:rsidRPr="00930204">
        <w:rPr>
          <w:rFonts w:eastAsia="Times New Roman"/>
          <w:szCs w:val="24"/>
          <w:lang w:eastAsia="lt-LT"/>
        </w:rPr>
        <w:t>):</w:t>
      </w:r>
    </w:p>
    <w:p w14:paraId="79B5EAC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52FD7F68"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1.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w:t>
      </w:r>
      <w:proofErr w:type="spellStart"/>
      <w:r w:rsidRPr="00930204">
        <w:rPr>
          <w:rFonts w:eastAsia="Times New Roman"/>
          <w:szCs w:val="24"/>
          <w:lang w:eastAsia="lt-LT"/>
        </w:rPr>
        <w:t>Enterprise</w:t>
      </w:r>
      <w:proofErr w:type="spellEnd"/>
      <w:r w:rsidRPr="00930204">
        <w:rPr>
          <w:rFonts w:eastAsia="Times New Roman"/>
          <w:szCs w:val="24"/>
          <w:lang w:eastAsia="lt-LT"/>
        </w:rPr>
        <w:t xml:space="preserve"> (Standard, </w:t>
      </w:r>
      <w:proofErr w:type="spellStart"/>
      <w:r w:rsidRPr="00930204">
        <w:rPr>
          <w:rFonts w:eastAsia="Times New Roman"/>
          <w:szCs w:val="24"/>
          <w:lang w:eastAsia="lt-LT"/>
        </w:rPr>
        <w:t>Advanced</w:t>
      </w:r>
      <w:proofErr w:type="spellEnd"/>
      <w:r w:rsidRPr="00930204">
        <w:rPr>
          <w:rFonts w:eastAsia="Times New Roman"/>
          <w:szCs w:val="24"/>
          <w:lang w:eastAsia="lt-LT"/>
        </w:rPr>
        <w:t>) licencijų;</w:t>
      </w:r>
    </w:p>
    <w:p w14:paraId="620D96D1"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3E5FA831"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2.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w:t>
      </w:r>
      <w:proofErr w:type="spellStart"/>
      <w:r w:rsidRPr="00930204">
        <w:rPr>
          <w:rFonts w:eastAsia="Times New Roman"/>
          <w:szCs w:val="24"/>
          <w:lang w:eastAsia="lt-LT"/>
        </w:rPr>
        <w:t>Enterprise</w:t>
      </w:r>
      <w:proofErr w:type="spellEnd"/>
      <w:r w:rsidRPr="00930204">
        <w:rPr>
          <w:rFonts w:eastAsia="Times New Roman"/>
          <w:szCs w:val="24"/>
          <w:lang w:eastAsia="lt-LT"/>
        </w:rPr>
        <w:t xml:space="preserve"> plėtinių licencijų: 3D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w:t>
      </w:r>
      <w:proofErr w:type="spellStart"/>
      <w:r w:rsidRPr="00930204">
        <w:rPr>
          <w:rFonts w:eastAsia="Times New Roman"/>
          <w:szCs w:val="24"/>
          <w:lang w:eastAsia="lt-LT"/>
        </w:rPr>
        <w:t>Geostatistical</w:t>
      </w:r>
      <w:proofErr w:type="spellEnd"/>
      <w:r w:rsidRPr="00930204">
        <w:rPr>
          <w:rFonts w:eastAsia="Times New Roman"/>
          <w:szCs w:val="24"/>
          <w:lang w:eastAsia="lt-LT"/>
        </w:rPr>
        <w:t xml:space="preserve">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Network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w:t>
      </w:r>
      <w:proofErr w:type="spellStart"/>
      <w:r w:rsidRPr="00930204">
        <w:rPr>
          <w:rFonts w:eastAsia="Times New Roman"/>
          <w:szCs w:val="24"/>
          <w:lang w:eastAsia="lt-LT"/>
        </w:rPr>
        <w:t>Spatial</w:t>
      </w:r>
      <w:proofErr w:type="spellEnd"/>
      <w:r w:rsidRPr="00930204">
        <w:rPr>
          <w:rFonts w:eastAsia="Times New Roman"/>
          <w:szCs w:val="24"/>
          <w:lang w:eastAsia="lt-LT"/>
        </w:rPr>
        <w:t xml:space="preserve">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ir Data </w:t>
      </w:r>
      <w:proofErr w:type="spellStart"/>
      <w:r w:rsidRPr="00930204">
        <w:rPr>
          <w:rFonts w:eastAsia="Times New Roman"/>
          <w:szCs w:val="24"/>
          <w:lang w:eastAsia="lt-LT"/>
        </w:rPr>
        <w:t>Reviewer</w:t>
      </w:r>
      <w:proofErr w:type="spellEnd"/>
      <w:r w:rsidRPr="00930204">
        <w:rPr>
          <w:rFonts w:eastAsia="Times New Roman"/>
          <w:szCs w:val="24"/>
          <w:lang w:eastAsia="lt-LT"/>
        </w:rPr>
        <w:t>.</w:t>
      </w:r>
    </w:p>
    <w:p w14:paraId="76C43896"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60BBDC0F"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3.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w:t>
      </w:r>
      <w:proofErr w:type="spellStart"/>
      <w:r w:rsidRPr="00930204">
        <w:rPr>
          <w:rFonts w:eastAsia="Times New Roman"/>
          <w:szCs w:val="24"/>
          <w:lang w:eastAsia="lt-LT"/>
        </w:rPr>
        <w:t>Monitor</w:t>
      </w:r>
      <w:proofErr w:type="spellEnd"/>
      <w:r w:rsidRPr="00930204">
        <w:rPr>
          <w:rFonts w:eastAsia="Times New Roman"/>
          <w:szCs w:val="24"/>
          <w:lang w:eastAsia="lt-LT"/>
        </w:rPr>
        <w:t>.</w:t>
      </w:r>
    </w:p>
    <w:p w14:paraId="21F6182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790A18F6"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Taip pat turi apimti šių riboto naudojimo licencijų priežiūrą:</w:t>
      </w:r>
    </w:p>
    <w:p w14:paraId="136C926D"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473A1938"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1. Ne mažiau kaip 5 vnt.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Online arba </w:t>
      </w:r>
      <w:proofErr w:type="spellStart"/>
      <w:r w:rsidRPr="00930204">
        <w:rPr>
          <w:rFonts w:eastAsia="Times New Roman"/>
          <w:szCs w:val="24"/>
          <w:lang w:eastAsia="lt-LT"/>
        </w:rPr>
        <w:t>Portal</w:t>
      </w:r>
      <w:proofErr w:type="spellEnd"/>
      <w:r w:rsidRPr="00930204">
        <w:rPr>
          <w:rFonts w:eastAsia="Times New Roman"/>
          <w:szCs w:val="24"/>
          <w:lang w:eastAsia="lt-LT"/>
        </w:rPr>
        <w:t xml:space="preserve"> </w:t>
      </w:r>
      <w:proofErr w:type="spellStart"/>
      <w:r w:rsidRPr="00930204">
        <w:rPr>
          <w:rFonts w:eastAsia="Times New Roman"/>
          <w:szCs w:val="24"/>
          <w:lang w:eastAsia="lt-LT"/>
        </w:rPr>
        <w:t>for</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vardinių naudotojų (Professional </w:t>
      </w:r>
      <w:proofErr w:type="spellStart"/>
      <w:r w:rsidRPr="00930204">
        <w:rPr>
          <w:rFonts w:eastAsia="Times New Roman"/>
          <w:szCs w:val="24"/>
          <w:lang w:eastAsia="lt-LT"/>
        </w:rPr>
        <w:t>Plus</w:t>
      </w:r>
      <w:proofErr w:type="spellEnd"/>
      <w:r w:rsidRPr="00930204">
        <w:rPr>
          <w:rFonts w:eastAsia="Times New Roman"/>
          <w:szCs w:val="24"/>
          <w:lang w:eastAsia="lt-LT"/>
        </w:rPr>
        <w:t xml:space="preserve"> lygis);</w:t>
      </w:r>
    </w:p>
    <w:p w14:paraId="1AE646F9"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0F3D78D4"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2. Ne mažiau kaip 5 vnt.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Online arba </w:t>
      </w:r>
      <w:proofErr w:type="spellStart"/>
      <w:r w:rsidRPr="00930204">
        <w:rPr>
          <w:rFonts w:eastAsia="Times New Roman"/>
          <w:szCs w:val="24"/>
          <w:lang w:eastAsia="lt-LT"/>
        </w:rPr>
        <w:t>Portal</w:t>
      </w:r>
      <w:proofErr w:type="spellEnd"/>
      <w:r w:rsidRPr="00930204">
        <w:rPr>
          <w:rFonts w:eastAsia="Times New Roman"/>
          <w:szCs w:val="24"/>
          <w:lang w:eastAsia="lt-LT"/>
        </w:rPr>
        <w:t xml:space="preserve"> </w:t>
      </w:r>
      <w:proofErr w:type="spellStart"/>
      <w:r w:rsidRPr="00930204">
        <w:rPr>
          <w:rFonts w:eastAsia="Times New Roman"/>
          <w:szCs w:val="24"/>
          <w:lang w:eastAsia="lt-LT"/>
        </w:rPr>
        <w:t>for</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vardinių naudotojų (Professional lygis);</w:t>
      </w:r>
    </w:p>
    <w:p w14:paraId="44512399"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77CF8277"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3. Ne mažiau kaip 25 vnt.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Online arba </w:t>
      </w:r>
      <w:proofErr w:type="spellStart"/>
      <w:r w:rsidRPr="00930204">
        <w:rPr>
          <w:rFonts w:eastAsia="Times New Roman"/>
          <w:szCs w:val="24"/>
          <w:lang w:eastAsia="lt-LT"/>
        </w:rPr>
        <w:t>Portal</w:t>
      </w:r>
      <w:proofErr w:type="spellEnd"/>
      <w:r w:rsidRPr="00930204">
        <w:rPr>
          <w:rFonts w:eastAsia="Times New Roman"/>
          <w:szCs w:val="24"/>
          <w:lang w:eastAsia="lt-LT"/>
        </w:rPr>
        <w:t xml:space="preserve"> </w:t>
      </w:r>
      <w:proofErr w:type="spellStart"/>
      <w:r w:rsidRPr="00930204">
        <w:rPr>
          <w:rFonts w:eastAsia="Times New Roman"/>
          <w:szCs w:val="24"/>
          <w:lang w:eastAsia="lt-LT"/>
        </w:rPr>
        <w:t>for</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vardinių naudotojų (</w:t>
      </w:r>
      <w:proofErr w:type="spellStart"/>
      <w:r w:rsidRPr="00930204">
        <w:rPr>
          <w:rFonts w:eastAsia="Times New Roman"/>
          <w:szCs w:val="24"/>
          <w:lang w:eastAsia="lt-LT"/>
        </w:rPr>
        <w:t>Creator</w:t>
      </w:r>
      <w:proofErr w:type="spellEnd"/>
      <w:r w:rsidRPr="00930204">
        <w:rPr>
          <w:rFonts w:eastAsia="Times New Roman"/>
          <w:szCs w:val="24"/>
          <w:lang w:eastAsia="lt-LT"/>
        </w:rPr>
        <w:t xml:space="preserve"> lygis);</w:t>
      </w:r>
    </w:p>
    <w:p w14:paraId="6ECCFFE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4982E1C4"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4. Ne mažiau kaip 25 vnt.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Online arba </w:t>
      </w:r>
      <w:proofErr w:type="spellStart"/>
      <w:r w:rsidRPr="00930204">
        <w:rPr>
          <w:rFonts w:eastAsia="Times New Roman"/>
          <w:szCs w:val="24"/>
          <w:lang w:eastAsia="lt-LT"/>
        </w:rPr>
        <w:t>Portal</w:t>
      </w:r>
      <w:proofErr w:type="spellEnd"/>
      <w:r w:rsidRPr="00930204">
        <w:rPr>
          <w:rFonts w:eastAsia="Times New Roman"/>
          <w:szCs w:val="24"/>
          <w:lang w:eastAsia="lt-LT"/>
        </w:rPr>
        <w:t xml:space="preserve"> </w:t>
      </w:r>
      <w:proofErr w:type="spellStart"/>
      <w:r w:rsidRPr="00930204">
        <w:rPr>
          <w:rFonts w:eastAsia="Times New Roman"/>
          <w:szCs w:val="24"/>
          <w:lang w:eastAsia="lt-LT"/>
        </w:rPr>
        <w:t>for</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vardinių naudotojų (</w:t>
      </w:r>
      <w:proofErr w:type="spellStart"/>
      <w:r w:rsidRPr="00930204">
        <w:rPr>
          <w:rFonts w:eastAsia="Times New Roman"/>
          <w:szCs w:val="24"/>
          <w:lang w:eastAsia="lt-LT"/>
        </w:rPr>
        <w:t>Mobile</w:t>
      </w:r>
      <w:proofErr w:type="spellEnd"/>
      <w:r w:rsidRPr="00930204">
        <w:rPr>
          <w:rFonts w:eastAsia="Times New Roman"/>
          <w:szCs w:val="24"/>
          <w:lang w:eastAsia="lt-LT"/>
        </w:rPr>
        <w:t xml:space="preserve"> </w:t>
      </w:r>
      <w:proofErr w:type="spellStart"/>
      <w:r w:rsidRPr="00930204">
        <w:rPr>
          <w:rFonts w:eastAsia="Times New Roman"/>
          <w:szCs w:val="24"/>
          <w:lang w:eastAsia="lt-LT"/>
        </w:rPr>
        <w:t>Worker</w:t>
      </w:r>
      <w:proofErr w:type="spellEnd"/>
      <w:r w:rsidRPr="00930204">
        <w:rPr>
          <w:rFonts w:eastAsia="Times New Roman"/>
          <w:szCs w:val="24"/>
          <w:lang w:eastAsia="lt-LT"/>
        </w:rPr>
        <w:t xml:space="preserve"> lygis);</w:t>
      </w:r>
    </w:p>
    <w:p w14:paraId="3D1BFEB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760846AA"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5. Ne mažiau kaip 5 vnt.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Online arba </w:t>
      </w:r>
      <w:proofErr w:type="spellStart"/>
      <w:r w:rsidRPr="00930204">
        <w:rPr>
          <w:rFonts w:eastAsia="Times New Roman"/>
          <w:szCs w:val="24"/>
          <w:lang w:eastAsia="lt-LT"/>
        </w:rPr>
        <w:t>Portal</w:t>
      </w:r>
      <w:proofErr w:type="spellEnd"/>
      <w:r w:rsidRPr="00930204">
        <w:rPr>
          <w:rFonts w:eastAsia="Times New Roman"/>
          <w:szCs w:val="24"/>
          <w:lang w:eastAsia="lt-LT"/>
        </w:rPr>
        <w:t xml:space="preserve"> </w:t>
      </w:r>
      <w:proofErr w:type="spellStart"/>
      <w:r w:rsidRPr="00930204">
        <w:rPr>
          <w:rFonts w:eastAsia="Times New Roman"/>
          <w:szCs w:val="24"/>
          <w:lang w:eastAsia="lt-LT"/>
        </w:rPr>
        <w:t>for</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vardinių naudotojų (</w:t>
      </w:r>
      <w:proofErr w:type="spellStart"/>
      <w:r w:rsidRPr="00930204">
        <w:rPr>
          <w:rFonts w:eastAsia="Times New Roman"/>
          <w:szCs w:val="24"/>
          <w:lang w:eastAsia="lt-LT"/>
        </w:rPr>
        <w:t>Contributor</w:t>
      </w:r>
      <w:proofErr w:type="spellEnd"/>
      <w:r w:rsidRPr="00930204">
        <w:rPr>
          <w:rFonts w:eastAsia="Times New Roman"/>
          <w:szCs w:val="24"/>
          <w:lang w:eastAsia="lt-LT"/>
        </w:rPr>
        <w:t xml:space="preserve"> lygis).</w:t>
      </w:r>
    </w:p>
    <w:p w14:paraId="368BD5D4"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2D96F96A"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6. Ne mažiau kaip po 5 vnt. -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PRO plėtinių licencijų: 3D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Data </w:t>
      </w:r>
      <w:proofErr w:type="spellStart"/>
      <w:r w:rsidRPr="00930204">
        <w:rPr>
          <w:rFonts w:eastAsia="Times New Roman"/>
          <w:szCs w:val="24"/>
          <w:lang w:eastAsia="lt-LT"/>
        </w:rPr>
        <w:t>Reviewer</w:t>
      </w:r>
      <w:proofErr w:type="spellEnd"/>
      <w:r w:rsidRPr="00930204">
        <w:rPr>
          <w:rFonts w:eastAsia="Times New Roman"/>
          <w:szCs w:val="24"/>
          <w:lang w:eastAsia="lt-LT"/>
        </w:rPr>
        <w:t xml:space="preserve">, </w:t>
      </w:r>
      <w:proofErr w:type="spellStart"/>
      <w:r w:rsidRPr="00930204">
        <w:rPr>
          <w:rFonts w:eastAsia="Times New Roman"/>
          <w:szCs w:val="24"/>
          <w:lang w:eastAsia="lt-LT"/>
        </w:rPr>
        <w:t>Spatial</w:t>
      </w:r>
      <w:proofErr w:type="spellEnd"/>
      <w:r w:rsidRPr="00930204">
        <w:rPr>
          <w:rFonts w:eastAsia="Times New Roman"/>
          <w:szCs w:val="24"/>
          <w:lang w:eastAsia="lt-LT"/>
        </w:rPr>
        <w:t xml:space="preserve">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w:t>
      </w:r>
      <w:proofErr w:type="spellStart"/>
      <w:r w:rsidRPr="00930204">
        <w:rPr>
          <w:rFonts w:eastAsia="Times New Roman"/>
          <w:szCs w:val="24"/>
          <w:lang w:eastAsia="lt-LT"/>
        </w:rPr>
        <w:t>Geostatistical</w:t>
      </w:r>
      <w:proofErr w:type="spellEnd"/>
      <w:r w:rsidRPr="00930204">
        <w:rPr>
          <w:rFonts w:eastAsia="Times New Roman"/>
          <w:szCs w:val="24"/>
          <w:lang w:eastAsia="lt-LT"/>
        </w:rPr>
        <w:t xml:space="preserve">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Publisher , Network </w:t>
      </w:r>
      <w:proofErr w:type="spellStart"/>
      <w:r w:rsidRPr="00930204">
        <w:rPr>
          <w:rFonts w:eastAsia="Times New Roman"/>
          <w:szCs w:val="24"/>
          <w:lang w:eastAsia="lt-LT"/>
        </w:rPr>
        <w:t>Analyst</w:t>
      </w:r>
      <w:proofErr w:type="spellEnd"/>
      <w:r w:rsidRPr="00930204">
        <w:rPr>
          <w:rFonts w:eastAsia="Times New Roman"/>
          <w:szCs w:val="24"/>
          <w:lang w:eastAsia="lt-LT"/>
        </w:rPr>
        <w:t xml:space="preserve">, </w:t>
      </w:r>
      <w:proofErr w:type="spellStart"/>
      <w:r w:rsidRPr="00930204">
        <w:rPr>
          <w:rFonts w:eastAsia="Times New Roman"/>
          <w:szCs w:val="24"/>
          <w:lang w:eastAsia="lt-LT"/>
        </w:rPr>
        <w:t>Workflow</w:t>
      </w:r>
      <w:proofErr w:type="spellEnd"/>
      <w:r w:rsidRPr="00930204">
        <w:rPr>
          <w:rFonts w:eastAsia="Times New Roman"/>
          <w:szCs w:val="24"/>
          <w:lang w:eastAsia="lt-LT"/>
        </w:rPr>
        <w:t xml:space="preserve"> Manager ir </w:t>
      </w:r>
      <w:proofErr w:type="spellStart"/>
      <w:r w:rsidRPr="00930204">
        <w:rPr>
          <w:rFonts w:eastAsia="Times New Roman"/>
          <w:szCs w:val="24"/>
          <w:lang w:eastAsia="lt-LT"/>
        </w:rPr>
        <w:t>Image</w:t>
      </w:r>
      <w:proofErr w:type="spellEnd"/>
      <w:r w:rsidRPr="00930204">
        <w:rPr>
          <w:rFonts w:eastAsia="Times New Roman"/>
          <w:szCs w:val="24"/>
          <w:lang w:eastAsia="lt-LT"/>
        </w:rPr>
        <w:t xml:space="preserve"> </w:t>
      </w:r>
      <w:proofErr w:type="spellStart"/>
      <w:r w:rsidRPr="00930204">
        <w:rPr>
          <w:rFonts w:eastAsia="Times New Roman"/>
          <w:szCs w:val="24"/>
          <w:lang w:eastAsia="lt-LT"/>
        </w:rPr>
        <w:t>Analyst</w:t>
      </w:r>
      <w:proofErr w:type="spellEnd"/>
      <w:r w:rsidRPr="00930204">
        <w:rPr>
          <w:rFonts w:eastAsia="Times New Roman"/>
          <w:szCs w:val="24"/>
          <w:lang w:eastAsia="lt-LT"/>
        </w:rPr>
        <w:t>;</w:t>
      </w:r>
    </w:p>
    <w:p w14:paraId="13EB115B"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3C058C3A"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7. Ne mažiau kaip po 5 vnt. -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Online ir </w:t>
      </w:r>
      <w:proofErr w:type="spellStart"/>
      <w:r w:rsidRPr="00930204">
        <w:rPr>
          <w:rFonts w:eastAsia="Times New Roman"/>
          <w:szCs w:val="24"/>
          <w:lang w:eastAsia="lt-LT"/>
        </w:rPr>
        <w:t>Enterprice</w:t>
      </w:r>
      <w:proofErr w:type="spellEnd"/>
      <w:r w:rsidRPr="00930204">
        <w:rPr>
          <w:rFonts w:eastAsia="Times New Roman"/>
          <w:szCs w:val="24"/>
          <w:lang w:eastAsia="lt-LT"/>
        </w:rPr>
        <w:t xml:space="preserve"> </w:t>
      </w:r>
      <w:proofErr w:type="spellStart"/>
      <w:r w:rsidRPr="00930204">
        <w:rPr>
          <w:rFonts w:eastAsia="Times New Roman"/>
          <w:szCs w:val="24"/>
          <w:lang w:eastAsia="lt-LT"/>
        </w:rPr>
        <w:t>Location</w:t>
      </w:r>
      <w:proofErr w:type="spellEnd"/>
      <w:r w:rsidRPr="00930204">
        <w:rPr>
          <w:rFonts w:eastAsia="Times New Roman"/>
          <w:szCs w:val="24"/>
          <w:lang w:eastAsia="lt-LT"/>
        </w:rPr>
        <w:t xml:space="preserve"> </w:t>
      </w:r>
      <w:proofErr w:type="spellStart"/>
      <w:r w:rsidRPr="00930204">
        <w:rPr>
          <w:rFonts w:eastAsia="Times New Roman"/>
          <w:szCs w:val="24"/>
          <w:lang w:eastAsia="lt-LT"/>
        </w:rPr>
        <w:t>Sharing</w:t>
      </w:r>
      <w:proofErr w:type="spellEnd"/>
      <w:r w:rsidRPr="00930204">
        <w:rPr>
          <w:rFonts w:eastAsia="Times New Roman"/>
          <w:szCs w:val="24"/>
          <w:lang w:eastAsia="lt-LT"/>
        </w:rPr>
        <w:t>.</w:t>
      </w:r>
    </w:p>
    <w:p w14:paraId="3BE16171"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5063F3C2"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Jei siūloma lygiavertė programinė įranga, Tiekėjas savo lėšomis per Sutartyje numatytą terminą privalo atlikti Perkančiosios organizacijos turimų eksploatuojamų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w:t>
      </w:r>
      <w:proofErr w:type="spellStart"/>
      <w:r w:rsidRPr="00930204">
        <w:rPr>
          <w:rFonts w:eastAsia="Times New Roman"/>
          <w:szCs w:val="24"/>
          <w:lang w:eastAsia="lt-LT"/>
        </w:rPr>
        <w:t>ArcGis</w:t>
      </w:r>
      <w:proofErr w:type="spellEnd"/>
      <w:r w:rsidRPr="00930204">
        <w:rPr>
          <w:rFonts w:eastAsia="Times New Roman"/>
          <w:szCs w:val="24"/>
          <w:lang w:eastAsia="lt-LT"/>
        </w:rPr>
        <w:t xml:space="preserve"> geografinių informacinių sistemų (toliau – GIS) duomenų migravimą iš naudojamos </w:t>
      </w:r>
      <w:proofErr w:type="spellStart"/>
      <w:r w:rsidRPr="00930204">
        <w:rPr>
          <w:rFonts w:eastAsia="Times New Roman"/>
          <w:szCs w:val="24"/>
          <w:lang w:eastAsia="lt-LT"/>
        </w:rPr>
        <w:t>Esri</w:t>
      </w:r>
      <w:proofErr w:type="spellEnd"/>
      <w:r w:rsidRPr="00930204">
        <w:rPr>
          <w:rFonts w:eastAsia="Times New Roman"/>
          <w:szCs w:val="24"/>
          <w:lang w:eastAsia="lt-LT"/>
        </w:rPr>
        <w:t xml:space="preserve"> aplinkos į lygiavertę ir suteikti specialistų (sistemų naudotojų) apmokymą, užtikrinant nepertraukiamą turimų sistemų darbą ir paslaugų teikimą, duomenis saugant Perkančiosios organizacijos GIS duomenų bazėje.</w:t>
      </w:r>
    </w:p>
    <w:p w14:paraId="258B2CC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67426759"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Techninio aptarnavimo, priežiūros, konsultacinės ir mokymo paslaugos</w:t>
      </w:r>
    </w:p>
    <w:p w14:paraId="7983A7FB"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4AD0428B"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Priežiūros vykdymo metu teikėjas turi:</w:t>
      </w:r>
    </w:p>
    <w:p w14:paraId="329599CD"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303A1601"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1. Teikti pagalbą šalinant licencijuotos ir teikėjo prižiūrimos programinės įrangos problemas, apie kurias praneša Lazdijų rajono savivaldybės administracijos paskirti kontaktiniai asmenys.</w:t>
      </w:r>
    </w:p>
    <w:p w14:paraId="3F6AF79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05A9EDF2"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 xml:space="preserve">2. Teikti konsultacijas telefonu, elektroniniu paštu. Ši paslauga suteikiama Lazdijų rajono savivaldybės administracijos specialistams, atsakingiems už pateiktos programinės įrangos eksploatavimą priežiūros laikotarpiu. Konsultacijų metu informuoti, kaip pašalinti arba apeiti (angl. </w:t>
      </w:r>
      <w:proofErr w:type="spellStart"/>
      <w:r w:rsidRPr="00930204">
        <w:rPr>
          <w:rFonts w:eastAsia="Times New Roman"/>
          <w:szCs w:val="24"/>
          <w:lang w:eastAsia="lt-LT"/>
        </w:rPr>
        <w:t>workaround</w:t>
      </w:r>
      <w:proofErr w:type="spellEnd"/>
      <w:r w:rsidRPr="00930204">
        <w:rPr>
          <w:rFonts w:eastAsia="Times New Roman"/>
          <w:szCs w:val="24"/>
          <w:lang w:eastAsia="lt-LT"/>
        </w:rPr>
        <w:t>) programinės įrangos sutrikimus.</w:t>
      </w:r>
    </w:p>
    <w:p w14:paraId="631A2152"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7C7D40C5"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3. Į Perkančiosios organizacijos darbuotojų paklausimus, pateiktus dėl programinės įrangos sutrikimo atsakyti ne vėliau kaip per 72 darbo val. po paklausimo darbo dienomis raštu arba žodžiu (priklausomai nuo paklausimo pateikimo formos).</w:t>
      </w:r>
    </w:p>
    <w:p w14:paraId="6C2ABAAD"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3E487B74"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4. Teikti programinės įrangos klaidų ištaisymo paketus ir naujas programų versijas priežiūros laikotarpiu, jeigu naujų versijų paketai yra išleisti gamintojo, reakcijos laikas ne didesnis negu - 72 val.</w:t>
      </w:r>
    </w:p>
    <w:p w14:paraId="7DB4EDA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210EEC34"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5. Konsultacinės paslaugos turi būti teikiamos pagal Perkančiosios organizacijos poreikį. Perkančiajai organizacijai teikiamų konsultavimo paslaugų preliminarus kiekis – 120 valandų per 3 metus. Konsultavimo paslaugos orientuojamos į programinės įrangos licencijų diegimą, duomenų paruošimą ir įkėlimą, taikomųjų programėlių konfigūravimą ir kt.</w:t>
      </w:r>
    </w:p>
    <w:p w14:paraId="54883F29"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p>
    <w:p w14:paraId="09EBF18C" w14:textId="77777777" w:rsidR="00930204" w:rsidRPr="00930204" w:rsidRDefault="00930204" w:rsidP="00930204">
      <w:pPr>
        <w:tabs>
          <w:tab w:val="left" w:pos="709"/>
          <w:tab w:val="left" w:pos="1560"/>
        </w:tabs>
        <w:spacing w:after="0" w:line="240" w:lineRule="auto"/>
        <w:jc w:val="both"/>
        <w:rPr>
          <w:rFonts w:eastAsia="Times New Roman"/>
          <w:szCs w:val="24"/>
          <w:lang w:eastAsia="lt-LT"/>
        </w:rPr>
      </w:pPr>
      <w:r w:rsidRPr="00930204">
        <w:rPr>
          <w:rFonts w:eastAsia="Times New Roman"/>
          <w:szCs w:val="24"/>
          <w:lang w:eastAsia="lt-LT"/>
        </w:rPr>
        <w:t>Sistemos vartotojų ir administratorių mokymai gali būti vykdomi darbo vietoje arba per nuotolinio ryšio priemones. Konsultavimo paslaugos apima ir papildomas mokymo dėl programinės įrangos naudojimo paslaugas pagal fiksuotą valandinį įkainį nurodytą pasiūlyme.</w:t>
      </w:r>
    </w:p>
    <w:p w14:paraId="3B9E3FAE" w14:textId="77777777" w:rsidR="00930204" w:rsidRPr="009C68B0" w:rsidRDefault="00930204" w:rsidP="00930204">
      <w:pPr>
        <w:tabs>
          <w:tab w:val="left" w:pos="709"/>
          <w:tab w:val="left" w:pos="1560"/>
        </w:tabs>
        <w:spacing w:after="0" w:line="240" w:lineRule="auto"/>
        <w:jc w:val="both"/>
        <w:rPr>
          <w:rFonts w:eastAsia="Times New Roman"/>
          <w:b/>
          <w:bCs/>
          <w:szCs w:val="24"/>
          <w:lang w:eastAsia="lt-LT"/>
        </w:rPr>
      </w:pPr>
    </w:p>
    <w:p w14:paraId="40FDDC6A" w14:textId="77777777" w:rsidR="00930204" w:rsidRPr="009C68B0" w:rsidRDefault="00930204" w:rsidP="00930204">
      <w:pPr>
        <w:tabs>
          <w:tab w:val="left" w:pos="709"/>
          <w:tab w:val="left" w:pos="1560"/>
        </w:tabs>
        <w:spacing w:after="0" w:line="240" w:lineRule="auto"/>
        <w:jc w:val="both"/>
        <w:rPr>
          <w:rFonts w:eastAsia="Times New Roman"/>
          <w:b/>
          <w:bCs/>
          <w:szCs w:val="24"/>
          <w:u w:val="single"/>
          <w:lang w:eastAsia="lt-LT"/>
        </w:rPr>
      </w:pPr>
      <w:r w:rsidRPr="009C68B0">
        <w:rPr>
          <w:rFonts w:eastAsia="Times New Roman"/>
          <w:b/>
          <w:bCs/>
          <w:szCs w:val="24"/>
          <w:u w:val="single"/>
          <w:lang w:eastAsia="lt-LT"/>
        </w:rPr>
        <w:lastRenderedPageBreak/>
        <w:t xml:space="preserve">Tiekėjas kartu su pasiūlymu pateikia gamintojo arba oficialaus platintojo dokumentą patvirtinantį, kad tiekėjas turi </w:t>
      </w:r>
      <w:proofErr w:type="spellStart"/>
      <w:r w:rsidRPr="009C68B0">
        <w:rPr>
          <w:rFonts w:eastAsia="Times New Roman"/>
          <w:b/>
          <w:bCs/>
          <w:szCs w:val="24"/>
          <w:u w:val="single"/>
          <w:lang w:eastAsia="lt-LT"/>
        </w:rPr>
        <w:t>Esri</w:t>
      </w:r>
      <w:proofErr w:type="spellEnd"/>
      <w:r w:rsidRPr="009C68B0">
        <w:rPr>
          <w:rFonts w:eastAsia="Times New Roman"/>
          <w:b/>
          <w:bCs/>
          <w:szCs w:val="24"/>
          <w:u w:val="single"/>
          <w:lang w:eastAsia="lt-LT"/>
        </w:rPr>
        <w:t xml:space="preserve"> (arba lygiavertės) programinės įrangos, jei siūloma lygiavertė, gamintojo arba oficialaus platintojo (jei pats tiekėjas nėra gamintojas) suteiktą teisę parduoti/diegti </w:t>
      </w:r>
      <w:proofErr w:type="spellStart"/>
      <w:r w:rsidRPr="009C68B0">
        <w:rPr>
          <w:rFonts w:eastAsia="Times New Roman"/>
          <w:b/>
          <w:bCs/>
          <w:szCs w:val="24"/>
          <w:u w:val="single"/>
          <w:lang w:eastAsia="lt-LT"/>
        </w:rPr>
        <w:t>Esri</w:t>
      </w:r>
      <w:proofErr w:type="spellEnd"/>
      <w:r w:rsidRPr="009C68B0">
        <w:rPr>
          <w:rFonts w:eastAsia="Times New Roman"/>
          <w:b/>
          <w:bCs/>
          <w:szCs w:val="24"/>
          <w:u w:val="single"/>
          <w:lang w:eastAsia="lt-LT"/>
        </w:rPr>
        <w:t xml:space="preserve"> (arba lygiavertę) programinę įrangą bei teikti su šia programine įranga susijusią techninę priežiūrą.</w:t>
      </w:r>
    </w:p>
    <w:p w14:paraId="6C6C15E8" w14:textId="77777777" w:rsidR="00375AB4" w:rsidRDefault="00375AB4" w:rsidP="00AD6D6A">
      <w:pPr>
        <w:spacing w:after="0" w:line="240" w:lineRule="auto"/>
        <w:jc w:val="both"/>
      </w:pPr>
    </w:p>
    <w:p w14:paraId="147456B2" w14:textId="77777777" w:rsidR="00375AB4" w:rsidRDefault="00375AB4" w:rsidP="00AD6D6A">
      <w:pPr>
        <w:spacing w:after="0" w:line="240" w:lineRule="auto"/>
        <w:jc w:val="both"/>
        <w:sectPr w:rsidR="00375AB4" w:rsidSect="001F1EAE">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40B302DD" w:rsidR="00AD6D6A" w:rsidRDefault="00DF4D6A" w:rsidP="00AD6D6A">
      <w:pPr>
        <w:spacing w:after="0" w:line="240" w:lineRule="auto"/>
        <w:ind w:left="6480"/>
      </w:pPr>
      <w:r>
        <w:t xml:space="preserve">Apklausos sąlygų </w:t>
      </w:r>
      <w:r w:rsidR="0071337F">
        <w:t>3</w:t>
      </w:r>
      <w:r w:rsidR="00AD6D6A" w:rsidRPr="00AD6D6A">
        <w:t xml:space="preserve"> priedas</w:t>
      </w:r>
    </w:p>
    <w:p w14:paraId="25336ECD" w14:textId="77777777" w:rsidR="00DF4D6A" w:rsidRDefault="00DF4D6A" w:rsidP="00AD6D6A">
      <w:pPr>
        <w:spacing w:after="0" w:line="240" w:lineRule="auto"/>
        <w:ind w:left="6480"/>
      </w:pPr>
    </w:p>
    <w:p w14:paraId="63579048" w14:textId="77777777" w:rsidR="00F81BCC" w:rsidRDefault="00F81BCC" w:rsidP="00F95831">
      <w:pPr>
        <w:spacing w:after="0" w:line="240" w:lineRule="auto"/>
        <w:jc w:val="center"/>
        <w:rPr>
          <w:b/>
          <w:bCs/>
        </w:rPr>
      </w:pPr>
    </w:p>
    <w:p w14:paraId="11BD6002" w14:textId="00EB70E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427D0A11" w14:textId="2001C800" w:rsidR="00CA4062" w:rsidRPr="00CA4062" w:rsidRDefault="008A4CD4" w:rsidP="0071337F">
      <w:pPr>
        <w:spacing w:after="0" w:line="240" w:lineRule="auto"/>
        <w:contextualSpacing/>
        <w:jc w:val="right"/>
        <w:rPr>
          <w:b/>
          <w:bCs/>
        </w:rPr>
      </w:pPr>
      <w:r w:rsidRPr="00FE0DEF">
        <w:rPr>
          <w:rFonts w:eastAsia="Times New Roman"/>
          <w:color w:val="000000"/>
          <w:szCs w:val="24"/>
        </w:rPr>
        <w:lastRenderedPageBreak/>
        <w:t xml:space="preserve">Apklausos sąlygų </w:t>
      </w:r>
      <w:r w:rsidR="0071337F">
        <w:rPr>
          <w:rFonts w:eastAsia="Times New Roman"/>
          <w:color w:val="000000"/>
          <w:szCs w:val="24"/>
        </w:rPr>
        <w:t>4</w:t>
      </w:r>
      <w:r w:rsidRPr="00FE0DEF">
        <w:rPr>
          <w:rFonts w:eastAsia="Times New Roman"/>
          <w:color w:val="000000"/>
          <w:szCs w:val="24"/>
        </w:rPr>
        <w:t xml:space="preserve"> priedas</w:t>
      </w: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35662C0D" w14:textId="742A744E" w:rsidR="00CA4062" w:rsidRPr="00CA4062" w:rsidRDefault="00CA4062" w:rsidP="005D6525">
      <w:pPr>
        <w:spacing w:after="0" w:line="240" w:lineRule="auto"/>
        <w:ind w:firstLine="851"/>
        <w:jc w:val="both"/>
      </w:pPr>
      <w:r w:rsidRPr="00CA4062">
        <w:t>_________________</w:t>
      </w:r>
      <w:r w:rsidRPr="00CA4062">
        <w:tab/>
        <w:t>________________</w:t>
      </w:r>
      <w:r w:rsidRPr="00CA4062">
        <w:tab/>
        <w:t xml:space="preserve">     </w:t>
      </w:r>
      <w:r w:rsidR="0053353F">
        <w:t>_________________</w:t>
      </w:r>
      <w:r w:rsidRPr="00CA4062">
        <w:t xml:space="preserve">           </w:t>
      </w:r>
      <w:r w:rsidR="0053353F">
        <w:t>(</w:t>
      </w:r>
      <w:r w:rsidRPr="00CA4062">
        <w:t xml:space="preserve">Tiekėjo arba jo įgalioto                                </w:t>
      </w:r>
      <w:r w:rsidR="0053353F">
        <w:t xml:space="preserve">   </w:t>
      </w:r>
      <w:r w:rsidRPr="00CA4062">
        <w:t>(Parašas)                           (Vardas ir pavardė)</w:t>
      </w:r>
    </w:p>
    <w:p w14:paraId="7FDD63EB" w14:textId="77777777" w:rsidR="00F81BCC" w:rsidRDefault="00CA4062" w:rsidP="0053353F">
      <w:pPr>
        <w:spacing w:after="0" w:line="240" w:lineRule="auto"/>
        <w:ind w:firstLine="851"/>
        <w:jc w:val="both"/>
        <w:sectPr w:rsidR="00F81BCC" w:rsidSect="001F1EAE">
          <w:footnotePr>
            <w:pos w:val="beneathText"/>
          </w:footnotePr>
          <w:pgSz w:w="11905" w:h="16837"/>
          <w:pgMar w:top="899" w:right="567" w:bottom="1134" w:left="1701" w:header="567" w:footer="567" w:gutter="0"/>
          <w:cols w:space="1296"/>
          <w:docGrid w:linePitch="326"/>
        </w:sectPr>
      </w:pPr>
      <w:r w:rsidRPr="00CA4062">
        <w:t xml:space="preserve">       asmens pareigų pavadinimas)</w:t>
      </w:r>
    </w:p>
    <w:p w14:paraId="263A86FD" w14:textId="77777777" w:rsidR="00D90E39" w:rsidRDefault="00D90E39" w:rsidP="00F81BCC">
      <w:pPr>
        <w:spacing w:after="0" w:line="240" w:lineRule="auto"/>
        <w:jc w:val="both"/>
      </w:pPr>
    </w:p>
    <w:p w14:paraId="717190A9" w14:textId="77777777" w:rsidR="008626B2" w:rsidRPr="00CA4062" w:rsidRDefault="008626B2" w:rsidP="008626B2">
      <w:pPr>
        <w:spacing w:after="0" w:line="240" w:lineRule="auto"/>
        <w:contextualSpacing/>
        <w:jc w:val="right"/>
        <w:rPr>
          <w:b/>
          <w:bCs/>
        </w:rPr>
      </w:pPr>
      <w:r w:rsidRPr="00FE0DEF">
        <w:rPr>
          <w:rFonts w:eastAsia="Times New Roman"/>
          <w:color w:val="000000"/>
          <w:szCs w:val="24"/>
        </w:rPr>
        <w:t xml:space="preserve">Apklausos sąlygų </w:t>
      </w:r>
      <w:r>
        <w:rPr>
          <w:rFonts w:eastAsia="Times New Roman"/>
          <w:color w:val="000000"/>
          <w:szCs w:val="24"/>
        </w:rPr>
        <w:t>5</w:t>
      </w:r>
      <w:r w:rsidRPr="00FE0DEF">
        <w:rPr>
          <w:rFonts w:eastAsia="Times New Roman"/>
          <w:color w:val="000000"/>
          <w:szCs w:val="24"/>
        </w:rPr>
        <w:t xml:space="preserve"> priedas</w:t>
      </w:r>
    </w:p>
    <w:p w14:paraId="2CC78F11" w14:textId="77777777" w:rsidR="008626B2" w:rsidRDefault="008626B2" w:rsidP="008626B2">
      <w:pPr>
        <w:spacing w:after="0" w:line="240" w:lineRule="auto"/>
        <w:jc w:val="both"/>
      </w:pPr>
    </w:p>
    <w:p w14:paraId="48E18DBF" w14:textId="77777777" w:rsidR="008626B2" w:rsidRDefault="008626B2" w:rsidP="00F81BCC">
      <w:pPr>
        <w:spacing w:after="0" w:line="240" w:lineRule="auto"/>
        <w:jc w:val="both"/>
      </w:pPr>
    </w:p>
    <w:p w14:paraId="0CE29BD3" w14:textId="77777777" w:rsidR="00D90E39" w:rsidRPr="00D90E39" w:rsidRDefault="00D90E39" w:rsidP="00D90E39">
      <w:pPr>
        <w:shd w:val="clear" w:color="auto" w:fill="FFFFFF"/>
        <w:suppressAutoHyphens/>
        <w:spacing w:after="0" w:line="240" w:lineRule="auto"/>
        <w:jc w:val="center"/>
        <w:rPr>
          <w:rFonts w:eastAsia="Times New Roman"/>
          <w:b/>
          <w:sz w:val="22"/>
          <w:lang w:eastAsia="lt-LT"/>
        </w:rPr>
      </w:pPr>
      <w:r w:rsidRPr="00D90E39">
        <w:rPr>
          <w:rFonts w:eastAsia="Times New Roman"/>
          <w:b/>
          <w:sz w:val="22"/>
          <w:lang w:eastAsia="lt-LT"/>
        </w:rPr>
        <w:t>(Nacionalinio saugumo reikalavimų atitikties deklaracijos tipinė forma)</w:t>
      </w:r>
    </w:p>
    <w:p w14:paraId="6C809357" w14:textId="77777777" w:rsidR="00D90E39" w:rsidRPr="00D90E39" w:rsidRDefault="00D90E39" w:rsidP="00D90E39">
      <w:pPr>
        <w:widowControl w:val="0"/>
        <w:tabs>
          <w:tab w:val="right" w:leader="underscore" w:pos="9638"/>
        </w:tabs>
        <w:suppressAutoHyphens/>
        <w:spacing w:after="0" w:line="240" w:lineRule="auto"/>
        <w:ind w:firstLine="720"/>
        <w:jc w:val="center"/>
        <w:textAlignment w:val="baseline"/>
        <w:rPr>
          <w:rFonts w:eastAsia="Times New Roman"/>
          <w:sz w:val="20"/>
          <w:szCs w:val="20"/>
          <w:lang w:eastAsia="lt-LT"/>
        </w:rPr>
      </w:pPr>
      <w:r w:rsidRPr="00D90E39">
        <w:rPr>
          <w:rFonts w:eastAsia="Times New Roman"/>
          <w:sz w:val="20"/>
          <w:szCs w:val="20"/>
          <w:lang w:eastAsia="lt-LT"/>
        </w:rPr>
        <w:tab/>
      </w:r>
    </w:p>
    <w:p w14:paraId="1BA15875" w14:textId="77777777" w:rsidR="00D90E39" w:rsidRPr="00D90E39" w:rsidRDefault="00D90E39" w:rsidP="00D90E39">
      <w:pPr>
        <w:shd w:val="clear" w:color="auto" w:fill="FFFFFF"/>
        <w:suppressAutoHyphens/>
        <w:spacing w:after="0" w:line="240" w:lineRule="auto"/>
        <w:ind w:right="-178"/>
        <w:jc w:val="center"/>
        <w:rPr>
          <w:rFonts w:eastAsia="Times New Roman"/>
          <w:sz w:val="16"/>
          <w:szCs w:val="16"/>
          <w:lang w:eastAsia="lt-LT"/>
        </w:rPr>
      </w:pPr>
      <w:r w:rsidRPr="00D90E39">
        <w:rPr>
          <w:rFonts w:eastAsia="Times New Roman"/>
          <w:sz w:val="16"/>
          <w:szCs w:val="16"/>
          <w:lang w:eastAsia="lt-LT"/>
        </w:rPr>
        <w:t>(</w:t>
      </w:r>
      <w:r w:rsidRPr="00D90E39">
        <w:rPr>
          <w:rFonts w:eastAsia="Times New Roman"/>
          <w:i/>
          <w:iCs/>
          <w:sz w:val="16"/>
          <w:szCs w:val="16"/>
          <w:lang w:eastAsia="lt-LT"/>
        </w:rPr>
        <w:t>tiekėjo pavadinimas</w:t>
      </w:r>
      <w:r w:rsidRPr="00D90E39">
        <w:rPr>
          <w:rFonts w:eastAsia="Times New Roman"/>
          <w:sz w:val="16"/>
          <w:szCs w:val="16"/>
          <w:lang w:eastAsia="lt-LT"/>
        </w:rPr>
        <w:t>)</w:t>
      </w:r>
    </w:p>
    <w:p w14:paraId="17CB510E" w14:textId="77777777" w:rsidR="00D90E39" w:rsidRPr="00D90E39" w:rsidRDefault="00D90E39" w:rsidP="00D90E39">
      <w:pPr>
        <w:widowControl w:val="0"/>
        <w:tabs>
          <w:tab w:val="right" w:leader="underscore" w:pos="9638"/>
        </w:tabs>
        <w:suppressAutoHyphens/>
        <w:spacing w:after="0" w:line="240" w:lineRule="auto"/>
        <w:ind w:firstLine="720"/>
        <w:jc w:val="center"/>
        <w:textAlignment w:val="baseline"/>
        <w:rPr>
          <w:sz w:val="20"/>
          <w:szCs w:val="20"/>
          <w:lang w:eastAsia="lt-LT"/>
        </w:rPr>
      </w:pPr>
      <w:r w:rsidRPr="00D90E39">
        <w:rPr>
          <w:sz w:val="20"/>
          <w:szCs w:val="20"/>
          <w:lang w:eastAsia="lt-LT"/>
        </w:rPr>
        <w:tab/>
      </w:r>
    </w:p>
    <w:p w14:paraId="6DF143AD" w14:textId="77777777" w:rsidR="00D90E39" w:rsidRPr="00D90E39" w:rsidRDefault="00D90E39" w:rsidP="00D90E39">
      <w:pPr>
        <w:suppressAutoHyphens/>
        <w:spacing w:after="0" w:line="240" w:lineRule="auto"/>
        <w:jc w:val="center"/>
        <w:textAlignment w:val="baseline"/>
        <w:rPr>
          <w:rFonts w:eastAsia="Times New Roman"/>
          <w:sz w:val="16"/>
          <w:szCs w:val="16"/>
          <w:lang w:eastAsia="lt-LT"/>
        </w:rPr>
      </w:pPr>
      <w:r w:rsidRPr="00D90E39">
        <w:rPr>
          <w:iCs/>
          <w:sz w:val="16"/>
          <w:szCs w:val="16"/>
          <w:lang w:eastAsia="lt-LT"/>
        </w:rPr>
        <w:t>(</w:t>
      </w:r>
      <w:r w:rsidRPr="00D90E39">
        <w:rPr>
          <w:i/>
          <w:sz w:val="16"/>
          <w:szCs w:val="16"/>
          <w:lang w:eastAsia="lt-LT"/>
        </w:rPr>
        <w:t>adresatas (perkančiosios organizacijos/perkančiojo subjekto pavadinimas</w:t>
      </w:r>
      <w:r w:rsidRPr="00D90E39">
        <w:rPr>
          <w:iCs/>
          <w:sz w:val="16"/>
          <w:szCs w:val="16"/>
          <w:lang w:eastAsia="lt-LT"/>
        </w:rPr>
        <w:t>)</w:t>
      </w:r>
    </w:p>
    <w:p w14:paraId="5BBE2986" w14:textId="77777777" w:rsidR="00D90E39" w:rsidRPr="00D90E39" w:rsidRDefault="00D90E39" w:rsidP="00D90E39">
      <w:pPr>
        <w:widowControl w:val="0"/>
        <w:tabs>
          <w:tab w:val="right" w:leader="underscore" w:pos="9071"/>
        </w:tabs>
        <w:suppressAutoHyphens/>
        <w:spacing w:after="0" w:line="240" w:lineRule="auto"/>
        <w:jc w:val="center"/>
        <w:textAlignment w:val="baseline"/>
        <w:rPr>
          <w:b/>
          <w:bCs/>
          <w:sz w:val="20"/>
          <w:szCs w:val="20"/>
          <w:lang w:eastAsia="lt-LT"/>
        </w:rPr>
      </w:pPr>
    </w:p>
    <w:p w14:paraId="294BE641" w14:textId="77777777" w:rsidR="00D90E39" w:rsidRPr="00D90E39" w:rsidRDefault="00D90E39" w:rsidP="00D90E39">
      <w:pPr>
        <w:widowControl w:val="0"/>
        <w:tabs>
          <w:tab w:val="right" w:leader="underscore" w:pos="9071"/>
        </w:tabs>
        <w:suppressAutoHyphens/>
        <w:spacing w:after="0" w:line="240" w:lineRule="auto"/>
        <w:jc w:val="center"/>
        <w:textAlignment w:val="baseline"/>
        <w:rPr>
          <w:rFonts w:eastAsia="Times New Roman"/>
          <w:sz w:val="20"/>
          <w:szCs w:val="20"/>
          <w:lang w:eastAsia="lt-LT"/>
        </w:rPr>
      </w:pPr>
      <w:r w:rsidRPr="00D90E39">
        <w:rPr>
          <w:b/>
          <w:bCs/>
          <w:sz w:val="20"/>
          <w:szCs w:val="20"/>
          <w:lang w:eastAsia="lt-LT"/>
        </w:rPr>
        <w:t>NACIONALINIO SAUGUMO REIKALAVIMŲ ATITIKTIES DEKLARACIJA</w:t>
      </w:r>
    </w:p>
    <w:p w14:paraId="5FCD06A8" w14:textId="77777777" w:rsidR="00D90E39" w:rsidRPr="00D90E39" w:rsidRDefault="00D90E39" w:rsidP="00D90E39">
      <w:pPr>
        <w:widowControl w:val="0"/>
        <w:tabs>
          <w:tab w:val="right" w:leader="underscore" w:pos="9071"/>
        </w:tabs>
        <w:suppressAutoHyphens/>
        <w:spacing w:after="0" w:line="240" w:lineRule="auto"/>
        <w:jc w:val="center"/>
        <w:textAlignment w:val="baseline"/>
        <w:rPr>
          <w:b/>
          <w:bCs/>
          <w:sz w:val="20"/>
          <w:szCs w:val="20"/>
          <w:lang w:eastAsia="lt-LT"/>
        </w:rPr>
      </w:pPr>
    </w:p>
    <w:p w14:paraId="578539F7" w14:textId="77777777" w:rsidR="00D90E39" w:rsidRPr="00D90E39" w:rsidRDefault="00D90E39" w:rsidP="00D90E39">
      <w:pPr>
        <w:widowControl w:val="0"/>
        <w:tabs>
          <w:tab w:val="right" w:leader="underscore" w:pos="9071"/>
        </w:tabs>
        <w:suppressAutoHyphens/>
        <w:spacing w:after="0" w:line="240" w:lineRule="auto"/>
        <w:jc w:val="center"/>
        <w:textAlignment w:val="baseline"/>
        <w:rPr>
          <w:sz w:val="20"/>
          <w:szCs w:val="20"/>
          <w:lang w:eastAsia="lt-LT"/>
        </w:rPr>
      </w:pPr>
      <w:r w:rsidRPr="00D90E39">
        <w:rPr>
          <w:sz w:val="20"/>
          <w:szCs w:val="20"/>
          <w:lang w:eastAsia="lt-LT"/>
        </w:rPr>
        <w:t>20__ m._____________ d. Nr. ______</w:t>
      </w:r>
    </w:p>
    <w:p w14:paraId="2D0D97E4" w14:textId="77777777" w:rsidR="00D90E39" w:rsidRPr="00D90E39" w:rsidRDefault="00D90E39" w:rsidP="00D90E39">
      <w:pPr>
        <w:widowControl w:val="0"/>
        <w:tabs>
          <w:tab w:val="right" w:leader="underscore" w:pos="9071"/>
        </w:tabs>
        <w:suppressAutoHyphens/>
        <w:spacing w:after="0" w:line="240" w:lineRule="auto"/>
        <w:jc w:val="center"/>
        <w:textAlignment w:val="baseline"/>
        <w:rPr>
          <w:sz w:val="20"/>
          <w:szCs w:val="20"/>
          <w:lang w:eastAsia="lt-LT"/>
        </w:rPr>
      </w:pPr>
      <w:r w:rsidRPr="00D90E39">
        <w:rPr>
          <w:sz w:val="20"/>
          <w:szCs w:val="20"/>
          <w:lang w:eastAsia="lt-LT"/>
        </w:rPr>
        <w:t>__________________________</w:t>
      </w:r>
    </w:p>
    <w:p w14:paraId="7D88D386" w14:textId="77777777" w:rsidR="00D90E39" w:rsidRPr="00D90E39" w:rsidRDefault="00D90E39" w:rsidP="00D90E39">
      <w:pPr>
        <w:widowControl w:val="0"/>
        <w:tabs>
          <w:tab w:val="right" w:leader="underscore" w:pos="9071"/>
        </w:tabs>
        <w:suppressAutoHyphens/>
        <w:spacing w:after="0" w:line="240" w:lineRule="auto"/>
        <w:jc w:val="center"/>
        <w:textAlignment w:val="baseline"/>
        <w:rPr>
          <w:rFonts w:eastAsia="Times New Roman"/>
          <w:sz w:val="16"/>
          <w:szCs w:val="16"/>
          <w:lang w:eastAsia="lt-LT"/>
        </w:rPr>
      </w:pPr>
      <w:r w:rsidRPr="00D90E39">
        <w:rPr>
          <w:i/>
          <w:iCs/>
          <w:sz w:val="16"/>
          <w:szCs w:val="16"/>
          <w:lang w:eastAsia="lt-LT"/>
        </w:rPr>
        <w:t>(Sudarymo vieta)</w:t>
      </w:r>
    </w:p>
    <w:p w14:paraId="0527C9BF" w14:textId="77777777" w:rsidR="00D90E39" w:rsidRPr="00D90E39" w:rsidRDefault="00D90E39" w:rsidP="00D90E39">
      <w:pPr>
        <w:tabs>
          <w:tab w:val="right" w:leader="underscore" w:pos="9638"/>
        </w:tabs>
        <w:spacing w:after="0" w:line="240" w:lineRule="auto"/>
        <w:ind w:firstLine="720"/>
        <w:jc w:val="both"/>
        <w:rPr>
          <w:rFonts w:eastAsia="Times New Roman"/>
          <w:color w:val="000000"/>
          <w:sz w:val="20"/>
          <w:szCs w:val="24"/>
          <w:lang w:eastAsia="lt-LT"/>
        </w:rPr>
      </w:pPr>
      <w:r w:rsidRPr="00D90E39">
        <w:rPr>
          <w:rFonts w:eastAsia="Times New Roman"/>
          <w:color w:val="000000"/>
          <w:sz w:val="20"/>
          <w:szCs w:val="24"/>
          <w:lang w:eastAsia="lt-LT"/>
        </w:rPr>
        <w:t xml:space="preserve">Aš, </w:t>
      </w:r>
      <w:r w:rsidRPr="00D90E39">
        <w:rPr>
          <w:rFonts w:eastAsia="Times New Roman"/>
          <w:color w:val="000000"/>
          <w:sz w:val="20"/>
          <w:szCs w:val="24"/>
          <w:lang w:eastAsia="lt-LT"/>
        </w:rPr>
        <w:tab/>
        <w:t>,</w:t>
      </w:r>
    </w:p>
    <w:p w14:paraId="627366D9" w14:textId="77777777" w:rsidR="00D90E39" w:rsidRPr="00D90E39" w:rsidRDefault="00D90E39" w:rsidP="00D90E39">
      <w:pPr>
        <w:spacing w:after="0" w:line="240" w:lineRule="auto"/>
        <w:ind w:left="960" w:firstLine="720"/>
        <w:jc w:val="both"/>
        <w:rPr>
          <w:rFonts w:eastAsia="Times New Roman"/>
          <w:color w:val="000000"/>
          <w:sz w:val="16"/>
          <w:szCs w:val="16"/>
          <w:lang w:eastAsia="lt-LT"/>
        </w:rPr>
      </w:pPr>
      <w:r w:rsidRPr="00D90E39">
        <w:rPr>
          <w:rFonts w:eastAsia="Times New Roman"/>
          <w:i/>
          <w:iCs/>
          <w:color w:val="000000"/>
          <w:sz w:val="16"/>
          <w:szCs w:val="16"/>
          <w:lang w:eastAsia="lt-LT"/>
        </w:rPr>
        <w:t>(tiekėjo vadovo ar jo įgalioto asmens pareigų pavadinimas, vardas ir pavardė)</w:t>
      </w:r>
    </w:p>
    <w:p w14:paraId="003D7119" w14:textId="77777777" w:rsidR="00D90E39" w:rsidRPr="00D90E39" w:rsidRDefault="00D90E39" w:rsidP="00D90E39">
      <w:pPr>
        <w:tabs>
          <w:tab w:val="right" w:leader="underscore" w:pos="9638"/>
        </w:tabs>
        <w:spacing w:after="0" w:line="240" w:lineRule="auto"/>
        <w:jc w:val="both"/>
        <w:rPr>
          <w:rFonts w:eastAsia="Times New Roman"/>
          <w:color w:val="000000"/>
          <w:sz w:val="20"/>
          <w:szCs w:val="24"/>
          <w:lang w:eastAsia="lt-LT"/>
        </w:rPr>
      </w:pPr>
      <w:r w:rsidRPr="00D90E39">
        <w:rPr>
          <w:rFonts w:eastAsia="Times New Roman"/>
          <w:color w:val="000000"/>
          <w:sz w:val="20"/>
          <w:szCs w:val="24"/>
          <w:lang w:eastAsia="lt-LT"/>
        </w:rPr>
        <w:t>patvirtinu, kad mano vadovaujamas (-a) (atstovaujamas (-a))</w:t>
      </w:r>
      <w:r w:rsidRPr="00D90E39">
        <w:rPr>
          <w:rFonts w:eastAsia="Times New Roman"/>
          <w:color w:val="000000"/>
          <w:sz w:val="20"/>
          <w:szCs w:val="24"/>
          <w:lang w:eastAsia="lt-LT"/>
        </w:rPr>
        <w:tab/>
        <w:t>,</w:t>
      </w:r>
    </w:p>
    <w:p w14:paraId="50286C86" w14:textId="77777777" w:rsidR="00D90E39" w:rsidRPr="00D90E39" w:rsidRDefault="00D90E39" w:rsidP="00D90E39">
      <w:pPr>
        <w:tabs>
          <w:tab w:val="right" w:pos="7513"/>
        </w:tabs>
        <w:spacing w:after="0" w:line="240" w:lineRule="auto"/>
        <w:rPr>
          <w:rFonts w:eastAsia="Times New Roman"/>
          <w:color w:val="000000"/>
          <w:sz w:val="16"/>
          <w:szCs w:val="16"/>
          <w:lang w:eastAsia="lt-LT"/>
        </w:rPr>
      </w:pPr>
      <w:r w:rsidRPr="00D90E39">
        <w:rPr>
          <w:rFonts w:eastAsia="Times New Roman"/>
          <w:i/>
          <w:iCs/>
          <w:color w:val="000000"/>
          <w:sz w:val="16"/>
          <w:szCs w:val="16"/>
          <w:lang w:eastAsia="lt-LT"/>
        </w:rPr>
        <w:tab/>
        <w:t xml:space="preserve">(tiekėjo pavadinimas) </w:t>
      </w:r>
    </w:p>
    <w:p w14:paraId="39D84379" w14:textId="77777777" w:rsidR="00D90E39" w:rsidRPr="00D90E39" w:rsidRDefault="00D90E39" w:rsidP="00D90E39">
      <w:pPr>
        <w:tabs>
          <w:tab w:val="right" w:leader="underscore" w:pos="9638"/>
        </w:tabs>
        <w:spacing w:after="0" w:line="240" w:lineRule="auto"/>
        <w:jc w:val="both"/>
        <w:rPr>
          <w:rFonts w:eastAsia="Times New Roman"/>
          <w:color w:val="000000"/>
          <w:sz w:val="20"/>
          <w:szCs w:val="24"/>
          <w:u w:val="single"/>
          <w:lang w:eastAsia="lt-LT"/>
        </w:rPr>
      </w:pPr>
      <w:r w:rsidRPr="00D90E39">
        <w:rPr>
          <w:rFonts w:eastAsia="Times New Roman"/>
          <w:color w:val="000000"/>
          <w:sz w:val="20"/>
          <w:szCs w:val="24"/>
          <w:lang w:eastAsia="lt-LT"/>
        </w:rPr>
        <w:t xml:space="preserve">dalyvaujantis (-i) </w:t>
      </w:r>
      <w:r w:rsidRPr="00D90E39">
        <w:rPr>
          <w:rFonts w:eastAsia="Times New Roman"/>
          <w:color w:val="000000"/>
          <w:sz w:val="20"/>
          <w:szCs w:val="24"/>
          <w:lang w:eastAsia="lt-LT"/>
        </w:rPr>
        <w:tab/>
      </w:r>
    </w:p>
    <w:p w14:paraId="38A1454F" w14:textId="77777777" w:rsidR="00D90E39" w:rsidRPr="00D90E39" w:rsidRDefault="00D90E39" w:rsidP="00D90E39">
      <w:pPr>
        <w:tabs>
          <w:tab w:val="left" w:pos="2835"/>
        </w:tabs>
        <w:spacing w:after="0" w:line="240" w:lineRule="auto"/>
        <w:jc w:val="both"/>
        <w:rPr>
          <w:rFonts w:eastAsia="Times New Roman"/>
          <w:color w:val="000000"/>
          <w:sz w:val="16"/>
          <w:szCs w:val="16"/>
          <w:lang w:eastAsia="lt-LT"/>
        </w:rPr>
      </w:pPr>
      <w:r w:rsidRPr="00D90E39">
        <w:rPr>
          <w:rFonts w:eastAsia="Times New Roman"/>
          <w:i/>
          <w:iCs/>
          <w:color w:val="000000"/>
          <w:sz w:val="16"/>
          <w:szCs w:val="16"/>
          <w:lang w:eastAsia="lt-LT"/>
        </w:rPr>
        <w:tab/>
        <w:t>(perkančiosios organizacijos/perkančiojo subjekto pavadinimas)</w:t>
      </w:r>
    </w:p>
    <w:p w14:paraId="1DECC510" w14:textId="77777777" w:rsidR="00D90E39" w:rsidRPr="00D90E39" w:rsidRDefault="00D90E39" w:rsidP="00D90E39">
      <w:pPr>
        <w:tabs>
          <w:tab w:val="right" w:leader="underscore" w:pos="9638"/>
        </w:tabs>
        <w:spacing w:after="0" w:line="240" w:lineRule="auto"/>
        <w:jc w:val="both"/>
        <w:rPr>
          <w:rFonts w:eastAsia="Times New Roman"/>
          <w:color w:val="000000"/>
          <w:sz w:val="20"/>
          <w:szCs w:val="24"/>
          <w:lang w:eastAsia="lt-LT"/>
        </w:rPr>
      </w:pPr>
      <w:r w:rsidRPr="00D90E39">
        <w:rPr>
          <w:rFonts w:eastAsia="Times New Roman"/>
          <w:color w:val="000000"/>
          <w:sz w:val="20"/>
          <w:szCs w:val="24"/>
          <w:lang w:eastAsia="lt-LT"/>
        </w:rPr>
        <w:t xml:space="preserve">vykdomame </w:t>
      </w:r>
      <w:r w:rsidRPr="00D90E39">
        <w:rPr>
          <w:rFonts w:eastAsia="Times New Roman"/>
          <w:color w:val="000000"/>
          <w:sz w:val="20"/>
          <w:szCs w:val="24"/>
          <w:lang w:eastAsia="lt-LT"/>
        </w:rPr>
        <w:tab/>
        <w:t>, atitinka toliau nurodomus reikalavimus:</w:t>
      </w:r>
    </w:p>
    <w:p w14:paraId="1F50B6BB" w14:textId="77777777" w:rsidR="00D90E39" w:rsidRPr="00D90E39" w:rsidRDefault="00D90E39" w:rsidP="00D90E39">
      <w:pPr>
        <w:spacing w:after="0" w:line="240" w:lineRule="auto"/>
        <w:jc w:val="both"/>
        <w:rPr>
          <w:rFonts w:eastAsia="Times New Roman"/>
          <w:color w:val="000000"/>
          <w:sz w:val="16"/>
          <w:szCs w:val="16"/>
          <w:lang w:eastAsia="lt-LT"/>
        </w:rPr>
      </w:pPr>
      <w:r w:rsidRPr="00D90E39">
        <w:rPr>
          <w:rFonts w:eastAsia="Times New Roman"/>
          <w:i/>
          <w:iCs/>
          <w:color w:val="000000"/>
          <w:sz w:val="16"/>
          <w:szCs w:val="16"/>
          <w:lang w:eastAsia="lt-LT"/>
        </w:rPr>
        <w:tab/>
        <w:t>(pirkimo objekto pavadinimas, pirkimo numeris, pirkimo paskelbimo CVP IS data</w:t>
      </w:r>
      <w:r w:rsidRPr="00D90E39">
        <w:rPr>
          <w:rFonts w:eastAsia="Times New Roman"/>
          <w:color w:val="000000"/>
          <w:sz w:val="16"/>
          <w:szCs w:val="16"/>
          <w:lang w:eastAsia="lt-LT"/>
        </w:rPr>
        <w:t>)</w:t>
      </w:r>
    </w:p>
    <w:p w14:paraId="767ED515" w14:textId="77777777" w:rsidR="00D90E39" w:rsidRPr="00D90E39" w:rsidRDefault="00D90E39" w:rsidP="00D90E39">
      <w:pPr>
        <w:spacing w:after="0" w:line="240" w:lineRule="auto"/>
        <w:ind w:firstLine="720"/>
        <w:jc w:val="both"/>
        <w:rPr>
          <w:rFonts w:eastAsia="Times New Roman"/>
          <w:color w:val="000000"/>
          <w:sz w:val="20"/>
          <w:szCs w:val="20"/>
          <w:lang w:eastAsia="lt-LT"/>
        </w:rPr>
      </w:pPr>
    </w:p>
    <w:p w14:paraId="7AC18CD2" w14:textId="77777777" w:rsidR="00D90E39" w:rsidRPr="00D90E39" w:rsidRDefault="00D90E39" w:rsidP="00D90E39">
      <w:pPr>
        <w:spacing w:after="0" w:line="240" w:lineRule="auto"/>
        <w:ind w:firstLine="720"/>
        <w:jc w:val="both"/>
        <w:rPr>
          <w:rFonts w:eastAsia="Times New Roman"/>
          <w:i/>
          <w:iCs/>
          <w:sz w:val="16"/>
          <w:szCs w:val="16"/>
          <w:lang w:eastAsia="lt-LT"/>
        </w:rPr>
      </w:pPr>
      <w:r w:rsidRPr="00D90E39">
        <w:rPr>
          <w:rFonts w:eastAsia="Times New Roman"/>
          <w:i/>
          <w:iCs/>
          <w:sz w:val="16"/>
          <w:szCs w:val="16"/>
          <w:lang w:eastAsia="lt-LT"/>
        </w:rPr>
        <w:t>/Perkančioji organizacija/perkantysis subjektas žemiau esančiame sąraše palieka tik tas eilutes, kurios atitinka pirkimo dokumentuose keliamus nacionalinio saugumo reikalavimus tiekėjams/</w:t>
      </w:r>
    </w:p>
    <w:p w14:paraId="6E4460C7" w14:textId="77777777" w:rsidR="00D90E39" w:rsidRPr="00D90E39" w:rsidRDefault="00D90E39" w:rsidP="00D90E39">
      <w:pPr>
        <w:widowControl w:val="0"/>
        <w:suppressAutoHyphens/>
        <w:spacing w:after="0" w:line="240" w:lineRule="auto"/>
        <w:ind w:firstLine="720"/>
        <w:jc w:val="both"/>
        <w:textAlignment w:val="baseline"/>
        <w:rPr>
          <w:rFonts w:eastAsia="Times New Roman"/>
          <w:sz w:val="20"/>
          <w:szCs w:val="20"/>
          <w:shd w:val="clear" w:color="auto" w:fill="00800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D90E39" w:rsidRPr="00D90E39" w14:paraId="7378AE2C" w14:textId="77777777" w:rsidTr="00267110">
        <w:tc>
          <w:tcPr>
            <w:tcW w:w="352" w:type="dxa"/>
            <w:tcBorders>
              <w:top w:val="single" w:sz="4" w:space="0" w:color="auto"/>
              <w:left w:val="single" w:sz="4" w:space="0" w:color="auto"/>
              <w:bottom w:val="single" w:sz="4" w:space="0" w:color="auto"/>
              <w:right w:val="nil"/>
            </w:tcBorders>
          </w:tcPr>
          <w:p w14:paraId="5041A24F" w14:textId="77777777" w:rsidR="00D90E39" w:rsidRPr="00D90E39" w:rsidRDefault="00D90E39" w:rsidP="00D90E39">
            <w:pPr>
              <w:spacing w:after="0" w:line="240" w:lineRule="auto"/>
              <w:rPr>
                <w:rFonts w:eastAsia="Times New Roman"/>
                <w:sz w:val="20"/>
                <w:szCs w:val="24"/>
                <w:lang w:eastAsia="lt-LT"/>
              </w:rPr>
            </w:pPr>
            <w:r w:rsidRPr="00D90E39">
              <w:rPr>
                <w:rFonts w:eastAsia="Times New Roman"/>
                <w:sz w:val="20"/>
                <w:szCs w:val="24"/>
                <w:lang w:eastAsia="lt-LT"/>
              </w:rPr>
              <w:t>×</w:t>
            </w:r>
          </w:p>
        </w:tc>
        <w:tc>
          <w:tcPr>
            <w:tcW w:w="9503" w:type="dxa"/>
            <w:vMerge w:val="restart"/>
            <w:tcBorders>
              <w:top w:val="nil"/>
              <w:left w:val="nil"/>
              <w:bottom w:val="nil"/>
              <w:right w:val="nil"/>
            </w:tcBorders>
          </w:tcPr>
          <w:p w14:paraId="00FC9FD2" w14:textId="07B46783" w:rsidR="00D90E39" w:rsidRPr="00D90E39" w:rsidRDefault="00D90E39" w:rsidP="00D90E39">
            <w:pPr>
              <w:spacing w:after="0" w:line="240" w:lineRule="auto"/>
              <w:jc w:val="both"/>
              <w:rPr>
                <w:rFonts w:eastAsia="Times New Roman"/>
                <w:sz w:val="20"/>
                <w:szCs w:val="20"/>
                <w:lang w:eastAsia="lt-LT"/>
              </w:rPr>
            </w:pPr>
            <w:r w:rsidRPr="00D90E39">
              <w:rPr>
                <w:rFonts w:eastAsia="Times New Roman"/>
                <w:sz w:val="20"/>
                <w:szCs w:val="20"/>
                <w:lang w:eastAsia="lt-LT"/>
              </w:rPr>
              <w:t xml:space="preserve">tiekėjo siūlomos prekės nekelia grėsmės nacionaliniam saugumui </w:t>
            </w:r>
            <w:r w:rsidRPr="00D90E39">
              <w:rPr>
                <w:rFonts w:eastAsia="Times New Roman"/>
                <w:color w:val="000000"/>
                <w:sz w:val="20"/>
                <w:szCs w:val="20"/>
                <w:bdr w:val="none" w:sz="0" w:space="0" w:color="auto" w:frame="1"/>
              </w:rPr>
              <w:t>–</w:t>
            </w:r>
            <w:r w:rsidRPr="00D90E39">
              <w:rPr>
                <w:rFonts w:eastAsia="Times New Roman"/>
                <w:sz w:val="20"/>
                <w:szCs w:val="20"/>
                <w:lang w:eastAsia="lt-LT"/>
              </w:rPr>
              <w:t xml:space="preserve"> vadovaujantis Lietuvos Respublikos viešųjų pirkimų įstatymo (toliau – VPĮ) 37 straipsnio 9 dalies 1 punktu, </w:t>
            </w:r>
            <w:r w:rsidRPr="00D90E39">
              <w:rPr>
                <w:rFonts w:eastAsia="Times New Roman"/>
                <w:sz w:val="20"/>
                <w:szCs w:val="20"/>
              </w:rPr>
              <w:t>prekių gamintojas ar jį kontroliuojantis asmuo</w:t>
            </w:r>
            <w:r w:rsidRPr="00D90E39">
              <w:rPr>
                <w:rFonts w:eastAsia="Times New Roman"/>
                <w:color w:val="000000"/>
                <w:sz w:val="20"/>
                <w:szCs w:val="20"/>
              </w:rPr>
              <w:t xml:space="preserve"> </w:t>
            </w:r>
            <w:r w:rsidRPr="00D90E39">
              <w:rPr>
                <w:rFonts w:eastAsia="Times New Roman"/>
                <w:sz w:val="20"/>
                <w:szCs w:val="20"/>
              </w:rPr>
              <w:t xml:space="preserve">nėra registruoti (jeigu gamintojas ar jį kontroliuojantis asmuo yra fizinis asmuo – nuolat gyvenantis ar turintis pilietybę) VPĮ 92 straipsnio 14 dalyje numatytame sąraše nurodytose valstybėse ar teritorijose. </w:t>
            </w:r>
            <w:r w:rsidRPr="00D90E39">
              <w:rPr>
                <w:rFonts w:eastAsia="Times New Roman"/>
                <w:sz w:val="20"/>
                <w:szCs w:val="20"/>
                <w:lang w:eastAsia="lt-LT"/>
              </w:rPr>
              <w:t>(</w:t>
            </w:r>
            <w:r w:rsidR="00243F92">
              <w:rPr>
                <w:rFonts w:eastAsia="Times New Roman"/>
                <w:sz w:val="20"/>
                <w:szCs w:val="20"/>
                <w:lang w:eastAsia="lt-LT"/>
              </w:rPr>
              <w:t>4</w:t>
            </w:r>
            <w:r w:rsidRPr="00D90E39">
              <w:rPr>
                <w:rFonts w:eastAsia="Times New Roman"/>
                <w:sz w:val="20"/>
                <w:szCs w:val="20"/>
                <w:lang w:eastAsia="lt-LT"/>
              </w:rPr>
              <w:t>.</w:t>
            </w:r>
            <w:r w:rsidR="00243F92">
              <w:rPr>
                <w:rFonts w:eastAsia="Times New Roman"/>
                <w:sz w:val="20"/>
                <w:szCs w:val="20"/>
                <w:lang w:eastAsia="lt-LT"/>
              </w:rPr>
              <w:t>3</w:t>
            </w:r>
            <w:r w:rsidRPr="00D90E39">
              <w:rPr>
                <w:rFonts w:eastAsia="Times New Roman"/>
                <w:sz w:val="20"/>
                <w:szCs w:val="20"/>
                <w:lang w:eastAsia="lt-LT"/>
              </w:rPr>
              <w:t xml:space="preserve"> punktas)</w:t>
            </w:r>
          </w:p>
          <w:p w14:paraId="768BFD13" w14:textId="77777777" w:rsidR="00D90E39" w:rsidRPr="00D90E39" w:rsidRDefault="00D90E39" w:rsidP="00D90E39">
            <w:pPr>
              <w:shd w:val="clear" w:color="auto" w:fill="FFFFFF"/>
              <w:tabs>
                <w:tab w:val="left" w:pos="3131"/>
                <w:tab w:val="left" w:pos="3341"/>
              </w:tabs>
              <w:spacing w:after="0" w:line="240" w:lineRule="auto"/>
              <w:rPr>
                <w:rFonts w:eastAsia="Times New Roman"/>
                <w:i/>
                <w:sz w:val="16"/>
                <w:szCs w:val="16"/>
              </w:rPr>
            </w:pPr>
            <w:r w:rsidRPr="00D90E39">
              <w:rPr>
                <w:rFonts w:eastAsia="Times New Roman"/>
                <w:i/>
                <w:sz w:val="20"/>
                <w:szCs w:val="20"/>
              </w:rPr>
              <w:tab/>
            </w:r>
            <w:r w:rsidRPr="00D90E39">
              <w:rPr>
                <w:rFonts w:eastAsia="Times New Roman"/>
                <w:i/>
                <w:sz w:val="20"/>
                <w:szCs w:val="20"/>
              </w:rPr>
              <w:tab/>
              <w:t xml:space="preserve">                                                                             </w:t>
            </w:r>
            <w:r w:rsidRPr="00D90E39">
              <w:rPr>
                <w:rFonts w:eastAsia="Times New Roman"/>
                <w:i/>
                <w:sz w:val="16"/>
                <w:szCs w:val="16"/>
              </w:rPr>
              <w:t>(pirkimo dokumentų punktai)</w:t>
            </w:r>
          </w:p>
        </w:tc>
      </w:tr>
      <w:tr w:rsidR="00D90E39" w:rsidRPr="00D90E39" w14:paraId="06C8C532" w14:textId="77777777" w:rsidTr="00267110">
        <w:tc>
          <w:tcPr>
            <w:tcW w:w="352" w:type="dxa"/>
            <w:tcBorders>
              <w:top w:val="single" w:sz="4" w:space="0" w:color="auto"/>
              <w:left w:val="nil"/>
              <w:bottom w:val="nil"/>
              <w:right w:val="nil"/>
            </w:tcBorders>
          </w:tcPr>
          <w:p w14:paraId="77BEC57E" w14:textId="77777777" w:rsidR="00D90E39" w:rsidRPr="00D90E39" w:rsidRDefault="00D90E39" w:rsidP="00D90E39">
            <w:pPr>
              <w:spacing w:after="0" w:line="240" w:lineRule="auto"/>
              <w:rPr>
                <w:rFonts w:eastAsia="Times New Roman"/>
                <w:sz w:val="20"/>
                <w:szCs w:val="24"/>
                <w:lang w:eastAsia="lt-LT"/>
              </w:rPr>
            </w:pPr>
          </w:p>
        </w:tc>
        <w:tc>
          <w:tcPr>
            <w:tcW w:w="9503" w:type="dxa"/>
            <w:vMerge/>
            <w:tcBorders>
              <w:top w:val="nil"/>
              <w:left w:val="nil"/>
              <w:bottom w:val="nil"/>
              <w:right w:val="nil"/>
            </w:tcBorders>
            <w:vAlign w:val="center"/>
          </w:tcPr>
          <w:p w14:paraId="6CAB682F" w14:textId="77777777" w:rsidR="00D90E39" w:rsidRPr="00D90E39" w:rsidRDefault="00D90E39" w:rsidP="00D90E39">
            <w:pPr>
              <w:spacing w:after="0" w:line="240" w:lineRule="auto"/>
              <w:rPr>
                <w:rFonts w:eastAsia="Times New Roman"/>
                <w:sz w:val="20"/>
                <w:szCs w:val="24"/>
                <w:lang w:eastAsia="lt-LT"/>
              </w:rPr>
            </w:pPr>
          </w:p>
        </w:tc>
      </w:tr>
      <w:tr w:rsidR="00D90E39" w:rsidRPr="00D90E39" w14:paraId="56E957C2" w14:textId="77777777" w:rsidTr="00267110">
        <w:tc>
          <w:tcPr>
            <w:tcW w:w="352" w:type="dxa"/>
            <w:tcBorders>
              <w:top w:val="nil"/>
              <w:left w:val="nil"/>
              <w:bottom w:val="nil"/>
              <w:right w:val="nil"/>
            </w:tcBorders>
          </w:tcPr>
          <w:p w14:paraId="5F41B4DA" w14:textId="77777777" w:rsidR="00D90E39" w:rsidRPr="00D90E39" w:rsidRDefault="00D90E39" w:rsidP="00D90E39">
            <w:pPr>
              <w:spacing w:after="0" w:line="240" w:lineRule="auto"/>
              <w:rPr>
                <w:rFonts w:eastAsia="Times New Roman"/>
                <w:sz w:val="20"/>
                <w:szCs w:val="24"/>
                <w:lang w:eastAsia="lt-LT"/>
              </w:rPr>
            </w:pPr>
          </w:p>
        </w:tc>
        <w:tc>
          <w:tcPr>
            <w:tcW w:w="9503" w:type="dxa"/>
            <w:vMerge/>
            <w:tcBorders>
              <w:top w:val="nil"/>
              <w:left w:val="nil"/>
              <w:bottom w:val="nil"/>
              <w:right w:val="nil"/>
            </w:tcBorders>
            <w:vAlign w:val="center"/>
          </w:tcPr>
          <w:p w14:paraId="76C3F70B" w14:textId="77777777" w:rsidR="00D90E39" w:rsidRPr="00D90E39" w:rsidRDefault="00D90E39" w:rsidP="00D90E39">
            <w:pPr>
              <w:spacing w:after="0" w:line="240" w:lineRule="auto"/>
              <w:rPr>
                <w:rFonts w:eastAsia="Times New Roman"/>
                <w:sz w:val="20"/>
                <w:szCs w:val="24"/>
                <w:lang w:eastAsia="lt-LT"/>
              </w:rPr>
            </w:pPr>
          </w:p>
        </w:tc>
      </w:tr>
    </w:tbl>
    <w:p w14:paraId="50D88392" w14:textId="77777777" w:rsidR="00D90E39" w:rsidRPr="00D90E39" w:rsidRDefault="00D90E39" w:rsidP="00D90E39">
      <w:pPr>
        <w:shd w:val="clear" w:color="auto" w:fill="FFFFFF"/>
        <w:spacing w:after="0" w:line="240" w:lineRule="auto"/>
        <w:ind w:firstLine="720"/>
        <w:rPr>
          <w:rFonts w:eastAsia="Times New Roman"/>
          <w:i/>
          <w:sz w:val="20"/>
          <w:szCs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D90E39" w:rsidRPr="00D90E39" w14:paraId="1F45A5AC" w14:textId="77777777" w:rsidTr="00267110">
        <w:tc>
          <w:tcPr>
            <w:tcW w:w="351" w:type="dxa"/>
            <w:tcBorders>
              <w:bottom w:val="single" w:sz="4" w:space="0" w:color="auto"/>
              <w:right w:val="nil"/>
            </w:tcBorders>
          </w:tcPr>
          <w:p w14:paraId="1D3C4691" w14:textId="77777777" w:rsidR="00D90E39" w:rsidRPr="00D90E39" w:rsidRDefault="00D90E39" w:rsidP="00D90E39">
            <w:pPr>
              <w:spacing w:after="0" w:line="240" w:lineRule="auto"/>
              <w:rPr>
                <w:rFonts w:eastAsia="Times New Roman"/>
                <w:sz w:val="20"/>
                <w:szCs w:val="24"/>
                <w:lang w:eastAsia="lt-LT"/>
              </w:rPr>
            </w:pPr>
            <w:r w:rsidRPr="00D90E39">
              <w:rPr>
                <w:rFonts w:eastAsia="Times New Roman"/>
                <w:sz w:val="20"/>
                <w:szCs w:val="24"/>
                <w:lang w:eastAsia="lt-LT"/>
              </w:rPr>
              <w:t>×</w:t>
            </w:r>
          </w:p>
        </w:tc>
        <w:tc>
          <w:tcPr>
            <w:tcW w:w="9286" w:type="dxa"/>
            <w:vMerge w:val="restart"/>
            <w:tcBorders>
              <w:top w:val="nil"/>
              <w:left w:val="nil"/>
              <w:bottom w:val="nil"/>
              <w:right w:val="nil"/>
            </w:tcBorders>
          </w:tcPr>
          <w:p w14:paraId="2C6BE9F1" w14:textId="35D69AA0" w:rsidR="00D90E39" w:rsidRPr="00D90E39" w:rsidRDefault="00D90E39" w:rsidP="00D90E39">
            <w:pPr>
              <w:shd w:val="clear" w:color="auto" w:fill="FFFFFF"/>
              <w:spacing w:after="0" w:line="240" w:lineRule="auto"/>
              <w:jc w:val="both"/>
              <w:rPr>
                <w:rFonts w:eastAsia="Times New Roman"/>
                <w:i/>
                <w:iCs/>
                <w:sz w:val="20"/>
                <w:szCs w:val="20"/>
              </w:rPr>
            </w:pPr>
            <w:r w:rsidRPr="00D90E39">
              <w:rPr>
                <w:rFonts w:eastAsia="Times New Roman"/>
                <w:sz w:val="20"/>
                <w:szCs w:val="20"/>
                <w:lang w:eastAsia="lt-LT"/>
              </w:rPr>
              <w:t xml:space="preserve">tiekėjo siūlomos teikti paslaugos nekelia grėsmės nacionaliniam saugumui </w:t>
            </w:r>
            <w:r w:rsidRPr="00D90E39">
              <w:rPr>
                <w:rFonts w:eastAsia="Times New Roman"/>
                <w:color w:val="000000"/>
                <w:sz w:val="20"/>
                <w:szCs w:val="20"/>
                <w:bdr w:val="none" w:sz="0" w:space="0" w:color="auto" w:frame="1"/>
              </w:rPr>
              <w:t>–</w:t>
            </w:r>
            <w:r w:rsidRPr="00D90E39">
              <w:rPr>
                <w:rFonts w:eastAsia="Times New Roman"/>
                <w:sz w:val="20"/>
                <w:szCs w:val="20"/>
                <w:lang w:eastAsia="lt-LT"/>
              </w:rPr>
              <w:t xml:space="preserve"> vadovaujantis VPĮ 37 straipsnio 9 dalies 2 punktu, </w:t>
            </w:r>
            <w:r w:rsidRPr="00D90E39">
              <w:rPr>
                <w:rFonts w:eastAsia="Times New Roman"/>
                <w:sz w:val="20"/>
                <w:szCs w:val="20"/>
              </w:rPr>
              <w:t xml:space="preserve">paslaugų teikimas nebus vykdomas iš VPĮ 92 straipsnio 14 dalyje numatytame sąraše nurodytų valstybių ar teritorijų. </w:t>
            </w:r>
            <w:r w:rsidRPr="00D90E39">
              <w:rPr>
                <w:rFonts w:eastAsia="Times New Roman"/>
                <w:sz w:val="20"/>
                <w:szCs w:val="20"/>
                <w:lang w:eastAsia="lt-LT"/>
              </w:rPr>
              <w:t>(</w:t>
            </w:r>
            <w:r w:rsidR="00243F92">
              <w:rPr>
                <w:rFonts w:eastAsia="Times New Roman"/>
                <w:sz w:val="20"/>
                <w:szCs w:val="20"/>
                <w:lang w:eastAsia="lt-LT"/>
              </w:rPr>
              <w:t>4</w:t>
            </w:r>
            <w:r w:rsidRPr="00D90E39">
              <w:rPr>
                <w:rFonts w:eastAsia="Times New Roman"/>
                <w:sz w:val="20"/>
                <w:szCs w:val="20"/>
                <w:lang w:eastAsia="lt-LT"/>
              </w:rPr>
              <w:t>.</w:t>
            </w:r>
            <w:r w:rsidR="00243F92">
              <w:rPr>
                <w:rFonts w:eastAsia="Times New Roman"/>
                <w:sz w:val="20"/>
                <w:szCs w:val="20"/>
                <w:lang w:eastAsia="lt-LT"/>
              </w:rPr>
              <w:t>3</w:t>
            </w:r>
            <w:r>
              <w:rPr>
                <w:rFonts w:eastAsia="Times New Roman"/>
                <w:sz w:val="20"/>
                <w:szCs w:val="20"/>
                <w:lang w:eastAsia="lt-LT"/>
              </w:rPr>
              <w:t xml:space="preserve"> </w:t>
            </w:r>
            <w:r w:rsidRPr="00D90E39">
              <w:rPr>
                <w:rFonts w:eastAsia="Times New Roman"/>
                <w:sz w:val="20"/>
                <w:szCs w:val="20"/>
                <w:lang w:eastAsia="lt-LT"/>
              </w:rPr>
              <w:t xml:space="preserve"> punktas)</w:t>
            </w:r>
            <w:r w:rsidRPr="00D90E39">
              <w:rPr>
                <w:rFonts w:eastAsia="Times New Roman"/>
                <w:i/>
                <w:iCs/>
                <w:sz w:val="20"/>
                <w:szCs w:val="20"/>
              </w:rPr>
              <w:t xml:space="preserve"> </w:t>
            </w:r>
          </w:p>
          <w:p w14:paraId="42FA7E0B" w14:textId="77777777" w:rsidR="00D90E39" w:rsidRPr="00D90E39" w:rsidRDefault="00D90E39" w:rsidP="00D90E39">
            <w:pPr>
              <w:shd w:val="clear" w:color="auto" w:fill="FFFFFF"/>
              <w:tabs>
                <w:tab w:val="left" w:pos="4617"/>
              </w:tabs>
              <w:spacing w:after="0" w:line="240" w:lineRule="auto"/>
              <w:rPr>
                <w:rFonts w:eastAsia="Times New Roman"/>
                <w:i/>
                <w:sz w:val="16"/>
                <w:szCs w:val="16"/>
              </w:rPr>
            </w:pPr>
            <w:r w:rsidRPr="00D90E39">
              <w:rPr>
                <w:rFonts w:eastAsia="Times New Roman"/>
                <w:i/>
                <w:sz w:val="16"/>
                <w:szCs w:val="16"/>
              </w:rPr>
              <w:t xml:space="preserve">                          (pirkimo dokumentų punktai)</w:t>
            </w:r>
          </w:p>
          <w:p w14:paraId="1EC24E61" w14:textId="77777777" w:rsidR="00D90E39" w:rsidRPr="00D90E39" w:rsidRDefault="00D90E39" w:rsidP="00D90E39">
            <w:pPr>
              <w:spacing w:after="0" w:line="240" w:lineRule="auto"/>
              <w:jc w:val="both"/>
              <w:rPr>
                <w:rFonts w:eastAsia="Times New Roman"/>
                <w:sz w:val="20"/>
                <w:szCs w:val="24"/>
              </w:rPr>
            </w:pPr>
          </w:p>
        </w:tc>
      </w:tr>
      <w:tr w:rsidR="00D90E39" w:rsidRPr="00D90E39" w14:paraId="1068547A" w14:textId="77777777" w:rsidTr="00267110">
        <w:tc>
          <w:tcPr>
            <w:tcW w:w="351" w:type="dxa"/>
            <w:tcBorders>
              <w:left w:val="nil"/>
              <w:bottom w:val="nil"/>
              <w:right w:val="nil"/>
            </w:tcBorders>
          </w:tcPr>
          <w:p w14:paraId="4DF1876F" w14:textId="77777777" w:rsidR="00D90E39" w:rsidRPr="00D90E39" w:rsidRDefault="00D90E39" w:rsidP="00D90E39">
            <w:pPr>
              <w:spacing w:after="0" w:line="240" w:lineRule="auto"/>
              <w:rPr>
                <w:rFonts w:eastAsia="Times New Roman"/>
                <w:sz w:val="20"/>
                <w:szCs w:val="24"/>
                <w:lang w:eastAsia="lt-LT"/>
              </w:rPr>
            </w:pPr>
          </w:p>
        </w:tc>
        <w:tc>
          <w:tcPr>
            <w:tcW w:w="9286" w:type="dxa"/>
            <w:vMerge/>
            <w:tcBorders>
              <w:top w:val="nil"/>
              <w:left w:val="nil"/>
              <w:bottom w:val="nil"/>
              <w:right w:val="nil"/>
            </w:tcBorders>
            <w:vAlign w:val="center"/>
          </w:tcPr>
          <w:p w14:paraId="45E57FE5" w14:textId="77777777" w:rsidR="00D90E39" w:rsidRPr="00D90E39" w:rsidRDefault="00D90E39" w:rsidP="00D90E39">
            <w:pPr>
              <w:spacing w:after="0" w:line="240" w:lineRule="auto"/>
              <w:rPr>
                <w:rFonts w:eastAsia="Times New Roman"/>
                <w:sz w:val="20"/>
                <w:szCs w:val="24"/>
                <w:lang w:eastAsia="lt-LT"/>
              </w:rPr>
            </w:pPr>
          </w:p>
        </w:tc>
      </w:tr>
      <w:tr w:rsidR="00D90E39" w:rsidRPr="00D90E39" w14:paraId="7167F331" w14:textId="77777777" w:rsidTr="00267110">
        <w:trPr>
          <w:trHeight w:val="708"/>
        </w:trPr>
        <w:tc>
          <w:tcPr>
            <w:tcW w:w="351" w:type="dxa"/>
            <w:tcBorders>
              <w:top w:val="nil"/>
              <w:left w:val="nil"/>
              <w:bottom w:val="nil"/>
              <w:right w:val="nil"/>
            </w:tcBorders>
          </w:tcPr>
          <w:p w14:paraId="0D7D8F76" w14:textId="77777777" w:rsidR="00D90E39" w:rsidRPr="00D90E39" w:rsidRDefault="00D90E39" w:rsidP="00D90E39">
            <w:pPr>
              <w:spacing w:after="0" w:line="240" w:lineRule="auto"/>
              <w:rPr>
                <w:rFonts w:eastAsia="Times New Roman"/>
                <w:sz w:val="20"/>
                <w:szCs w:val="24"/>
                <w:lang w:eastAsia="lt-LT"/>
              </w:rPr>
            </w:pPr>
          </w:p>
        </w:tc>
        <w:tc>
          <w:tcPr>
            <w:tcW w:w="9286" w:type="dxa"/>
            <w:vMerge/>
            <w:tcBorders>
              <w:top w:val="nil"/>
              <w:left w:val="nil"/>
              <w:bottom w:val="nil"/>
              <w:right w:val="nil"/>
            </w:tcBorders>
            <w:vAlign w:val="center"/>
          </w:tcPr>
          <w:p w14:paraId="24F54BC1" w14:textId="77777777" w:rsidR="00D90E39" w:rsidRPr="00D90E39" w:rsidRDefault="00D90E39" w:rsidP="00D90E39">
            <w:pPr>
              <w:spacing w:after="0" w:line="240" w:lineRule="auto"/>
              <w:rPr>
                <w:rFonts w:eastAsia="Times New Roman"/>
                <w:sz w:val="20"/>
                <w:szCs w:val="24"/>
                <w:lang w:eastAsia="lt-LT"/>
              </w:rPr>
            </w:pPr>
          </w:p>
        </w:tc>
      </w:tr>
      <w:tr w:rsidR="00D90E39" w:rsidRPr="00D90E39" w14:paraId="488C942E" w14:textId="77777777" w:rsidTr="00267110">
        <w:tc>
          <w:tcPr>
            <w:tcW w:w="351" w:type="dxa"/>
            <w:tcBorders>
              <w:top w:val="single" w:sz="4" w:space="0" w:color="auto"/>
              <w:left w:val="single" w:sz="4" w:space="0" w:color="auto"/>
              <w:bottom w:val="single" w:sz="4" w:space="0" w:color="auto"/>
              <w:right w:val="nil"/>
            </w:tcBorders>
          </w:tcPr>
          <w:p w14:paraId="3BE994F7" w14:textId="77777777" w:rsidR="00D90E39" w:rsidRPr="00D90E39" w:rsidRDefault="00D90E39" w:rsidP="00D90E39">
            <w:pPr>
              <w:spacing w:after="0" w:line="240" w:lineRule="auto"/>
              <w:rPr>
                <w:rFonts w:eastAsia="Times New Roman"/>
                <w:sz w:val="20"/>
                <w:szCs w:val="24"/>
                <w:lang w:eastAsia="lt-LT"/>
              </w:rPr>
            </w:pPr>
            <w:r w:rsidRPr="00D90E39">
              <w:rPr>
                <w:rFonts w:eastAsia="Times New Roman"/>
                <w:sz w:val="20"/>
                <w:szCs w:val="24"/>
                <w:lang w:eastAsia="lt-LT"/>
              </w:rPr>
              <w:t>×</w:t>
            </w:r>
          </w:p>
        </w:tc>
        <w:tc>
          <w:tcPr>
            <w:tcW w:w="9286" w:type="dxa"/>
            <w:vMerge w:val="restart"/>
            <w:tcBorders>
              <w:top w:val="nil"/>
              <w:left w:val="nil"/>
              <w:bottom w:val="nil"/>
              <w:right w:val="nil"/>
            </w:tcBorders>
          </w:tcPr>
          <w:p w14:paraId="0B048C71" w14:textId="42CEC189" w:rsidR="00D90E39" w:rsidRPr="00D90E39" w:rsidRDefault="00D90E39" w:rsidP="00D90E39">
            <w:pPr>
              <w:spacing w:after="0" w:line="240" w:lineRule="auto"/>
              <w:jc w:val="both"/>
              <w:rPr>
                <w:rFonts w:eastAsia="Times New Roman"/>
                <w:sz w:val="20"/>
                <w:szCs w:val="24"/>
              </w:rPr>
            </w:pPr>
            <w:r w:rsidRPr="00D90E39">
              <w:rPr>
                <w:rFonts w:eastAsia="Times New Roman"/>
                <w:sz w:val="20"/>
                <w:szCs w:val="24"/>
                <w:lang w:eastAsia="lt-LT"/>
              </w:rPr>
              <w:t>tiekėjas neturi interesų, galinčių kelti grėsmę nacionaliniam saugumui – vadovaujantis VPĮ 47 straipsnio 9 dalimi, j</w:t>
            </w:r>
            <w:r w:rsidRPr="00D90E39">
              <w:rPr>
                <w:rFonts w:eastAsia="Times New Roman"/>
                <w:sz w:val="20"/>
                <w:szCs w:val="20"/>
                <w:lang w:eastAsia="lt-LT"/>
              </w:rPr>
              <w:t>is pats,</w:t>
            </w:r>
            <w:r w:rsidRPr="00D90E39">
              <w:rPr>
                <w:rFonts w:eastAsia="Times New Roman"/>
                <w:color w:val="000000"/>
                <w:sz w:val="2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90E39">
              <w:rPr>
                <w:rFonts w:eastAsia="Times New Roman"/>
                <w:sz w:val="20"/>
                <w:szCs w:val="24"/>
                <w:lang w:eastAsia="lt-LT"/>
              </w:rPr>
              <w:t>(</w:t>
            </w:r>
            <w:r w:rsidR="00243F92">
              <w:rPr>
                <w:rFonts w:eastAsia="Times New Roman"/>
                <w:sz w:val="20"/>
                <w:szCs w:val="24"/>
                <w:lang w:eastAsia="lt-LT"/>
              </w:rPr>
              <w:t>4</w:t>
            </w:r>
            <w:r w:rsidRPr="00D90E39">
              <w:rPr>
                <w:rFonts w:eastAsia="Times New Roman"/>
                <w:sz w:val="20"/>
                <w:szCs w:val="24"/>
                <w:lang w:eastAsia="lt-LT"/>
              </w:rPr>
              <w:t>.</w:t>
            </w:r>
            <w:r w:rsidR="00243F92">
              <w:rPr>
                <w:rFonts w:eastAsia="Times New Roman"/>
                <w:sz w:val="20"/>
                <w:szCs w:val="24"/>
                <w:lang w:eastAsia="lt-LT"/>
              </w:rPr>
              <w:t>4</w:t>
            </w:r>
            <w:r w:rsidRPr="00D90E39">
              <w:rPr>
                <w:rFonts w:eastAsia="Times New Roman"/>
                <w:sz w:val="20"/>
                <w:szCs w:val="24"/>
                <w:lang w:eastAsia="lt-LT"/>
              </w:rPr>
              <w:t xml:space="preserve"> punktas)</w:t>
            </w:r>
          </w:p>
        </w:tc>
      </w:tr>
      <w:tr w:rsidR="00D90E39" w:rsidRPr="00D90E39" w14:paraId="5A30B6D6" w14:textId="77777777" w:rsidTr="00267110">
        <w:tc>
          <w:tcPr>
            <w:tcW w:w="351" w:type="dxa"/>
            <w:tcBorders>
              <w:top w:val="single" w:sz="4" w:space="0" w:color="auto"/>
              <w:left w:val="nil"/>
              <w:bottom w:val="nil"/>
              <w:right w:val="nil"/>
            </w:tcBorders>
          </w:tcPr>
          <w:p w14:paraId="541D8D57" w14:textId="77777777" w:rsidR="00D90E39" w:rsidRPr="00D90E39" w:rsidRDefault="00D90E39" w:rsidP="00D90E39">
            <w:pPr>
              <w:spacing w:after="0" w:line="240" w:lineRule="auto"/>
              <w:rPr>
                <w:rFonts w:eastAsia="Times New Roman"/>
                <w:sz w:val="20"/>
                <w:szCs w:val="24"/>
                <w:lang w:eastAsia="lt-LT"/>
              </w:rPr>
            </w:pPr>
          </w:p>
        </w:tc>
        <w:tc>
          <w:tcPr>
            <w:tcW w:w="9286" w:type="dxa"/>
            <w:vMerge/>
            <w:tcBorders>
              <w:top w:val="nil"/>
              <w:left w:val="nil"/>
              <w:bottom w:val="nil"/>
              <w:right w:val="nil"/>
            </w:tcBorders>
            <w:vAlign w:val="center"/>
          </w:tcPr>
          <w:p w14:paraId="0CC41A46" w14:textId="77777777" w:rsidR="00D90E39" w:rsidRPr="00D90E39" w:rsidRDefault="00D90E39" w:rsidP="00D90E39">
            <w:pPr>
              <w:spacing w:after="0" w:line="240" w:lineRule="auto"/>
              <w:rPr>
                <w:rFonts w:eastAsia="Times New Roman"/>
                <w:sz w:val="20"/>
                <w:szCs w:val="24"/>
                <w:lang w:eastAsia="lt-LT"/>
              </w:rPr>
            </w:pPr>
          </w:p>
        </w:tc>
      </w:tr>
      <w:tr w:rsidR="00D90E39" w:rsidRPr="00D90E39" w14:paraId="2AE90012" w14:textId="77777777" w:rsidTr="00267110">
        <w:tc>
          <w:tcPr>
            <w:tcW w:w="351" w:type="dxa"/>
            <w:tcBorders>
              <w:top w:val="nil"/>
              <w:left w:val="nil"/>
              <w:bottom w:val="nil"/>
              <w:right w:val="nil"/>
            </w:tcBorders>
          </w:tcPr>
          <w:p w14:paraId="19E30D8E" w14:textId="77777777" w:rsidR="00D90E39" w:rsidRPr="00D90E39" w:rsidRDefault="00D90E39" w:rsidP="00D90E39">
            <w:pPr>
              <w:spacing w:after="0" w:line="240" w:lineRule="auto"/>
              <w:rPr>
                <w:rFonts w:eastAsia="Times New Roman"/>
                <w:sz w:val="20"/>
                <w:szCs w:val="24"/>
                <w:lang w:eastAsia="lt-LT"/>
              </w:rPr>
            </w:pPr>
          </w:p>
        </w:tc>
        <w:tc>
          <w:tcPr>
            <w:tcW w:w="9286" w:type="dxa"/>
            <w:vMerge/>
            <w:tcBorders>
              <w:top w:val="nil"/>
              <w:left w:val="nil"/>
              <w:bottom w:val="nil"/>
              <w:right w:val="nil"/>
            </w:tcBorders>
            <w:vAlign w:val="center"/>
          </w:tcPr>
          <w:p w14:paraId="368BC3F3" w14:textId="77777777" w:rsidR="00D90E39" w:rsidRPr="00D90E39" w:rsidRDefault="00D90E39" w:rsidP="00D90E39">
            <w:pPr>
              <w:spacing w:after="0" w:line="240" w:lineRule="auto"/>
              <w:rPr>
                <w:rFonts w:eastAsia="Times New Roman"/>
                <w:sz w:val="20"/>
                <w:szCs w:val="24"/>
                <w:lang w:eastAsia="lt-LT"/>
              </w:rPr>
            </w:pPr>
          </w:p>
        </w:tc>
      </w:tr>
    </w:tbl>
    <w:p w14:paraId="47B46E42" w14:textId="77777777" w:rsidR="00D90E39" w:rsidRPr="00D90E39" w:rsidRDefault="00D90E39" w:rsidP="00D90E39">
      <w:pPr>
        <w:shd w:val="clear" w:color="auto" w:fill="FFFFFF"/>
        <w:spacing w:after="0" w:line="240" w:lineRule="auto"/>
        <w:ind w:firstLine="720"/>
        <w:jc w:val="both"/>
        <w:rPr>
          <w:rFonts w:eastAsia="Times New Roman"/>
          <w:i/>
          <w:sz w:val="16"/>
          <w:szCs w:val="16"/>
          <w:lang w:eastAsia="lt-LT"/>
        </w:rPr>
      </w:pPr>
      <w:r w:rsidRPr="00D90E39">
        <w:rPr>
          <w:rFonts w:eastAsia="Times New Roman"/>
          <w:i/>
          <w:sz w:val="16"/>
          <w:szCs w:val="16"/>
          <w:lang w:eastAsia="lt-LT"/>
        </w:rPr>
        <w:t>(pirkimo dokumentų punktai)</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D90E39" w:rsidRPr="00D90E39" w14:paraId="5C7CD00E" w14:textId="77777777" w:rsidTr="00267110">
        <w:trPr>
          <w:trHeight w:val="329"/>
        </w:trPr>
        <w:tc>
          <w:tcPr>
            <w:tcW w:w="352" w:type="dxa"/>
            <w:tcBorders>
              <w:top w:val="nil"/>
              <w:left w:val="nil"/>
              <w:bottom w:val="nil"/>
              <w:right w:val="nil"/>
            </w:tcBorders>
          </w:tcPr>
          <w:p w14:paraId="6FF6AAE6" w14:textId="77777777" w:rsidR="00D90E39" w:rsidRPr="00D90E39" w:rsidRDefault="00D90E39" w:rsidP="00D90E39">
            <w:pPr>
              <w:spacing w:after="160"/>
              <w:rPr>
                <w:rFonts w:eastAsia="Times New Roman"/>
                <w:sz w:val="20"/>
                <w:szCs w:val="24"/>
                <w:lang w:eastAsia="lt-LT"/>
              </w:rPr>
            </w:pPr>
          </w:p>
        </w:tc>
        <w:tc>
          <w:tcPr>
            <w:tcW w:w="0" w:type="auto"/>
            <w:tcBorders>
              <w:top w:val="nil"/>
              <w:left w:val="nil"/>
              <w:bottom w:val="nil"/>
              <w:right w:val="nil"/>
            </w:tcBorders>
            <w:vAlign w:val="center"/>
          </w:tcPr>
          <w:p w14:paraId="650719FC" w14:textId="77777777" w:rsidR="00D90E39" w:rsidRPr="00D90E39" w:rsidRDefault="00D90E39" w:rsidP="00D90E39">
            <w:pPr>
              <w:spacing w:after="0" w:line="240" w:lineRule="auto"/>
              <w:rPr>
                <w:rFonts w:eastAsia="Times New Roman"/>
                <w:sz w:val="20"/>
                <w:szCs w:val="24"/>
                <w:lang w:eastAsia="lt-LT"/>
              </w:rPr>
            </w:pPr>
          </w:p>
        </w:tc>
      </w:tr>
    </w:tbl>
    <w:p w14:paraId="3B469E6D" w14:textId="77777777" w:rsidR="00D90E39" w:rsidRPr="00D90E39" w:rsidRDefault="00D90E39" w:rsidP="00D90E39">
      <w:pPr>
        <w:shd w:val="clear" w:color="auto" w:fill="FFFFFF"/>
        <w:spacing w:after="0" w:line="240" w:lineRule="auto"/>
        <w:ind w:firstLine="720"/>
        <w:jc w:val="both"/>
        <w:rPr>
          <w:rFonts w:eastAsia="Times New Roman"/>
          <w:sz w:val="20"/>
          <w:szCs w:val="24"/>
          <w:lang w:eastAsia="lt-LT"/>
        </w:rPr>
      </w:pPr>
      <w:r w:rsidRPr="00D90E39">
        <w:rPr>
          <w:rFonts w:eastAsia="Times New Roman"/>
          <w:sz w:val="20"/>
          <w:szCs w:val="24"/>
          <w:lang w:eastAsia="lt-LT"/>
        </w:rPr>
        <w:t>Patvirtinu, kad šie duomenys yra teisingi ir aktualūs pasiūlymo pateikimo dieną.</w:t>
      </w:r>
    </w:p>
    <w:p w14:paraId="1F38804F" w14:textId="77777777" w:rsidR="00D90E39" w:rsidRPr="00D90E39" w:rsidRDefault="00D90E39" w:rsidP="00D90E39">
      <w:pPr>
        <w:shd w:val="clear" w:color="auto" w:fill="FFFFFF"/>
        <w:spacing w:after="0" w:line="240" w:lineRule="auto"/>
        <w:ind w:firstLine="720"/>
        <w:jc w:val="both"/>
        <w:rPr>
          <w:rFonts w:eastAsia="Times New Roman"/>
          <w:sz w:val="20"/>
          <w:szCs w:val="24"/>
          <w:lang w:eastAsia="lt-LT"/>
        </w:rPr>
      </w:pPr>
    </w:p>
    <w:p w14:paraId="559F1FD4" w14:textId="77777777" w:rsidR="00D90E39" w:rsidRPr="00D90E39" w:rsidRDefault="00D90E39" w:rsidP="00D90E39">
      <w:pPr>
        <w:spacing w:after="0" w:line="240" w:lineRule="auto"/>
        <w:ind w:firstLine="720"/>
        <w:jc w:val="both"/>
        <w:rPr>
          <w:rFonts w:eastAsia="Times New Roman"/>
          <w:sz w:val="20"/>
          <w:szCs w:val="24"/>
          <w:lang w:eastAsia="lt-LT"/>
        </w:rPr>
      </w:pPr>
      <w:r w:rsidRPr="00D90E39">
        <w:rPr>
          <w:rFonts w:eastAsia="Times New Roman"/>
          <w:sz w:val="20"/>
          <w:szCs w:val="24"/>
          <w:lang w:eastAsia="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494ECA5" w14:textId="77777777" w:rsidR="00D90E39" w:rsidRPr="00D90E39" w:rsidRDefault="00D90E39" w:rsidP="00D90E39">
      <w:pPr>
        <w:widowControl w:val="0"/>
        <w:shd w:val="clear" w:color="auto" w:fill="FFFFFF"/>
        <w:suppressAutoHyphens/>
        <w:spacing w:after="0" w:line="240" w:lineRule="auto"/>
        <w:ind w:firstLine="720"/>
        <w:jc w:val="both"/>
        <w:textAlignment w:val="baseline"/>
        <w:rPr>
          <w:rFonts w:eastAsia="Times New Roman"/>
          <w:color w:val="000000"/>
          <w:sz w:val="20"/>
          <w:szCs w:val="20"/>
          <w:shd w:val="clear" w:color="auto" w:fill="00FF00"/>
          <w:lang w:eastAsia="lt-LT"/>
        </w:rPr>
      </w:pPr>
    </w:p>
    <w:p w14:paraId="70474D9B" w14:textId="77777777" w:rsidR="00D90E39" w:rsidRPr="00D90E39" w:rsidRDefault="00D90E39" w:rsidP="00D90E39">
      <w:pPr>
        <w:spacing w:after="0" w:line="240" w:lineRule="auto"/>
        <w:ind w:firstLine="720"/>
        <w:jc w:val="both"/>
        <w:rPr>
          <w:rFonts w:eastAsia="Times New Roman"/>
          <w:sz w:val="20"/>
          <w:szCs w:val="24"/>
          <w:lang w:eastAsia="lt-LT"/>
        </w:rPr>
      </w:pPr>
      <w:r w:rsidRPr="00D90E39">
        <w:rPr>
          <w:rFonts w:eastAsia="Times New Roman"/>
          <w:sz w:val="20"/>
          <w:szCs w:val="24"/>
          <w:lang w:eastAsia="lt-LT"/>
        </w:rPr>
        <w:t>Suprantu, kad jeigu pagal vertinimo rezultatus pasiūlymas bus pripažintas laimėjusiu, turės būti pateikti perkančiosios organizacijos nurodyti atitiktį nacionalinio saugumo reikalavimams patvirtinantys dokumentai.</w:t>
      </w:r>
    </w:p>
    <w:p w14:paraId="7A792113" w14:textId="77777777" w:rsidR="00D90E39" w:rsidRPr="00D90E39" w:rsidRDefault="00D90E39" w:rsidP="00D90E39">
      <w:pPr>
        <w:widowControl w:val="0"/>
        <w:tabs>
          <w:tab w:val="left" w:pos="3261"/>
          <w:tab w:val="left" w:pos="6521"/>
        </w:tabs>
        <w:suppressAutoHyphens/>
        <w:spacing w:after="0" w:line="240" w:lineRule="auto"/>
        <w:textAlignment w:val="baseline"/>
        <w:rPr>
          <w:sz w:val="20"/>
          <w:szCs w:val="20"/>
          <w:lang w:eastAsia="lt-LT"/>
        </w:rPr>
      </w:pPr>
      <w:r w:rsidRPr="00D90E39">
        <w:rPr>
          <w:sz w:val="20"/>
          <w:szCs w:val="20"/>
          <w:lang w:eastAsia="lt-LT"/>
        </w:rPr>
        <w:t>____________________</w:t>
      </w:r>
      <w:r w:rsidRPr="00D90E39">
        <w:rPr>
          <w:i/>
          <w:iCs/>
          <w:sz w:val="20"/>
          <w:szCs w:val="20"/>
          <w:lang w:eastAsia="lt-LT"/>
        </w:rPr>
        <w:t xml:space="preserve"> </w:t>
      </w:r>
      <w:r w:rsidRPr="00D90E39">
        <w:rPr>
          <w:i/>
          <w:iCs/>
          <w:sz w:val="20"/>
          <w:szCs w:val="20"/>
          <w:lang w:eastAsia="lt-LT"/>
        </w:rPr>
        <w:tab/>
      </w:r>
      <w:r w:rsidRPr="00D90E39">
        <w:rPr>
          <w:sz w:val="20"/>
          <w:szCs w:val="20"/>
          <w:lang w:eastAsia="lt-LT"/>
        </w:rPr>
        <w:t>____________________</w:t>
      </w:r>
      <w:r w:rsidRPr="00D90E39">
        <w:rPr>
          <w:sz w:val="20"/>
          <w:szCs w:val="20"/>
          <w:lang w:eastAsia="lt-LT"/>
        </w:rPr>
        <w:tab/>
        <w:t xml:space="preserve"> ___________________</w:t>
      </w:r>
    </w:p>
    <w:p w14:paraId="13F6DA27" w14:textId="77777777" w:rsidR="00D90E39" w:rsidRPr="00D90E39" w:rsidRDefault="00D90E39" w:rsidP="00D90E39">
      <w:pPr>
        <w:widowControl w:val="0"/>
        <w:tabs>
          <w:tab w:val="left" w:pos="709"/>
          <w:tab w:val="left" w:pos="3828"/>
          <w:tab w:val="left" w:pos="6804"/>
        </w:tabs>
        <w:suppressAutoHyphens/>
        <w:spacing w:after="0" w:line="240" w:lineRule="auto"/>
        <w:textAlignment w:val="baseline"/>
        <w:rPr>
          <w:i/>
          <w:iCs/>
          <w:sz w:val="20"/>
          <w:szCs w:val="20"/>
          <w:lang w:eastAsia="lt-LT"/>
        </w:rPr>
      </w:pPr>
      <w:r w:rsidRPr="00D90E39">
        <w:rPr>
          <w:i/>
          <w:iCs/>
          <w:sz w:val="20"/>
          <w:szCs w:val="20"/>
          <w:lang w:eastAsia="lt-LT"/>
        </w:rPr>
        <w:tab/>
        <w:t xml:space="preserve">(pareigos) </w:t>
      </w:r>
      <w:r w:rsidRPr="00D90E39">
        <w:rPr>
          <w:i/>
          <w:iCs/>
          <w:sz w:val="20"/>
          <w:szCs w:val="20"/>
          <w:lang w:eastAsia="lt-LT"/>
        </w:rPr>
        <w:tab/>
        <w:t xml:space="preserve">(parašas) </w:t>
      </w:r>
      <w:r w:rsidRPr="00D90E39">
        <w:rPr>
          <w:i/>
          <w:iCs/>
          <w:sz w:val="20"/>
          <w:szCs w:val="20"/>
          <w:lang w:eastAsia="lt-LT"/>
        </w:rPr>
        <w:tab/>
        <w:t>(vardas ir pavardė)</w:t>
      </w:r>
    </w:p>
    <w:p w14:paraId="001BD493" w14:textId="77777777" w:rsidR="00D90E39" w:rsidRPr="00D90E39" w:rsidRDefault="00D90E39" w:rsidP="00D90E39">
      <w:pPr>
        <w:widowControl w:val="0"/>
        <w:tabs>
          <w:tab w:val="left" w:pos="709"/>
          <w:tab w:val="left" w:pos="3828"/>
          <w:tab w:val="left" w:pos="6804"/>
        </w:tabs>
        <w:suppressAutoHyphens/>
        <w:spacing w:after="0" w:line="240" w:lineRule="auto"/>
        <w:jc w:val="center"/>
        <w:textAlignment w:val="baseline"/>
        <w:rPr>
          <w:rFonts w:eastAsia="Times New Roman"/>
          <w:sz w:val="20"/>
          <w:szCs w:val="20"/>
          <w:lang w:eastAsia="lt-LT"/>
        </w:rPr>
      </w:pPr>
    </w:p>
    <w:p w14:paraId="3E6D7F20" w14:textId="77777777" w:rsidR="00D90E39" w:rsidRDefault="00D90E39" w:rsidP="00F81BCC">
      <w:pPr>
        <w:spacing w:after="0" w:line="240" w:lineRule="auto"/>
        <w:jc w:val="both"/>
      </w:pPr>
    </w:p>
    <w:p w14:paraId="29EF7858" w14:textId="77777777" w:rsidR="00D90E39" w:rsidRDefault="00D90E39" w:rsidP="00F81BCC">
      <w:pPr>
        <w:spacing w:after="0" w:line="240" w:lineRule="auto"/>
        <w:jc w:val="both"/>
      </w:pPr>
    </w:p>
    <w:p w14:paraId="109A3F20" w14:textId="77777777" w:rsidR="00D90E39" w:rsidRDefault="00D90E39" w:rsidP="00F81BCC">
      <w:pPr>
        <w:spacing w:after="0" w:line="240" w:lineRule="auto"/>
        <w:jc w:val="both"/>
      </w:pPr>
    </w:p>
    <w:p w14:paraId="0B59BE35" w14:textId="77777777" w:rsidR="00D90E39" w:rsidRDefault="00D90E39" w:rsidP="00F81BCC">
      <w:pPr>
        <w:spacing w:after="0" w:line="240" w:lineRule="auto"/>
        <w:jc w:val="both"/>
      </w:pPr>
    </w:p>
    <w:sectPr w:rsidR="00D90E39"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7518" w14:textId="77777777" w:rsidR="002C4544" w:rsidRDefault="002C4544" w:rsidP="00BF45CF">
      <w:pPr>
        <w:spacing w:after="0" w:line="240" w:lineRule="auto"/>
      </w:pPr>
      <w:r>
        <w:separator/>
      </w:r>
    </w:p>
  </w:endnote>
  <w:endnote w:type="continuationSeparator" w:id="0">
    <w:p w14:paraId="641950C3" w14:textId="77777777" w:rsidR="002C4544" w:rsidRDefault="002C4544" w:rsidP="00BF45CF">
      <w:pPr>
        <w:spacing w:after="0" w:line="240" w:lineRule="auto"/>
      </w:pPr>
      <w:r>
        <w:continuationSeparator/>
      </w:r>
    </w:p>
  </w:endnote>
  <w:endnote w:type="continuationNotice" w:id="1">
    <w:p w14:paraId="34D6A7A9" w14:textId="77777777" w:rsidR="002C4544" w:rsidRDefault="002C4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4B84" w14:textId="77777777" w:rsidR="002C4544" w:rsidRDefault="002C4544" w:rsidP="00BF45CF">
      <w:pPr>
        <w:spacing w:after="0" w:line="240" w:lineRule="auto"/>
      </w:pPr>
      <w:r>
        <w:separator/>
      </w:r>
    </w:p>
  </w:footnote>
  <w:footnote w:type="continuationSeparator" w:id="0">
    <w:p w14:paraId="26C29978" w14:textId="77777777" w:rsidR="002C4544" w:rsidRDefault="002C4544" w:rsidP="00BF45CF">
      <w:pPr>
        <w:spacing w:after="0" w:line="240" w:lineRule="auto"/>
      </w:pPr>
      <w:r>
        <w:continuationSeparator/>
      </w:r>
    </w:p>
  </w:footnote>
  <w:footnote w:type="continuationNotice" w:id="1">
    <w:p w14:paraId="47C26C1C" w14:textId="77777777" w:rsidR="002C4544" w:rsidRDefault="002C4544">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87B0D86"/>
    <w:multiLevelType w:val="multilevel"/>
    <w:tmpl w:val="D270AD1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1E3A521B"/>
    <w:multiLevelType w:val="hybridMultilevel"/>
    <w:tmpl w:val="DCFAE65E"/>
    <w:lvl w:ilvl="0" w:tplc="B82AAA54">
      <w:start w:val="1"/>
      <w:numFmt w:val="decimal"/>
      <w:lvlText w:val="%1)"/>
      <w:lvlJc w:val="left"/>
      <w:pPr>
        <w:ind w:left="927" w:hanging="360"/>
      </w:pPr>
      <w:rPr>
        <w:rFonts w:eastAsia="Lucida Sans Unicode"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6"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6E3D1A"/>
    <w:multiLevelType w:val="hybridMultilevel"/>
    <w:tmpl w:val="A3EABB38"/>
    <w:lvl w:ilvl="0" w:tplc="CBA409E2">
      <w:start w:val="1"/>
      <w:numFmt w:val="bullet"/>
      <w:suff w:val="space"/>
      <w:lvlText w:val=""/>
      <w:lvlJc w:val="left"/>
      <w:pPr>
        <w:ind w:left="1996"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5DFF4573"/>
    <w:multiLevelType w:val="multilevel"/>
    <w:tmpl w:val="6FB889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9"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9"/>
  </w:num>
  <w:num w:numId="4" w16cid:durableId="1447848916">
    <w:abstractNumId w:val="18"/>
  </w:num>
  <w:num w:numId="5" w16cid:durableId="1979455764">
    <w:abstractNumId w:val="7"/>
  </w:num>
  <w:num w:numId="6" w16cid:durableId="1201551810">
    <w:abstractNumId w:val="22"/>
  </w:num>
  <w:num w:numId="7" w16cid:durableId="416564659">
    <w:abstractNumId w:val="16"/>
  </w:num>
  <w:num w:numId="8" w16cid:durableId="856390342">
    <w:abstractNumId w:val="5"/>
  </w:num>
  <w:num w:numId="9" w16cid:durableId="1490512731">
    <w:abstractNumId w:val="17"/>
  </w:num>
  <w:num w:numId="10" w16cid:durableId="1513491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4"/>
  </w:num>
  <w:num w:numId="12" w16cid:durableId="193421413">
    <w:abstractNumId w:val="26"/>
  </w:num>
  <w:num w:numId="13" w16cid:durableId="1766151014">
    <w:abstractNumId w:val="15"/>
  </w:num>
  <w:num w:numId="14" w16cid:durableId="25256490">
    <w:abstractNumId w:val="12"/>
  </w:num>
  <w:num w:numId="15" w16cid:durableId="1886866882">
    <w:abstractNumId w:val="23"/>
  </w:num>
  <w:num w:numId="16" w16cid:durableId="1175414401">
    <w:abstractNumId w:val="20"/>
  </w:num>
  <w:num w:numId="17" w16cid:durableId="1493136163">
    <w:abstractNumId w:val="27"/>
  </w:num>
  <w:num w:numId="18" w16cid:durableId="1214348782">
    <w:abstractNumId w:val="10"/>
  </w:num>
  <w:num w:numId="19" w16cid:durableId="1409688541">
    <w:abstractNumId w:val="29"/>
  </w:num>
  <w:num w:numId="20" w16cid:durableId="1263219627">
    <w:abstractNumId w:val="9"/>
  </w:num>
  <w:num w:numId="21" w16cid:durableId="1024788732">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21"/>
  </w:num>
  <w:num w:numId="23" w16cid:durableId="797920945">
    <w:abstractNumId w:val="25"/>
  </w:num>
  <w:num w:numId="24" w16cid:durableId="749809940">
    <w:abstractNumId w:val="8"/>
  </w:num>
  <w:num w:numId="25" w16cid:durableId="5290282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08366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4320"/>
    <w:rsid w:val="000145FE"/>
    <w:rsid w:val="00014671"/>
    <w:rsid w:val="00014B48"/>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2F18"/>
    <w:rsid w:val="00043EC7"/>
    <w:rsid w:val="000449B8"/>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3BB8"/>
    <w:rsid w:val="00075984"/>
    <w:rsid w:val="00075A79"/>
    <w:rsid w:val="00075D05"/>
    <w:rsid w:val="0007652C"/>
    <w:rsid w:val="00077E84"/>
    <w:rsid w:val="0008296E"/>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CF"/>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7707"/>
    <w:rsid w:val="000F7BCC"/>
    <w:rsid w:val="00101ECD"/>
    <w:rsid w:val="00103B13"/>
    <w:rsid w:val="00103FDF"/>
    <w:rsid w:val="0010535A"/>
    <w:rsid w:val="00105D0C"/>
    <w:rsid w:val="00105D19"/>
    <w:rsid w:val="0010653D"/>
    <w:rsid w:val="00106DE2"/>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25F59"/>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2FE"/>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67BB4"/>
    <w:rsid w:val="001706B2"/>
    <w:rsid w:val="0017194E"/>
    <w:rsid w:val="00172340"/>
    <w:rsid w:val="001726CA"/>
    <w:rsid w:val="00173FFE"/>
    <w:rsid w:val="0017408D"/>
    <w:rsid w:val="0017453C"/>
    <w:rsid w:val="001750A4"/>
    <w:rsid w:val="00175132"/>
    <w:rsid w:val="00175269"/>
    <w:rsid w:val="001752C0"/>
    <w:rsid w:val="00176841"/>
    <w:rsid w:val="00176C29"/>
    <w:rsid w:val="0018077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32A0"/>
    <w:rsid w:val="001A4A0E"/>
    <w:rsid w:val="001A5144"/>
    <w:rsid w:val="001A5FE9"/>
    <w:rsid w:val="001A6435"/>
    <w:rsid w:val="001A6610"/>
    <w:rsid w:val="001A7353"/>
    <w:rsid w:val="001A7DC5"/>
    <w:rsid w:val="001A7FE3"/>
    <w:rsid w:val="001B01F5"/>
    <w:rsid w:val="001B030E"/>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398E"/>
    <w:rsid w:val="001E5264"/>
    <w:rsid w:val="001E58A0"/>
    <w:rsid w:val="001E63ED"/>
    <w:rsid w:val="001E6E9E"/>
    <w:rsid w:val="001E70C9"/>
    <w:rsid w:val="001E71C9"/>
    <w:rsid w:val="001E792B"/>
    <w:rsid w:val="001E79D9"/>
    <w:rsid w:val="001E7D0D"/>
    <w:rsid w:val="001F01D9"/>
    <w:rsid w:val="001F0FD5"/>
    <w:rsid w:val="001F1390"/>
    <w:rsid w:val="001F1EAE"/>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0638B"/>
    <w:rsid w:val="002100F0"/>
    <w:rsid w:val="00210854"/>
    <w:rsid w:val="00210AF0"/>
    <w:rsid w:val="00210B96"/>
    <w:rsid w:val="002112D0"/>
    <w:rsid w:val="002114B6"/>
    <w:rsid w:val="00215A53"/>
    <w:rsid w:val="00215E6E"/>
    <w:rsid w:val="0021637A"/>
    <w:rsid w:val="00216621"/>
    <w:rsid w:val="00216A9E"/>
    <w:rsid w:val="002200E6"/>
    <w:rsid w:val="00220336"/>
    <w:rsid w:val="0022071B"/>
    <w:rsid w:val="00220C7A"/>
    <w:rsid w:val="00220DB0"/>
    <w:rsid w:val="00220F4D"/>
    <w:rsid w:val="002223BB"/>
    <w:rsid w:val="0022368A"/>
    <w:rsid w:val="002236F4"/>
    <w:rsid w:val="002240B9"/>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4035A"/>
    <w:rsid w:val="00240C24"/>
    <w:rsid w:val="00241012"/>
    <w:rsid w:val="00243F9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122"/>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10B"/>
    <w:rsid w:val="00297403"/>
    <w:rsid w:val="002A10EA"/>
    <w:rsid w:val="002A1480"/>
    <w:rsid w:val="002A14C3"/>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4544"/>
    <w:rsid w:val="002C5468"/>
    <w:rsid w:val="002C5EEB"/>
    <w:rsid w:val="002C6925"/>
    <w:rsid w:val="002C79D2"/>
    <w:rsid w:val="002C7F4F"/>
    <w:rsid w:val="002D0AF4"/>
    <w:rsid w:val="002D1283"/>
    <w:rsid w:val="002D233F"/>
    <w:rsid w:val="002D2FAD"/>
    <w:rsid w:val="002D423E"/>
    <w:rsid w:val="002D4D3B"/>
    <w:rsid w:val="002D5576"/>
    <w:rsid w:val="002D59EC"/>
    <w:rsid w:val="002D6ADA"/>
    <w:rsid w:val="002D6B84"/>
    <w:rsid w:val="002E182B"/>
    <w:rsid w:val="002E1CD9"/>
    <w:rsid w:val="002E3682"/>
    <w:rsid w:val="002E478D"/>
    <w:rsid w:val="002E4E9D"/>
    <w:rsid w:val="002E51AE"/>
    <w:rsid w:val="002E6079"/>
    <w:rsid w:val="002E69A6"/>
    <w:rsid w:val="002E6A73"/>
    <w:rsid w:val="002F0706"/>
    <w:rsid w:val="002F106F"/>
    <w:rsid w:val="002F13E8"/>
    <w:rsid w:val="002F1806"/>
    <w:rsid w:val="002F1F6B"/>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297A"/>
    <w:rsid w:val="003133F0"/>
    <w:rsid w:val="0031373D"/>
    <w:rsid w:val="00313764"/>
    <w:rsid w:val="00313F26"/>
    <w:rsid w:val="003140F5"/>
    <w:rsid w:val="003147E3"/>
    <w:rsid w:val="00315B4D"/>
    <w:rsid w:val="00316DA5"/>
    <w:rsid w:val="00317E65"/>
    <w:rsid w:val="00320A02"/>
    <w:rsid w:val="00320C8D"/>
    <w:rsid w:val="00321972"/>
    <w:rsid w:val="00321FA1"/>
    <w:rsid w:val="003224ED"/>
    <w:rsid w:val="00322FA3"/>
    <w:rsid w:val="00322FDB"/>
    <w:rsid w:val="00323131"/>
    <w:rsid w:val="00323773"/>
    <w:rsid w:val="00323815"/>
    <w:rsid w:val="00324A15"/>
    <w:rsid w:val="00324A61"/>
    <w:rsid w:val="0032522B"/>
    <w:rsid w:val="0032540C"/>
    <w:rsid w:val="0032560B"/>
    <w:rsid w:val="00327F63"/>
    <w:rsid w:val="00330587"/>
    <w:rsid w:val="003309E1"/>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AB4"/>
    <w:rsid w:val="00375B72"/>
    <w:rsid w:val="003760D1"/>
    <w:rsid w:val="003760E9"/>
    <w:rsid w:val="003779B9"/>
    <w:rsid w:val="00380195"/>
    <w:rsid w:val="0038043F"/>
    <w:rsid w:val="00380707"/>
    <w:rsid w:val="003807A3"/>
    <w:rsid w:val="003808D1"/>
    <w:rsid w:val="003809AF"/>
    <w:rsid w:val="00380C1C"/>
    <w:rsid w:val="003816CA"/>
    <w:rsid w:val="00381864"/>
    <w:rsid w:val="00381A47"/>
    <w:rsid w:val="0038209A"/>
    <w:rsid w:val="00383412"/>
    <w:rsid w:val="003835B6"/>
    <w:rsid w:val="00384DD2"/>
    <w:rsid w:val="003853C9"/>
    <w:rsid w:val="00385890"/>
    <w:rsid w:val="00386932"/>
    <w:rsid w:val="003876B5"/>
    <w:rsid w:val="00387836"/>
    <w:rsid w:val="0039015A"/>
    <w:rsid w:val="003901ED"/>
    <w:rsid w:val="00390F69"/>
    <w:rsid w:val="00391EF2"/>
    <w:rsid w:val="00392037"/>
    <w:rsid w:val="0039222F"/>
    <w:rsid w:val="0039347F"/>
    <w:rsid w:val="003936F1"/>
    <w:rsid w:val="00394271"/>
    <w:rsid w:val="00394CB5"/>
    <w:rsid w:val="003953E5"/>
    <w:rsid w:val="003956D7"/>
    <w:rsid w:val="00395767"/>
    <w:rsid w:val="00396607"/>
    <w:rsid w:val="0039741A"/>
    <w:rsid w:val="00397EC4"/>
    <w:rsid w:val="003A0D6C"/>
    <w:rsid w:val="003A197F"/>
    <w:rsid w:val="003A236B"/>
    <w:rsid w:val="003A30D2"/>
    <w:rsid w:val="003A378A"/>
    <w:rsid w:val="003A4BC6"/>
    <w:rsid w:val="003A4E00"/>
    <w:rsid w:val="003A5ACC"/>
    <w:rsid w:val="003B00A3"/>
    <w:rsid w:val="003B082D"/>
    <w:rsid w:val="003B188E"/>
    <w:rsid w:val="003B2402"/>
    <w:rsid w:val="003B297E"/>
    <w:rsid w:val="003B388E"/>
    <w:rsid w:val="003B3945"/>
    <w:rsid w:val="003B43F1"/>
    <w:rsid w:val="003B50BE"/>
    <w:rsid w:val="003B58C5"/>
    <w:rsid w:val="003B7490"/>
    <w:rsid w:val="003C0442"/>
    <w:rsid w:val="003C17BE"/>
    <w:rsid w:val="003C19B8"/>
    <w:rsid w:val="003C232C"/>
    <w:rsid w:val="003C23C7"/>
    <w:rsid w:val="003C2814"/>
    <w:rsid w:val="003C2FFF"/>
    <w:rsid w:val="003C344C"/>
    <w:rsid w:val="003C345F"/>
    <w:rsid w:val="003C3B44"/>
    <w:rsid w:val="003C5949"/>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183B"/>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8BF"/>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376FA"/>
    <w:rsid w:val="00440340"/>
    <w:rsid w:val="004405EF"/>
    <w:rsid w:val="00440EE7"/>
    <w:rsid w:val="00441A18"/>
    <w:rsid w:val="004421FF"/>
    <w:rsid w:val="004429FD"/>
    <w:rsid w:val="00442ED7"/>
    <w:rsid w:val="004434F2"/>
    <w:rsid w:val="00443723"/>
    <w:rsid w:val="00443F96"/>
    <w:rsid w:val="004450E7"/>
    <w:rsid w:val="00445F43"/>
    <w:rsid w:val="00446D07"/>
    <w:rsid w:val="004471C5"/>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2839"/>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353F"/>
    <w:rsid w:val="00534850"/>
    <w:rsid w:val="00534B3D"/>
    <w:rsid w:val="005356BF"/>
    <w:rsid w:val="005359AA"/>
    <w:rsid w:val="005364D8"/>
    <w:rsid w:val="00536542"/>
    <w:rsid w:val="00536AAC"/>
    <w:rsid w:val="00537326"/>
    <w:rsid w:val="00540F64"/>
    <w:rsid w:val="00541842"/>
    <w:rsid w:val="00542FFF"/>
    <w:rsid w:val="00543191"/>
    <w:rsid w:val="00543703"/>
    <w:rsid w:val="00543A4B"/>
    <w:rsid w:val="00543B4F"/>
    <w:rsid w:val="005440E8"/>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41A9"/>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588C"/>
    <w:rsid w:val="005770C7"/>
    <w:rsid w:val="0058009B"/>
    <w:rsid w:val="005804B2"/>
    <w:rsid w:val="005805E2"/>
    <w:rsid w:val="00581D38"/>
    <w:rsid w:val="0058212F"/>
    <w:rsid w:val="00584E44"/>
    <w:rsid w:val="005852C0"/>
    <w:rsid w:val="005852FC"/>
    <w:rsid w:val="00585F5F"/>
    <w:rsid w:val="005860B1"/>
    <w:rsid w:val="00586133"/>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2CE"/>
    <w:rsid w:val="005C043F"/>
    <w:rsid w:val="005C0E40"/>
    <w:rsid w:val="005C1B0E"/>
    <w:rsid w:val="005C1FAC"/>
    <w:rsid w:val="005C2CF7"/>
    <w:rsid w:val="005C315C"/>
    <w:rsid w:val="005C34BB"/>
    <w:rsid w:val="005C5BED"/>
    <w:rsid w:val="005C6FEC"/>
    <w:rsid w:val="005C77CF"/>
    <w:rsid w:val="005D0EF9"/>
    <w:rsid w:val="005D1003"/>
    <w:rsid w:val="005D156E"/>
    <w:rsid w:val="005D1D54"/>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3DF4"/>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0E9"/>
    <w:rsid w:val="00603D46"/>
    <w:rsid w:val="00603DCC"/>
    <w:rsid w:val="00604376"/>
    <w:rsid w:val="00605157"/>
    <w:rsid w:val="0060529A"/>
    <w:rsid w:val="006064B3"/>
    <w:rsid w:val="00607794"/>
    <w:rsid w:val="006077AC"/>
    <w:rsid w:val="0060787B"/>
    <w:rsid w:val="00607DEE"/>
    <w:rsid w:val="00610234"/>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237"/>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93A"/>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414F"/>
    <w:rsid w:val="006A56AF"/>
    <w:rsid w:val="006A5751"/>
    <w:rsid w:val="006A57F3"/>
    <w:rsid w:val="006A5B08"/>
    <w:rsid w:val="006A5E46"/>
    <w:rsid w:val="006A6137"/>
    <w:rsid w:val="006A6678"/>
    <w:rsid w:val="006A76A2"/>
    <w:rsid w:val="006B0D7B"/>
    <w:rsid w:val="006B0D7C"/>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10AE"/>
    <w:rsid w:val="006C19E0"/>
    <w:rsid w:val="006C3755"/>
    <w:rsid w:val="006C3CB9"/>
    <w:rsid w:val="006C4C20"/>
    <w:rsid w:val="006C5456"/>
    <w:rsid w:val="006C5CDD"/>
    <w:rsid w:val="006C6526"/>
    <w:rsid w:val="006C76E6"/>
    <w:rsid w:val="006C7C9C"/>
    <w:rsid w:val="006D0786"/>
    <w:rsid w:val="006D1CD9"/>
    <w:rsid w:val="006D22D1"/>
    <w:rsid w:val="006D2460"/>
    <w:rsid w:val="006D38C7"/>
    <w:rsid w:val="006D51B5"/>
    <w:rsid w:val="006D578F"/>
    <w:rsid w:val="006D60A0"/>
    <w:rsid w:val="006D6567"/>
    <w:rsid w:val="006D7576"/>
    <w:rsid w:val="006E1C8B"/>
    <w:rsid w:val="006E349D"/>
    <w:rsid w:val="006E4287"/>
    <w:rsid w:val="006E5EBD"/>
    <w:rsid w:val="006E5F1F"/>
    <w:rsid w:val="006E6431"/>
    <w:rsid w:val="006F02F3"/>
    <w:rsid w:val="006F081D"/>
    <w:rsid w:val="006F22DA"/>
    <w:rsid w:val="006F3581"/>
    <w:rsid w:val="006F3FB7"/>
    <w:rsid w:val="006F3FBF"/>
    <w:rsid w:val="006F47E0"/>
    <w:rsid w:val="006F641B"/>
    <w:rsid w:val="006F6CF6"/>
    <w:rsid w:val="006F76F3"/>
    <w:rsid w:val="0070014F"/>
    <w:rsid w:val="00700844"/>
    <w:rsid w:val="00702D07"/>
    <w:rsid w:val="00703577"/>
    <w:rsid w:val="0070380A"/>
    <w:rsid w:val="007038D8"/>
    <w:rsid w:val="007040B2"/>
    <w:rsid w:val="00704D0B"/>
    <w:rsid w:val="00704D7E"/>
    <w:rsid w:val="0070604F"/>
    <w:rsid w:val="00707625"/>
    <w:rsid w:val="00710554"/>
    <w:rsid w:val="00710E5E"/>
    <w:rsid w:val="0071112C"/>
    <w:rsid w:val="00712740"/>
    <w:rsid w:val="0071320C"/>
    <w:rsid w:val="0071337F"/>
    <w:rsid w:val="00715A41"/>
    <w:rsid w:val="00715EC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11F"/>
    <w:rsid w:val="00734636"/>
    <w:rsid w:val="007346A6"/>
    <w:rsid w:val="0073642F"/>
    <w:rsid w:val="00740100"/>
    <w:rsid w:val="00740FCF"/>
    <w:rsid w:val="00741CD7"/>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17C9"/>
    <w:rsid w:val="0077276B"/>
    <w:rsid w:val="00774B04"/>
    <w:rsid w:val="007752C3"/>
    <w:rsid w:val="00775B64"/>
    <w:rsid w:val="00775FA5"/>
    <w:rsid w:val="0077625E"/>
    <w:rsid w:val="00776594"/>
    <w:rsid w:val="007765E5"/>
    <w:rsid w:val="00776A62"/>
    <w:rsid w:val="00776D95"/>
    <w:rsid w:val="00776F01"/>
    <w:rsid w:val="00777E8F"/>
    <w:rsid w:val="00777FE3"/>
    <w:rsid w:val="00780416"/>
    <w:rsid w:val="007811F3"/>
    <w:rsid w:val="00783939"/>
    <w:rsid w:val="007844A2"/>
    <w:rsid w:val="007851FA"/>
    <w:rsid w:val="007869F8"/>
    <w:rsid w:val="00786D20"/>
    <w:rsid w:val="00787642"/>
    <w:rsid w:val="00787E93"/>
    <w:rsid w:val="0079026A"/>
    <w:rsid w:val="00791077"/>
    <w:rsid w:val="00791AC3"/>
    <w:rsid w:val="007926B4"/>
    <w:rsid w:val="0079409C"/>
    <w:rsid w:val="007956F7"/>
    <w:rsid w:val="0079662B"/>
    <w:rsid w:val="00796A09"/>
    <w:rsid w:val="00796C6B"/>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427E"/>
    <w:rsid w:val="007D71DA"/>
    <w:rsid w:val="007E0A64"/>
    <w:rsid w:val="007E2A22"/>
    <w:rsid w:val="007E2A9E"/>
    <w:rsid w:val="007E2B12"/>
    <w:rsid w:val="007E2C16"/>
    <w:rsid w:val="007E3CF5"/>
    <w:rsid w:val="007E3E1D"/>
    <w:rsid w:val="007E4367"/>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F85"/>
    <w:rsid w:val="008151A3"/>
    <w:rsid w:val="00815719"/>
    <w:rsid w:val="00815C27"/>
    <w:rsid w:val="00816754"/>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5672"/>
    <w:rsid w:val="008266B1"/>
    <w:rsid w:val="00827D42"/>
    <w:rsid w:val="00827EB7"/>
    <w:rsid w:val="00830571"/>
    <w:rsid w:val="00830691"/>
    <w:rsid w:val="008306BC"/>
    <w:rsid w:val="008317FB"/>
    <w:rsid w:val="00831FC4"/>
    <w:rsid w:val="008328E1"/>
    <w:rsid w:val="00832AD8"/>
    <w:rsid w:val="0083355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6B2"/>
    <w:rsid w:val="0086280B"/>
    <w:rsid w:val="00862E48"/>
    <w:rsid w:val="00862FBE"/>
    <w:rsid w:val="00863B99"/>
    <w:rsid w:val="008641FA"/>
    <w:rsid w:val="00864C49"/>
    <w:rsid w:val="00866B08"/>
    <w:rsid w:val="008679EC"/>
    <w:rsid w:val="00872A87"/>
    <w:rsid w:val="00873CA6"/>
    <w:rsid w:val="00874167"/>
    <w:rsid w:val="00874373"/>
    <w:rsid w:val="00876243"/>
    <w:rsid w:val="00876312"/>
    <w:rsid w:val="0087647E"/>
    <w:rsid w:val="00877DE9"/>
    <w:rsid w:val="00880A7B"/>
    <w:rsid w:val="00880B0D"/>
    <w:rsid w:val="00885E7A"/>
    <w:rsid w:val="0088628A"/>
    <w:rsid w:val="008862E2"/>
    <w:rsid w:val="00886413"/>
    <w:rsid w:val="00886C2C"/>
    <w:rsid w:val="00887376"/>
    <w:rsid w:val="00887EB6"/>
    <w:rsid w:val="00890594"/>
    <w:rsid w:val="00890CE9"/>
    <w:rsid w:val="00891286"/>
    <w:rsid w:val="008919F1"/>
    <w:rsid w:val="00892C03"/>
    <w:rsid w:val="00892CF9"/>
    <w:rsid w:val="00893634"/>
    <w:rsid w:val="00893DB4"/>
    <w:rsid w:val="0089512F"/>
    <w:rsid w:val="00896FA8"/>
    <w:rsid w:val="008970EF"/>
    <w:rsid w:val="008A14C4"/>
    <w:rsid w:val="008A1632"/>
    <w:rsid w:val="008A16B4"/>
    <w:rsid w:val="008A1825"/>
    <w:rsid w:val="008A199C"/>
    <w:rsid w:val="008A1F76"/>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11EA"/>
    <w:rsid w:val="008C21C1"/>
    <w:rsid w:val="008C2648"/>
    <w:rsid w:val="008C3BE0"/>
    <w:rsid w:val="008C3C6D"/>
    <w:rsid w:val="008C476A"/>
    <w:rsid w:val="008C4C3F"/>
    <w:rsid w:val="008C4E83"/>
    <w:rsid w:val="008C5C1F"/>
    <w:rsid w:val="008C5DE1"/>
    <w:rsid w:val="008C619C"/>
    <w:rsid w:val="008C6986"/>
    <w:rsid w:val="008C6BE3"/>
    <w:rsid w:val="008C6E6F"/>
    <w:rsid w:val="008C70D6"/>
    <w:rsid w:val="008C7A8E"/>
    <w:rsid w:val="008C7D9D"/>
    <w:rsid w:val="008D04E4"/>
    <w:rsid w:val="008D0D97"/>
    <w:rsid w:val="008D133B"/>
    <w:rsid w:val="008D21A6"/>
    <w:rsid w:val="008D2AFF"/>
    <w:rsid w:val="008D3F21"/>
    <w:rsid w:val="008D53F6"/>
    <w:rsid w:val="008D5ACA"/>
    <w:rsid w:val="008D5BC0"/>
    <w:rsid w:val="008D678B"/>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2F9F"/>
    <w:rsid w:val="009032BB"/>
    <w:rsid w:val="00903435"/>
    <w:rsid w:val="0090379B"/>
    <w:rsid w:val="00903D80"/>
    <w:rsid w:val="00903EB0"/>
    <w:rsid w:val="0090465A"/>
    <w:rsid w:val="00905006"/>
    <w:rsid w:val="0090554A"/>
    <w:rsid w:val="009077E3"/>
    <w:rsid w:val="00911BB7"/>
    <w:rsid w:val="009124D2"/>
    <w:rsid w:val="009130AF"/>
    <w:rsid w:val="00913C81"/>
    <w:rsid w:val="009141C9"/>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105"/>
    <w:rsid w:val="00930204"/>
    <w:rsid w:val="009305C1"/>
    <w:rsid w:val="0093192A"/>
    <w:rsid w:val="0093194D"/>
    <w:rsid w:val="00931C08"/>
    <w:rsid w:val="00931C2F"/>
    <w:rsid w:val="0093235A"/>
    <w:rsid w:val="00932DD7"/>
    <w:rsid w:val="00933265"/>
    <w:rsid w:val="00934491"/>
    <w:rsid w:val="00935C37"/>
    <w:rsid w:val="00936301"/>
    <w:rsid w:val="0093650D"/>
    <w:rsid w:val="00936C9D"/>
    <w:rsid w:val="00937020"/>
    <w:rsid w:val="00940589"/>
    <w:rsid w:val="009411AF"/>
    <w:rsid w:val="0094347A"/>
    <w:rsid w:val="00943A97"/>
    <w:rsid w:val="009447E4"/>
    <w:rsid w:val="0094496D"/>
    <w:rsid w:val="00944EB6"/>
    <w:rsid w:val="00945276"/>
    <w:rsid w:val="009470BE"/>
    <w:rsid w:val="009470EE"/>
    <w:rsid w:val="00947C68"/>
    <w:rsid w:val="00951970"/>
    <w:rsid w:val="00951BB7"/>
    <w:rsid w:val="00951CCC"/>
    <w:rsid w:val="00951D85"/>
    <w:rsid w:val="00952DC6"/>
    <w:rsid w:val="0095448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2BC6"/>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B75E5"/>
    <w:rsid w:val="009C05CF"/>
    <w:rsid w:val="009C3101"/>
    <w:rsid w:val="009C497F"/>
    <w:rsid w:val="009C4CAD"/>
    <w:rsid w:val="009C5A1B"/>
    <w:rsid w:val="009C5A6D"/>
    <w:rsid w:val="009C6799"/>
    <w:rsid w:val="009C67B6"/>
    <w:rsid w:val="009C68B0"/>
    <w:rsid w:val="009C6958"/>
    <w:rsid w:val="009C70C1"/>
    <w:rsid w:val="009D16E9"/>
    <w:rsid w:val="009D2871"/>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38"/>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3D10"/>
    <w:rsid w:val="00A24785"/>
    <w:rsid w:val="00A24914"/>
    <w:rsid w:val="00A24BEA"/>
    <w:rsid w:val="00A252A6"/>
    <w:rsid w:val="00A25DE1"/>
    <w:rsid w:val="00A307F0"/>
    <w:rsid w:val="00A30C58"/>
    <w:rsid w:val="00A3297E"/>
    <w:rsid w:val="00A33064"/>
    <w:rsid w:val="00A33A6A"/>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0E93"/>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5648"/>
    <w:rsid w:val="00AA6490"/>
    <w:rsid w:val="00AB0479"/>
    <w:rsid w:val="00AB0CE1"/>
    <w:rsid w:val="00AB1A0E"/>
    <w:rsid w:val="00AB22CA"/>
    <w:rsid w:val="00AB2593"/>
    <w:rsid w:val="00AB3343"/>
    <w:rsid w:val="00AB3405"/>
    <w:rsid w:val="00AB3880"/>
    <w:rsid w:val="00AB3A5F"/>
    <w:rsid w:val="00AB3C79"/>
    <w:rsid w:val="00AB3ED8"/>
    <w:rsid w:val="00AB5CF0"/>
    <w:rsid w:val="00AB7012"/>
    <w:rsid w:val="00AC0127"/>
    <w:rsid w:val="00AC0902"/>
    <w:rsid w:val="00AC0B3A"/>
    <w:rsid w:val="00AC23BA"/>
    <w:rsid w:val="00AC2EAF"/>
    <w:rsid w:val="00AC3A1E"/>
    <w:rsid w:val="00AC5173"/>
    <w:rsid w:val="00AC7879"/>
    <w:rsid w:val="00AC7B7A"/>
    <w:rsid w:val="00AD0ACB"/>
    <w:rsid w:val="00AD19C5"/>
    <w:rsid w:val="00AD25DE"/>
    <w:rsid w:val="00AD26E7"/>
    <w:rsid w:val="00AD2F85"/>
    <w:rsid w:val="00AD3EEA"/>
    <w:rsid w:val="00AD4513"/>
    <w:rsid w:val="00AD500F"/>
    <w:rsid w:val="00AD5DD5"/>
    <w:rsid w:val="00AD5E93"/>
    <w:rsid w:val="00AD6D6A"/>
    <w:rsid w:val="00AD77A0"/>
    <w:rsid w:val="00AD7D31"/>
    <w:rsid w:val="00AD7E71"/>
    <w:rsid w:val="00AD7F33"/>
    <w:rsid w:val="00AE00EA"/>
    <w:rsid w:val="00AE14AD"/>
    <w:rsid w:val="00AE1F88"/>
    <w:rsid w:val="00AE1F9C"/>
    <w:rsid w:val="00AE2447"/>
    <w:rsid w:val="00AE2A19"/>
    <w:rsid w:val="00AE2F88"/>
    <w:rsid w:val="00AE326F"/>
    <w:rsid w:val="00AE365D"/>
    <w:rsid w:val="00AE4603"/>
    <w:rsid w:val="00AE48D9"/>
    <w:rsid w:val="00AE4FAF"/>
    <w:rsid w:val="00AE519C"/>
    <w:rsid w:val="00AE559C"/>
    <w:rsid w:val="00AE5AC9"/>
    <w:rsid w:val="00AE6DB4"/>
    <w:rsid w:val="00AE7706"/>
    <w:rsid w:val="00AF07B4"/>
    <w:rsid w:val="00AF26BE"/>
    <w:rsid w:val="00AF28F1"/>
    <w:rsid w:val="00AF2BC5"/>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3A9"/>
    <w:rsid w:val="00B15DE8"/>
    <w:rsid w:val="00B169E4"/>
    <w:rsid w:val="00B16CCE"/>
    <w:rsid w:val="00B16E8B"/>
    <w:rsid w:val="00B209BC"/>
    <w:rsid w:val="00B20D1D"/>
    <w:rsid w:val="00B21983"/>
    <w:rsid w:val="00B2275F"/>
    <w:rsid w:val="00B22C6F"/>
    <w:rsid w:val="00B23397"/>
    <w:rsid w:val="00B23862"/>
    <w:rsid w:val="00B243DB"/>
    <w:rsid w:val="00B26408"/>
    <w:rsid w:val="00B2645F"/>
    <w:rsid w:val="00B26796"/>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B85"/>
    <w:rsid w:val="00B9571C"/>
    <w:rsid w:val="00B95A1F"/>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2D4"/>
    <w:rsid w:val="00BB4831"/>
    <w:rsid w:val="00BB4C4D"/>
    <w:rsid w:val="00BB5A5B"/>
    <w:rsid w:val="00BB78A8"/>
    <w:rsid w:val="00BC0106"/>
    <w:rsid w:val="00BC014B"/>
    <w:rsid w:val="00BC1764"/>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3569"/>
    <w:rsid w:val="00BE4132"/>
    <w:rsid w:val="00BE51C7"/>
    <w:rsid w:val="00BE5DCF"/>
    <w:rsid w:val="00BE7E7C"/>
    <w:rsid w:val="00BF1373"/>
    <w:rsid w:val="00BF144C"/>
    <w:rsid w:val="00BF16ED"/>
    <w:rsid w:val="00BF1749"/>
    <w:rsid w:val="00BF2F1A"/>
    <w:rsid w:val="00BF3DBB"/>
    <w:rsid w:val="00BF45CF"/>
    <w:rsid w:val="00BF531E"/>
    <w:rsid w:val="00BF5AE3"/>
    <w:rsid w:val="00BF6042"/>
    <w:rsid w:val="00BF6413"/>
    <w:rsid w:val="00BF6A94"/>
    <w:rsid w:val="00BF77F8"/>
    <w:rsid w:val="00C00558"/>
    <w:rsid w:val="00C00C00"/>
    <w:rsid w:val="00C00F47"/>
    <w:rsid w:val="00C017AF"/>
    <w:rsid w:val="00C01989"/>
    <w:rsid w:val="00C02BEE"/>
    <w:rsid w:val="00C03420"/>
    <w:rsid w:val="00C04045"/>
    <w:rsid w:val="00C04B1B"/>
    <w:rsid w:val="00C050DB"/>
    <w:rsid w:val="00C05A78"/>
    <w:rsid w:val="00C05FB3"/>
    <w:rsid w:val="00C061C5"/>
    <w:rsid w:val="00C063A9"/>
    <w:rsid w:val="00C07E83"/>
    <w:rsid w:val="00C11482"/>
    <w:rsid w:val="00C11B45"/>
    <w:rsid w:val="00C12222"/>
    <w:rsid w:val="00C13014"/>
    <w:rsid w:val="00C13123"/>
    <w:rsid w:val="00C149DB"/>
    <w:rsid w:val="00C14BF7"/>
    <w:rsid w:val="00C15352"/>
    <w:rsid w:val="00C15E90"/>
    <w:rsid w:val="00C17540"/>
    <w:rsid w:val="00C17D84"/>
    <w:rsid w:val="00C200A6"/>
    <w:rsid w:val="00C20385"/>
    <w:rsid w:val="00C21ADF"/>
    <w:rsid w:val="00C21DC2"/>
    <w:rsid w:val="00C220AB"/>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4626"/>
    <w:rsid w:val="00C358A0"/>
    <w:rsid w:val="00C375FB"/>
    <w:rsid w:val="00C37E42"/>
    <w:rsid w:val="00C40394"/>
    <w:rsid w:val="00C40ADA"/>
    <w:rsid w:val="00C429C7"/>
    <w:rsid w:val="00C42FF3"/>
    <w:rsid w:val="00C43380"/>
    <w:rsid w:val="00C434A7"/>
    <w:rsid w:val="00C4363A"/>
    <w:rsid w:val="00C439C9"/>
    <w:rsid w:val="00C44156"/>
    <w:rsid w:val="00C44397"/>
    <w:rsid w:val="00C45BAF"/>
    <w:rsid w:val="00C45BED"/>
    <w:rsid w:val="00C46ACB"/>
    <w:rsid w:val="00C47015"/>
    <w:rsid w:val="00C47507"/>
    <w:rsid w:val="00C47998"/>
    <w:rsid w:val="00C50446"/>
    <w:rsid w:val="00C5048F"/>
    <w:rsid w:val="00C505B4"/>
    <w:rsid w:val="00C506A9"/>
    <w:rsid w:val="00C50E68"/>
    <w:rsid w:val="00C50F99"/>
    <w:rsid w:val="00C5186A"/>
    <w:rsid w:val="00C51FE9"/>
    <w:rsid w:val="00C5265B"/>
    <w:rsid w:val="00C54E6C"/>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77C"/>
    <w:rsid w:val="00C6693D"/>
    <w:rsid w:val="00C66FD0"/>
    <w:rsid w:val="00C67A48"/>
    <w:rsid w:val="00C70B97"/>
    <w:rsid w:val="00C70D76"/>
    <w:rsid w:val="00C712B1"/>
    <w:rsid w:val="00C74DB7"/>
    <w:rsid w:val="00C74FC9"/>
    <w:rsid w:val="00C75433"/>
    <w:rsid w:val="00C755AF"/>
    <w:rsid w:val="00C76F12"/>
    <w:rsid w:val="00C80568"/>
    <w:rsid w:val="00C81200"/>
    <w:rsid w:val="00C81997"/>
    <w:rsid w:val="00C81DD0"/>
    <w:rsid w:val="00C821D7"/>
    <w:rsid w:val="00C824FA"/>
    <w:rsid w:val="00C82A07"/>
    <w:rsid w:val="00C82FB9"/>
    <w:rsid w:val="00C83496"/>
    <w:rsid w:val="00C83874"/>
    <w:rsid w:val="00C84995"/>
    <w:rsid w:val="00C85912"/>
    <w:rsid w:val="00C8634E"/>
    <w:rsid w:val="00C906B6"/>
    <w:rsid w:val="00C92404"/>
    <w:rsid w:val="00C92405"/>
    <w:rsid w:val="00C93A54"/>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1DE"/>
    <w:rsid w:val="00CB2D87"/>
    <w:rsid w:val="00CB340B"/>
    <w:rsid w:val="00CB3570"/>
    <w:rsid w:val="00CB35B8"/>
    <w:rsid w:val="00CB3BFF"/>
    <w:rsid w:val="00CB40D8"/>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3694"/>
    <w:rsid w:val="00CE4B72"/>
    <w:rsid w:val="00CE5FC2"/>
    <w:rsid w:val="00CE69AC"/>
    <w:rsid w:val="00CF0931"/>
    <w:rsid w:val="00CF18FE"/>
    <w:rsid w:val="00CF1FBA"/>
    <w:rsid w:val="00CF2326"/>
    <w:rsid w:val="00CF2660"/>
    <w:rsid w:val="00CF2B27"/>
    <w:rsid w:val="00CF3A4C"/>
    <w:rsid w:val="00CF3CF8"/>
    <w:rsid w:val="00CF3D24"/>
    <w:rsid w:val="00CF43BF"/>
    <w:rsid w:val="00D0093E"/>
    <w:rsid w:val="00D00980"/>
    <w:rsid w:val="00D011CA"/>
    <w:rsid w:val="00D0128D"/>
    <w:rsid w:val="00D02856"/>
    <w:rsid w:val="00D03721"/>
    <w:rsid w:val="00D03A3E"/>
    <w:rsid w:val="00D0484B"/>
    <w:rsid w:val="00D048B2"/>
    <w:rsid w:val="00D06501"/>
    <w:rsid w:val="00D0665C"/>
    <w:rsid w:val="00D1069F"/>
    <w:rsid w:val="00D110B0"/>
    <w:rsid w:val="00D11664"/>
    <w:rsid w:val="00D12A75"/>
    <w:rsid w:val="00D13390"/>
    <w:rsid w:val="00D13576"/>
    <w:rsid w:val="00D138B7"/>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6DCC"/>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3D"/>
    <w:rsid w:val="00D76F70"/>
    <w:rsid w:val="00D77260"/>
    <w:rsid w:val="00D8037E"/>
    <w:rsid w:val="00D818F5"/>
    <w:rsid w:val="00D81FE5"/>
    <w:rsid w:val="00D83966"/>
    <w:rsid w:val="00D85125"/>
    <w:rsid w:val="00D86912"/>
    <w:rsid w:val="00D875FF"/>
    <w:rsid w:val="00D90BF6"/>
    <w:rsid w:val="00D90E39"/>
    <w:rsid w:val="00D9116A"/>
    <w:rsid w:val="00D91924"/>
    <w:rsid w:val="00D919A8"/>
    <w:rsid w:val="00D91FE3"/>
    <w:rsid w:val="00D926F3"/>
    <w:rsid w:val="00D9273A"/>
    <w:rsid w:val="00D92766"/>
    <w:rsid w:val="00D934E4"/>
    <w:rsid w:val="00D93743"/>
    <w:rsid w:val="00D93F4C"/>
    <w:rsid w:val="00D94341"/>
    <w:rsid w:val="00D9493B"/>
    <w:rsid w:val="00D96F9C"/>
    <w:rsid w:val="00D971D7"/>
    <w:rsid w:val="00D9725F"/>
    <w:rsid w:val="00D97362"/>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47C"/>
    <w:rsid w:val="00DF078B"/>
    <w:rsid w:val="00DF10B2"/>
    <w:rsid w:val="00DF11BC"/>
    <w:rsid w:val="00DF1501"/>
    <w:rsid w:val="00DF185C"/>
    <w:rsid w:val="00DF1C5C"/>
    <w:rsid w:val="00DF2BFF"/>
    <w:rsid w:val="00DF37D1"/>
    <w:rsid w:val="00DF4215"/>
    <w:rsid w:val="00DF4D6A"/>
    <w:rsid w:val="00DF4F0B"/>
    <w:rsid w:val="00DF5682"/>
    <w:rsid w:val="00DF5B5F"/>
    <w:rsid w:val="00DF5E37"/>
    <w:rsid w:val="00DF6070"/>
    <w:rsid w:val="00DF62EE"/>
    <w:rsid w:val="00E00F08"/>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5D02"/>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66F8"/>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358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835"/>
    <w:rsid w:val="00E65F44"/>
    <w:rsid w:val="00E66B4A"/>
    <w:rsid w:val="00E675C8"/>
    <w:rsid w:val="00E67910"/>
    <w:rsid w:val="00E679E5"/>
    <w:rsid w:val="00E709CE"/>
    <w:rsid w:val="00E70C3D"/>
    <w:rsid w:val="00E73151"/>
    <w:rsid w:val="00E7329B"/>
    <w:rsid w:val="00E73805"/>
    <w:rsid w:val="00E74DE4"/>
    <w:rsid w:val="00E74FF9"/>
    <w:rsid w:val="00E75EE8"/>
    <w:rsid w:val="00E75F35"/>
    <w:rsid w:val="00E764FD"/>
    <w:rsid w:val="00E76F01"/>
    <w:rsid w:val="00E80112"/>
    <w:rsid w:val="00E80890"/>
    <w:rsid w:val="00E81A10"/>
    <w:rsid w:val="00E8377D"/>
    <w:rsid w:val="00E83836"/>
    <w:rsid w:val="00E83A0A"/>
    <w:rsid w:val="00E846A0"/>
    <w:rsid w:val="00E85525"/>
    <w:rsid w:val="00E85EA4"/>
    <w:rsid w:val="00E86278"/>
    <w:rsid w:val="00E872B6"/>
    <w:rsid w:val="00E8752B"/>
    <w:rsid w:val="00E87E32"/>
    <w:rsid w:val="00E91025"/>
    <w:rsid w:val="00E93F5C"/>
    <w:rsid w:val="00E94279"/>
    <w:rsid w:val="00E94A32"/>
    <w:rsid w:val="00E94A98"/>
    <w:rsid w:val="00E94E91"/>
    <w:rsid w:val="00E965B7"/>
    <w:rsid w:val="00E96761"/>
    <w:rsid w:val="00EA0CD8"/>
    <w:rsid w:val="00EA1018"/>
    <w:rsid w:val="00EA27B7"/>
    <w:rsid w:val="00EA3376"/>
    <w:rsid w:val="00EA3684"/>
    <w:rsid w:val="00EA5503"/>
    <w:rsid w:val="00EA6B0A"/>
    <w:rsid w:val="00EA6BAA"/>
    <w:rsid w:val="00EA72E7"/>
    <w:rsid w:val="00EB25DB"/>
    <w:rsid w:val="00EB43D4"/>
    <w:rsid w:val="00EB4C72"/>
    <w:rsid w:val="00EB4D44"/>
    <w:rsid w:val="00EB5A6B"/>
    <w:rsid w:val="00EB65B6"/>
    <w:rsid w:val="00EB662D"/>
    <w:rsid w:val="00EB67B7"/>
    <w:rsid w:val="00EB73A6"/>
    <w:rsid w:val="00EB73C4"/>
    <w:rsid w:val="00EB7B9A"/>
    <w:rsid w:val="00EB7E84"/>
    <w:rsid w:val="00EC1188"/>
    <w:rsid w:val="00EC1A80"/>
    <w:rsid w:val="00EC2ED3"/>
    <w:rsid w:val="00EC76BD"/>
    <w:rsid w:val="00ED093C"/>
    <w:rsid w:val="00ED0CD7"/>
    <w:rsid w:val="00ED16B8"/>
    <w:rsid w:val="00ED2876"/>
    <w:rsid w:val="00ED2B96"/>
    <w:rsid w:val="00ED354C"/>
    <w:rsid w:val="00ED39D9"/>
    <w:rsid w:val="00ED3B73"/>
    <w:rsid w:val="00ED491B"/>
    <w:rsid w:val="00ED4A15"/>
    <w:rsid w:val="00ED5AC2"/>
    <w:rsid w:val="00ED664F"/>
    <w:rsid w:val="00ED6B9C"/>
    <w:rsid w:val="00EE0AAC"/>
    <w:rsid w:val="00EE193C"/>
    <w:rsid w:val="00EE28FE"/>
    <w:rsid w:val="00EE2959"/>
    <w:rsid w:val="00EE2D88"/>
    <w:rsid w:val="00EE2E5D"/>
    <w:rsid w:val="00EE349C"/>
    <w:rsid w:val="00EE5150"/>
    <w:rsid w:val="00EE5171"/>
    <w:rsid w:val="00EE5FB4"/>
    <w:rsid w:val="00EE61F6"/>
    <w:rsid w:val="00EE6BD1"/>
    <w:rsid w:val="00EE6F9B"/>
    <w:rsid w:val="00EE7692"/>
    <w:rsid w:val="00EE7C31"/>
    <w:rsid w:val="00EE7FCF"/>
    <w:rsid w:val="00EF0224"/>
    <w:rsid w:val="00EF060D"/>
    <w:rsid w:val="00EF0E9C"/>
    <w:rsid w:val="00EF12CA"/>
    <w:rsid w:val="00EF14FD"/>
    <w:rsid w:val="00EF2431"/>
    <w:rsid w:val="00EF2AAC"/>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0EC4"/>
    <w:rsid w:val="00F010F9"/>
    <w:rsid w:val="00F01DA4"/>
    <w:rsid w:val="00F028E5"/>
    <w:rsid w:val="00F0292B"/>
    <w:rsid w:val="00F03534"/>
    <w:rsid w:val="00F0578D"/>
    <w:rsid w:val="00F05992"/>
    <w:rsid w:val="00F06CD2"/>
    <w:rsid w:val="00F06E61"/>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EBD"/>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4D06"/>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532"/>
    <w:rsid w:val="00F6179A"/>
    <w:rsid w:val="00F62177"/>
    <w:rsid w:val="00F62391"/>
    <w:rsid w:val="00F6278F"/>
    <w:rsid w:val="00F63008"/>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1BCC"/>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5B60"/>
    <w:rsid w:val="00F96802"/>
    <w:rsid w:val="00F972C5"/>
    <w:rsid w:val="00F97B83"/>
    <w:rsid w:val="00F97CFF"/>
    <w:rsid w:val="00FA099B"/>
    <w:rsid w:val="00FA0C70"/>
    <w:rsid w:val="00FA2BFF"/>
    <w:rsid w:val="00FA4AC0"/>
    <w:rsid w:val="00FA5C27"/>
    <w:rsid w:val="00FA5FC7"/>
    <w:rsid w:val="00FA651A"/>
    <w:rsid w:val="00FA7017"/>
    <w:rsid w:val="00FA71D9"/>
    <w:rsid w:val="00FB102C"/>
    <w:rsid w:val="00FB12A3"/>
    <w:rsid w:val="00FB12D5"/>
    <w:rsid w:val="00FB1325"/>
    <w:rsid w:val="00FB1C9E"/>
    <w:rsid w:val="00FB1FFE"/>
    <w:rsid w:val="00FB315D"/>
    <w:rsid w:val="00FB3505"/>
    <w:rsid w:val="00FB3B4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CD7"/>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39"/>
    <w:rsid w:val="003901E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8C7A8E"/>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7">
    <w:name w:val="Lentelės tinklelis17"/>
    <w:basedOn w:val="prastojilentel"/>
    <w:next w:val="Lentelstinklelis"/>
    <w:rsid w:val="0025712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160525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402</TotalTime>
  <Pages>19</Pages>
  <Words>33825</Words>
  <Characters>19281</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53001</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Gerda Daugėlaitė</cp:lastModifiedBy>
  <cp:revision>92</cp:revision>
  <cp:lastPrinted>2025-09-25T06:56:00Z</cp:lastPrinted>
  <dcterms:created xsi:type="dcterms:W3CDTF">2025-09-23T07:53:00Z</dcterms:created>
  <dcterms:modified xsi:type="dcterms:W3CDTF">2025-09-25T11:58:00Z</dcterms:modified>
  <cp:category>Įsakymas</cp:category>
</cp:coreProperties>
</file>