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2AF" w:rsidRDefault="001F42AF" w:rsidP="006E7A1F">
      <w:pPr>
        <w:tabs>
          <w:tab w:val="left" w:pos="7186"/>
        </w:tabs>
        <w:jc w:val="right"/>
        <w:rPr>
          <w:b/>
        </w:rPr>
      </w:pPr>
    </w:p>
    <w:tbl>
      <w:tblPr>
        <w:tblW w:w="4111" w:type="dxa"/>
        <w:jc w:val="right"/>
        <w:tblLook w:val="01E0" w:firstRow="1" w:lastRow="1" w:firstColumn="1" w:lastColumn="1" w:noHBand="0" w:noVBand="0"/>
      </w:tblPr>
      <w:tblGrid>
        <w:gridCol w:w="4111"/>
      </w:tblGrid>
      <w:tr w:rsidR="006E7A1F" w:rsidRPr="006E7A1F" w:rsidTr="001346BC">
        <w:trPr>
          <w:trHeight w:val="358"/>
          <w:jc w:val="right"/>
        </w:trPr>
        <w:tc>
          <w:tcPr>
            <w:tcW w:w="4111" w:type="dxa"/>
          </w:tcPr>
          <w:p w:rsidR="006E7A1F" w:rsidRPr="006E7A1F" w:rsidRDefault="006E7A1F" w:rsidP="006E7A1F">
            <w:pPr>
              <w:suppressAutoHyphens w:val="0"/>
              <w:jc w:val="right"/>
              <w:rPr>
                <w:lang w:eastAsia="lt-LT"/>
              </w:rPr>
            </w:pPr>
          </w:p>
        </w:tc>
      </w:tr>
    </w:tbl>
    <w:p w:rsidR="00010245" w:rsidRDefault="00010245" w:rsidP="00D70AF7">
      <w:pPr>
        <w:autoSpaceDE w:val="0"/>
        <w:outlineLvl w:val="0"/>
        <w:rPr>
          <w:b/>
          <w:bCs/>
        </w:rPr>
      </w:pPr>
    </w:p>
    <w:p w:rsidR="00010245" w:rsidRDefault="00010245" w:rsidP="007F3152">
      <w:pPr>
        <w:jc w:val="center"/>
        <w:rPr>
          <w:b/>
          <w:lang w:eastAsia="lt-LT"/>
        </w:rPr>
      </w:pPr>
    </w:p>
    <w:p w:rsidR="007F3152" w:rsidRPr="002129C3" w:rsidRDefault="00BF1441" w:rsidP="007F3152">
      <w:pPr>
        <w:jc w:val="center"/>
        <w:rPr>
          <w:b/>
        </w:rPr>
      </w:pPr>
      <w:r w:rsidRPr="002129C3">
        <w:rPr>
          <w:b/>
          <w:lang w:eastAsia="lt-LT"/>
        </w:rPr>
        <w:t>OPTINIŲ SKAIDULŲ ĮRENGIMO IR NUOMOS PASLAUGŲ</w:t>
      </w:r>
      <w:r w:rsidR="006E7A1F" w:rsidRPr="006E7A1F">
        <w:rPr>
          <w:b/>
          <w:lang w:eastAsia="lt-LT"/>
        </w:rPr>
        <w:t xml:space="preserve"> </w:t>
      </w:r>
      <w:r w:rsidR="006E7A1F">
        <w:rPr>
          <w:b/>
          <w:lang w:eastAsia="lt-LT"/>
        </w:rPr>
        <w:t>(MIESTO)</w:t>
      </w:r>
    </w:p>
    <w:p w:rsidR="007F3152" w:rsidRDefault="007F3152" w:rsidP="007F3152">
      <w:pPr>
        <w:jc w:val="center"/>
        <w:rPr>
          <w:b/>
          <w:bCs/>
        </w:rPr>
      </w:pPr>
      <w:r w:rsidRPr="002129C3">
        <w:rPr>
          <w:b/>
          <w:bCs/>
        </w:rPr>
        <w:t>TECHNINĖ SPECIFIKACIJA</w:t>
      </w:r>
    </w:p>
    <w:p w:rsidR="00010245" w:rsidRDefault="00010245" w:rsidP="007F3152">
      <w:pPr>
        <w:jc w:val="center"/>
        <w:rPr>
          <w:b/>
          <w:bCs/>
        </w:rPr>
      </w:pPr>
    </w:p>
    <w:p w:rsidR="007F3152" w:rsidRDefault="007F3152"/>
    <w:p w:rsidR="00010245" w:rsidRDefault="00010245"/>
    <w:p w:rsidR="007F3152" w:rsidRPr="002129C3" w:rsidRDefault="007F3152" w:rsidP="003150B9">
      <w:pPr>
        <w:pStyle w:val="ListParagraph"/>
        <w:numPr>
          <w:ilvl w:val="0"/>
          <w:numId w:val="2"/>
        </w:numPr>
        <w:ind w:left="709" w:hanging="709"/>
        <w:jc w:val="both"/>
        <w:rPr>
          <w:b/>
        </w:rPr>
      </w:pPr>
      <w:r w:rsidRPr="002129C3">
        <w:rPr>
          <w:b/>
        </w:rPr>
        <w:t>Bendrieji reikalavimai.</w:t>
      </w:r>
    </w:p>
    <w:p w:rsidR="00EA0367" w:rsidRPr="002129C3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Turi būti užtikrinta optinių skaidulų nuomos paslauga (toliau – Paslauga) 24 val. per parą, 7 dienas per savaitę.</w:t>
      </w:r>
    </w:p>
    <w:p w:rsidR="00EA0367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 xml:space="preserve">Optinių skaidulų įrengimo ir nuomos paslaugų teikėjas (toliau – Teikėjas) visus aptarnavimo darbus, kurie susiję su Paslaugos laikinu nutraukimu turi atlikti tik prieš tai suderinęs su Paslaugų užsakovu (toliau – Užsakovas) raštu arba elektroniniu paštu ne vėliau kaip prieš </w:t>
      </w:r>
      <w:r w:rsidRPr="002129C3">
        <w:t>penkias  darbo dienas iki Paslaugos nutraukimo pradžios. Teikėjas privalo nurodyti Paslaugos teikimo nutraukimo laikotarpį ir priežastį.</w:t>
      </w:r>
    </w:p>
    <w:p w:rsidR="00527CD5" w:rsidRPr="002129C3" w:rsidRDefault="00527CD5" w:rsidP="003150B9">
      <w:pPr>
        <w:pStyle w:val="ListParagraph"/>
        <w:numPr>
          <w:ilvl w:val="1"/>
          <w:numId w:val="2"/>
        </w:numPr>
        <w:ind w:left="709" w:hanging="709"/>
        <w:jc w:val="both"/>
      </w:pPr>
      <w:r>
        <w:t xml:space="preserve">Pirkimo </w:t>
      </w:r>
      <w:r w:rsidRPr="00BE73FE">
        <w:rPr>
          <w:bCs/>
        </w:rPr>
        <w:t>objektas, vadovaujantis Lietuvos Respublikos viešųjų pirkimų įstatymo 37 straipsnio 2 dalimi, turi nekelti grėsmės nacionaliniam saugumui</w:t>
      </w:r>
      <w:r>
        <w:rPr>
          <w:bCs/>
        </w:rPr>
        <w:t>.</w:t>
      </w:r>
    </w:p>
    <w:p w:rsidR="00631A31" w:rsidRPr="002129C3" w:rsidRDefault="00BF1441" w:rsidP="00631A31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Paslaugos teikėjas turi informuoti Užsakovą apie Paslaugos teikimo sutrikimus ne vėliau kaip per 1val. nuo gedimo atsiradimo.</w:t>
      </w:r>
      <w:r w:rsidR="00631A31">
        <w:rPr>
          <w:lang w:eastAsia="lt-LT"/>
        </w:rPr>
        <w:t xml:space="preserve"> </w:t>
      </w:r>
    </w:p>
    <w:p w:rsidR="00DD4772" w:rsidRPr="002129C3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 xml:space="preserve">Teikėjas privalo turėti veikiančią pagalbos tarnybą registruojančią gedimus 24 valandas per parą, </w:t>
      </w:r>
      <w:r w:rsidR="00FE4689" w:rsidRPr="002129C3">
        <w:rPr>
          <w:lang w:eastAsia="lt-LT"/>
        </w:rPr>
        <w:t xml:space="preserve">   </w:t>
      </w:r>
      <w:r w:rsidRPr="002129C3">
        <w:rPr>
          <w:lang w:eastAsia="lt-LT"/>
        </w:rPr>
        <w:t>7 dienas per savaitę. Gedimai turi būti registruojami nemokamai el. paštu</w:t>
      </w:r>
      <w:r w:rsidR="00602004">
        <w:rPr>
          <w:lang w:eastAsia="lt-LT"/>
        </w:rPr>
        <w:t xml:space="preserve"> arba</w:t>
      </w:r>
      <w:r w:rsidR="00602004" w:rsidRPr="002129C3">
        <w:rPr>
          <w:lang w:eastAsia="lt-LT"/>
        </w:rPr>
        <w:t xml:space="preserve"> </w:t>
      </w:r>
      <w:r w:rsidRPr="002129C3">
        <w:rPr>
          <w:lang w:eastAsia="lt-LT"/>
        </w:rPr>
        <w:t>telefonu (prieinamais iš bet kurio tinklo).</w:t>
      </w:r>
      <w:r w:rsidRPr="002129C3">
        <w:t xml:space="preserve"> Reakcijos laikas į</w:t>
      </w:r>
      <w:r w:rsidR="00FE4689" w:rsidRPr="002129C3">
        <w:t xml:space="preserve"> sutrikimų arba gedimų šalinimą</w:t>
      </w:r>
      <w:r w:rsidRPr="002129C3">
        <w:t xml:space="preserve"> ne ilgesnis kaip 2 val. nuo pranešimo gavimo.</w:t>
      </w:r>
      <w:r w:rsidR="00DD4772" w:rsidRPr="002129C3">
        <w:t xml:space="preserve"> </w:t>
      </w:r>
    </w:p>
    <w:p w:rsidR="00DD4772" w:rsidRPr="002129C3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Paslaugos teikimo sutrikimo atveju, gedimai turi būti pašalinti p</w:t>
      </w:r>
      <w:r w:rsidR="00FE4689" w:rsidRPr="002129C3">
        <w:rPr>
          <w:lang w:eastAsia="lt-LT"/>
        </w:rPr>
        <w:t>er laiko tarpą, ne ilgesnį kaip</w:t>
      </w:r>
      <w:r w:rsidRPr="002129C3">
        <w:rPr>
          <w:lang w:eastAsia="lt-LT"/>
        </w:rPr>
        <w:t xml:space="preserve"> </w:t>
      </w:r>
      <w:r w:rsidR="00FE4689" w:rsidRPr="002129C3">
        <w:rPr>
          <w:lang w:eastAsia="lt-LT"/>
        </w:rPr>
        <w:t xml:space="preserve">            </w:t>
      </w:r>
      <w:r w:rsidRPr="002129C3">
        <w:rPr>
          <w:lang w:eastAsia="lt-LT"/>
        </w:rPr>
        <w:t xml:space="preserve">12 val. nuo pranešimo apie gedimą gavimo </w:t>
      </w:r>
      <w:r w:rsidR="00281A35">
        <w:rPr>
          <w:lang w:eastAsia="lt-LT"/>
        </w:rPr>
        <w:t>momento</w:t>
      </w:r>
      <w:r w:rsidRPr="002129C3">
        <w:rPr>
          <w:lang w:eastAsia="lt-LT"/>
        </w:rPr>
        <w:t>. Sugedę komponentai remontuojami Teikėjo lėšomis</w:t>
      </w:r>
      <w:r w:rsidR="00DD4772" w:rsidRPr="002129C3">
        <w:t>.</w:t>
      </w:r>
    </w:p>
    <w:p w:rsidR="00476A64" w:rsidRPr="002129C3" w:rsidRDefault="00BF1441" w:rsidP="00BF1441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Užsakovas neįsipareigoja naudotis visomis Paslaugų teikiamomis galimybėmis.</w:t>
      </w:r>
    </w:p>
    <w:p w:rsidR="00476A64" w:rsidRPr="002129C3" w:rsidRDefault="00476A64" w:rsidP="003150B9">
      <w:pPr>
        <w:ind w:left="709" w:hanging="709"/>
        <w:jc w:val="both"/>
      </w:pPr>
    </w:p>
    <w:p w:rsidR="00476A64" w:rsidRPr="002129C3" w:rsidRDefault="00476A64" w:rsidP="00F754C4">
      <w:pPr>
        <w:pStyle w:val="ListParagraph"/>
        <w:numPr>
          <w:ilvl w:val="0"/>
          <w:numId w:val="2"/>
        </w:numPr>
        <w:ind w:left="709" w:hanging="709"/>
        <w:jc w:val="both"/>
        <w:rPr>
          <w:b/>
        </w:rPr>
      </w:pPr>
      <w:r w:rsidRPr="002129C3">
        <w:rPr>
          <w:b/>
        </w:rPr>
        <w:t>Teikiamų paslaugų techniniai reikalavimai.</w:t>
      </w:r>
    </w:p>
    <w:p w:rsidR="003150B9" w:rsidRPr="00B96F8D" w:rsidRDefault="00B95513" w:rsidP="00C869A0">
      <w:pPr>
        <w:pStyle w:val="ListParagraph"/>
        <w:numPr>
          <w:ilvl w:val="1"/>
          <w:numId w:val="2"/>
        </w:numPr>
        <w:ind w:left="709" w:hanging="709"/>
        <w:jc w:val="both"/>
      </w:pPr>
      <w:r w:rsidRPr="00B96F8D">
        <w:rPr>
          <w:lang w:eastAsia="lt-LT"/>
        </w:rPr>
        <w:t>Šios techninė</w:t>
      </w:r>
      <w:r w:rsidR="001F52D4" w:rsidRPr="00B96F8D">
        <w:rPr>
          <w:lang w:eastAsia="lt-LT"/>
        </w:rPr>
        <w:t>s specifikacijos 3 p. išvardintų</w:t>
      </w:r>
      <w:r w:rsidR="003D3F43" w:rsidRPr="00B96F8D">
        <w:rPr>
          <w:lang w:eastAsia="lt-LT"/>
        </w:rPr>
        <w:t xml:space="preserve"> optinių skaidulų ry</w:t>
      </w:r>
      <w:r w:rsidR="0004080F" w:rsidRPr="00B96F8D">
        <w:rPr>
          <w:lang w:eastAsia="lt-LT"/>
        </w:rPr>
        <w:t>šio linijų įrengimo terminas – ne ilgesnis kaip 4</w:t>
      </w:r>
      <w:r w:rsidR="003D3F43" w:rsidRPr="00B96F8D">
        <w:rPr>
          <w:lang w:eastAsia="lt-LT"/>
        </w:rPr>
        <w:t>0 dienų</w:t>
      </w:r>
      <w:r w:rsidR="0004080F" w:rsidRPr="00B96F8D">
        <w:rPr>
          <w:lang w:eastAsia="lt-LT"/>
        </w:rPr>
        <w:t>, jeigu pastabose nenurodyta kitaip</w:t>
      </w:r>
      <w:r w:rsidR="003D3F43" w:rsidRPr="00B96F8D">
        <w:rPr>
          <w:lang w:eastAsia="lt-LT"/>
        </w:rPr>
        <w:t xml:space="preserve">. </w:t>
      </w:r>
    </w:p>
    <w:p w:rsidR="00B95513" w:rsidRPr="002129C3" w:rsidRDefault="00B95513" w:rsidP="00C869A0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 xml:space="preserve">Optinio kabelio skaidulų rūšis – </w:t>
      </w:r>
      <w:proofErr w:type="spellStart"/>
      <w:r w:rsidRPr="002129C3">
        <w:rPr>
          <w:lang w:eastAsia="lt-LT"/>
        </w:rPr>
        <w:t>vienamodės</w:t>
      </w:r>
      <w:proofErr w:type="spellEnd"/>
      <w:r w:rsidRPr="002129C3">
        <w:rPr>
          <w:lang w:eastAsia="lt-LT"/>
        </w:rPr>
        <w:t xml:space="preserve"> skaidulos (SM)</w:t>
      </w:r>
      <w:r>
        <w:rPr>
          <w:lang w:eastAsia="lt-LT"/>
        </w:rPr>
        <w:t>.</w:t>
      </w:r>
    </w:p>
    <w:p w:rsidR="003150B9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Skaidulų kokybės parametr</w:t>
      </w:r>
      <w:r w:rsidR="002129C3" w:rsidRPr="002129C3">
        <w:rPr>
          <w:lang w:eastAsia="lt-LT"/>
        </w:rPr>
        <w:t xml:space="preserve">ai privalo atitikti standartus – </w:t>
      </w:r>
      <w:r w:rsidRPr="002129C3">
        <w:rPr>
          <w:lang w:eastAsia="lt-LT"/>
        </w:rPr>
        <w:t xml:space="preserve">ISO/IEC 793-2, kategorija B1.3, </w:t>
      </w:r>
      <w:r w:rsidR="002129C3" w:rsidRPr="002129C3">
        <w:rPr>
          <w:lang w:eastAsia="lt-LT"/>
        </w:rPr>
        <w:t xml:space="preserve">              </w:t>
      </w:r>
      <w:r w:rsidRPr="002129C3">
        <w:rPr>
          <w:lang w:eastAsia="lt-LT"/>
        </w:rPr>
        <w:t>ITU-T G.652.D.</w:t>
      </w:r>
    </w:p>
    <w:p w:rsidR="003150B9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Kabelio mechaninės ir temperatūrinės sa</w:t>
      </w:r>
      <w:r w:rsidR="002129C3" w:rsidRPr="002129C3">
        <w:rPr>
          <w:lang w:eastAsia="lt-LT"/>
        </w:rPr>
        <w:t>vybės turi atitikti standartus</w:t>
      </w:r>
      <w:r w:rsidR="00C946CA">
        <w:rPr>
          <w:lang w:eastAsia="lt-LT"/>
        </w:rPr>
        <w:t xml:space="preserve"> IEC 794-1 ir IEC 794-</w:t>
      </w:r>
      <w:r w:rsidRPr="002129C3">
        <w:rPr>
          <w:lang w:eastAsia="lt-LT"/>
        </w:rPr>
        <w:t>2.</w:t>
      </w:r>
    </w:p>
    <w:p w:rsidR="00F754C4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Slopinimo vidurkis suvirinimo viet</w:t>
      </w:r>
      <w:r w:rsidR="002129C3" w:rsidRPr="002129C3">
        <w:rPr>
          <w:lang w:eastAsia="lt-LT"/>
        </w:rPr>
        <w:t xml:space="preserve">oje matuojant iš dviejų pusių – </w:t>
      </w:r>
      <w:r w:rsidRPr="002129C3">
        <w:rPr>
          <w:lang w:eastAsia="lt-LT"/>
        </w:rPr>
        <w:t xml:space="preserve">ne daugiau kaip 0,1 </w:t>
      </w:r>
      <w:proofErr w:type="spellStart"/>
      <w:r w:rsidRPr="002129C3">
        <w:rPr>
          <w:lang w:eastAsia="lt-LT"/>
        </w:rPr>
        <w:t>dB</w:t>
      </w:r>
      <w:proofErr w:type="spellEnd"/>
      <w:r w:rsidRPr="002129C3">
        <w:rPr>
          <w:lang w:eastAsia="lt-LT"/>
        </w:rPr>
        <w:t>.</w:t>
      </w:r>
    </w:p>
    <w:p w:rsidR="00F754C4" w:rsidRPr="00A03EA8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A03EA8">
        <w:rPr>
          <w:lang w:eastAsia="lt-LT"/>
        </w:rPr>
        <w:t>Sl</w:t>
      </w:r>
      <w:r w:rsidR="002129C3" w:rsidRPr="00A03EA8">
        <w:rPr>
          <w:lang w:eastAsia="lt-LT"/>
        </w:rPr>
        <w:t xml:space="preserve">opinimas mechaninėje jungtyje – </w:t>
      </w:r>
      <w:r w:rsidRPr="00A03EA8">
        <w:rPr>
          <w:lang w:eastAsia="lt-LT"/>
        </w:rPr>
        <w:t xml:space="preserve">ne daugiau kaip 0,5 </w:t>
      </w:r>
      <w:proofErr w:type="spellStart"/>
      <w:r w:rsidRPr="00A03EA8">
        <w:rPr>
          <w:lang w:eastAsia="lt-LT"/>
        </w:rPr>
        <w:t>dB</w:t>
      </w:r>
      <w:proofErr w:type="spellEnd"/>
      <w:r w:rsidRPr="00A03EA8">
        <w:rPr>
          <w:lang w:eastAsia="lt-LT"/>
        </w:rPr>
        <w:t xml:space="preserve">. Teikėjas privalo atlikti slopinimo </w:t>
      </w:r>
      <w:proofErr w:type="spellStart"/>
      <w:r w:rsidRPr="00A03EA8">
        <w:rPr>
          <w:lang w:eastAsia="lt-LT"/>
        </w:rPr>
        <w:t>matavimus</w:t>
      </w:r>
      <w:proofErr w:type="spellEnd"/>
      <w:r w:rsidRPr="00A03EA8">
        <w:rPr>
          <w:lang w:eastAsia="lt-LT"/>
        </w:rPr>
        <w:t xml:space="preserve"> ir pateikti Užsakovui šių matavimų dokumentaciją.</w:t>
      </w:r>
    </w:p>
    <w:p w:rsidR="00F754C4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 xml:space="preserve">Slopinimas visoje linijoje esant 1550 </w:t>
      </w:r>
      <w:proofErr w:type="spellStart"/>
      <w:r w:rsidRPr="002129C3">
        <w:rPr>
          <w:lang w:eastAsia="lt-LT"/>
        </w:rPr>
        <w:t>nm</w:t>
      </w:r>
      <w:proofErr w:type="spellEnd"/>
      <w:r w:rsidRPr="002129C3">
        <w:rPr>
          <w:lang w:eastAsia="lt-LT"/>
        </w:rPr>
        <w:t xml:space="preserve"> bangos ilgiui – ne daugiau kaip 0,25 </w:t>
      </w:r>
      <w:proofErr w:type="spellStart"/>
      <w:r w:rsidRPr="002129C3">
        <w:rPr>
          <w:lang w:eastAsia="lt-LT"/>
        </w:rPr>
        <w:t>dB</w:t>
      </w:r>
      <w:proofErr w:type="spellEnd"/>
      <w:r w:rsidRPr="002129C3">
        <w:rPr>
          <w:lang w:eastAsia="lt-LT"/>
        </w:rPr>
        <w:t>/km.</w:t>
      </w:r>
    </w:p>
    <w:p w:rsidR="00F754C4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Turi būti įrengtos optinės</w:t>
      </w:r>
      <w:r w:rsidR="002129C3" w:rsidRPr="002129C3">
        <w:rPr>
          <w:lang w:eastAsia="lt-LT"/>
        </w:rPr>
        <w:t xml:space="preserve"> panelės (ODF), ODF lizdų tipas – </w:t>
      </w:r>
      <w:r w:rsidR="008247CB" w:rsidRPr="008247CB">
        <w:rPr>
          <w:lang w:eastAsia="lt-LT"/>
        </w:rPr>
        <w:t>„SC“.</w:t>
      </w:r>
    </w:p>
    <w:p w:rsidR="00C869A0" w:rsidRDefault="00C869A0" w:rsidP="00C869A0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Kabeliai turi būti įvesti į Užsakovo nurodytas ryšių patalpas. ODF montuojamos esančiose komutacinėse spintose.</w:t>
      </w:r>
    </w:p>
    <w:p w:rsidR="00057E4B" w:rsidRPr="00547A5F" w:rsidRDefault="00057E4B" w:rsidP="00057E4B">
      <w:pPr>
        <w:pStyle w:val="ListParagraph"/>
        <w:numPr>
          <w:ilvl w:val="1"/>
          <w:numId w:val="2"/>
        </w:numPr>
        <w:ind w:left="709" w:hanging="709"/>
        <w:jc w:val="both"/>
      </w:pPr>
      <w:r>
        <w:t>T</w:t>
      </w:r>
      <w:r w:rsidR="00281A35">
        <w:t>iekėjas padengia pirkimo proceso metu p</w:t>
      </w:r>
      <w:r w:rsidR="00533FED">
        <w:t>irkėjo patirtą materialinę žalą.</w:t>
      </w:r>
    </w:p>
    <w:p w:rsidR="00F754C4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 xml:space="preserve">Teikėjas privalo atlikti 2.5. ir 2.6. punktų slopinimo </w:t>
      </w:r>
      <w:proofErr w:type="spellStart"/>
      <w:r w:rsidRPr="002129C3">
        <w:rPr>
          <w:lang w:eastAsia="lt-LT"/>
        </w:rPr>
        <w:t>matavimus</w:t>
      </w:r>
      <w:proofErr w:type="spellEnd"/>
      <w:r w:rsidRPr="002129C3">
        <w:rPr>
          <w:lang w:eastAsia="lt-LT"/>
        </w:rPr>
        <w:t xml:space="preserve"> ir pate</w:t>
      </w:r>
      <w:r w:rsidR="00B33C3C">
        <w:rPr>
          <w:lang w:eastAsia="lt-LT"/>
        </w:rPr>
        <w:t>i</w:t>
      </w:r>
      <w:r w:rsidRPr="002129C3">
        <w:rPr>
          <w:lang w:eastAsia="lt-LT"/>
        </w:rPr>
        <w:t>kti Užsakovui šių matavimų dokumentaciją.</w:t>
      </w:r>
    </w:p>
    <w:p w:rsidR="00F754C4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Teikėjas pri</w:t>
      </w:r>
      <w:r w:rsidR="001430E1">
        <w:rPr>
          <w:lang w:eastAsia="lt-LT"/>
        </w:rPr>
        <w:t>valo sunumeruoti ir pažymėti 2.8</w:t>
      </w:r>
      <w:r w:rsidRPr="002129C3">
        <w:rPr>
          <w:lang w:eastAsia="lt-LT"/>
        </w:rPr>
        <w:t>. punkte įrengtas optines paneles</w:t>
      </w:r>
      <w:r w:rsidR="00F754C4" w:rsidRPr="002129C3">
        <w:rPr>
          <w:bCs/>
        </w:rPr>
        <w:t>.</w:t>
      </w:r>
    </w:p>
    <w:p w:rsidR="00682076" w:rsidRPr="00057E4B" w:rsidRDefault="00C55213" w:rsidP="00B33C3C">
      <w:pPr>
        <w:pStyle w:val="ListParagraph"/>
        <w:numPr>
          <w:ilvl w:val="1"/>
          <w:numId w:val="2"/>
        </w:numPr>
        <w:ind w:left="709" w:hanging="709"/>
        <w:jc w:val="both"/>
      </w:pPr>
      <w:r w:rsidRPr="00057E4B">
        <w:rPr>
          <w:lang w:eastAsia="lt-LT"/>
        </w:rPr>
        <w:t>Užsakovui pareikalavus tiekėjas privalo pateikti kabelių paklojimo brėžinius.</w:t>
      </w:r>
    </w:p>
    <w:p w:rsidR="00F36C0D" w:rsidRDefault="00F36C0D" w:rsidP="00F754C4">
      <w:pPr>
        <w:ind w:left="709" w:hanging="709"/>
        <w:jc w:val="both"/>
      </w:pPr>
    </w:p>
    <w:p w:rsidR="00497786" w:rsidRDefault="00497786" w:rsidP="00F754C4">
      <w:pPr>
        <w:ind w:left="709" w:hanging="709"/>
        <w:jc w:val="both"/>
      </w:pPr>
    </w:p>
    <w:p w:rsidR="00497786" w:rsidRPr="002129C3" w:rsidRDefault="00497786" w:rsidP="00F754C4">
      <w:pPr>
        <w:ind w:left="709" w:hanging="709"/>
        <w:jc w:val="both"/>
      </w:pPr>
    </w:p>
    <w:p w:rsidR="00F754C4" w:rsidRPr="002129C3" w:rsidRDefault="00F754C4" w:rsidP="00F754C4">
      <w:pPr>
        <w:pStyle w:val="ListParagraph"/>
        <w:numPr>
          <w:ilvl w:val="0"/>
          <w:numId w:val="2"/>
        </w:numPr>
        <w:ind w:left="709" w:hanging="709"/>
        <w:jc w:val="both"/>
        <w:rPr>
          <w:b/>
        </w:rPr>
      </w:pPr>
      <w:r w:rsidRPr="002129C3">
        <w:rPr>
          <w:b/>
        </w:rPr>
        <w:lastRenderedPageBreak/>
        <w:t>Paslaugų teikimo</w:t>
      </w:r>
      <w:r w:rsidRPr="002129C3">
        <w:rPr>
          <w:b/>
          <w:caps/>
        </w:rPr>
        <w:t xml:space="preserve"> </w:t>
      </w:r>
      <w:r w:rsidRPr="002129C3">
        <w:rPr>
          <w:b/>
        </w:rPr>
        <w:t>reikalavimai.</w:t>
      </w:r>
    </w:p>
    <w:p w:rsidR="00EC72E8" w:rsidRDefault="00B33C3C" w:rsidP="00E61FBE">
      <w:pPr>
        <w:pStyle w:val="ListParagraph"/>
        <w:numPr>
          <w:ilvl w:val="1"/>
          <w:numId w:val="2"/>
        </w:numPr>
        <w:ind w:left="709" w:hanging="709"/>
        <w:jc w:val="both"/>
      </w:pPr>
      <w:r w:rsidRPr="00232088">
        <w:rPr>
          <w:lang w:eastAsia="lt-LT"/>
        </w:rPr>
        <w:t>Optinių skaidulų nuomos paslaugos turi būti teikiamos žemiau nurodytais adresais pagal pateiktus duomenis</w:t>
      </w:r>
      <w:r w:rsidR="00F754C4" w:rsidRPr="002129C3">
        <w:t>:</w:t>
      </w:r>
    </w:p>
    <w:p w:rsidR="00E61FBE" w:rsidRPr="002129C3" w:rsidRDefault="00E61FBE" w:rsidP="00E61FBE">
      <w:pPr>
        <w:pStyle w:val="ListParagraph"/>
        <w:numPr>
          <w:ilvl w:val="2"/>
          <w:numId w:val="2"/>
        </w:numPr>
        <w:ind w:left="709" w:hanging="709"/>
        <w:jc w:val="both"/>
      </w:pPr>
      <w:r>
        <w:t xml:space="preserve">Vilniaus </w:t>
      </w:r>
      <w:r w:rsidR="00837788">
        <w:t>miestas</w:t>
      </w:r>
      <w:r>
        <w:t>:</w:t>
      </w:r>
    </w:p>
    <w:p w:rsidR="00AA3C58" w:rsidRPr="002129C3" w:rsidRDefault="00AA3C58" w:rsidP="00B33C3C">
      <w:pPr>
        <w:jc w:val="both"/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68"/>
        <w:gridCol w:w="1276"/>
        <w:gridCol w:w="2835"/>
      </w:tblGrid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Eil.</w:t>
            </w:r>
          </w:p>
          <w:p w:rsidR="000B594E" w:rsidRPr="00AA3C58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Pirmojo taško adresas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Antrojo taško 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Skaidulų kiekis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B33C3C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 xml:space="preserve">Šv. Ignoto g. 8/29, Vilnius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411041" w:rsidRDefault="000B594E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411041">
              <w:rPr>
                <w:sz w:val="22"/>
                <w:szCs w:val="22"/>
                <w:lang w:eastAsia="lt-LT"/>
              </w:rPr>
              <w:t>Balio Karvelio g. 25, 02184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922328">
            <w:pPr>
              <w:suppressAutoHyphens w:val="0"/>
              <w:ind w:left="-55"/>
              <w:jc w:val="center"/>
              <w:rPr>
                <w:sz w:val="22"/>
                <w:szCs w:val="22"/>
                <w:lang w:val="en-US" w:eastAsia="lt-LT"/>
              </w:rPr>
            </w:pPr>
          </w:p>
        </w:tc>
      </w:tr>
      <w:tr w:rsidR="00DA0F07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07" w:rsidRPr="00EC72E8" w:rsidRDefault="00DA0F07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2</w:t>
            </w:r>
            <w:r w:rsidR="000959DA" w:rsidRPr="00EC72E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07" w:rsidRPr="00EC72E8" w:rsidRDefault="00DA0F07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07" w:rsidRPr="00CF673A" w:rsidRDefault="00DA0F07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Rodū</w:t>
            </w:r>
            <w:r w:rsidR="00CB33AD" w:rsidRPr="00CF673A">
              <w:rPr>
                <w:sz w:val="22"/>
                <w:szCs w:val="22"/>
                <w:lang w:eastAsia="lt-LT"/>
              </w:rPr>
              <w:t>nios kel</w:t>
            </w:r>
            <w:r w:rsidR="00602FC1" w:rsidRPr="00CF673A">
              <w:rPr>
                <w:sz w:val="22"/>
                <w:szCs w:val="22"/>
                <w:lang w:eastAsia="lt-LT"/>
              </w:rPr>
              <w:t>ias</w:t>
            </w:r>
            <w:r w:rsidR="00CB33AD" w:rsidRPr="00CF673A">
              <w:rPr>
                <w:sz w:val="22"/>
                <w:szCs w:val="22"/>
                <w:lang w:eastAsia="lt-LT"/>
              </w:rPr>
              <w:t xml:space="preserve"> 2,</w:t>
            </w:r>
          </w:p>
          <w:p w:rsidR="0004080F" w:rsidRDefault="00CB33AD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Vilnius</w:t>
            </w:r>
            <w:r w:rsidR="0004080F">
              <w:rPr>
                <w:sz w:val="22"/>
                <w:szCs w:val="22"/>
                <w:lang w:eastAsia="lt-LT"/>
              </w:rPr>
              <w:t xml:space="preserve"> </w:t>
            </w:r>
          </w:p>
          <w:p w:rsidR="00CB33AD" w:rsidRPr="00A53AFF" w:rsidRDefault="0004080F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lt-LT"/>
              </w:rPr>
            </w:pPr>
            <w:r w:rsidRPr="001430E1">
              <w:rPr>
                <w:sz w:val="22"/>
                <w:szCs w:val="22"/>
                <w:lang w:eastAsia="lt-LT"/>
              </w:rPr>
              <w:t>(LKS 582624, 6056934)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07" w:rsidRPr="00EC72E8" w:rsidRDefault="00DA0F07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07" w:rsidRPr="00316635" w:rsidRDefault="00DA0F07" w:rsidP="00922328">
            <w:pPr>
              <w:suppressAutoHyphens w:val="0"/>
              <w:ind w:left="-55"/>
              <w:jc w:val="center"/>
              <w:rPr>
                <w:sz w:val="22"/>
                <w:szCs w:val="22"/>
                <w:lang w:val="en-US"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Šilo g. 5 a, Vilnius  (K-4 pastatas)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E17FDC" w:rsidP="00E17FD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2 </w:t>
            </w:r>
            <w:r w:rsidR="000B594E" w:rsidRPr="00AA3C58">
              <w:rPr>
                <w:sz w:val="22"/>
                <w:szCs w:val="22"/>
                <w:lang w:eastAsia="lt-LT"/>
              </w:rPr>
              <w:t>skaidul</w:t>
            </w:r>
            <w:r>
              <w:rPr>
                <w:sz w:val="22"/>
                <w:szCs w:val="22"/>
                <w:lang w:eastAsia="lt-LT"/>
              </w:rPr>
              <w:t>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922328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Neklojant kabelių Šilo g., Žirmūnų g., Šeimyniškių g. , Kalvarijų g., Juozapavičiaus g., Gedimino pr. ir šalia jų.</w:t>
            </w:r>
          </w:p>
          <w:p w:rsidR="000B594E" w:rsidRPr="00316635" w:rsidRDefault="000B594E" w:rsidP="00B25065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Kabelis į K-4 pastatą turi būti įrengtas iš L. Sapiegos gatvės pusės;</w:t>
            </w: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Kapsų g. 44,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922328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Viršuliškių g. 36,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92232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Savanorių g. 8,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922328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Jankiškių g. 50,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Kairiūkščio g. 14,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J. Basanavičiaus g. 22/2,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Pamėnkalnio g. 13,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D5" w:rsidRPr="00316635" w:rsidRDefault="002D41D5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84C78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C78" w:rsidRPr="00EC72E8" w:rsidRDefault="00C84C78" w:rsidP="00C84C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C78" w:rsidRPr="00EC72E8" w:rsidRDefault="00C84C78" w:rsidP="00C84C7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EC72E8">
              <w:rPr>
                <w:sz w:val="22"/>
                <w:szCs w:val="22"/>
                <w:lang w:eastAsia="lt-LT"/>
              </w:rPr>
              <w:t>Šv.Ignoto</w:t>
            </w:r>
            <w:proofErr w:type="spellEnd"/>
            <w:r w:rsidRPr="00EC72E8">
              <w:rPr>
                <w:sz w:val="22"/>
                <w:szCs w:val="22"/>
                <w:lang w:eastAsia="lt-LT"/>
              </w:rPr>
              <w:t xml:space="preserve"> g. 8/29</w:t>
            </w:r>
          </w:p>
          <w:p w:rsidR="00C84C78" w:rsidRPr="00EC72E8" w:rsidRDefault="00C84C78" w:rsidP="00C84C7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C78" w:rsidRPr="00CF673A" w:rsidRDefault="00C84C78" w:rsidP="00C84C7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Bugo g. 29,</w:t>
            </w:r>
          </w:p>
          <w:p w:rsidR="00C84C78" w:rsidRPr="00EC72E8" w:rsidRDefault="00C84C78" w:rsidP="00C84C7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78" w:rsidRPr="00EC72E8" w:rsidRDefault="00C84C78" w:rsidP="00C84C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D4" w:rsidRPr="001430E1" w:rsidRDefault="001F52D4" w:rsidP="00C84C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1430E1">
              <w:rPr>
                <w:sz w:val="22"/>
                <w:szCs w:val="22"/>
                <w:lang w:eastAsia="lt-LT"/>
              </w:rPr>
              <w:t>šio punkto ryšio linijos įrengimo terminas iki</w:t>
            </w:r>
          </w:p>
          <w:p w:rsidR="00C84C78" w:rsidRPr="00316635" w:rsidRDefault="00A06225" w:rsidP="00C84C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1430E1">
              <w:rPr>
                <w:sz w:val="22"/>
                <w:szCs w:val="22"/>
                <w:lang w:eastAsia="lt-LT"/>
              </w:rPr>
              <w:t xml:space="preserve"> 2026-03-01</w:t>
            </w:r>
          </w:p>
        </w:tc>
      </w:tr>
    </w:tbl>
    <w:p w:rsidR="008766F0" w:rsidRDefault="008766F0" w:rsidP="00B33C3C"/>
    <w:p w:rsidR="000959DA" w:rsidRDefault="000959DA" w:rsidP="00B33C3C"/>
    <w:p w:rsidR="00E61FBE" w:rsidRDefault="00837788" w:rsidP="00E61FBE">
      <w:pPr>
        <w:pStyle w:val="ListParagraph"/>
        <w:numPr>
          <w:ilvl w:val="2"/>
          <w:numId w:val="2"/>
        </w:numPr>
        <w:ind w:left="709"/>
      </w:pPr>
      <w:r>
        <w:t>Kauno miestas</w:t>
      </w:r>
      <w:r w:rsidR="00E61FBE">
        <w:t>:</w:t>
      </w:r>
    </w:p>
    <w:p w:rsidR="00E61FBE" w:rsidRDefault="00E61FBE" w:rsidP="00E61FBE">
      <w:pPr>
        <w:ind w:left="-11"/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68"/>
        <w:gridCol w:w="1276"/>
        <w:gridCol w:w="2835"/>
      </w:tblGrid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Eil.</w:t>
            </w:r>
          </w:p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Pirmojo taško adresas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Antrojo taško 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Skaidulų kiekis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F154EB">
              <w:rPr>
                <w:sz w:val="22"/>
                <w:szCs w:val="22"/>
                <w:lang w:eastAsia="lt-LT"/>
              </w:rPr>
              <w:t>Oro uosto g. 4, Karmėlava (Oro uosto skrydžių bokštas)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 xml:space="preserve">Jonavos g. 64/ </w:t>
            </w:r>
            <w:proofErr w:type="spellStart"/>
            <w:r w:rsidRPr="00AA3C58">
              <w:rPr>
                <w:sz w:val="22"/>
                <w:szCs w:val="22"/>
                <w:lang w:eastAsia="lt-LT"/>
              </w:rPr>
              <w:t>P.Kalpoko</w:t>
            </w:r>
            <w:proofErr w:type="spellEnd"/>
            <w:r w:rsidRPr="00AA3C58">
              <w:rPr>
                <w:sz w:val="22"/>
                <w:szCs w:val="22"/>
                <w:lang w:eastAsia="lt-LT"/>
              </w:rPr>
              <w:t xml:space="preserve"> g. 93,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S.Dariaus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ir S. </w:t>
            </w:r>
            <w:r w:rsidRPr="00AA3C58">
              <w:rPr>
                <w:sz w:val="22"/>
                <w:szCs w:val="22"/>
                <w:lang w:eastAsia="lt-LT"/>
              </w:rPr>
              <w:t>Girėno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AA3C58">
              <w:rPr>
                <w:sz w:val="22"/>
                <w:szCs w:val="22"/>
                <w:lang w:eastAsia="lt-LT"/>
              </w:rPr>
              <w:t>g. 100,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Vytauto pr. 49,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Kareivinių g. 9,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Vaidoto g. 209,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4650C0">
              <w:rPr>
                <w:sz w:val="22"/>
                <w:szCs w:val="22"/>
                <w:lang w:eastAsia="lt-LT"/>
              </w:rPr>
              <w:t>Kampiškių</w:t>
            </w:r>
            <w:proofErr w:type="spellEnd"/>
            <w:r w:rsidRPr="004650C0">
              <w:rPr>
                <w:sz w:val="22"/>
                <w:szCs w:val="22"/>
                <w:lang w:eastAsia="lt-LT"/>
              </w:rPr>
              <w:t xml:space="preserve"> g. 19, </w:t>
            </w:r>
            <w:r w:rsidRPr="00AA3C58">
              <w:rPr>
                <w:sz w:val="22"/>
                <w:szCs w:val="22"/>
                <w:lang w:eastAsia="lt-LT"/>
              </w:rPr>
              <w:t>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63731A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Juozapavičiaus pr. 11,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Veiverių g. 132,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D63E4F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D63E4F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Gedimino g. 19,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D63E4F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D63E4F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D63E4F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Savanorių pr. 349,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D63E4F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496B71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B71" w:rsidRDefault="002A35B2" w:rsidP="003532C5">
            <w:pPr>
              <w:suppressAutoHyphens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B71" w:rsidRDefault="004D4CBF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B71" w:rsidRPr="00CF673A" w:rsidRDefault="004D4CBF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CF673A">
              <w:t>Pašlapių</w:t>
            </w:r>
            <w:proofErr w:type="spellEnd"/>
            <w:r w:rsidRPr="00CF673A">
              <w:t xml:space="preserve"> g. 7, Karmėlava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71" w:rsidRPr="00CF673A" w:rsidRDefault="004D4CBF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71" w:rsidRPr="00316635" w:rsidRDefault="00496B71" w:rsidP="004E473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4D4CBF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BF" w:rsidRDefault="002A35B2" w:rsidP="004D4CB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BF" w:rsidRPr="00D63E4F" w:rsidRDefault="004D4CBF" w:rsidP="004D4CBF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Pašlapių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g. 7, </w:t>
            </w:r>
            <w:r w:rsidRPr="00D63E4F">
              <w:rPr>
                <w:sz w:val="22"/>
                <w:szCs w:val="22"/>
                <w:lang w:eastAsia="lt-LT"/>
              </w:rPr>
              <w:t>Karmėlava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BF" w:rsidRPr="009B6925" w:rsidRDefault="004D4CBF" w:rsidP="004D4CBF">
            <w:pPr>
              <w:suppressAutoHyphens w:val="0"/>
              <w:autoSpaceDE w:val="0"/>
              <w:autoSpaceDN w:val="0"/>
              <w:adjustRightInd w:val="0"/>
            </w:pPr>
            <w:r w:rsidRPr="00D63E4F">
              <w:rPr>
                <w:sz w:val="22"/>
                <w:szCs w:val="22"/>
                <w:lang w:eastAsia="lt-LT"/>
              </w:rPr>
              <w:t>Oro uosto g. 4, Karmėlava (Oro uosto skrydžių bokštas)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BF" w:rsidRPr="00AA3C58" w:rsidRDefault="004D4CBF" w:rsidP="004D4CB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BF" w:rsidRPr="00316635" w:rsidRDefault="004D4CBF" w:rsidP="004D4CB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E61FBE" w:rsidRDefault="00E61FBE" w:rsidP="00E61FBE">
      <w:pPr>
        <w:ind w:left="709" w:hanging="720"/>
      </w:pPr>
    </w:p>
    <w:p w:rsidR="001F52D4" w:rsidRDefault="001F52D4" w:rsidP="00E61FBE">
      <w:pPr>
        <w:ind w:left="709" w:hanging="720"/>
      </w:pPr>
    </w:p>
    <w:p w:rsidR="00E61FBE" w:rsidRDefault="00837788" w:rsidP="00E61FBE">
      <w:pPr>
        <w:pStyle w:val="ListParagraph"/>
        <w:numPr>
          <w:ilvl w:val="2"/>
          <w:numId w:val="2"/>
        </w:numPr>
        <w:ind w:left="709"/>
      </w:pPr>
      <w:r>
        <w:t>Klaipėdos miestas</w:t>
      </w:r>
      <w:r w:rsidR="00E61FBE">
        <w:t>:</w:t>
      </w:r>
    </w:p>
    <w:p w:rsidR="00E61FBE" w:rsidRDefault="00E61FBE" w:rsidP="00E61FBE">
      <w:pPr>
        <w:ind w:left="709" w:hanging="720"/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68"/>
        <w:gridCol w:w="1276"/>
        <w:gridCol w:w="2835"/>
      </w:tblGrid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Eil.</w:t>
            </w:r>
          </w:p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Pirmojo taško adresas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Antrojo taško 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Skaidulų kiekis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Liepojos pl. 1, Palanga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Skirvytės g. 1, Klaipėda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Jaunystės g. 7, Klaipėda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H. Manto g. 45a, Klaipėda</w:t>
            </w:r>
            <w:r w:rsidR="005C0D99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63731A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Liepojos g. 5, Klaipėda</w:t>
            </w:r>
            <w:r w:rsidR="00BB65D2">
              <w:rPr>
                <w:sz w:val="22"/>
                <w:szCs w:val="22"/>
                <w:lang w:eastAsia="lt-LT"/>
              </w:rPr>
              <w:t xml:space="preserve"> / LKS </w:t>
            </w:r>
            <w:r w:rsidR="0055672C">
              <w:rPr>
                <w:sz w:val="22"/>
                <w:szCs w:val="22"/>
                <w:lang w:eastAsia="lt-LT"/>
              </w:rPr>
              <w:t>319528, 6182832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Vytauto g. 5, Klaipėda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761DFA">
            <w:pPr>
              <w:pStyle w:val="ListParagraph"/>
              <w:suppressAutoHyphens w:val="0"/>
              <w:ind w:left="30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37DB4" w:rsidRPr="00AA3C58" w:rsidTr="00BF5B7F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DB4" w:rsidRPr="00037DB4" w:rsidRDefault="002A35B2" w:rsidP="00037DB4">
            <w:pPr>
              <w:suppressAutoHyphens w:val="0"/>
              <w:ind w:left="-6" w:firstLine="6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DB4" w:rsidRPr="00316635" w:rsidRDefault="00037DB4" w:rsidP="00037DB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DB4" w:rsidRPr="00316635" w:rsidRDefault="00037DB4" w:rsidP="00037DB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Kopgalis, Smiltynės g. 2a, Klaipėda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DB4" w:rsidRPr="00316635" w:rsidRDefault="00037DB4" w:rsidP="00037DB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DB4" w:rsidRPr="00316635" w:rsidRDefault="00037DB4" w:rsidP="00037DB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E61FBE" w:rsidRDefault="00E61FBE" w:rsidP="00E61FBE">
      <w:pPr>
        <w:ind w:left="709" w:hanging="720"/>
      </w:pPr>
    </w:p>
    <w:p w:rsidR="001F52D4" w:rsidRDefault="001F52D4" w:rsidP="00237A6E">
      <w:bookmarkStart w:id="0" w:name="_GoBack"/>
      <w:bookmarkEnd w:id="0"/>
    </w:p>
    <w:p w:rsidR="00E61FBE" w:rsidRDefault="00837788" w:rsidP="00E61FBE">
      <w:pPr>
        <w:pStyle w:val="ListParagraph"/>
        <w:numPr>
          <w:ilvl w:val="2"/>
          <w:numId w:val="2"/>
        </w:numPr>
        <w:ind w:left="709"/>
      </w:pPr>
      <w:r>
        <w:t>Šiaulių miestas</w:t>
      </w:r>
      <w:r w:rsidR="00E61FBE">
        <w:t>:</w:t>
      </w:r>
    </w:p>
    <w:p w:rsidR="00E61FBE" w:rsidRDefault="00E61FBE" w:rsidP="00E61FBE">
      <w:pPr>
        <w:ind w:left="709" w:hanging="720"/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68"/>
        <w:gridCol w:w="1276"/>
        <w:gridCol w:w="2835"/>
      </w:tblGrid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Eil.</w:t>
            </w:r>
          </w:p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Pirmojo taško adresas</w:t>
            </w:r>
            <w:r>
              <w:rPr>
                <w:bCs/>
                <w:sz w:val="22"/>
                <w:szCs w:val="22"/>
                <w:lang w:eastAsia="lt-LT"/>
              </w:rPr>
              <w:t xml:space="preserve"> / koordinatės (LKS)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Antrojo taško 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Skaidulų kiekis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Lakūnų g. 3, Šiauliai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BB406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Aerouosto g. 11, Šiauliai</w:t>
            </w:r>
          </w:p>
          <w:p w:rsidR="000B594E" w:rsidRPr="00CC1D3F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CC1D3F" w:rsidRDefault="005C0D99" w:rsidP="00CC1D3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 skaidulos</w:t>
            </w:r>
            <w:r w:rsidR="000B594E" w:rsidRPr="00CC1D3F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316635" w:rsidRDefault="005C0D99" w:rsidP="00CC1D3F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Lakūnų g. 3, Šiauliai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Vilniaus g. 247, Šiauliai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CC1D3F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D40583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2A35B2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Lakūnų g. 3, Šiauliai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Dvaro g. 81, Šiauliai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CC1D3F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63731A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B3489C" w:rsidRPr="00AA3C58" w:rsidTr="000601D3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9C" w:rsidRPr="00B3489C" w:rsidRDefault="002A35B2" w:rsidP="00B3489C">
            <w:pPr>
              <w:suppressAutoHyphens w:val="0"/>
              <w:ind w:left="-6" w:firstLine="6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2A35B2"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9C" w:rsidRPr="00B3489C" w:rsidRDefault="00B3489C" w:rsidP="00B3489C">
            <w:pPr>
              <w:suppressAutoHyphens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eastAsia="lt-LT"/>
              </w:rPr>
            </w:pPr>
            <w:r w:rsidRPr="00B3489C">
              <w:rPr>
                <w:sz w:val="22"/>
                <w:szCs w:val="22"/>
                <w:lang w:eastAsia="lt-LT"/>
              </w:rPr>
              <w:t>Lakūnų g. 3, Šiauliai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C" w:rsidRPr="00B3489C" w:rsidRDefault="00B3489C" w:rsidP="00B3489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B3489C">
              <w:rPr>
                <w:sz w:val="22"/>
                <w:szCs w:val="22"/>
                <w:lang w:eastAsia="lt-LT"/>
              </w:rPr>
              <w:t xml:space="preserve">Pakruojo g.  </w:t>
            </w:r>
            <w:r w:rsidR="004530EB">
              <w:rPr>
                <w:sz w:val="22"/>
                <w:szCs w:val="22"/>
                <w:lang w:eastAsia="lt-LT"/>
              </w:rPr>
              <w:t>51</w:t>
            </w:r>
            <w:r w:rsidR="00316635">
              <w:rPr>
                <w:sz w:val="22"/>
                <w:szCs w:val="22"/>
                <w:lang w:eastAsia="lt-LT"/>
              </w:rPr>
              <w:t>,</w:t>
            </w:r>
            <w:r w:rsidR="004530EB">
              <w:rPr>
                <w:sz w:val="22"/>
                <w:szCs w:val="22"/>
                <w:lang w:eastAsia="lt-LT"/>
              </w:rPr>
              <w:t xml:space="preserve"> </w:t>
            </w:r>
            <w:r w:rsidRPr="00B3489C">
              <w:rPr>
                <w:sz w:val="22"/>
                <w:szCs w:val="22"/>
                <w:lang w:eastAsia="lt-LT"/>
              </w:rPr>
              <w:t>Šiauliai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C" w:rsidRPr="00B3489C" w:rsidRDefault="00B3489C" w:rsidP="00B3489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B3489C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C" w:rsidRPr="00316635" w:rsidRDefault="00B3489C" w:rsidP="00B3489C">
            <w:pPr>
              <w:suppressAutoHyphens w:val="0"/>
              <w:jc w:val="center"/>
              <w:rPr>
                <w:sz w:val="22"/>
                <w:szCs w:val="22"/>
                <w:highlight w:val="green"/>
                <w:lang w:eastAsia="lt-LT"/>
              </w:rPr>
            </w:pPr>
          </w:p>
        </w:tc>
      </w:tr>
    </w:tbl>
    <w:p w:rsidR="00D62BA7" w:rsidRDefault="00D62BA7" w:rsidP="00D62BA7"/>
    <w:p w:rsidR="00837788" w:rsidRDefault="00837788" w:rsidP="00837788">
      <w:pPr>
        <w:pStyle w:val="ListParagraph"/>
        <w:numPr>
          <w:ilvl w:val="2"/>
          <w:numId w:val="2"/>
        </w:numPr>
        <w:ind w:left="709"/>
      </w:pPr>
      <w:r>
        <w:t>Panevėžio miestas:</w:t>
      </w:r>
    </w:p>
    <w:p w:rsidR="003E6FE4" w:rsidRDefault="003E6FE4" w:rsidP="00D62BA7"/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68"/>
        <w:gridCol w:w="1276"/>
        <w:gridCol w:w="2835"/>
      </w:tblGrid>
      <w:tr w:rsidR="00837788" w:rsidRPr="00AA3C58" w:rsidTr="00E41710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Eil.</w:t>
            </w:r>
          </w:p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Pirmojo taško adresas</w:t>
            </w:r>
            <w:r>
              <w:rPr>
                <w:bCs/>
                <w:sz w:val="22"/>
                <w:szCs w:val="22"/>
                <w:lang w:eastAsia="lt-LT"/>
              </w:rPr>
              <w:t xml:space="preserve"> / koordinatės (LKS)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Antrojo taško 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Skaidulų kiekis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837788" w:rsidRPr="00AA3C58" w:rsidTr="00E41710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AA3C58" w:rsidRDefault="002A35B2" w:rsidP="00E41710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3778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4570E7" w:rsidRDefault="00837788" w:rsidP="00E41710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4570E7">
              <w:rPr>
                <w:sz w:val="22"/>
                <w:szCs w:val="22"/>
              </w:rPr>
              <w:t xml:space="preserve">Panevėžio raj. sav., </w:t>
            </w:r>
            <w:proofErr w:type="spellStart"/>
            <w:r w:rsidRPr="004570E7">
              <w:rPr>
                <w:sz w:val="22"/>
                <w:szCs w:val="22"/>
              </w:rPr>
              <w:t>Velžio</w:t>
            </w:r>
            <w:proofErr w:type="spellEnd"/>
            <w:r w:rsidRPr="004570E7">
              <w:rPr>
                <w:sz w:val="22"/>
                <w:szCs w:val="22"/>
              </w:rPr>
              <w:t xml:space="preserve"> sen., </w:t>
            </w:r>
            <w:proofErr w:type="spellStart"/>
            <w:r w:rsidRPr="004570E7">
              <w:rPr>
                <w:sz w:val="22"/>
                <w:szCs w:val="22"/>
              </w:rPr>
              <w:t>Pajuosčio</w:t>
            </w:r>
            <w:proofErr w:type="spellEnd"/>
            <w:r w:rsidRPr="004570E7">
              <w:rPr>
                <w:sz w:val="22"/>
                <w:szCs w:val="22"/>
              </w:rPr>
              <w:t xml:space="preserve"> k. / </w:t>
            </w:r>
            <w:r w:rsidR="0057083B">
              <w:rPr>
                <w:sz w:val="22"/>
                <w:szCs w:val="22"/>
              </w:rPr>
              <w:t xml:space="preserve">LKS </w:t>
            </w:r>
            <w:r w:rsidRPr="004570E7">
              <w:rPr>
                <w:sz w:val="22"/>
                <w:szCs w:val="22"/>
              </w:rPr>
              <w:t>527116, 6178162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AA3C58" w:rsidRDefault="00837788" w:rsidP="00E41710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AA3C58">
              <w:rPr>
                <w:sz w:val="22"/>
                <w:szCs w:val="22"/>
                <w:lang w:eastAsia="lt-LT"/>
              </w:rPr>
              <w:t>Dembavos</w:t>
            </w:r>
            <w:proofErr w:type="spellEnd"/>
            <w:r w:rsidRPr="00AA3C58">
              <w:rPr>
                <w:sz w:val="22"/>
                <w:szCs w:val="22"/>
                <w:lang w:eastAsia="lt-LT"/>
              </w:rPr>
              <w:t xml:space="preserve"> g. 30, </w:t>
            </w:r>
            <w:proofErr w:type="spellStart"/>
            <w:r w:rsidRPr="00AA3C58">
              <w:rPr>
                <w:sz w:val="22"/>
                <w:szCs w:val="22"/>
                <w:lang w:eastAsia="lt-LT"/>
              </w:rPr>
              <w:t>Dembava</w:t>
            </w:r>
            <w:proofErr w:type="spellEnd"/>
            <w:r w:rsidRPr="00AA3C58">
              <w:rPr>
                <w:sz w:val="22"/>
                <w:szCs w:val="22"/>
                <w:lang w:eastAsia="lt-LT"/>
              </w:rPr>
              <w:t>, Panevėžio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837788" w:rsidRDefault="00837788" w:rsidP="00D62BA7"/>
    <w:p w:rsidR="003E6FE4" w:rsidRPr="002129C3" w:rsidRDefault="003E6FE4" w:rsidP="00D62BA7"/>
    <w:sectPr w:rsidR="003E6FE4" w:rsidRPr="002129C3" w:rsidSect="00FA5E05">
      <w:headerReference w:type="default" r:id="rId7"/>
      <w:pgSz w:w="11906" w:h="16838"/>
      <w:pgMar w:top="1276" w:right="567" w:bottom="992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23B" w:rsidRDefault="00BE223B" w:rsidP="00FA5E05">
      <w:r>
        <w:separator/>
      </w:r>
    </w:p>
  </w:endnote>
  <w:endnote w:type="continuationSeparator" w:id="0">
    <w:p w:rsidR="00BE223B" w:rsidRDefault="00BE223B" w:rsidP="00FA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23B" w:rsidRDefault="00BE223B" w:rsidP="00FA5E05">
      <w:r>
        <w:separator/>
      </w:r>
    </w:p>
  </w:footnote>
  <w:footnote w:type="continuationSeparator" w:id="0">
    <w:p w:rsidR="00BE223B" w:rsidRDefault="00BE223B" w:rsidP="00FA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28020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5E05" w:rsidRDefault="00FA5E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A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5E05" w:rsidRDefault="00FA5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31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FB1F89"/>
    <w:multiLevelType w:val="multilevel"/>
    <w:tmpl w:val="5FB63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4BB1C01"/>
    <w:multiLevelType w:val="hybridMultilevel"/>
    <w:tmpl w:val="08BEAE5A"/>
    <w:lvl w:ilvl="0" w:tplc="BE9CE782">
      <w:start w:val="2"/>
      <w:numFmt w:val="bullet"/>
      <w:lvlText w:val="-"/>
      <w:lvlJc w:val="left"/>
      <w:pPr>
        <w:ind w:left="30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42"/>
    <w:rsid w:val="0000050B"/>
    <w:rsid w:val="00002C54"/>
    <w:rsid w:val="00010245"/>
    <w:rsid w:val="00012755"/>
    <w:rsid w:val="00035CB2"/>
    <w:rsid w:val="00037DB4"/>
    <w:rsid w:val="0004080F"/>
    <w:rsid w:val="00057E4B"/>
    <w:rsid w:val="00061256"/>
    <w:rsid w:val="0006263A"/>
    <w:rsid w:val="00067B68"/>
    <w:rsid w:val="00076764"/>
    <w:rsid w:val="00084B42"/>
    <w:rsid w:val="00087BFE"/>
    <w:rsid w:val="00094410"/>
    <w:rsid w:val="00095264"/>
    <w:rsid w:val="000959DA"/>
    <w:rsid w:val="000A2ED0"/>
    <w:rsid w:val="000B594E"/>
    <w:rsid w:val="000C3EFD"/>
    <w:rsid w:val="00134ACD"/>
    <w:rsid w:val="001430E1"/>
    <w:rsid w:val="00151887"/>
    <w:rsid w:val="00175761"/>
    <w:rsid w:val="00175DB6"/>
    <w:rsid w:val="001768CE"/>
    <w:rsid w:val="00190AE9"/>
    <w:rsid w:val="00193839"/>
    <w:rsid w:val="00193D56"/>
    <w:rsid w:val="00195269"/>
    <w:rsid w:val="001A2597"/>
    <w:rsid w:val="001D5940"/>
    <w:rsid w:val="001E02D6"/>
    <w:rsid w:val="001F42AF"/>
    <w:rsid w:val="001F52D4"/>
    <w:rsid w:val="001F5AA3"/>
    <w:rsid w:val="001F6AEC"/>
    <w:rsid w:val="00200BD3"/>
    <w:rsid w:val="0020338D"/>
    <w:rsid w:val="00206ABE"/>
    <w:rsid w:val="002106FA"/>
    <w:rsid w:val="002129C3"/>
    <w:rsid w:val="00213039"/>
    <w:rsid w:val="00233573"/>
    <w:rsid w:val="00237A6E"/>
    <w:rsid w:val="002463D1"/>
    <w:rsid w:val="00253161"/>
    <w:rsid w:val="00255D3C"/>
    <w:rsid w:val="002579A1"/>
    <w:rsid w:val="00281A35"/>
    <w:rsid w:val="002A35B2"/>
    <w:rsid w:val="002A3AE5"/>
    <w:rsid w:val="002B521D"/>
    <w:rsid w:val="002D41D5"/>
    <w:rsid w:val="002F3293"/>
    <w:rsid w:val="003024E9"/>
    <w:rsid w:val="00302F2B"/>
    <w:rsid w:val="003150B9"/>
    <w:rsid w:val="00316635"/>
    <w:rsid w:val="0035310B"/>
    <w:rsid w:val="003532C5"/>
    <w:rsid w:val="003626DC"/>
    <w:rsid w:val="003855E1"/>
    <w:rsid w:val="003861EC"/>
    <w:rsid w:val="003A0A15"/>
    <w:rsid w:val="003A57AF"/>
    <w:rsid w:val="003A6C2B"/>
    <w:rsid w:val="003B5817"/>
    <w:rsid w:val="003D1CF6"/>
    <w:rsid w:val="003D3361"/>
    <w:rsid w:val="003D3F43"/>
    <w:rsid w:val="003E6FE4"/>
    <w:rsid w:val="003E7BBB"/>
    <w:rsid w:val="003F4709"/>
    <w:rsid w:val="00404283"/>
    <w:rsid w:val="004074FB"/>
    <w:rsid w:val="00411041"/>
    <w:rsid w:val="0042603D"/>
    <w:rsid w:val="00450129"/>
    <w:rsid w:val="00452A01"/>
    <w:rsid w:val="004530EB"/>
    <w:rsid w:val="004570E7"/>
    <w:rsid w:val="004650C0"/>
    <w:rsid w:val="0047535E"/>
    <w:rsid w:val="00475B2D"/>
    <w:rsid w:val="00476A64"/>
    <w:rsid w:val="0048035D"/>
    <w:rsid w:val="00483591"/>
    <w:rsid w:val="00490AA0"/>
    <w:rsid w:val="00496B71"/>
    <w:rsid w:val="00497264"/>
    <w:rsid w:val="0049728B"/>
    <w:rsid w:val="00497786"/>
    <w:rsid w:val="004B6C6E"/>
    <w:rsid w:val="004C0F1E"/>
    <w:rsid w:val="004C1565"/>
    <w:rsid w:val="004C1C8C"/>
    <w:rsid w:val="004C4C5D"/>
    <w:rsid w:val="004C5FA6"/>
    <w:rsid w:val="004D4CBF"/>
    <w:rsid w:val="004E1BFC"/>
    <w:rsid w:val="004E3E84"/>
    <w:rsid w:val="004E4738"/>
    <w:rsid w:val="004F66BD"/>
    <w:rsid w:val="005039DE"/>
    <w:rsid w:val="00503D2F"/>
    <w:rsid w:val="00520E44"/>
    <w:rsid w:val="00526A39"/>
    <w:rsid w:val="00526BEE"/>
    <w:rsid w:val="00527CD5"/>
    <w:rsid w:val="005313BA"/>
    <w:rsid w:val="00533FED"/>
    <w:rsid w:val="005464E9"/>
    <w:rsid w:val="00547A5F"/>
    <w:rsid w:val="0055672C"/>
    <w:rsid w:val="00556E3A"/>
    <w:rsid w:val="00567462"/>
    <w:rsid w:val="0057083B"/>
    <w:rsid w:val="00575F82"/>
    <w:rsid w:val="0058102D"/>
    <w:rsid w:val="00591662"/>
    <w:rsid w:val="00593F0F"/>
    <w:rsid w:val="005B023B"/>
    <w:rsid w:val="005B1A30"/>
    <w:rsid w:val="005B5C32"/>
    <w:rsid w:val="005B7693"/>
    <w:rsid w:val="005C0D99"/>
    <w:rsid w:val="005C71EB"/>
    <w:rsid w:val="005D0038"/>
    <w:rsid w:val="00602004"/>
    <w:rsid w:val="00602FC1"/>
    <w:rsid w:val="00631A31"/>
    <w:rsid w:val="006348FA"/>
    <w:rsid w:val="0063731A"/>
    <w:rsid w:val="00640400"/>
    <w:rsid w:val="00641EBC"/>
    <w:rsid w:val="0064730B"/>
    <w:rsid w:val="00655E4B"/>
    <w:rsid w:val="006608AB"/>
    <w:rsid w:val="006609D2"/>
    <w:rsid w:val="006748BB"/>
    <w:rsid w:val="0068169B"/>
    <w:rsid w:val="00682076"/>
    <w:rsid w:val="00692F62"/>
    <w:rsid w:val="0069542A"/>
    <w:rsid w:val="006B0A31"/>
    <w:rsid w:val="006C36D6"/>
    <w:rsid w:val="006E3A85"/>
    <w:rsid w:val="006E7A1F"/>
    <w:rsid w:val="007029AE"/>
    <w:rsid w:val="00705FA4"/>
    <w:rsid w:val="00727F33"/>
    <w:rsid w:val="007439CB"/>
    <w:rsid w:val="00761DFA"/>
    <w:rsid w:val="0076513E"/>
    <w:rsid w:val="00771856"/>
    <w:rsid w:val="00772C7D"/>
    <w:rsid w:val="007857AE"/>
    <w:rsid w:val="0079496D"/>
    <w:rsid w:val="007960F5"/>
    <w:rsid w:val="007A290A"/>
    <w:rsid w:val="007A6B71"/>
    <w:rsid w:val="007B130C"/>
    <w:rsid w:val="007C0D62"/>
    <w:rsid w:val="007C476B"/>
    <w:rsid w:val="007C7ADA"/>
    <w:rsid w:val="007D25B7"/>
    <w:rsid w:val="007E6B9F"/>
    <w:rsid w:val="007F3152"/>
    <w:rsid w:val="007F3214"/>
    <w:rsid w:val="007F4452"/>
    <w:rsid w:val="0080182D"/>
    <w:rsid w:val="00820E71"/>
    <w:rsid w:val="00821930"/>
    <w:rsid w:val="008247CB"/>
    <w:rsid w:val="00825B26"/>
    <w:rsid w:val="00832FC3"/>
    <w:rsid w:val="00837788"/>
    <w:rsid w:val="00841F33"/>
    <w:rsid w:val="008425D6"/>
    <w:rsid w:val="008439B6"/>
    <w:rsid w:val="00851C64"/>
    <w:rsid w:val="008621EC"/>
    <w:rsid w:val="0086488F"/>
    <w:rsid w:val="008766F0"/>
    <w:rsid w:val="008C6C7A"/>
    <w:rsid w:val="008C6EF2"/>
    <w:rsid w:val="008D3BC2"/>
    <w:rsid w:val="008E0933"/>
    <w:rsid w:val="008F0564"/>
    <w:rsid w:val="00902FDC"/>
    <w:rsid w:val="0091127B"/>
    <w:rsid w:val="00916922"/>
    <w:rsid w:val="00920254"/>
    <w:rsid w:val="00922328"/>
    <w:rsid w:val="00942CDE"/>
    <w:rsid w:val="0094729D"/>
    <w:rsid w:val="00947990"/>
    <w:rsid w:val="00955D31"/>
    <w:rsid w:val="009748AD"/>
    <w:rsid w:val="0097545E"/>
    <w:rsid w:val="00976385"/>
    <w:rsid w:val="009829E1"/>
    <w:rsid w:val="00986C8D"/>
    <w:rsid w:val="009D09AC"/>
    <w:rsid w:val="009D5F31"/>
    <w:rsid w:val="00A02DCE"/>
    <w:rsid w:val="00A03EA8"/>
    <w:rsid w:val="00A06225"/>
    <w:rsid w:val="00A23106"/>
    <w:rsid w:val="00A26BC6"/>
    <w:rsid w:val="00A3368B"/>
    <w:rsid w:val="00A34664"/>
    <w:rsid w:val="00A34B4B"/>
    <w:rsid w:val="00A5377C"/>
    <w:rsid w:val="00A53AFF"/>
    <w:rsid w:val="00A54F28"/>
    <w:rsid w:val="00A57078"/>
    <w:rsid w:val="00A81B3E"/>
    <w:rsid w:val="00A85513"/>
    <w:rsid w:val="00A9131B"/>
    <w:rsid w:val="00A91AC8"/>
    <w:rsid w:val="00A941DC"/>
    <w:rsid w:val="00A9762A"/>
    <w:rsid w:val="00AA3C58"/>
    <w:rsid w:val="00AB10EB"/>
    <w:rsid w:val="00AC481D"/>
    <w:rsid w:val="00AD1A02"/>
    <w:rsid w:val="00AD6823"/>
    <w:rsid w:val="00AE1F64"/>
    <w:rsid w:val="00AE49E9"/>
    <w:rsid w:val="00AE4A8D"/>
    <w:rsid w:val="00B13243"/>
    <w:rsid w:val="00B17FBE"/>
    <w:rsid w:val="00B25065"/>
    <w:rsid w:val="00B32C0E"/>
    <w:rsid w:val="00B33C3C"/>
    <w:rsid w:val="00B3489C"/>
    <w:rsid w:val="00B35BFF"/>
    <w:rsid w:val="00B36F32"/>
    <w:rsid w:val="00B42370"/>
    <w:rsid w:val="00B42B77"/>
    <w:rsid w:val="00B47398"/>
    <w:rsid w:val="00B550FE"/>
    <w:rsid w:val="00B62B4F"/>
    <w:rsid w:val="00B6706C"/>
    <w:rsid w:val="00B712FA"/>
    <w:rsid w:val="00B73BA9"/>
    <w:rsid w:val="00B95513"/>
    <w:rsid w:val="00B96F8D"/>
    <w:rsid w:val="00B97EFC"/>
    <w:rsid w:val="00BA3240"/>
    <w:rsid w:val="00BA386B"/>
    <w:rsid w:val="00BB406B"/>
    <w:rsid w:val="00BB65D2"/>
    <w:rsid w:val="00BC4928"/>
    <w:rsid w:val="00BD66CC"/>
    <w:rsid w:val="00BE223B"/>
    <w:rsid w:val="00BF1441"/>
    <w:rsid w:val="00BF733D"/>
    <w:rsid w:val="00C1115C"/>
    <w:rsid w:val="00C11B85"/>
    <w:rsid w:val="00C263C0"/>
    <w:rsid w:val="00C27594"/>
    <w:rsid w:val="00C401C5"/>
    <w:rsid w:val="00C4085F"/>
    <w:rsid w:val="00C52B9A"/>
    <w:rsid w:val="00C55213"/>
    <w:rsid w:val="00C73CB5"/>
    <w:rsid w:val="00C73F27"/>
    <w:rsid w:val="00C742C7"/>
    <w:rsid w:val="00C77335"/>
    <w:rsid w:val="00C84C78"/>
    <w:rsid w:val="00C869A0"/>
    <w:rsid w:val="00C946CA"/>
    <w:rsid w:val="00CB33AD"/>
    <w:rsid w:val="00CC1D3F"/>
    <w:rsid w:val="00CC1E2B"/>
    <w:rsid w:val="00CC6296"/>
    <w:rsid w:val="00CD0C7F"/>
    <w:rsid w:val="00CD6491"/>
    <w:rsid w:val="00CF2756"/>
    <w:rsid w:val="00CF673A"/>
    <w:rsid w:val="00D03D82"/>
    <w:rsid w:val="00D076F9"/>
    <w:rsid w:val="00D213DC"/>
    <w:rsid w:val="00D3559C"/>
    <w:rsid w:val="00D40583"/>
    <w:rsid w:val="00D44296"/>
    <w:rsid w:val="00D51759"/>
    <w:rsid w:val="00D62BA7"/>
    <w:rsid w:val="00D63E4F"/>
    <w:rsid w:val="00D70AF7"/>
    <w:rsid w:val="00D721B4"/>
    <w:rsid w:val="00D90602"/>
    <w:rsid w:val="00DA0F07"/>
    <w:rsid w:val="00DA6464"/>
    <w:rsid w:val="00DB5605"/>
    <w:rsid w:val="00DD4772"/>
    <w:rsid w:val="00DD53D5"/>
    <w:rsid w:val="00E17FDC"/>
    <w:rsid w:val="00E60705"/>
    <w:rsid w:val="00E61FBE"/>
    <w:rsid w:val="00E672B8"/>
    <w:rsid w:val="00E67424"/>
    <w:rsid w:val="00E71579"/>
    <w:rsid w:val="00E80C2A"/>
    <w:rsid w:val="00EA0367"/>
    <w:rsid w:val="00EA2B22"/>
    <w:rsid w:val="00EA2C11"/>
    <w:rsid w:val="00EC33F4"/>
    <w:rsid w:val="00EC72E8"/>
    <w:rsid w:val="00ED08E1"/>
    <w:rsid w:val="00ED13A9"/>
    <w:rsid w:val="00ED1CBE"/>
    <w:rsid w:val="00EF40F9"/>
    <w:rsid w:val="00F01071"/>
    <w:rsid w:val="00F1173E"/>
    <w:rsid w:val="00F154EB"/>
    <w:rsid w:val="00F36C0D"/>
    <w:rsid w:val="00F6010B"/>
    <w:rsid w:val="00F63779"/>
    <w:rsid w:val="00F754C4"/>
    <w:rsid w:val="00F763DE"/>
    <w:rsid w:val="00FA2469"/>
    <w:rsid w:val="00FA42C3"/>
    <w:rsid w:val="00FA5E05"/>
    <w:rsid w:val="00FB0499"/>
    <w:rsid w:val="00FB6CFC"/>
    <w:rsid w:val="00FC5830"/>
    <w:rsid w:val="00FD0AF6"/>
    <w:rsid w:val="00FD78CD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AC1D"/>
  <w15:chartTrackingRefBased/>
  <w15:docId w15:val="{9F8BAFAD-724A-491F-9D8D-D3B9C658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1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152"/>
    <w:pPr>
      <w:ind w:left="720"/>
      <w:contextualSpacing/>
    </w:pPr>
  </w:style>
  <w:style w:type="table" w:styleId="TableGrid">
    <w:name w:val="Table Grid"/>
    <w:basedOn w:val="TableNormal"/>
    <w:uiPriority w:val="39"/>
    <w:rsid w:val="00EA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B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B68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A5E0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E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A5E0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E0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4063</Words>
  <Characters>2316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Gediminas Sirvydis</dc:creator>
  <cp:lastModifiedBy>Antanas.Gudziunas</cp:lastModifiedBy>
  <cp:revision>4</cp:revision>
  <cp:lastPrinted>2022-01-28T10:47:00Z</cp:lastPrinted>
  <dcterms:created xsi:type="dcterms:W3CDTF">2025-09-25T12:18:00Z</dcterms:created>
  <dcterms:modified xsi:type="dcterms:W3CDTF">2025-09-25T12:26:00Z</dcterms:modified>
</cp:coreProperties>
</file>