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0271C" w14:textId="77777777" w:rsidR="003D6C9C" w:rsidRPr="00E36621" w:rsidRDefault="003D6C9C" w:rsidP="003D6C9C">
      <w:pPr>
        <w:pStyle w:val="Skyriauspavadinimas"/>
        <w:numPr>
          <w:ilvl w:val="0"/>
          <w:numId w:val="0"/>
        </w:numPr>
        <w:ind w:left="426"/>
        <w:rPr>
          <w:rFonts w:ascii="Times New Roman" w:hAnsi="Times New Roman"/>
          <w:lang w:val="lt-LT"/>
        </w:rPr>
      </w:pPr>
      <w:r w:rsidRPr="00E36621">
        <w:rPr>
          <w:rFonts w:ascii="Times New Roman" w:hAnsi="Times New Roman"/>
          <w:lang w:val="lt-LT"/>
        </w:rPr>
        <w:t>TECHNINĖ SPECIFIKACIJA</w:t>
      </w:r>
    </w:p>
    <w:p w14:paraId="76CF7CEA" w14:textId="77777777" w:rsidR="003D6C9C" w:rsidRPr="00E36621" w:rsidRDefault="003D6C9C" w:rsidP="00102EB9">
      <w:pPr>
        <w:pStyle w:val="Skyriauspavadinimas"/>
        <w:numPr>
          <w:ilvl w:val="0"/>
          <w:numId w:val="0"/>
        </w:numPr>
        <w:jc w:val="left"/>
        <w:rPr>
          <w:rFonts w:ascii="Times New Roman" w:hAnsi="Times New Roman"/>
          <w:sz w:val="22"/>
          <w:szCs w:val="22"/>
          <w:lang w:val="lt-LT"/>
        </w:rPr>
      </w:pPr>
    </w:p>
    <w:p w14:paraId="10F80ED4" w14:textId="77777777" w:rsidR="003D6C9C" w:rsidRPr="00E36621" w:rsidRDefault="003D6C9C" w:rsidP="003D6C9C">
      <w:pPr>
        <w:pStyle w:val="Antrat1"/>
        <w:ind w:firstLine="432"/>
        <w:rPr>
          <w:rFonts w:ascii="Times New Roman" w:hAnsi="Times New Roman" w:cs="Times New Roman"/>
          <w:b/>
          <w:bCs/>
          <w:color w:val="auto"/>
          <w:sz w:val="24"/>
          <w:szCs w:val="24"/>
          <w:lang w:val="lt-LT"/>
        </w:rPr>
      </w:pPr>
      <w:r w:rsidRPr="00E36621">
        <w:rPr>
          <w:rFonts w:ascii="Times New Roman" w:hAnsi="Times New Roman" w:cs="Times New Roman"/>
          <w:color w:val="auto"/>
          <w:sz w:val="24"/>
          <w:szCs w:val="24"/>
          <w:u w:val="single"/>
          <w:lang w:val="lt-LT"/>
        </w:rPr>
        <w:t>Pirkimo objektui taikomi Lietuvos Respublikos viešųjų pirkimų įstatymo 37 str. 9 dalies reikalavimai susiję su nacionaliniu saugumu</w:t>
      </w:r>
      <w:r w:rsidRPr="00E36621">
        <w:rPr>
          <w:rFonts w:ascii="Times New Roman" w:hAnsi="Times New Roman" w:cs="Times New Roman"/>
          <w:color w:val="auto"/>
          <w:sz w:val="24"/>
          <w:szCs w:val="24"/>
          <w:lang w:val="lt-LT"/>
        </w:rPr>
        <w:t>:</w:t>
      </w:r>
    </w:p>
    <w:p w14:paraId="175D8B33" w14:textId="77777777" w:rsidR="003D6C9C" w:rsidRPr="00E36621" w:rsidRDefault="003D6C9C" w:rsidP="003D6C9C">
      <w:pPr>
        <w:pStyle w:val="Antrat1"/>
        <w:spacing w:before="0" w:after="0" w:line="240" w:lineRule="auto"/>
        <w:ind w:firstLine="720"/>
        <w:rPr>
          <w:rFonts w:ascii="Times New Roman" w:hAnsi="Times New Roman" w:cs="Times New Roman"/>
          <w:b/>
          <w:bCs/>
          <w:color w:val="auto"/>
          <w:sz w:val="24"/>
          <w:szCs w:val="24"/>
          <w:lang w:val="lt-LT"/>
        </w:rPr>
      </w:pPr>
      <w:r w:rsidRPr="00E36621">
        <w:rPr>
          <w:rFonts w:ascii="Times New Roman" w:hAnsi="Times New Roman" w:cs="Times New Roman"/>
          <w:color w:val="auto"/>
          <w:sz w:val="24"/>
          <w:szCs w:val="24"/>
          <w:u w:val="single"/>
          <w:lang w:val="lt-LT"/>
        </w:rPr>
        <w:t>pirkimo objektui taikomi Lietuvos Respublikos viešųjų pirkimų įstatymo 37 str. 9 dalies reikalavimai susiję su nacionaliniu saugumu</w:t>
      </w:r>
      <w:r w:rsidRPr="00E36621">
        <w:rPr>
          <w:rFonts w:ascii="Times New Roman" w:hAnsi="Times New Roman" w:cs="Times New Roman"/>
          <w:color w:val="auto"/>
          <w:sz w:val="24"/>
          <w:szCs w:val="24"/>
          <w:lang w:val="lt-LT"/>
        </w:rPr>
        <w:t>*. Tiekėjas privalo įrodyti, kad siūlomos paslaugos nekelia grėsmės nacionaliniam saugumui – paslaugų teikimas nevykdomas iš VPĮ 92 straipsnio 14 dalyje numatytame sąraše nurodytų valstybių ar teritorijų.</w:t>
      </w:r>
    </w:p>
    <w:p w14:paraId="0BF9DFD4" w14:textId="77777777" w:rsidR="00102EB9" w:rsidRDefault="003D6C9C" w:rsidP="00102EB9">
      <w:pPr>
        <w:pStyle w:val="Antrat1"/>
        <w:spacing w:before="0" w:after="0" w:line="240" w:lineRule="auto"/>
        <w:ind w:firstLine="431"/>
        <w:rPr>
          <w:rFonts w:ascii="Times New Roman" w:hAnsi="Times New Roman" w:cs="Times New Roman"/>
          <w:color w:val="auto"/>
          <w:sz w:val="24"/>
          <w:szCs w:val="24"/>
          <w:lang w:val="lt-LT"/>
        </w:rPr>
      </w:pPr>
      <w:r w:rsidRPr="00E36621">
        <w:rPr>
          <w:rFonts w:ascii="Times New Roman" w:hAnsi="Times New Roman" w:cs="Times New Roman"/>
          <w:color w:val="auto"/>
          <w:sz w:val="24"/>
          <w:szCs w:val="24"/>
          <w:lang w:val="lt-LT"/>
        </w:rPr>
        <w:t>Perkančioji organizacija pasiūlymo atitikčiai LR viešųjų pirkimų įstatymo 37 straipsnio 9 dalies reikalavimams patvirtinti iš tiekėjo reikalauja KARTU SU PASIŪLYMU PATEIKTI užpildytą pirkimo dokumentą „Nacionalinio saugumo reikalavimų atitikties deklaracija“ (8 IA PD ATITIKTIES DEKLARACIJA), o iš ekonomiškai naudingiausią pasiūlymą pateikusio tiekėjo reikalaus pateikti (</w:t>
      </w:r>
      <w:r w:rsidRPr="00E36621">
        <w:rPr>
          <w:rFonts w:ascii="Times New Roman" w:hAnsi="Times New Roman" w:cs="Times New Roman"/>
          <w:color w:val="auto"/>
          <w:sz w:val="24"/>
          <w:szCs w:val="24"/>
          <w:u w:val="single"/>
          <w:lang w:val="lt-LT"/>
        </w:rPr>
        <w:t>kartu su pasiūlymu šių dokumentų tiekėjas pateikti neturi</w:t>
      </w:r>
      <w:r w:rsidRPr="00E36621">
        <w:rPr>
          <w:rFonts w:ascii="Times New Roman" w:hAnsi="Times New Roman" w:cs="Times New Roman"/>
          <w:color w:val="auto"/>
          <w:sz w:val="24"/>
          <w:szCs w:val="24"/>
          <w:lang w:val="lt-LT"/>
        </w:rPr>
        <w:t>)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p w14:paraId="1264409E" w14:textId="460A15FA" w:rsidR="003D6C9C" w:rsidRPr="00E36621" w:rsidRDefault="003D6C9C" w:rsidP="00102EB9">
      <w:pPr>
        <w:pStyle w:val="Antrat1"/>
        <w:spacing w:before="0" w:after="0" w:line="240" w:lineRule="auto"/>
        <w:ind w:firstLine="431"/>
        <w:rPr>
          <w:rFonts w:ascii="Times New Roman" w:hAnsi="Times New Roman" w:cs="Times New Roman"/>
          <w:color w:val="auto"/>
          <w:sz w:val="24"/>
          <w:szCs w:val="24"/>
          <w:lang w:val="lt-LT"/>
        </w:rPr>
      </w:pPr>
      <w:r w:rsidRPr="00E36621">
        <w:rPr>
          <w:rFonts w:ascii="Times New Roman" w:hAnsi="Times New Roman" w:cs="Times New Roman"/>
          <w:color w:val="auto"/>
          <w:sz w:val="24"/>
          <w:szCs w:val="24"/>
          <w:lang w:val="lt-LT"/>
        </w:rPr>
        <w:t>Pastabos:</w:t>
      </w:r>
    </w:p>
    <w:p w14:paraId="2B0FAB37" w14:textId="77777777" w:rsidR="003D6C9C" w:rsidRPr="00E36621" w:rsidRDefault="003D6C9C" w:rsidP="003D6C9C">
      <w:pPr>
        <w:pStyle w:val="Antrat1"/>
        <w:spacing w:before="0" w:after="0" w:line="240" w:lineRule="auto"/>
        <w:ind w:left="34" w:firstLine="397"/>
        <w:rPr>
          <w:rFonts w:ascii="Times New Roman" w:hAnsi="Times New Roman" w:cs="Times New Roman"/>
          <w:b/>
          <w:bCs/>
          <w:color w:val="auto"/>
          <w:sz w:val="24"/>
          <w:szCs w:val="24"/>
          <w:lang w:val="lt-LT"/>
        </w:rPr>
      </w:pPr>
      <w:r w:rsidRPr="00E36621">
        <w:rPr>
          <w:rFonts w:ascii="Times New Roman" w:hAnsi="Times New Roman" w:cs="Times New Roman"/>
          <w:color w:val="auto"/>
          <w:sz w:val="24"/>
          <w:szCs w:val="24"/>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13283134" w14:textId="77777777" w:rsidR="003D6C9C" w:rsidRDefault="003D6C9C" w:rsidP="003D6C9C">
      <w:pPr>
        <w:ind w:firstLine="426"/>
        <w:jc w:val="both"/>
        <w:rPr>
          <w:szCs w:val="24"/>
        </w:rPr>
      </w:pPr>
      <w:r w:rsidRPr="00E36621">
        <w:rPr>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133D32EA" w14:textId="77777777" w:rsidR="00351553" w:rsidRDefault="00351553" w:rsidP="003D6C9C">
      <w:pPr>
        <w:ind w:firstLine="426"/>
        <w:jc w:val="both"/>
        <w:rPr>
          <w:szCs w:val="24"/>
        </w:rPr>
      </w:pPr>
    </w:p>
    <w:p w14:paraId="3084DE7F" w14:textId="09BADFDF" w:rsidR="003D6C9C" w:rsidRPr="00E36621" w:rsidRDefault="003D6C9C" w:rsidP="00CD4AC1">
      <w:pPr>
        <w:rPr>
          <w:sz w:val="22"/>
        </w:rPr>
      </w:pPr>
    </w:p>
    <w:tbl>
      <w:tblPr>
        <w:tblW w:w="0" w:type="auto"/>
        <w:tblCellMar>
          <w:left w:w="0" w:type="dxa"/>
          <w:right w:w="0" w:type="dxa"/>
        </w:tblCellMar>
        <w:tblLook w:val="04A0" w:firstRow="1" w:lastRow="0" w:firstColumn="1" w:lastColumn="0" w:noHBand="0" w:noVBand="1"/>
      </w:tblPr>
      <w:tblGrid>
        <w:gridCol w:w="752"/>
        <w:gridCol w:w="2778"/>
        <w:gridCol w:w="2862"/>
        <w:gridCol w:w="3226"/>
      </w:tblGrid>
      <w:tr w:rsidR="003D6C9C" w:rsidRPr="00E36621" w14:paraId="30A79117" w14:textId="77777777" w:rsidTr="006E18F6">
        <w:trPr>
          <w:trHeight w:val="277"/>
        </w:trPr>
        <w:tc>
          <w:tcPr>
            <w:tcW w:w="8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587577" w14:textId="77777777" w:rsidR="003D6C9C" w:rsidRPr="00E36621" w:rsidRDefault="003D6C9C" w:rsidP="006E18F6">
            <w:pPr>
              <w:ind w:right="-1"/>
              <w:jc w:val="center"/>
              <w:rPr>
                <w:b/>
                <w:bCs/>
                <w:szCs w:val="24"/>
              </w:rPr>
            </w:pPr>
            <w:r w:rsidRPr="00E36621">
              <w:rPr>
                <w:b/>
                <w:bCs/>
                <w:szCs w:val="24"/>
              </w:rPr>
              <w:t>Eil. Nr.</w:t>
            </w:r>
          </w:p>
        </w:tc>
        <w:tc>
          <w:tcPr>
            <w:tcW w:w="35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9F5371" w14:textId="77777777" w:rsidR="003D6C9C" w:rsidRPr="00E36621" w:rsidRDefault="003D6C9C" w:rsidP="006E18F6">
            <w:pPr>
              <w:rPr>
                <w:b/>
                <w:bCs/>
                <w:szCs w:val="24"/>
              </w:rPr>
            </w:pPr>
            <w:r w:rsidRPr="00E36621">
              <w:rPr>
                <w:b/>
                <w:bCs/>
                <w:szCs w:val="24"/>
              </w:rPr>
              <w:t>Paslauga</w:t>
            </w:r>
          </w:p>
        </w:tc>
        <w:tc>
          <w:tcPr>
            <w:tcW w:w="34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50B73E" w14:textId="77777777" w:rsidR="003D6C9C" w:rsidRPr="00E36621" w:rsidRDefault="003D6C9C" w:rsidP="006E18F6">
            <w:pPr>
              <w:rPr>
                <w:b/>
                <w:bCs/>
                <w:szCs w:val="24"/>
              </w:rPr>
            </w:pPr>
            <w:r w:rsidRPr="00E36621">
              <w:rPr>
                <w:b/>
                <w:bCs/>
                <w:szCs w:val="24"/>
              </w:rPr>
              <w:t>Paslaugos apibūdinimas ir kiekiai</w:t>
            </w:r>
          </w:p>
        </w:tc>
        <w:tc>
          <w:tcPr>
            <w:tcW w:w="36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92B145" w14:textId="77777777" w:rsidR="003D6C9C" w:rsidRPr="00E36621" w:rsidRDefault="003D6C9C" w:rsidP="006E18F6">
            <w:pPr>
              <w:rPr>
                <w:b/>
                <w:bCs/>
                <w:szCs w:val="24"/>
              </w:rPr>
            </w:pPr>
            <w:r w:rsidRPr="00E36621">
              <w:rPr>
                <w:b/>
                <w:bCs/>
                <w:szCs w:val="24"/>
              </w:rPr>
              <w:t>Siūlomos   paslaugos apibūdinimas</w:t>
            </w:r>
          </w:p>
        </w:tc>
      </w:tr>
      <w:tr w:rsidR="003D6C9C" w:rsidRPr="00E36621" w14:paraId="1AF22891" w14:textId="77777777" w:rsidTr="006E18F6">
        <w:trPr>
          <w:trHeight w:val="287"/>
        </w:trPr>
        <w:tc>
          <w:tcPr>
            <w:tcW w:w="8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75DDD9" w14:textId="77777777" w:rsidR="003D6C9C" w:rsidRPr="00E36621" w:rsidRDefault="003D6C9C" w:rsidP="006E18F6">
            <w:r w:rsidRPr="00E36621">
              <w:t>1.</w:t>
            </w:r>
          </w:p>
        </w:tc>
        <w:tc>
          <w:tcPr>
            <w:tcW w:w="3533" w:type="dxa"/>
            <w:tcBorders>
              <w:top w:val="nil"/>
              <w:left w:val="nil"/>
              <w:bottom w:val="single" w:sz="8" w:space="0" w:color="auto"/>
              <w:right w:val="single" w:sz="8" w:space="0" w:color="auto"/>
            </w:tcBorders>
            <w:tcMar>
              <w:top w:w="0" w:type="dxa"/>
              <w:left w:w="108" w:type="dxa"/>
              <w:bottom w:w="0" w:type="dxa"/>
              <w:right w:w="108" w:type="dxa"/>
            </w:tcMar>
            <w:hideMark/>
          </w:tcPr>
          <w:p w14:paraId="6FCC940A" w14:textId="77777777" w:rsidR="003D6C9C" w:rsidRPr="00E36621" w:rsidRDefault="003D6C9C" w:rsidP="006E18F6">
            <w:r w:rsidRPr="00E36621">
              <w:t xml:space="preserve">Aruba </w:t>
            </w:r>
            <w:proofErr w:type="spellStart"/>
            <w:r w:rsidRPr="00E36621">
              <w:t>Clearpass</w:t>
            </w:r>
            <w:proofErr w:type="spellEnd"/>
            <w:r w:rsidRPr="00E36621">
              <w:t xml:space="preserve"> 25k licencijų palaikymo paslaugos</w:t>
            </w:r>
          </w:p>
        </w:tc>
        <w:tc>
          <w:tcPr>
            <w:tcW w:w="3431" w:type="dxa"/>
            <w:tcBorders>
              <w:top w:val="nil"/>
              <w:left w:val="nil"/>
              <w:bottom w:val="single" w:sz="8" w:space="0" w:color="auto"/>
              <w:right w:val="single" w:sz="8" w:space="0" w:color="auto"/>
            </w:tcBorders>
            <w:tcMar>
              <w:top w:w="0" w:type="dxa"/>
              <w:left w:w="108" w:type="dxa"/>
              <w:bottom w:w="0" w:type="dxa"/>
              <w:right w:w="108" w:type="dxa"/>
            </w:tcMar>
            <w:hideMark/>
          </w:tcPr>
          <w:p w14:paraId="1658250B" w14:textId="77777777" w:rsidR="003D6C9C" w:rsidRPr="00E36621" w:rsidRDefault="003D6C9C" w:rsidP="006E18F6">
            <w:r w:rsidRPr="00E36621">
              <w:t xml:space="preserve"> 1 </w:t>
            </w:r>
            <w:proofErr w:type="spellStart"/>
            <w:r w:rsidRPr="00E36621">
              <w:t>vnt</w:t>
            </w:r>
            <w:proofErr w:type="spellEnd"/>
            <w:r w:rsidRPr="00E36621">
              <w:t xml:space="preserve"> JW337AAE Aruba </w:t>
            </w:r>
            <w:proofErr w:type="spellStart"/>
            <w:r w:rsidRPr="00E36621">
              <w:t>ClearPass</w:t>
            </w:r>
            <w:proofErr w:type="spellEnd"/>
            <w:r w:rsidRPr="00E36621">
              <w:t xml:space="preserve"> 25K </w:t>
            </w:r>
            <w:proofErr w:type="spellStart"/>
            <w:r w:rsidRPr="00E36621">
              <w:t>Virtual</w:t>
            </w:r>
            <w:proofErr w:type="spellEnd"/>
            <w:r w:rsidRPr="00E36621">
              <w:t xml:space="preserve"> </w:t>
            </w:r>
            <w:proofErr w:type="spellStart"/>
            <w:r w:rsidRPr="00E36621">
              <w:t>App</w:t>
            </w:r>
            <w:proofErr w:type="spellEnd"/>
            <w:r w:rsidRPr="00E36621">
              <w:t xml:space="preserve"> E-LTU </w:t>
            </w:r>
          </w:p>
          <w:p w14:paraId="4E91CF91" w14:textId="77777777" w:rsidR="003D6C9C" w:rsidRPr="00E36621" w:rsidRDefault="003D6C9C" w:rsidP="006E18F6">
            <w:r w:rsidRPr="00E36621">
              <w:t> </w:t>
            </w:r>
          </w:p>
          <w:p w14:paraId="4AD4CCD6" w14:textId="77777777" w:rsidR="003D6C9C" w:rsidRPr="00E36621" w:rsidRDefault="003D6C9C" w:rsidP="006E18F6">
            <w:r w:rsidRPr="00E36621">
              <w:t xml:space="preserve">1 </w:t>
            </w:r>
            <w:proofErr w:type="spellStart"/>
            <w:r w:rsidRPr="00E36621">
              <w:t>vnt</w:t>
            </w:r>
            <w:proofErr w:type="spellEnd"/>
            <w:r w:rsidRPr="00E36621">
              <w:t xml:space="preserve"> JZ438AAE Aruba </w:t>
            </w:r>
            <w:proofErr w:type="spellStart"/>
            <w:r w:rsidRPr="00E36621">
              <w:t>ClearPass</w:t>
            </w:r>
            <w:proofErr w:type="spellEnd"/>
            <w:r w:rsidRPr="00E36621">
              <w:t xml:space="preserve"> NL OB 1K USR E-LTU</w:t>
            </w:r>
            <w:r w:rsidRPr="00E36621">
              <w:rPr>
                <w:rStyle w:val="apple-converted-space"/>
              </w:rPr>
              <w:t> </w:t>
            </w:r>
          </w:p>
          <w:p w14:paraId="60C2FB71" w14:textId="77777777" w:rsidR="003D6C9C" w:rsidRPr="00E36621" w:rsidRDefault="003D6C9C" w:rsidP="006E18F6">
            <w:r w:rsidRPr="00E36621">
              <w:t> </w:t>
            </w:r>
          </w:p>
          <w:p w14:paraId="333505C1" w14:textId="77777777" w:rsidR="003D6C9C" w:rsidRPr="00E36621" w:rsidRDefault="003D6C9C" w:rsidP="006E18F6">
            <w:r w:rsidRPr="00E36621">
              <w:rPr>
                <w:lang w:val="en-US"/>
              </w:rPr>
              <w:t>1</w:t>
            </w:r>
            <w:r w:rsidRPr="00E36621">
              <w:rPr>
                <w:rStyle w:val="apple-converted-space"/>
              </w:rPr>
              <w:t> </w:t>
            </w:r>
            <w:proofErr w:type="spellStart"/>
            <w:r w:rsidRPr="00E36621">
              <w:t>vnt</w:t>
            </w:r>
            <w:proofErr w:type="spellEnd"/>
            <w:r w:rsidRPr="00E36621">
              <w:t xml:space="preserve"> JZ399AAE Aruba </w:t>
            </w:r>
            <w:proofErr w:type="spellStart"/>
            <w:r w:rsidRPr="00E36621">
              <w:t>ClearPass</w:t>
            </w:r>
            <w:proofErr w:type="spellEnd"/>
            <w:r w:rsidRPr="00E36621">
              <w:t xml:space="preserve"> Cx000V VM </w:t>
            </w:r>
            <w:proofErr w:type="spellStart"/>
            <w:r w:rsidRPr="00E36621">
              <w:t>Appl</w:t>
            </w:r>
            <w:proofErr w:type="spellEnd"/>
            <w:r w:rsidRPr="00E36621">
              <w:t xml:space="preserve"> E-LTU</w:t>
            </w:r>
          </w:p>
          <w:p w14:paraId="142A7F94" w14:textId="77777777" w:rsidR="003D6C9C" w:rsidRPr="00E36621" w:rsidRDefault="003D6C9C" w:rsidP="006E18F6">
            <w:r w:rsidRPr="00E36621">
              <w:t> </w:t>
            </w:r>
          </w:p>
        </w:tc>
        <w:tc>
          <w:tcPr>
            <w:tcW w:w="3686" w:type="dxa"/>
            <w:tcBorders>
              <w:top w:val="nil"/>
              <w:left w:val="nil"/>
              <w:bottom w:val="single" w:sz="8" w:space="0" w:color="auto"/>
              <w:right w:val="single" w:sz="8" w:space="0" w:color="auto"/>
            </w:tcBorders>
            <w:tcMar>
              <w:top w:w="0" w:type="dxa"/>
              <w:left w:w="108" w:type="dxa"/>
              <w:bottom w:w="0" w:type="dxa"/>
              <w:right w:w="108" w:type="dxa"/>
            </w:tcMar>
          </w:tcPr>
          <w:p w14:paraId="3D6D08AA" w14:textId="77777777" w:rsidR="003D6C9C" w:rsidRPr="00E36621" w:rsidRDefault="003D6C9C" w:rsidP="006E18F6"/>
        </w:tc>
      </w:tr>
      <w:tr w:rsidR="003D6C9C" w:rsidRPr="00E36621" w14:paraId="38E91B6A" w14:textId="77777777" w:rsidTr="006E18F6">
        <w:trPr>
          <w:trHeight w:val="277"/>
        </w:trPr>
        <w:tc>
          <w:tcPr>
            <w:tcW w:w="8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0B0F1A" w14:textId="77777777" w:rsidR="003D6C9C" w:rsidRPr="00E36621" w:rsidRDefault="003D6C9C" w:rsidP="006E18F6">
            <w:r w:rsidRPr="00E36621">
              <w:t>2.</w:t>
            </w:r>
          </w:p>
        </w:tc>
        <w:tc>
          <w:tcPr>
            <w:tcW w:w="3533" w:type="dxa"/>
            <w:tcBorders>
              <w:top w:val="nil"/>
              <w:left w:val="nil"/>
              <w:bottom w:val="single" w:sz="8" w:space="0" w:color="auto"/>
              <w:right w:val="single" w:sz="8" w:space="0" w:color="auto"/>
            </w:tcBorders>
            <w:tcMar>
              <w:top w:w="0" w:type="dxa"/>
              <w:left w:w="108" w:type="dxa"/>
              <w:bottom w:w="0" w:type="dxa"/>
              <w:right w:w="108" w:type="dxa"/>
            </w:tcMar>
            <w:hideMark/>
          </w:tcPr>
          <w:p w14:paraId="5E4F3CC6" w14:textId="77777777" w:rsidR="003D6C9C" w:rsidRPr="00E36621" w:rsidRDefault="003D6C9C" w:rsidP="006E18F6">
            <w:r w:rsidRPr="00E36621">
              <w:t xml:space="preserve">Aruba </w:t>
            </w:r>
            <w:proofErr w:type="spellStart"/>
            <w:r w:rsidRPr="00E36621">
              <w:t>Mobility</w:t>
            </w:r>
            <w:proofErr w:type="spellEnd"/>
            <w:r w:rsidRPr="00E36621">
              <w:t xml:space="preserve"> </w:t>
            </w:r>
            <w:proofErr w:type="spellStart"/>
            <w:r w:rsidRPr="00E36621">
              <w:t>master</w:t>
            </w:r>
            <w:proofErr w:type="spellEnd"/>
            <w:r w:rsidRPr="00E36621">
              <w:t xml:space="preserve"> licencijų palaikymo paslaugos</w:t>
            </w:r>
          </w:p>
        </w:tc>
        <w:tc>
          <w:tcPr>
            <w:tcW w:w="3431" w:type="dxa"/>
            <w:tcBorders>
              <w:top w:val="nil"/>
              <w:left w:val="nil"/>
              <w:bottom w:val="single" w:sz="8" w:space="0" w:color="auto"/>
              <w:right w:val="single" w:sz="8" w:space="0" w:color="auto"/>
            </w:tcBorders>
            <w:tcMar>
              <w:top w:w="0" w:type="dxa"/>
              <w:left w:w="108" w:type="dxa"/>
              <w:bottom w:w="0" w:type="dxa"/>
              <w:right w:w="108" w:type="dxa"/>
            </w:tcMar>
            <w:hideMark/>
          </w:tcPr>
          <w:p w14:paraId="20DB5A17" w14:textId="77777777" w:rsidR="003D6C9C" w:rsidRPr="00E36621" w:rsidRDefault="003D6C9C" w:rsidP="006E18F6">
            <w:r w:rsidRPr="00E36621">
              <w:t xml:space="preserve">1 </w:t>
            </w:r>
            <w:proofErr w:type="spellStart"/>
            <w:r w:rsidRPr="00E36621">
              <w:t>vnt</w:t>
            </w:r>
            <w:proofErr w:type="spellEnd"/>
            <w:r w:rsidRPr="00E36621">
              <w:t xml:space="preserve"> JY895AAE Aruba MCR-VA-500 </w:t>
            </w:r>
            <w:proofErr w:type="spellStart"/>
            <w:r w:rsidRPr="00E36621">
              <w:t>Mobility</w:t>
            </w:r>
            <w:proofErr w:type="spellEnd"/>
            <w:r w:rsidRPr="00E36621">
              <w:t xml:space="preserve"> </w:t>
            </w:r>
            <w:proofErr w:type="spellStart"/>
            <w:r w:rsidRPr="00E36621">
              <w:t>Condtr</w:t>
            </w:r>
            <w:proofErr w:type="spellEnd"/>
            <w:r w:rsidRPr="00E36621">
              <w:t xml:space="preserve"> E-LTU</w:t>
            </w:r>
          </w:p>
        </w:tc>
        <w:tc>
          <w:tcPr>
            <w:tcW w:w="3686" w:type="dxa"/>
            <w:tcBorders>
              <w:top w:val="nil"/>
              <w:left w:val="nil"/>
              <w:bottom w:val="single" w:sz="8" w:space="0" w:color="auto"/>
              <w:right w:val="single" w:sz="8" w:space="0" w:color="auto"/>
            </w:tcBorders>
            <w:tcMar>
              <w:top w:w="0" w:type="dxa"/>
              <w:left w:w="108" w:type="dxa"/>
              <w:bottom w:w="0" w:type="dxa"/>
              <w:right w:w="108" w:type="dxa"/>
            </w:tcMar>
          </w:tcPr>
          <w:p w14:paraId="1A1BD5E3" w14:textId="77777777" w:rsidR="003D6C9C" w:rsidRPr="00E36621" w:rsidRDefault="003D6C9C" w:rsidP="006E18F6"/>
        </w:tc>
      </w:tr>
      <w:tr w:rsidR="003D6C9C" w:rsidRPr="00E36621" w14:paraId="3246E2A4" w14:textId="77777777" w:rsidTr="006E18F6">
        <w:trPr>
          <w:trHeight w:val="287"/>
        </w:trPr>
        <w:tc>
          <w:tcPr>
            <w:tcW w:w="8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CD82F4" w14:textId="77777777" w:rsidR="003D6C9C" w:rsidRPr="00E36621" w:rsidRDefault="003D6C9C" w:rsidP="006E18F6">
            <w:r w:rsidRPr="00E36621">
              <w:lastRenderedPageBreak/>
              <w:t>3.</w:t>
            </w:r>
          </w:p>
        </w:tc>
        <w:tc>
          <w:tcPr>
            <w:tcW w:w="3533" w:type="dxa"/>
            <w:tcBorders>
              <w:top w:val="nil"/>
              <w:left w:val="nil"/>
              <w:bottom w:val="single" w:sz="8" w:space="0" w:color="auto"/>
              <w:right w:val="single" w:sz="8" w:space="0" w:color="auto"/>
            </w:tcBorders>
            <w:tcMar>
              <w:top w:w="0" w:type="dxa"/>
              <w:left w:w="108" w:type="dxa"/>
              <w:bottom w:w="0" w:type="dxa"/>
              <w:right w:w="108" w:type="dxa"/>
            </w:tcMar>
            <w:hideMark/>
          </w:tcPr>
          <w:p w14:paraId="2425B57E" w14:textId="77777777" w:rsidR="003D6C9C" w:rsidRPr="00E36621" w:rsidRDefault="003D6C9C" w:rsidP="006E18F6">
            <w:r w:rsidRPr="00E36621">
              <w:t xml:space="preserve">Aruba 7210 </w:t>
            </w:r>
            <w:proofErr w:type="spellStart"/>
            <w:r w:rsidRPr="00E36621">
              <w:t>mobility</w:t>
            </w:r>
            <w:proofErr w:type="spellEnd"/>
            <w:r w:rsidRPr="00E36621">
              <w:t xml:space="preserve"> </w:t>
            </w:r>
            <w:proofErr w:type="spellStart"/>
            <w:r w:rsidRPr="00E36621">
              <w:t>controler</w:t>
            </w:r>
            <w:proofErr w:type="spellEnd"/>
            <w:r w:rsidRPr="00E36621">
              <w:t xml:space="preserve"> licencijų palaikymo paslaugos </w:t>
            </w:r>
          </w:p>
        </w:tc>
        <w:tc>
          <w:tcPr>
            <w:tcW w:w="3431" w:type="dxa"/>
            <w:tcBorders>
              <w:top w:val="nil"/>
              <w:left w:val="nil"/>
              <w:bottom w:val="single" w:sz="8" w:space="0" w:color="auto"/>
              <w:right w:val="single" w:sz="8" w:space="0" w:color="auto"/>
            </w:tcBorders>
            <w:tcMar>
              <w:top w:w="0" w:type="dxa"/>
              <w:left w:w="108" w:type="dxa"/>
              <w:bottom w:w="0" w:type="dxa"/>
              <w:right w:w="108" w:type="dxa"/>
            </w:tcMar>
            <w:hideMark/>
          </w:tcPr>
          <w:p w14:paraId="55B056FF" w14:textId="77777777" w:rsidR="003D6C9C" w:rsidRPr="00E36621" w:rsidRDefault="003D6C9C" w:rsidP="006E18F6">
            <w:r w:rsidRPr="00E36621">
              <w:t xml:space="preserve"> 200 </w:t>
            </w:r>
            <w:proofErr w:type="spellStart"/>
            <w:r w:rsidRPr="00E36621">
              <w:t>vnt</w:t>
            </w:r>
            <w:proofErr w:type="spellEnd"/>
            <w:r w:rsidRPr="00E36621">
              <w:t xml:space="preserve"> JW473AAE Aruba </w:t>
            </w:r>
            <w:proofErr w:type="spellStart"/>
            <w:r w:rsidRPr="00E36621">
              <w:t>Cntrlr</w:t>
            </w:r>
            <w:proofErr w:type="spellEnd"/>
            <w:r w:rsidRPr="00E36621">
              <w:t xml:space="preserve"> Per AP PEF </w:t>
            </w:r>
            <w:proofErr w:type="spellStart"/>
            <w:r w:rsidRPr="00E36621">
              <w:t>Lic</w:t>
            </w:r>
            <w:proofErr w:type="spellEnd"/>
            <w:r w:rsidRPr="00E36621">
              <w:t xml:space="preserve"> E-LTU</w:t>
            </w:r>
          </w:p>
          <w:p w14:paraId="690665A0" w14:textId="77777777" w:rsidR="003D6C9C" w:rsidRPr="00E36621" w:rsidRDefault="003D6C9C" w:rsidP="006E18F6">
            <w:r w:rsidRPr="00E36621">
              <w:t>  </w:t>
            </w:r>
          </w:p>
          <w:p w14:paraId="3575A808" w14:textId="77777777" w:rsidR="003D6C9C" w:rsidRPr="00E36621" w:rsidRDefault="003D6C9C" w:rsidP="006E18F6">
            <w:r w:rsidRPr="00E36621">
              <w:rPr>
                <w:lang w:val="en-US"/>
              </w:rPr>
              <w:t xml:space="preserve">200 </w:t>
            </w:r>
            <w:proofErr w:type="spellStart"/>
            <w:r w:rsidRPr="00E36621">
              <w:rPr>
                <w:lang w:val="en-US"/>
              </w:rPr>
              <w:t>vnt</w:t>
            </w:r>
            <w:proofErr w:type="spellEnd"/>
            <w:r w:rsidRPr="00E36621">
              <w:rPr>
                <w:rStyle w:val="apple-converted-space"/>
                <w:lang w:val="en-US"/>
              </w:rPr>
              <w:t> </w:t>
            </w:r>
            <w:r w:rsidRPr="00E36621">
              <w:t xml:space="preserve">JW472AAE Aruba </w:t>
            </w:r>
            <w:proofErr w:type="spellStart"/>
            <w:r w:rsidRPr="00E36621">
              <w:t>Cntrlr</w:t>
            </w:r>
            <w:proofErr w:type="spellEnd"/>
            <w:r w:rsidRPr="00E36621">
              <w:t xml:space="preserve"> Per AP </w:t>
            </w:r>
            <w:proofErr w:type="spellStart"/>
            <w:r w:rsidRPr="00E36621">
              <w:t>Capacity</w:t>
            </w:r>
            <w:proofErr w:type="spellEnd"/>
            <w:r w:rsidRPr="00E36621">
              <w:t xml:space="preserve"> </w:t>
            </w:r>
            <w:proofErr w:type="spellStart"/>
            <w:r w:rsidRPr="00E36621">
              <w:t>Lic</w:t>
            </w:r>
            <w:proofErr w:type="spellEnd"/>
            <w:r w:rsidRPr="00E36621">
              <w:t xml:space="preserve"> E-LTU</w:t>
            </w:r>
          </w:p>
        </w:tc>
        <w:tc>
          <w:tcPr>
            <w:tcW w:w="3686" w:type="dxa"/>
            <w:tcBorders>
              <w:top w:val="nil"/>
              <w:left w:val="nil"/>
              <w:bottom w:val="single" w:sz="8" w:space="0" w:color="auto"/>
              <w:right w:val="single" w:sz="8" w:space="0" w:color="auto"/>
            </w:tcBorders>
            <w:tcMar>
              <w:top w:w="0" w:type="dxa"/>
              <w:left w:w="108" w:type="dxa"/>
              <w:bottom w:w="0" w:type="dxa"/>
              <w:right w:w="108" w:type="dxa"/>
            </w:tcMar>
          </w:tcPr>
          <w:p w14:paraId="7DBC0CE0" w14:textId="77777777" w:rsidR="003D6C9C" w:rsidRPr="00E36621" w:rsidRDefault="003D6C9C" w:rsidP="006E18F6"/>
        </w:tc>
      </w:tr>
      <w:tr w:rsidR="003D6C9C" w:rsidRPr="00E36621" w14:paraId="4A6825EB" w14:textId="77777777" w:rsidTr="006E18F6">
        <w:trPr>
          <w:trHeight w:val="277"/>
        </w:trPr>
        <w:tc>
          <w:tcPr>
            <w:tcW w:w="84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4716B64" w14:textId="77777777" w:rsidR="003D6C9C" w:rsidRPr="00E36621" w:rsidRDefault="003D6C9C" w:rsidP="006E18F6">
            <w:r w:rsidRPr="00E36621">
              <w:rPr>
                <w:lang w:val="en-US"/>
              </w:rPr>
              <w:t>4.</w:t>
            </w:r>
          </w:p>
        </w:tc>
        <w:tc>
          <w:tcPr>
            <w:tcW w:w="3533" w:type="dxa"/>
            <w:tcBorders>
              <w:top w:val="nil"/>
              <w:left w:val="nil"/>
              <w:bottom w:val="single" w:sz="4" w:space="0" w:color="auto"/>
              <w:right w:val="single" w:sz="8" w:space="0" w:color="auto"/>
            </w:tcBorders>
            <w:tcMar>
              <w:top w:w="0" w:type="dxa"/>
              <w:left w:w="108" w:type="dxa"/>
              <w:bottom w:w="0" w:type="dxa"/>
              <w:right w:w="108" w:type="dxa"/>
            </w:tcMar>
            <w:hideMark/>
          </w:tcPr>
          <w:p w14:paraId="6E31D5E9" w14:textId="77777777" w:rsidR="003D6C9C" w:rsidRPr="00E36621" w:rsidRDefault="003D6C9C" w:rsidP="006E18F6">
            <w:r w:rsidRPr="00E36621">
              <w:t xml:space="preserve">Aruba </w:t>
            </w:r>
            <w:proofErr w:type="spellStart"/>
            <w:r w:rsidRPr="00E36621">
              <w:t>controller</w:t>
            </w:r>
            <w:proofErr w:type="spellEnd"/>
            <w:r w:rsidRPr="00E36621">
              <w:t xml:space="preserve"> palaikymas</w:t>
            </w:r>
          </w:p>
        </w:tc>
        <w:tc>
          <w:tcPr>
            <w:tcW w:w="3431" w:type="dxa"/>
            <w:tcBorders>
              <w:top w:val="nil"/>
              <w:left w:val="nil"/>
              <w:bottom w:val="single" w:sz="4" w:space="0" w:color="auto"/>
              <w:right w:val="single" w:sz="8" w:space="0" w:color="auto"/>
            </w:tcBorders>
            <w:tcMar>
              <w:top w:w="0" w:type="dxa"/>
              <w:left w:w="108" w:type="dxa"/>
              <w:bottom w:w="0" w:type="dxa"/>
              <w:right w:w="108" w:type="dxa"/>
            </w:tcMar>
            <w:hideMark/>
          </w:tcPr>
          <w:p w14:paraId="08E82BC8" w14:textId="77777777" w:rsidR="003D6C9C" w:rsidRPr="00E36621" w:rsidRDefault="003D6C9C" w:rsidP="006E18F6">
            <w:pPr>
              <w:jc w:val="right"/>
            </w:pPr>
            <w:r w:rsidRPr="00E36621">
              <w:t xml:space="preserve">2 </w:t>
            </w:r>
            <w:proofErr w:type="spellStart"/>
            <w:r w:rsidRPr="00E36621">
              <w:t>vnt</w:t>
            </w:r>
            <w:proofErr w:type="spellEnd"/>
            <w:r w:rsidRPr="00E36621">
              <w:t xml:space="preserve"> JW743A Aruba 7210 (RW) </w:t>
            </w:r>
            <w:proofErr w:type="spellStart"/>
            <w:r w:rsidRPr="00E36621">
              <w:t>Controller</w:t>
            </w:r>
            <w:proofErr w:type="spellEnd"/>
          </w:p>
        </w:tc>
        <w:tc>
          <w:tcPr>
            <w:tcW w:w="3686" w:type="dxa"/>
            <w:tcBorders>
              <w:top w:val="nil"/>
              <w:left w:val="nil"/>
              <w:bottom w:val="single" w:sz="4" w:space="0" w:color="auto"/>
              <w:right w:val="single" w:sz="8" w:space="0" w:color="auto"/>
            </w:tcBorders>
            <w:tcMar>
              <w:top w:w="0" w:type="dxa"/>
              <w:left w:w="108" w:type="dxa"/>
              <w:bottom w:w="0" w:type="dxa"/>
              <w:right w:w="108" w:type="dxa"/>
            </w:tcMar>
          </w:tcPr>
          <w:p w14:paraId="4DE44CEE" w14:textId="77777777" w:rsidR="003D6C9C" w:rsidRPr="00E36621" w:rsidRDefault="003D6C9C" w:rsidP="006E18F6"/>
        </w:tc>
      </w:tr>
      <w:tr w:rsidR="003D6C9C" w:rsidRPr="00E36621" w14:paraId="6EC60245" w14:textId="77777777" w:rsidTr="006E18F6">
        <w:trPr>
          <w:trHeight w:val="277"/>
        </w:trPr>
        <w:tc>
          <w:tcPr>
            <w:tcW w:w="8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8391F3" w14:textId="77777777" w:rsidR="003D6C9C" w:rsidRPr="00E36621" w:rsidRDefault="003D6C9C" w:rsidP="006E18F6">
            <w:pPr>
              <w:rPr>
                <w:lang w:val="en-US"/>
              </w:rPr>
            </w:pPr>
            <w:r w:rsidRPr="00E36621">
              <w:rPr>
                <w:lang w:val="en-US"/>
              </w:rPr>
              <w:t>5.</w:t>
            </w:r>
          </w:p>
        </w:tc>
        <w:tc>
          <w:tcPr>
            <w:tcW w:w="353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A82C822" w14:textId="77777777" w:rsidR="003D6C9C" w:rsidRPr="00E36621" w:rsidRDefault="003D6C9C" w:rsidP="006E18F6">
            <w:r w:rsidRPr="00E36621">
              <w:rPr>
                <w:szCs w:val="24"/>
              </w:rPr>
              <w:t>Teisė atstovauti gamintoją ir teikti licencijų palaikymo paslaugą</w:t>
            </w:r>
          </w:p>
        </w:tc>
        <w:tc>
          <w:tcPr>
            <w:tcW w:w="343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644844F" w14:textId="77777777" w:rsidR="003D6C9C" w:rsidRPr="00E36621" w:rsidRDefault="003D6C9C" w:rsidP="006E18F6">
            <w:r w:rsidRPr="00E36621">
              <w:t>Tiekėjas turi pateikti sertifikatus, įgaliojimus ar kitus lygiaverčius dokumentus įrodančius, kad tiekėjas yra siūlomų palaikymo licencijų gamintojas arba turi teisę parduoti siūlomą programinę įrangą.</w:t>
            </w:r>
          </w:p>
        </w:tc>
        <w:tc>
          <w:tcPr>
            <w:tcW w:w="368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94C13D" w14:textId="77777777" w:rsidR="003D6C9C" w:rsidRPr="00E36621" w:rsidRDefault="003D6C9C" w:rsidP="006E18F6"/>
        </w:tc>
      </w:tr>
    </w:tbl>
    <w:p w14:paraId="3D520B5A" w14:textId="77777777" w:rsidR="003D6C9C" w:rsidRPr="009476E6" w:rsidRDefault="003D6C9C" w:rsidP="003D6C9C">
      <w:pPr>
        <w:jc w:val="both"/>
        <w:rPr>
          <w:sz w:val="22"/>
          <w:szCs w:val="22"/>
        </w:rPr>
      </w:pPr>
    </w:p>
    <w:p w14:paraId="0F8A3FF5" w14:textId="77777777" w:rsidR="003D6C9C" w:rsidRPr="009476E6" w:rsidRDefault="003D6C9C" w:rsidP="003D6C9C">
      <w:pPr>
        <w:jc w:val="both"/>
        <w:rPr>
          <w:sz w:val="22"/>
          <w:szCs w:val="22"/>
        </w:rPr>
      </w:pPr>
    </w:p>
    <w:p w14:paraId="45C45FB0" w14:textId="77777777" w:rsidR="003D6C9C" w:rsidRPr="009476E6" w:rsidRDefault="003D6C9C" w:rsidP="003D6C9C">
      <w:pPr>
        <w:jc w:val="both"/>
        <w:rPr>
          <w:sz w:val="22"/>
          <w:szCs w:val="22"/>
        </w:rPr>
      </w:pPr>
    </w:p>
    <w:p w14:paraId="78BFDC38" w14:textId="77777777" w:rsidR="006F35E8" w:rsidRDefault="006F35E8"/>
    <w:sectPr w:rsidR="006F35E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5E8"/>
    <w:rsid w:val="00102EB9"/>
    <w:rsid w:val="00322FB4"/>
    <w:rsid w:val="00351553"/>
    <w:rsid w:val="003D6C9C"/>
    <w:rsid w:val="006F35E8"/>
    <w:rsid w:val="00CA6439"/>
    <w:rsid w:val="00CD4AC1"/>
    <w:rsid w:val="00E848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3B3D5"/>
  <w15:chartTrackingRefBased/>
  <w15:docId w15:val="{822AED56-E630-4AA4-8CD4-A7600520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6C9C"/>
    <w:pPr>
      <w:spacing w:after="0" w:line="240" w:lineRule="auto"/>
    </w:pPr>
    <w:rPr>
      <w:rFonts w:ascii="Times New Roman" w:eastAsia="Times New Roman" w:hAnsi="Times New Roman" w:cs="Times New Roman"/>
      <w:sz w:val="24"/>
      <w:szCs w:val="20"/>
    </w:rPr>
  </w:style>
  <w:style w:type="paragraph" w:styleId="Antrat1">
    <w:name w:val="heading 1"/>
    <w:aliases w:val="Forit 1 lygis,FORIT H1,Section,Heading,Appendix,stydde,app heading 1,app heading 11,app heading 12,app heading 111,app heading 13,1,1 ghost,g,ghost,H1,Kapitel,Arial 14 Fett,Arial 14 Fett1,Arial 14 Fett2,Arial 16 Fett,Datasheet title,Chapter"/>
    <w:basedOn w:val="prastasis"/>
    <w:next w:val="prastasis"/>
    <w:link w:val="Antrat1Diagrama"/>
    <w:uiPriority w:val="9"/>
    <w:qFormat/>
    <w:rsid w:val="003D6C9C"/>
    <w:pPr>
      <w:keepNext/>
      <w:keepLines/>
      <w:spacing w:before="360" w:after="80" w:line="252" w:lineRule="auto"/>
      <w:jc w:val="both"/>
      <w:outlineLvl w:val="0"/>
    </w:pPr>
    <w:rPr>
      <w:rFonts w:asciiTheme="majorHAnsi" w:eastAsiaTheme="majorEastAsia" w:hAnsiTheme="majorHAnsi" w:cstheme="majorBidi"/>
      <w:color w:val="2F5496" w:themeColor="accent1" w:themeShade="BF"/>
      <w:sz w:val="40"/>
      <w:szCs w:val="4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Forit 1 lygis Diagrama,FORIT H1 Diagrama,Section Diagrama,Heading Diagrama,Appendix Diagrama,stydde Diagrama,app heading 1 Diagrama,app heading 11 Diagrama,app heading 12 Diagrama,app heading 111 Diagrama,app heading 13 Diagrama"/>
    <w:basedOn w:val="Numatytasispastraiposriftas"/>
    <w:link w:val="Antrat1"/>
    <w:uiPriority w:val="9"/>
    <w:rsid w:val="003D6C9C"/>
    <w:rPr>
      <w:rFonts w:asciiTheme="majorHAnsi" w:eastAsiaTheme="majorEastAsia" w:hAnsiTheme="majorHAnsi" w:cstheme="majorBidi"/>
      <w:color w:val="2F5496" w:themeColor="accent1" w:themeShade="BF"/>
      <w:sz w:val="40"/>
      <w:szCs w:val="40"/>
      <w:lang w:val="en-US"/>
    </w:rPr>
  </w:style>
  <w:style w:type="paragraph" w:customStyle="1" w:styleId="Skyriauspavadinimas">
    <w:name w:val="Skyriaus pavadinimas"/>
    <w:basedOn w:val="prastasis"/>
    <w:rsid w:val="003D6C9C"/>
    <w:pPr>
      <w:numPr>
        <w:numId w:val="1"/>
      </w:numPr>
      <w:jc w:val="center"/>
    </w:pPr>
    <w:rPr>
      <w:rFonts w:ascii="Times New Roman Bold" w:hAnsi="Times New Roman Bold"/>
      <w:b/>
      <w:caps/>
      <w:szCs w:val="24"/>
      <w:lang w:val="en-GB"/>
    </w:rPr>
  </w:style>
  <w:style w:type="character" w:customStyle="1" w:styleId="apple-converted-space">
    <w:name w:val="apple-converted-space"/>
    <w:basedOn w:val="Numatytasispastraiposriftas"/>
    <w:rsid w:val="003D6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2003</Words>
  <Characters>1142</Characters>
  <Application>Microsoft Office Word</Application>
  <DocSecurity>0</DocSecurity>
  <Lines>9</Lines>
  <Paragraphs>6</Paragraphs>
  <ScaleCrop>false</ScaleCrop>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Aničaitė-Stabingienė</dc:creator>
  <cp:keywords/>
  <dc:description/>
  <cp:lastModifiedBy>Aistė Aničaitė-Stabingienė</cp:lastModifiedBy>
  <cp:revision>8</cp:revision>
  <dcterms:created xsi:type="dcterms:W3CDTF">2025-09-25T12:12:00Z</dcterms:created>
  <dcterms:modified xsi:type="dcterms:W3CDTF">2025-09-25T13:21:00Z</dcterms:modified>
</cp:coreProperties>
</file>