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09A9C" w14:textId="6781F5F9" w:rsidR="00DE7DB9" w:rsidRPr="00807875" w:rsidRDefault="00DE7DB9" w:rsidP="00DE7DB9">
      <w:pPr>
        <w:spacing w:after="0" w:line="240" w:lineRule="auto"/>
        <w:ind w:right="-755"/>
        <w:jc w:val="right"/>
        <w:rPr>
          <w:rFonts w:ascii="Times New Roman" w:hAnsi="Times New Roman" w:cs="Times New Roman"/>
          <w:color w:val="000000" w:themeColor="text1"/>
        </w:rPr>
      </w:pPr>
      <w:r w:rsidRPr="00807875">
        <w:rPr>
          <w:rFonts w:ascii="Times New Roman" w:hAnsi="Times New Roman" w:cs="Times New Roman"/>
          <w:color w:val="000000" w:themeColor="text1"/>
        </w:rPr>
        <w:t>VPP-1738, TSD-</w:t>
      </w:r>
      <w:r w:rsidR="000A776A">
        <w:rPr>
          <w:rFonts w:ascii="Times New Roman" w:hAnsi="Times New Roman" w:cs="Times New Roman"/>
          <w:color w:val="000000" w:themeColor="text1"/>
        </w:rPr>
        <w:t>741</w:t>
      </w:r>
    </w:p>
    <w:p w14:paraId="2B8A664E" w14:textId="77777777" w:rsidR="00DE7DB9" w:rsidRPr="00807875" w:rsidRDefault="00DE7DB9" w:rsidP="00DE7DB9">
      <w:pPr>
        <w:spacing w:after="0" w:line="240" w:lineRule="auto"/>
        <w:ind w:right="-755"/>
        <w:jc w:val="right"/>
        <w:rPr>
          <w:rFonts w:ascii="Times New Roman" w:hAnsi="Times New Roman" w:cs="Times New Roman"/>
          <w:color w:val="000000" w:themeColor="text1"/>
        </w:rPr>
      </w:pPr>
    </w:p>
    <w:p w14:paraId="15F86529" w14:textId="77777777" w:rsidR="00DE7DB9" w:rsidRPr="00807875" w:rsidRDefault="00DE7DB9" w:rsidP="00DE7DB9">
      <w:pPr>
        <w:spacing w:after="0" w:line="240" w:lineRule="auto"/>
        <w:jc w:val="center"/>
        <w:rPr>
          <w:rFonts w:ascii="Times New Roman" w:hAnsi="Times New Roman" w:cs="Times New Roman"/>
          <w:b/>
          <w:color w:val="000000" w:themeColor="text1"/>
        </w:rPr>
      </w:pPr>
    </w:p>
    <w:p w14:paraId="67E965E4" w14:textId="39BCAAFC" w:rsidR="00DE7DB9" w:rsidRPr="00807875" w:rsidRDefault="00DE7DB9" w:rsidP="00DE7DB9">
      <w:pPr>
        <w:spacing w:after="0" w:line="240" w:lineRule="auto"/>
        <w:jc w:val="center"/>
        <w:rPr>
          <w:rFonts w:ascii="Times New Roman" w:hAnsi="Times New Roman" w:cs="Times New Roman"/>
          <w:b/>
          <w:color w:val="000000" w:themeColor="text1"/>
        </w:rPr>
      </w:pPr>
      <w:r w:rsidRPr="00807875">
        <w:rPr>
          <w:rFonts w:ascii="Times New Roman" w:hAnsi="Times New Roman" w:cs="Times New Roman"/>
          <w:b/>
          <w:color w:val="000000" w:themeColor="text1"/>
        </w:rPr>
        <w:t>Ultragarso aparatų techninė specifikacija</w:t>
      </w:r>
    </w:p>
    <w:p w14:paraId="12C13A00" w14:textId="19DABF42" w:rsidR="00DE7DB9" w:rsidRPr="00807875" w:rsidRDefault="00DE7DB9" w:rsidP="00DE7DB9">
      <w:pPr>
        <w:spacing w:after="0" w:line="240" w:lineRule="auto"/>
        <w:jc w:val="center"/>
        <w:rPr>
          <w:rFonts w:ascii="Times New Roman" w:hAnsi="Times New Roman" w:cs="Times New Roman"/>
          <w:b/>
          <w:color w:val="000000" w:themeColor="text1"/>
        </w:rPr>
      </w:pPr>
    </w:p>
    <w:p w14:paraId="77E815B9" w14:textId="77777777" w:rsidR="00DE7DB9" w:rsidRPr="00807875" w:rsidRDefault="00DE7DB9" w:rsidP="00DE7DB9">
      <w:pPr>
        <w:spacing w:after="0" w:line="240" w:lineRule="auto"/>
        <w:jc w:val="center"/>
        <w:rPr>
          <w:rFonts w:ascii="Times New Roman" w:hAnsi="Times New Roman" w:cs="Times New Roman"/>
          <w:b/>
          <w:color w:val="000000" w:themeColor="text1"/>
        </w:rPr>
      </w:pPr>
    </w:p>
    <w:p w14:paraId="1EAAB9A9" w14:textId="0DBE9CC6" w:rsidR="00DB1ADE" w:rsidRPr="00807875" w:rsidRDefault="00DE7DB9" w:rsidP="00DE7DB9">
      <w:pPr>
        <w:spacing w:after="0" w:line="240" w:lineRule="auto"/>
        <w:ind w:left="-284"/>
        <w:rPr>
          <w:rFonts w:ascii="Times New Roman" w:hAnsi="Times New Roman" w:cs="Times New Roman"/>
          <w:b/>
          <w:color w:val="000000" w:themeColor="text1"/>
        </w:rPr>
      </w:pPr>
      <w:r w:rsidRPr="00807875">
        <w:rPr>
          <w:rFonts w:ascii="Times New Roman" w:hAnsi="Times New Roman" w:cs="Times New Roman"/>
          <w:b/>
          <w:color w:val="000000" w:themeColor="text1"/>
        </w:rPr>
        <w:t xml:space="preserve">Pirma pirkimo dalis. </w:t>
      </w:r>
      <w:r w:rsidR="00414E77" w:rsidRPr="00807875">
        <w:rPr>
          <w:rFonts w:ascii="Times New Roman" w:hAnsi="Times New Roman" w:cs="Times New Roman"/>
          <w:b/>
          <w:color w:val="000000" w:themeColor="text1"/>
        </w:rPr>
        <w:t>Aukščiausios (ekspertinės) klasės ultragarso aparatas</w:t>
      </w:r>
      <w:r w:rsidRPr="00807875">
        <w:rPr>
          <w:rFonts w:ascii="Times New Roman" w:hAnsi="Times New Roman" w:cs="Times New Roman"/>
          <w:b/>
          <w:color w:val="000000" w:themeColor="text1"/>
        </w:rPr>
        <w:t xml:space="preserve"> – 2 vnt.</w:t>
      </w:r>
    </w:p>
    <w:p w14:paraId="649102DD" w14:textId="77777777" w:rsidR="00DE7DB9" w:rsidRPr="00807875" w:rsidRDefault="00DE7DB9" w:rsidP="00DE7DB9">
      <w:pPr>
        <w:spacing w:after="0" w:line="240" w:lineRule="auto"/>
        <w:ind w:left="-284"/>
        <w:rPr>
          <w:rFonts w:ascii="Times New Roman" w:hAnsi="Times New Roman" w:cs="Times New Roman"/>
          <w:b/>
          <w:color w:val="000000" w:themeColor="text1"/>
        </w:rPr>
      </w:pPr>
    </w:p>
    <w:tbl>
      <w:tblPr>
        <w:tblW w:w="10236" w:type="dxa"/>
        <w:tblInd w:w="-318" w:type="dxa"/>
        <w:tblLayout w:type="fixed"/>
        <w:tblLook w:val="04A0" w:firstRow="1" w:lastRow="0" w:firstColumn="1" w:lastColumn="0" w:noHBand="0" w:noVBand="1"/>
      </w:tblPr>
      <w:tblGrid>
        <w:gridCol w:w="739"/>
        <w:gridCol w:w="3827"/>
        <w:gridCol w:w="5670"/>
      </w:tblGrid>
      <w:tr w:rsidR="00807875" w:rsidRPr="00807875" w14:paraId="1457A1A8" w14:textId="61E21CFD" w:rsidTr="008D64E6">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405C7" w14:textId="4224246B" w:rsidR="00DE7DB9" w:rsidRPr="00807875" w:rsidRDefault="00DE7DB9" w:rsidP="00312F83">
            <w:pPr>
              <w:pStyle w:val="NoSpacing"/>
              <w:rPr>
                <w:rFonts w:ascii="Times New Roman" w:hAnsi="Times New Roman" w:cs="Times New Roman"/>
                <w:b/>
                <w:bCs/>
                <w:color w:val="000000" w:themeColor="text1"/>
                <w:lang w:eastAsia="lt-LT"/>
              </w:rPr>
            </w:pPr>
            <w:r w:rsidRPr="00807875">
              <w:rPr>
                <w:rFonts w:ascii="Times New Roman" w:hAnsi="Times New Roman" w:cs="Times New Roman"/>
                <w:b/>
                <w:bCs/>
                <w:color w:val="000000" w:themeColor="text1"/>
                <w:lang w:eastAsia="lt-LT"/>
              </w:rPr>
              <w:t>Eil. Nr.</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7BAE90FC" w14:textId="05355062" w:rsidR="00DE7DB9" w:rsidRPr="00807875" w:rsidRDefault="00DE7DB9" w:rsidP="00724D84">
            <w:pPr>
              <w:spacing w:after="0" w:line="240" w:lineRule="auto"/>
              <w:rPr>
                <w:rFonts w:ascii="Times New Roman" w:eastAsia="Times New Roman" w:hAnsi="Times New Roman" w:cs="Times New Roman"/>
                <w:b/>
                <w:bCs/>
                <w:noProof w:val="0"/>
                <w:color w:val="000000" w:themeColor="text1"/>
                <w:lang w:eastAsia="lt-LT"/>
              </w:rPr>
            </w:pPr>
            <w:r w:rsidRPr="00807875">
              <w:rPr>
                <w:rFonts w:ascii="Times New Roman" w:eastAsia="Times New Roman" w:hAnsi="Times New Roman" w:cs="Times New Roman"/>
                <w:b/>
                <w:bCs/>
                <w:noProof w:val="0"/>
                <w:color w:val="000000" w:themeColor="text1"/>
                <w:lang w:eastAsia="lt-LT"/>
              </w:rPr>
              <w:t>Parametrai (specifikacija)</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72FD10C0" w14:textId="480C40E1" w:rsidR="00DE7DB9" w:rsidRPr="00807875" w:rsidRDefault="00DE7DB9" w:rsidP="00724D84">
            <w:pPr>
              <w:spacing w:after="0" w:line="240" w:lineRule="auto"/>
              <w:rPr>
                <w:rFonts w:ascii="Times New Roman" w:eastAsia="Times New Roman" w:hAnsi="Times New Roman" w:cs="Times New Roman"/>
                <w:b/>
                <w:bCs/>
                <w:noProof w:val="0"/>
                <w:color w:val="000000" w:themeColor="text1"/>
                <w:lang w:eastAsia="lt-LT"/>
              </w:rPr>
            </w:pPr>
            <w:r w:rsidRPr="00807875">
              <w:rPr>
                <w:rFonts w:ascii="Times New Roman" w:eastAsia="Times New Roman" w:hAnsi="Times New Roman" w:cs="Times New Roman"/>
                <w:b/>
                <w:bCs/>
                <w:noProof w:val="0"/>
                <w:color w:val="000000" w:themeColor="text1"/>
                <w:lang w:eastAsia="lt-LT"/>
              </w:rPr>
              <w:t>Reikalaujamos parametrų reikšmės</w:t>
            </w:r>
          </w:p>
        </w:tc>
      </w:tr>
      <w:tr w:rsidR="00807875" w:rsidRPr="00807875" w14:paraId="0EA31DEA" w14:textId="344A38B5" w:rsidTr="008D64E6">
        <w:tc>
          <w:tcPr>
            <w:tcW w:w="739" w:type="dxa"/>
            <w:tcBorders>
              <w:top w:val="nil"/>
              <w:left w:val="single" w:sz="4" w:space="0" w:color="auto"/>
              <w:bottom w:val="single" w:sz="4" w:space="0" w:color="auto"/>
              <w:right w:val="single" w:sz="4" w:space="0" w:color="auto"/>
            </w:tcBorders>
            <w:shd w:val="clear" w:color="auto" w:fill="auto"/>
            <w:hideMark/>
          </w:tcPr>
          <w:p w14:paraId="00E15B1D" w14:textId="77777777" w:rsidR="00DE7DB9" w:rsidRPr="00807875" w:rsidRDefault="00DE7DB9"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1.</w:t>
            </w:r>
          </w:p>
        </w:tc>
        <w:tc>
          <w:tcPr>
            <w:tcW w:w="3827" w:type="dxa"/>
            <w:tcBorders>
              <w:top w:val="nil"/>
              <w:left w:val="nil"/>
              <w:bottom w:val="single" w:sz="4" w:space="0" w:color="auto"/>
              <w:right w:val="single" w:sz="4" w:space="0" w:color="auto"/>
            </w:tcBorders>
            <w:shd w:val="clear" w:color="auto" w:fill="auto"/>
            <w:hideMark/>
          </w:tcPr>
          <w:p w14:paraId="60711A09" w14:textId="77777777" w:rsidR="00DE7DB9" w:rsidRPr="00807875" w:rsidRDefault="00DE7DB9"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Siūlomos prekės pavadinimas (modelis, konkreti modifikacija), gamintojas, kilmės šalis</w:t>
            </w:r>
          </w:p>
        </w:tc>
        <w:tc>
          <w:tcPr>
            <w:tcW w:w="5670" w:type="dxa"/>
            <w:tcBorders>
              <w:top w:val="nil"/>
              <w:left w:val="nil"/>
              <w:bottom w:val="single" w:sz="4" w:space="0" w:color="auto"/>
              <w:right w:val="single" w:sz="4" w:space="0" w:color="auto"/>
            </w:tcBorders>
            <w:shd w:val="clear" w:color="auto" w:fill="auto"/>
            <w:hideMark/>
          </w:tcPr>
          <w:p w14:paraId="6E00B571" w14:textId="77777777" w:rsidR="00DE7DB9" w:rsidRPr="00807875" w:rsidRDefault="00DE7DB9" w:rsidP="00724D84">
            <w:pPr>
              <w:spacing w:after="0" w:line="240" w:lineRule="auto"/>
              <w:rPr>
                <w:rFonts w:ascii="Times New Roman" w:eastAsia="Times New Roman" w:hAnsi="Times New Roman" w:cs="Times New Roman"/>
                <w:i/>
                <w:noProof w:val="0"/>
                <w:color w:val="000000" w:themeColor="text1"/>
                <w:lang w:eastAsia="lt-LT"/>
              </w:rPr>
            </w:pPr>
            <w:r w:rsidRPr="00807875">
              <w:rPr>
                <w:rFonts w:ascii="Times New Roman" w:eastAsia="Times New Roman" w:hAnsi="Times New Roman" w:cs="Times New Roman"/>
                <w:i/>
                <w:noProof w:val="0"/>
                <w:color w:val="000000" w:themeColor="text1"/>
                <w:lang w:eastAsia="lt-LT"/>
              </w:rPr>
              <w:t>Nurodyti</w:t>
            </w:r>
          </w:p>
        </w:tc>
      </w:tr>
      <w:tr w:rsidR="00807875" w:rsidRPr="00807875" w14:paraId="2304F560" w14:textId="77777777" w:rsidTr="008D64E6">
        <w:tc>
          <w:tcPr>
            <w:tcW w:w="739" w:type="dxa"/>
            <w:tcBorders>
              <w:top w:val="nil"/>
              <w:left w:val="single" w:sz="4" w:space="0" w:color="auto"/>
              <w:bottom w:val="single" w:sz="4" w:space="0" w:color="auto"/>
              <w:right w:val="single" w:sz="4" w:space="0" w:color="auto"/>
            </w:tcBorders>
            <w:shd w:val="clear" w:color="auto" w:fill="auto"/>
          </w:tcPr>
          <w:p w14:paraId="2E910642" w14:textId="3F8CED21" w:rsidR="00464FFC" w:rsidRPr="00807875" w:rsidRDefault="00464FFC"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2.</w:t>
            </w:r>
          </w:p>
        </w:tc>
        <w:tc>
          <w:tcPr>
            <w:tcW w:w="3827" w:type="dxa"/>
            <w:tcBorders>
              <w:top w:val="nil"/>
              <w:left w:val="nil"/>
              <w:bottom w:val="single" w:sz="4" w:space="0" w:color="auto"/>
              <w:right w:val="single" w:sz="4" w:space="0" w:color="auto"/>
            </w:tcBorders>
            <w:shd w:val="clear" w:color="auto" w:fill="auto"/>
          </w:tcPr>
          <w:p w14:paraId="0CA9E094" w14:textId="71F0F3F7" w:rsidR="00464FFC" w:rsidRPr="00807875" w:rsidRDefault="00464FFC"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Reikalavimai </w:t>
            </w:r>
            <w:r w:rsidRPr="00807875">
              <w:rPr>
                <w:rFonts w:ascii="Times New Roman" w:hAnsi="Times New Roman" w:cs="Times New Roman"/>
                <w:color w:val="000000" w:themeColor="text1"/>
              </w:rPr>
              <w:t>ultragarso aparatui</w:t>
            </w:r>
            <w:r w:rsidRPr="00807875">
              <w:rPr>
                <w:rFonts w:ascii="Times New Roman" w:eastAsia="Times New Roman" w:hAnsi="Times New Roman" w:cs="Times New Roman"/>
                <w:noProof w:val="0"/>
                <w:color w:val="000000" w:themeColor="text1"/>
                <w:lang w:eastAsia="lt-LT"/>
              </w:rPr>
              <w:t xml:space="preserve"> (echoskopui) su daviklių komplektu</w:t>
            </w:r>
          </w:p>
        </w:tc>
        <w:tc>
          <w:tcPr>
            <w:tcW w:w="5670" w:type="dxa"/>
            <w:tcBorders>
              <w:top w:val="nil"/>
              <w:left w:val="nil"/>
              <w:bottom w:val="single" w:sz="4" w:space="0" w:color="auto"/>
              <w:right w:val="single" w:sz="4" w:space="0" w:color="auto"/>
            </w:tcBorders>
            <w:shd w:val="clear" w:color="auto" w:fill="auto"/>
          </w:tcPr>
          <w:p w14:paraId="6C1955FE" w14:textId="77777777" w:rsidR="00464FFC" w:rsidRPr="00807875" w:rsidRDefault="00464FFC" w:rsidP="00724D84">
            <w:pPr>
              <w:spacing w:after="0" w:line="240" w:lineRule="auto"/>
              <w:rPr>
                <w:rFonts w:ascii="Times New Roman" w:eastAsia="Times New Roman" w:hAnsi="Times New Roman" w:cs="Times New Roman"/>
                <w:noProof w:val="0"/>
                <w:color w:val="000000" w:themeColor="text1"/>
                <w:lang w:eastAsia="lt-LT"/>
              </w:rPr>
            </w:pPr>
          </w:p>
        </w:tc>
      </w:tr>
      <w:tr w:rsidR="00807875" w:rsidRPr="00807875" w14:paraId="3268FFFF" w14:textId="77777777" w:rsidTr="008D64E6">
        <w:tc>
          <w:tcPr>
            <w:tcW w:w="739" w:type="dxa"/>
            <w:tcBorders>
              <w:top w:val="nil"/>
              <w:left w:val="single" w:sz="4" w:space="0" w:color="auto"/>
              <w:bottom w:val="single" w:sz="4" w:space="0" w:color="auto"/>
              <w:right w:val="single" w:sz="4" w:space="0" w:color="auto"/>
            </w:tcBorders>
            <w:shd w:val="clear" w:color="auto" w:fill="auto"/>
          </w:tcPr>
          <w:p w14:paraId="35E5D32D" w14:textId="4B3F9A47" w:rsidR="00464FFC" w:rsidRPr="00807875" w:rsidRDefault="00464FFC"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2.1.</w:t>
            </w:r>
          </w:p>
        </w:tc>
        <w:tc>
          <w:tcPr>
            <w:tcW w:w="3827" w:type="dxa"/>
            <w:tcBorders>
              <w:top w:val="nil"/>
              <w:left w:val="nil"/>
              <w:bottom w:val="single" w:sz="4" w:space="0" w:color="auto"/>
              <w:right w:val="single" w:sz="4" w:space="0" w:color="auto"/>
            </w:tcBorders>
            <w:shd w:val="clear" w:color="auto" w:fill="auto"/>
          </w:tcPr>
          <w:p w14:paraId="4CE3354C" w14:textId="54242A06" w:rsidR="00464FFC" w:rsidRPr="00807875" w:rsidRDefault="00464FFC"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Sistemą sudaro</w:t>
            </w:r>
          </w:p>
        </w:tc>
        <w:tc>
          <w:tcPr>
            <w:tcW w:w="5670" w:type="dxa"/>
            <w:tcBorders>
              <w:top w:val="nil"/>
              <w:left w:val="nil"/>
              <w:bottom w:val="single" w:sz="4" w:space="0" w:color="auto"/>
              <w:right w:val="single" w:sz="4" w:space="0" w:color="auto"/>
            </w:tcBorders>
            <w:shd w:val="clear" w:color="auto" w:fill="auto"/>
          </w:tcPr>
          <w:p w14:paraId="56D7C94B" w14:textId="77777777" w:rsidR="00464FFC" w:rsidRPr="00807875" w:rsidRDefault="00464FFC"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1. Echoskopas – 1 vnt. </w:t>
            </w:r>
          </w:p>
          <w:p w14:paraId="2F5225AD" w14:textId="77777777" w:rsidR="00464FFC" w:rsidRPr="00807875" w:rsidRDefault="00464FFC"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2. </w:t>
            </w:r>
            <w:proofErr w:type="spellStart"/>
            <w:r w:rsidRPr="00807875">
              <w:rPr>
                <w:rFonts w:ascii="Times New Roman" w:eastAsia="Times New Roman" w:hAnsi="Times New Roman" w:cs="Times New Roman"/>
                <w:noProof w:val="0"/>
                <w:color w:val="000000" w:themeColor="text1"/>
                <w:lang w:eastAsia="lt-LT"/>
              </w:rPr>
              <w:t>Konveksinis</w:t>
            </w:r>
            <w:proofErr w:type="spellEnd"/>
            <w:r w:rsidRPr="00807875">
              <w:rPr>
                <w:rFonts w:ascii="Times New Roman" w:eastAsia="Times New Roman" w:hAnsi="Times New Roman" w:cs="Times New Roman"/>
                <w:noProof w:val="0"/>
                <w:color w:val="000000" w:themeColor="text1"/>
                <w:lang w:eastAsia="lt-LT"/>
              </w:rPr>
              <w:t xml:space="preserve"> daviklis – 1 vnt.</w:t>
            </w:r>
          </w:p>
          <w:p w14:paraId="4380772E" w14:textId="7D7C391B" w:rsidR="00464FFC" w:rsidRPr="00807875" w:rsidRDefault="00464FFC"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 Linijinis daviklis – 2 vnt.</w:t>
            </w:r>
          </w:p>
        </w:tc>
      </w:tr>
      <w:tr w:rsidR="00807875" w:rsidRPr="00807875" w14:paraId="5CE0274A" w14:textId="77777777" w:rsidTr="008D64E6">
        <w:tc>
          <w:tcPr>
            <w:tcW w:w="739" w:type="dxa"/>
            <w:tcBorders>
              <w:top w:val="nil"/>
              <w:left w:val="single" w:sz="4" w:space="0" w:color="auto"/>
              <w:bottom w:val="single" w:sz="4" w:space="0" w:color="auto"/>
              <w:right w:val="single" w:sz="4" w:space="0" w:color="auto"/>
            </w:tcBorders>
            <w:shd w:val="clear" w:color="auto" w:fill="auto"/>
          </w:tcPr>
          <w:p w14:paraId="475BFB49" w14:textId="2CF826B2" w:rsidR="00464FFC" w:rsidRPr="00807875" w:rsidRDefault="00464FFC"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w:t>
            </w:r>
          </w:p>
        </w:tc>
        <w:tc>
          <w:tcPr>
            <w:tcW w:w="3827" w:type="dxa"/>
            <w:tcBorders>
              <w:top w:val="nil"/>
              <w:left w:val="nil"/>
              <w:bottom w:val="single" w:sz="4" w:space="0" w:color="auto"/>
              <w:right w:val="single" w:sz="4" w:space="0" w:color="auto"/>
            </w:tcBorders>
            <w:shd w:val="clear" w:color="auto" w:fill="auto"/>
          </w:tcPr>
          <w:p w14:paraId="2EC40A5E" w14:textId="40B929BB" w:rsidR="00464FFC" w:rsidRPr="00807875" w:rsidRDefault="00464FFC"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Reikalavimai echoskopui</w:t>
            </w:r>
          </w:p>
        </w:tc>
        <w:tc>
          <w:tcPr>
            <w:tcW w:w="5670" w:type="dxa"/>
            <w:tcBorders>
              <w:top w:val="nil"/>
              <w:left w:val="nil"/>
              <w:bottom w:val="single" w:sz="4" w:space="0" w:color="auto"/>
              <w:right w:val="single" w:sz="4" w:space="0" w:color="auto"/>
            </w:tcBorders>
            <w:shd w:val="clear" w:color="auto" w:fill="auto"/>
          </w:tcPr>
          <w:p w14:paraId="31CE92BD" w14:textId="77777777" w:rsidR="00464FFC" w:rsidRPr="00807875" w:rsidRDefault="00464FFC" w:rsidP="00464FFC">
            <w:pPr>
              <w:spacing w:after="0" w:line="240" w:lineRule="auto"/>
              <w:rPr>
                <w:rFonts w:ascii="Times New Roman" w:eastAsia="Times New Roman" w:hAnsi="Times New Roman" w:cs="Times New Roman"/>
                <w:noProof w:val="0"/>
                <w:color w:val="000000" w:themeColor="text1"/>
                <w:lang w:eastAsia="lt-LT"/>
              </w:rPr>
            </w:pPr>
          </w:p>
        </w:tc>
      </w:tr>
      <w:tr w:rsidR="00807875" w:rsidRPr="00807875" w14:paraId="7CBC0B58" w14:textId="77777777" w:rsidTr="008D64E6">
        <w:tc>
          <w:tcPr>
            <w:tcW w:w="739" w:type="dxa"/>
            <w:tcBorders>
              <w:top w:val="nil"/>
              <w:left w:val="single" w:sz="4" w:space="0" w:color="auto"/>
              <w:bottom w:val="single" w:sz="4" w:space="0" w:color="auto"/>
              <w:right w:val="single" w:sz="4" w:space="0" w:color="auto"/>
            </w:tcBorders>
            <w:shd w:val="clear" w:color="auto" w:fill="auto"/>
          </w:tcPr>
          <w:p w14:paraId="42913050" w14:textId="2DC22AD9" w:rsidR="00464FFC" w:rsidRPr="00807875" w:rsidRDefault="00464FFC"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3.1.</w:t>
            </w:r>
          </w:p>
        </w:tc>
        <w:tc>
          <w:tcPr>
            <w:tcW w:w="3827" w:type="dxa"/>
            <w:tcBorders>
              <w:top w:val="nil"/>
              <w:left w:val="nil"/>
              <w:bottom w:val="single" w:sz="4" w:space="0" w:color="auto"/>
              <w:right w:val="single" w:sz="4" w:space="0" w:color="auto"/>
            </w:tcBorders>
            <w:shd w:val="clear" w:color="auto" w:fill="auto"/>
          </w:tcPr>
          <w:p w14:paraId="56F7548A" w14:textId="6B9F26F9" w:rsidR="00464FFC" w:rsidRPr="00807875" w:rsidRDefault="00464FFC"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Paskirtis (</w:t>
            </w:r>
            <w:r w:rsidR="00107F8A" w:rsidRPr="00807875">
              <w:rPr>
                <w:rFonts w:ascii="Times New Roman" w:eastAsia="Times New Roman" w:hAnsi="Times New Roman" w:cs="Times New Roman"/>
                <w:noProof w:val="0"/>
                <w:color w:val="000000" w:themeColor="text1"/>
                <w:lang w:eastAsia="lt-LT"/>
              </w:rPr>
              <w:t xml:space="preserve">jei reikia, </w:t>
            </w:r>
            <w:r w:rsidRPr="00807875">
              <w:rPr>
                <w:rFonts w:ascii="Times New Roman" w:eastAsia="Times New Roman" w:hAnsi="Times New Roman" w:cs="Times New Roman"/>
                <w:noProof w:val="0"/>
                <w:color w:val="000000" w:themeColor="text1"/>
                <w:lang w:eastAsia="lt-LT"/>
              </w:rPr>
              <w:t xml:space="preserve">kartu pateikiama </w:t>
            </w:r>
            <w:r w:rsidR="00107F8A" w:rsidRPr="00807875">
              <w:rPr>
                <w:rFonts w:ascii="Times New Roman" w:eastAsia="Times New Roman" w:hAnsi="Times New Roman" w:cs="Times New Roman"/>
                <w:noProof w:val="0"/>
                <w:color w:val="000000" w:themeColor="text1"/>
                <w:lang w:eastAsia="lt-LT"/>
              </w:rPr>
              <w:t xml:space="preserve">atitinkama </w:t>
            </w:r>
            <w:r w:rsidRPr="00807875">
              <w:rPr>
                <w:rFonts w:ascii="Times New Roman" w:eastAsia="Times New Roman" w:hAnsi="Times New Roman" w:cs="Times New Roman"/>
                <w:noProof w:val="0"/>
                <w:color w:val="000000" w:themeColor="text1"/>
                <w:lang w:eastAsia="lt-LT"/>
              </w:rPr>
              <w:t>programinė įranga)</w:t>
            </w:r>
          </w:p>
        </w:tc>
        <w:tc>
          <w:tcPr>
            <w:tcW w:w="5670" w:type="dxa"/>
            <w:tcBorders>
              <w:top w:val="nil"/>
              <w:left w:val="nil"/>
              <w:bottom w:val="single" w:sz="4" w:space="0" w:color="auto"/>
              <w:right w:val="single" w:sz="4" w:space="0" w:color="auto"/>
            </w:tcBorders>
            <w:shd w:val="clear" w:color="auto" w:fill="auto"/>
          </w:tcPr>
          <w:p w14:paraId="2BCFF736" w14:textId="77777777" w:rsidR="00464FFC" w:rsidRPr="00807875" w:rsidRDefault="00107F8A"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1. Vidaus organų diagnostikai</w:t>
            </w:r>
          </w:p>
          <w:p w14:paraId="409EFF05" w14:textId="77777777" w:rsidR="00107F8A" w:rsidRPr="00807875" w:rsidRDefault="00107F8A"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2. Smulkių struktūrų tyrimams</w:t>
            </w:r>
          </w:p>
          <w:p w14:paraId="5637BD6B" w14:textId="77777777" w:rsidR="00107F8A" w:rsidRPr="00807875" w:rsidRDefault="00107F8A"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 Kraujagyslių tyrimams</w:t>
            </w:r>
          </w:p>
          <w:p w14:paraId="6973060D" w14:textId="0C5E2F68" w:rsidR="00107F8A" w:rsidRPr="00807875" w:rsidRDefault="00107F8A"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4. </w:t>
            </w:r>
            <w:proofErr w:type="spellStart"/>
            <w:r w:rsidRPr="00807875">
              <w:rPr>
                <w:rFonts w:ascii="Times New Roman" w:eastAsia="Times New Roman" w:hAnsi="Times New Roman" w:cs="Times New Roman"/>
                <w:noProof w:val="0"/>
                <w:color w:val="000000" w:themeColor="text1"/>
                <w:lang w:eastAsia="lt-LT"/>
              </w:rPr>
              <w:t>Muskuloskeletiniams</w:t>
            </w:r>
            <w:proofErr w:type="spellEnd"/>
            <w:r w:rsidRPr="00807875">
              <w:rPr>
                <w:rFonts w:ascii="Times New Roman" w:eastAsia="Times New Roman" w:hAnsi="Times New Roman" w:cs="Times New Roman"/>
                <w:noProof w:val="0"/>
                <w:color w:val="000000" w:themeColor="text1"/>
                <w:lang w:eastAsia="lt-LT"/>
              </w:rPr>
              <w:t xml:space="preserve"> (MSK) tyrimams</w:t>
            </w:r>
          </w:p>
        </w:tc>
      </w:tr>
      <w:tr w:rsidR="00807875" w:rsidRPr="00807875" w14:paraId="1F1ABCC0"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7882EDAC" w14:textId="2DA5C7B4" w:rsidR="00464FFC" w:rsidRPr="00807875" w:rsidRDefault="00217450"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3.2.</w:t>
            </w:r>
          </w:p>
        </w:tc>
        <w:tc>
          <w:tcPr>
            <w:tcW w:w="3827" w:type="dxa"/>
            <w:tcBorders>
              <w:top w:val="single" w:sz="4" w:space="0" w:color="auto"/>
              <w:left w:val="nil"/>
              <w:bottom w:val="single" w:sz="4" w:space="0" w:color="auto"/>
              <w:right w:val="single" w:sz="4" w:space="0" w:color="auto"/>
            </w:tcBorders>
            <w:shd w:val="clear" w:color="auto" w:fill="auto"/>
          </w:tcPr>
          <w:p w14:paraId="51E4E5FB" w14:textId="527E3298" w:rsidR="00464FFC" w:rsidRPr="00807875" w:rsidRDefault="00217450"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Monitorius</w:t>
            </w:r>
          </w:p>
        </w:tc>
        <w:tc>
          <w:tcPr>
            <w:tcW w:w="5670" w:type="dxa"/>
            <w:tcBorders>
              <w:top w:val="single" w:sz="4" w:space="0" w:color="auto"/>
              <w:left w:val="nil"/>
              <w:bottom w:val="single" w:sz="4" w:space="0" w:color="auto"/>
              <w:right w:val="single" w:sz="4" w:space="0" w:color="auto"/>
            </w:tcBorders>
            <w:shd w:val="clear" w:color="auto" w:fill="auto"/>
          </w:tcPr>
          <w:p w14:paraId="685A13F9" w14:textId="77777777" w:rsidR="00217450" w:rsidRPr="00807875" w:rsidRDefault="00217450"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1. LED arba OLED arba HDU technologijos (arba lygiavertės) </w:t>
            </w:r>
          </w:p>
          <w:p w14:paraId="0F078BD7" w14:textId="77777777" w:rsidR="00464FFC" w:rsidRPr="00807875" w:rsidRDefault="00217450"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2. Ekrano įstrižainė ≥ 55 cm</w:t>
            </w:r>
          </w:p>
          <w:p w14:paraId="7C763342" w14:textId="77777777" w:rsidR="00217450" w:rsidRPr="00807875" w:rsidRDefault="00217450"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 Skiriamoji geba ≥ (1920 x 1080) taškų</w:t>
            </w:r>
          </w:p>
          <w:p w14:paraId="5557A9D2" w14:textId="50228B5A" w:rsidR="00217450" w:rsidRPr="00807875" w:rsidRDefault="00217450"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4. Nulenkiamas į horizontalią padėtį transportavimo metu</w:t>
            </w:r>
          </w:p>
        </w:tc>
      </w:tr>
      <w:tr w:rsidR="00807875" w:rsidRPr="00807875" w14:paraId="5D39CAA9"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3C7C5142" w14:textId="09F027A3" w:rsidR="00217450" w:rsidRPr="00807875" w:rsidRDefault="006E4E45"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3.3.</w:t>
            </w:r>
          </w:p>
        </w:tc>
        <w:tc>
          <w:tcPr>
            <w:tcW w:w="3827" w:type="dxa"/>
            <w:tcBorders>
              <w:top w:val="single" w:sz="4" w:space="0" w:color="auto"/>
              <w:left w:val="nil"/>
              <w:bottom w:val="single" w:sz="4" w:space="0" w:color="auto"/>
              <w:right w:val="single" w:sz="4" w:space="0" w:color="auto"/>
            </w:tcBorders>
            <w:shd w:val="clear" w:color="auto" w:fill="auto"/>
          </w:tcPr>
          <w:p w14:paraId="0846146A" w14:textId="26BE0297" w:rsidR="00217450" w:rsidRPr="00807875" w:rsidRDefault="006E4E45"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Sistemos funkcijų valdymo ekranas</w:t>
            </w:r>
          </w:p>
        </w:tc>
        <w:tc>
          <w:tcPr>
            <w:tcW w:w="5670" w:type="dxa"/>
            <w:tcBorders>
              <w:top w:val="single" w:sz="4" w:space="0" w:color="auto"/>
              <w:left w:val="nil"/>
              <w:bottom w:val="single" w:sz="4" w:space="0" w:color="auto"/>
              <w:right w:val="single" w:sz="4" w:space="0" w:color="auto"/>
            </w:tcBorders>
            <w:shd w:val="clear" w:color="auto" w:fill="auto"/>
          </w:tcPr>
          <w:p w14:paraId="427720C4" w14:textId="77777777" w:rsidR="00217450"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1. ≥ 30 cm įstrižainės, lietimui jautrus, su „</w:t>
            </w:r>
            <w:proofErr w:type="spellStart"/>
            <w:r w:rsidRPr="00807875">
              <w:rPr>
                <w:rFonts w:ascii="Times New Roman" w:eastAsia="Times New Roman" w:hAnsi="Times New Roman" w:cs="Times New Roman"/>
                <w:noProof w:val="0"/>
                <w:color w:val="000000" w:themeColor="text1"/>
                <w:lang w:eastAsia="lt-LT"/>
              </w:rPr>
              <w:t>swipe</w:t>
            </w:r>
            <w:proofErr w:type="spellEnd"/>
            <w:r w:rsidRPr="00807875">
              <w:rPr>
                <w:rFonts w:ascii="Times New Roman" w:eastAsia="Times New Roman" w:hAnsi="Times New Roman" w:cs="Times New Roman"/>
                <w:noProof w:val="0"/>
                <w:color w:val="000000" w:themeColor="text1"/>
                <w:lang w:eastAsia="lt-LT"/>
              </w:rPr>
              <w:t>“ arba lygiaverčiu funkcionalumu</w:t>
            </w:r>
          </w:p>
          <w:p w14:paraId="0C0FA519" w14:textId="77777777"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2. TGC (angl. </w:t>
            </w:r>
            <w:proofErr w:type="spellStart"/>
            <w:r w:rsidRPr="00807875">
              <w:rPr>
                <w:rFonts w:ascii="Times New Roman" w:eastAsia="Times New Roman" w:hAnsi="Times New Roman" w:cs="Times New Roman"/>
                <w:noProof w:val="0"/>
                <w:color w:val="000000" w:themeColor="text1"/>
                <w:lang w:eastAsia="lt-LT"/>
              </w:rPr>
              <w:t>Time</w:t>
            </w:r>
            <w:proofErr w:type="spellEnd"/>
            <w:r w:rsidRPr="00807875">
              <w:rPr>
                <w:rFonts w:ascii="Times New Roman" w:eastAsia="Times New Roman" w:hAnsi="Times New Roman" w:cs="Times New Roman"/>
                <w:noProof w:val="0"/>
                <w:color w:val="000000" w:themeColor="text1"/>
                <w:lang w:eastAsia="lt-LT"/>
              </w:rPr>
              <w:t xml:space="preserve"> </w:t>
            </w:r>
            <w:proofErr w:type="spellStart"/>
            <w:r w:rsidRPr="00807875">
              <w:rPr>
                <w:rFonts w:ascii="Times New Roman" w:eastAsia="Times New Roman" w:hAnsi="Times New Roman" w:cs="Times New Roman"/>
                <w:noProof w:val="0"/>
                <w:color w:val="000000" w:themeColor="text1"/>
                <w:lang w:eastAsia="lt-LT"/>
              </w:rPr>
              <w:t>Gain</w:t>
            </w:r>
            <w:proofErr w:type="spellEnd"/>
            <w:r w:rsidRPr="00807875">
              <w:rPr>
                <w:rFonts w:ascii="Times New Roman" w:eastAsia="Times New Roman" w:hAnsi="Times New Roman" w:cs="Times New Roman"/>
                <w:noProof w:val="0"/>
                <w:color w:val="000000" w:themeColor="text1"/>
                <w:lang w:eastAsia="lt-LT"/>
              </w:rPr>
              <w:t xml:space="preserve"> </w:t>
            </w:r>
            <w:proofErr w:type="spellStart"/>
            <w:r w:rsidRPr="00807875">
              <w:rPr>
                <w:rFonts w:ascii="Times New Roman" w:eastAsia="Times New Roman" w:hAnsi="Times New Roman" w:cs="Times New Roman"/>
                <w:noProof w:val="0"/>
                <w:color w:val="000000" w:themeColor="text1"/>
                <w:lang w:eastAsia="lt-LT"/>
              </w:rPr>
              <w:t>Compensation</w:t>
            </w:r>
            <w:proofErr w:type="spellEnd"/>
            <w:r w:rsidRPr="00807875">
              <w:rPr>
                <w:rFonts w:ascii="Times New Roman" w:eastAsia="Times New Roman" w:hAnsi="Times New Roman" w:cs="Times New Roman"/>
                <w:noProof w:val="0"/>
                <w:color w:val="000000" w:themeColor="text1"/>
                <w:lang w:eastAsia="lt-LT"/>
              </w:rPr>
              <w:t>) kreivės reguliavimas  ekrane (arba valdymo panelėje)</w:t>
            </w:r>
          </w:p>
          <w:p w14:paraId="0389EC45" w14:textId="15C491CB"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 Skaitmeninė klaviatūra ekrane (arba klaviatūra valdymo panelėje)</w:t>
            </w:r>
          </w:p>
        </w:tc>
      </w:tr>
      <w:tr w:rsidR="00807875" w:rsidRPr="00807875" w14:paraId="51EAFF4B"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2A004749" w14:textId="49006F30" w:rsidR="00217450" w:rsidRPr="00807875" w:rsidRDefault="006E4E45"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3.4.</w:t>
            </w:r>
          </w:p>
        </w:tc>
        <w:tc>
          <w:tcPr>
            <w:tcW w:w="3827" w:type="dxa"/>
            <w:tcBorders>
              <w:top w:val="single" w:sz="4" w:space="0" w:color="auto"/>
              <w:left w:val="nil"/>
              <w:bottom w:val="single" w:sz="4" w:space="0" w:color="auto"/>
              <w:right w:val="single" w:sz="4" w:space="0" w:color="auto"/>
            </w:tcBorders>
            <w:shd w:val="clear" w:color="auto" w:fill="auto"/>
          </w:tcPr>
          <w:p w14:paraId="67BB8F10" w14:textId="742C3AE3" w:rsidR="00217450" w:rsidRPr="00807875" w:rsidRDefault="006E4E45"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Sistemos valdymo pultas</w:t>
            </w:r>
          </w:p>
        </w:tc>
        <w:tc>
          <w:tcPr>
            <w:tcW w:w="5670" w:type="dxa"/>
            <w:tcBorders>
              <w:top w:val="single" w:sz="4" w:space="0" w:color="auto"/>
              <w:left w:val="nil"/>
              <w:bottom w:val="single" w:sz="4" w:space="0" w:color="auto"/>
              <w:right w:val="single" w:sz="4" w:space="0" w:color="auto"/>
            </w:tcBorders>
            <w:shd w:val="clear" w:color="auto" w:fill="auto"/>
          </w:tcPr>
          <w:p w14:paraId="5AC1A13C" w14:textId="77777777" w:rsidR="00217450"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1. Valdymo pulto aukščio reguliavimo  intervalas ≥ 14 cm</w:t>
            </w:r>
          </w:p>
          <w:p w14:paraId="216C46F6" w14:textId="5919BEA4"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2. Valdymo pulto pasukimo į šonus reguliavimo ribos ne siauresnės kaip ±45° (nuo centrinės padėties į abu šonus pasisuka ne mažiau kaip 45°)</w:t>
            </w:r>
          </w:p>
        </w:tc>
      </w:tr>
      <w:tr w:rsidR="00807875" w:rsidRPr="00807875" w14:paraId="60005825"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2311FFA8" w14:textId="7059443A" w:rsidR="006E4E45" w:rsidRPr="00807875" w:rsidRDefault="006E4E45"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3.5.</w:t>
            </w:r>
          </w:p>
        </w:tc>
        <w:tc>
          <w:tcPr>
            <w:tcW w:w="3827" w:type="dxa"/>
            <w:tcBorders>
              <w:top w:val="single" w:sz="4" w:space="0" w:color="auto"/>
              <w:left w:val="nil"/>
              <w:bottom w:val="single" w:sz="4" w:space="0" w:color="auto"/>
              <w:right w:val="single" w:sz="4" w:space="0" w:color="auto"/>
            </w:tcBorders>
            <w:shd w:val="clear" w:color="auto" w:fill="auto"/>
          </w:tcPr>
          <w:p w14:paraId="04899EC9" w14:textId="3A81355E" w:rsidR="006E4E45" w:rsidRPr="00807875" w:rsidRDefault="006E4E45"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Aktyvios jungtys davikliams</w:t>
            </w:r>
          </w:p>
        </w:tc>
        <w:tc>
          <w:tcPr>
            <w:tcW w:w="5670" w:type="dxa"/>
            <w:tcBorders>
              <w:top w:val="single" w:sz="4" w:space="0" w:color="auto"/>
              <w:left w:val="nil"/>
              <w:bottom w:val="single" w:sz="4" w:space="0" w:color="auto"/>
              <w:right w:val="single" w:sz="4" w:space="0" w:color="auto"/>
            </w:tcBorders>
            <w:shd w:val="clear" w:color="auto" w:fill="auto"/>
          </w:tcPr>
          <w:p w14:paraId="2E9D34D3" w14:textId="39508B46"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4</w:t>
            </w:r>
          </w:p>
        </w:tc>
      </w:tr>
      <w:tr w:rsidR="00807875" w:rsidRPr="00807875" w14:paraId="68BD1DF1"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778DF14D" w14:textId="11880B98" w:rsidR="006E4E45" w:rsidRPr="00807875" w:rsidRDefault="006E4E45"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3.6.</w:t>
            </w:r>
          </w:p>
        </w:tc>
        <w:tc>
          <w:tcPr>
            <w:tcW w:w="3827" w:type="dxa"/>
            <w:tcBorders>
              <w:top w:val="single" w:sz="4" w:space="0" w:color="auto"/>
              <w:left w:val="nil"/>
              <w:bottom w:val="single" w:sz="4" w:space="0" w:color="auto"/>
              <w:right w:val="single" w:sz="4" w:space="0" w:color="auto"/>
            </w:tcBorders>
            <w:shd w:val="clear" w:color="auto" w:fill="auto"/>
          </w:tcPr>
          <w:p w14:paraId="1B6F0831" w14:textId="139A454A" w:rsidR="006E4E45" w:rsidRPr="00807875" w:rsidRDefault="006E4E45"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Skaitmeninio signalo jungtis papildomam monitoriui</w:t>
            </w:r>
          </w:p>
        </w:tc>
        <w:tc>
          <w:tcPr>
            <w:tcW w:w="5670" w:type="dxa"/>
            <w:tcBorders>
              <w:top w:val="single" w:sz="4" w:space="0" w:color="auto"/>
              <w:left w:val="nil"/>
              <w:bottom w:val="single" w:sz="4" w:space="0" w:color="auto"/>
              <w:right w:val="single" w:sz="4" w:space="0" w:color="auto"/>
            </w:tcBorders>
            <w:shd w:val="clear" w:color="auto" w:fill="auto"/>
          </w:tcPr>
          <w:p w14:paraId="0D9A04F7" w14:textId="49890400"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proofErr w:type="spellStart"/>
            <w:r w:rsidRPr="00807875">
              <w:rPr>
                <w:rFonts w:ascii="Times New Roman" w:eastAsia="Times New Roman" w:hAnsi="Times New Roman" w:cs="Times New Roman"/>
                <w:noProof w:val="0"/>
                <w:color w:val="000000" w:themeColor="text1"/>
                <w:lang w:eastAsia="lt-LT"/>
              </w:rPr>
              <w:t>DisplayPort</w:t>
            </w:r>
            <w:proofErr w:type="spellEnd"/>
            <w:r w:rsidRPr="00807875">
              <w:rPr>
                <w:rFonts w:ascii="Times New Roman" w:eastAsia="Times New Roman" w:hAnsi="Times New Roman" w:cs="Times New Roman"/>
                <w:noProof w:val="0"/>
                <w:color w:val="000000" w:themeColor="text1"/>
                <w:lang w:eastAsia="lt-LT"/>
              </w:rPr>
              <w:t xml:space="preserve"> arba HDMI (arba lygiavertė)</w:t>
            </w:r>
          </w:p>
        </w:tc>
      </w:tr>
      <w:tr w:rsidR="00807875" w:rsidRPr="00807875" w14:paraId="4EDD3668"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41BAC0E2" w14:textId="018A8F4D" w:rsidR="00217450" w:rsidRPr="00807875" w:rsidRDefault="006E4E45"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3.7.</w:t>
            </w:r>
          </w:p>
        </w:tc>
        <w:tc>
          <w:tcPr>
            <w:tcW w:w="3827" w:type="dxa"/>
            <w:tcBorders>
              <w:top w:val="single" w:sz="4" w:space="0" w:color="auto"/>
              <w:left w:val="nil"/>
              <w:bottom w:val="single" w:sz="4" w:space="0" w:color="auto"/>
              <w:right w:val="single" w:sz="4" w:space="0" w:color="auto"/>
            </w:tcBorders>
            <w:shd w:val="clear" w:color="auto" w:fill="auto"/>
          </w:tcPr>
          <w:p w14:paraId="3486723F" w14:textId="43DC683D" w:rsidR="00217450" w:rsidRPr="00807875" w:rsidRDefault="006E4E45"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Maksimalus vaizduojamas (skenuojamas) gylis</w:t>
            </w:r>
          </w:p>
        </w:tc>
        <w:tc>
          <w:tcPr>
            <w:tcW w:w="5670" w:type="dxa"/>
            <w:tcBorders>
              <w:top w:val="single" w:sz="4" w:space="0" w:color="auto"/>
              <w:left w:val="nil"/>
              <w:bottom w:val="single" w:sz="4" w:space="0" w:color="auto"/>
              <w:right w:val="single" w:sz="4" w:space="0" w:color="auto"/>
            </w:tcBorders>
            <w:shd w:val="clear" w:color="auto" w:fill="auto"/>
          </w:tcPr>
          <w:p w14:paraId="24D9B40E" w14:textId="2CC40B1B" w:rsidR="00217450"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40 cm</w:t>
            </w:r>
          </w:p>
        </w:tc>
      </w:tr>
      <w:tr w:rsidR="00807875" w:rsidRPr="00807875" w14:paraId="0CCA15AD"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15316BB3" w14:textId="727CD46B" w:rsidR="006E4E45" w:rsidRPr="00807875" w:rsidRDefault="006E4E45"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3.8.</w:t>
            </w:r>
          </w:p>
        </w:tc>
        <w:tc>
          <w:tcPr>
            <w:tcW w:w="3827" w:type="dxa"/>
            <w:tcBorders>
              <w:top w:val="single" w:sz="4" w:space="0" w:color="auto"/>
              <w:left w:val="nil"/>
              <w:bottom w:val="single" w:sz="4" w:space="0" w:color="auto"/>
              <w:right w:val="single" w:sz="4" w:space="0" w:color="auto"/>
            </w:tcBorders>
            <w:shd w:val="clear" w:color="auto" w:fill="auto"/>
          </w:tcPr>
          <w:p w14:paraId="23FD7FE1" w14:textId="0175E972" w:rsidR="006E4E45" w:rsidRPr="00807875" w:rsidRDefault="006E4E45"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Maksimali kadrų juostos atmintis</w:t>
            </w:r>
          </w:p>
        </w:tc>
        <w:tc>
          <w:tcPr>
            <w:tcW w:w="5670" w:type="dxa"/>
            <w:tcBorders>
              <w:top w:val="single" w:sz="4" w:space="0" w:color="auto"/>
              <w:left w:val="nil"/>
              <w:bottom w:val="single" w:sz="4" w:space="0" w:color="auto"/>
              <w:right w:val="single" w:sz="4" w:space="0" w:color="auto"/>
            </w:tcBorders>
            <w:shd w:val="clear" w:color="auto" w:fill="auto"/>
          </w:tcPr>
          <w:p w14:paraId="4F1FAA03" w14:textId="6AF79199"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2 000 kadrų arba ≥ 1 GB arba ≥ 300 s</w:t>
            </w:r>
          </w:p>
        </w:tc>
      </w:tr>
      <w:tr w:rsidR="00807875" w:rsidRPr="00807875" w14:paraId="440C3677"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20102C33" w14:textId="0D7B06A1" w:rsidR="006E4E45" w:rsidRPr="00807875" w:rsidRDefault="006E4E45"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3.9.</w:t>
            </w:r>
          </w:p>
        </w:tc>
        <w:tc>
          <w:tcPr>
            <w:tcW w:w="3827" w:type="dxa"/>
            <w:tcBorders>
              <w:top w:val="single" w:sz="4" w:space="0" w:color="auto"/>
              <w:left w:val="nil"/>
              <w:bottom w:val="single" w:sz="4" w:space="0" w:color="auto"/>
              <w:right w:val="single" w:sz="4" w:space="0" w:color="auto"/>
            </w:tcBorders>
            <w:shd w:val="clear" w:color="auto" w:fill="auto"/>
          </w:tcPr>
          <w:p w14:paraId="277C6337" w14:textId="53AD633B" w:rsidR="006E4E45" w:rsidRPr="00807875" w:rsidRDefault="006E4E45"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Sistemos palaikomų daviklių dažnio diapazonas (ne siauresnis už nurodytą)</w:t>
            </w:r>
          </w:p>
        </w:tc>
        <w:tc>
          <w:tcPr>
            <w:tcW w:w="5670" w:type="dxa"/>
            <w:tcBorders>
              <w:top w:val="single" w:sz="4" w:space="0" w:color="auto"/>
              <w:left w:val="nil"/>
              <w:bottom w:val="single" w:sz="4" w:space="0" w:color="auto"/>
              <w:right w:val="single" w:sz="4" w:space="0" w:color="auto"/>
            </w:tcBorders>
            <w:shd w:val="clear" w:color="auto" w:fill="auto"/>
          </w:tcPr>
          <w:p w14:paraId="69F701C8" w14:textId="7B895C65"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Nuo 1 iki 21 MHz</w:t>
            </w:r>
          </w:p>
        </w:tc>
      </w:tr>
      <w:tr w:rsidR="00807875" w:rsidRPr="00807875" w14:paraId="7AC33DB2"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1984D919" w14:textId="32E6E0E7" w:rsidR="006E4E45" w:rsidRPr="00807875" w:rsidRDefault="006E4E45"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3.10.</w:t>
            </w:r>
          </w:p>
        </w:tc>
        <w:tc>
          <w:tcPr>
            <w:tcW w:w="3827" w:type="dxa"/>
            <w:tcBorders>
              <w:top w:val="single" w:sz="4" w:space="0" w:color="auto"/>
              <w:left w:val="nil"/>
              <w:bottom w:val="single" w:sz="4" w:space="0" w:color="auto"/>
              <w:right w:val="single" w:sz="4" w:space="0" w:color="auto"/>
            </w:tcBorders>
            <w:shd w:val="clear" w:color="auto" w:fill="auto"/>
          </w:tcPr>
          <w:p w14:paraId="18894730" w14:textId="0E5D26F5" w:rsidR="006E4E45" w:rsidRPr="00807875" w:rsidRDefault="006E4E45"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Skenavimo režimai</w:t>
            </w:r>
          </w:p>
        </w:tc>
        <w:tc>
          <w:tcPr>
            <w:tcW w:w="5670" w:type="dxa"/>
            <w:tcBorders>
              <w:top w:val="single" w:sz="4" w:space="0" w:color="auto"/>
              <w:left w:val="nil"/>
              <w:bottom w:val="single" w:sz="4" w:space="0" w:color="auto"/>
              <w:right w:val="single" w:sz="4" w:space="0" w:color="auto"/>
            </w:tcBorders>
            <w:shd w:val="clear" w:color="auto" w:fill="auto"/>
          </w:tcPr>
          <w:p w14:paraId="067E6985" w14:textId="4AE2FA39"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1. 2D</w:t>
            </w:r>
          </w:p>
          <w:p w14:paraId="716D9E44" w14:textId="00A627F0"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2. Trapecinis vaizdavimas</w:t>
            </w:r>
          </w:p>
          <w:p w14:paraId="2C5B4651" w14:textId="0156E3C1"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3. Spalvinis </w:t>
            </w:r>
            <w:proofErr w:type="spellStart"/>
            <w:r w:rsidRPr="00807875">
              <w:rPr>
                <w:rFonts w:ascii="Times New Roman" w:eastAsia="Times New Roman" w:hAnsi="Times New Roman" w:cs="Times New Roman"/>
                <w:noProof w:val="0"/>
                <w:color w:val="000000" w:themeColor="text1"/>
                <w:lang w:eastAsia="lt-LT"/>
              </w:rPr>
              <w:t>dopleris</w:t>
            </w:r>
            <w:proofErr w:type="spellEnd"/>
          </w:p>
          <w:p w14:paraId="3C95BDC3" w14:textId="364CA04C"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4. Galios </w:t>
            </w:r>
            <w:proofErr w:type="spellStart"/>
            <w:r w:rsidRPr="00807875">
              <w:rPr>
                <w:rFonts w:ascii="Times New Roman" w:eastAsia="Times New Roman" w:hAnsi="Times New Roman" w:cs="Times New Roman"/>
                <w:noProof w:val="0"/>
                <w:color w:val="000000" w:themeColor="text1"/>
                <w:lang w:eastAsia="lt-LT"/>
              </w:rPr>
              <w:t>dopleris</w:t>
            </w:r>
            <w:proofErr w:type="spellEnd"/>
          </w:p>
          <w:p w14:paraId="564A7582" w14:textId="34AE4339"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5. Audinių </w:t>
            </w:r>
            <w:proofErr w:type="spellStart"/>
            <w:r w:rsidRPr="00807875">
              <w:rPr>
                <w:rFonts w:ascii="Times New Roman" w:eastAsia="Times New Roman" w:hAnsi="Times New Roman" w:cs="Times New Roman"/>
                <w:noProof w:val="0"/>
                <w:color w:val="000000" w:themeColor="text1"/>
                <w:lang w:eastAsia="lt-LT"/>
              </w:rPr>
              <w:t>dopleris</w:t>
            </w:r>
            <w:proofErr w:type="spellEnd"/>
          </w:p>
          <w:p w14:paraId="03416CA6" w14:textId="1C55C3B7"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6. Pulsinės bangos </w:t>
            </w:r>
            <w:proofErr w:type="spellStart"/>
            <w:r w:rsidRPr="00807875">
              <w:rPr>
                <w:rFonts w:ascii="Times New Roman" w:eastAsia="Times New Roman" w:hAnsi="Times New Roman" w:cs="Times New Roman"/>
                <w:noProof w:val="0"/>
                <w:color w:val="000000" w:themeColor="text1"/>
                <w:lang w:eastAsia="lt-LT"/>
              </w:rPr>
              <w:t>dopleris</w:t>
            </w:r>
            <w:proofErr w:type="spellEnd"/>
          </w:p>
          <w:p w14:paraId="297C3D9F" w14:textId="21420D70"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7. HPRF pulsinės bangos </w:t>
            </w:r>
            <w:proofErr w:type="spellStart"/>
            <w:r w:rsidRPr="00807875">
              <w:rPr>
                <w:rFonts w:ascii="Times New Roman" w:eastAsia="Times New Roman" w:hAnsi="Times New Roman" w:cs="Times New Roman"/>
                <w:noProof w:val="0"/>
                <w:color w:val="000000" w:themeColor="text1"/>
                <w:lang w:eastAsia="lt-LT"/>
              </w:rPr>
              <w:t>dopleris</w:t>
            </w:r>
            <w:proofErr w:type="spellEnd"/>
          </w:p>
          <w:p w14:paraId="45E26A8C" w14:textId="7E0A3FE0"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8. Realaus laiko </w:t>
            </w:r>
            <w:proofErr w:type="spellStart"/>
            <w:r w:rsidRPr="00807875">
              <w:rPr>
                <w:rFonts w:ascii="Times New Roman" w:eastAsia="Times New Roman" w:hAnsi="Times New Roman" w:cs="Times New Roman"/>
                <w:noProof w:val="0"/>
                <w:color w:val="000000" w:themeColor="text1"/>
                <w:lang w:eastAsia="lt-LT"/>
              </w:rPr>
              <w:t>elastografijos</w:t>
            </w:r>
            <w:proofErr w:type="spellEnd"/>
            <w:r w:rsidRPr="00807875">
              <w:rPr>
                <w:rFonts w:ascii="Times New Roman" w:eastAsia="Times New Roman" w:hAnsi="Times New Roman" w:cs="Times New Roman"/>
                <w:noProof w:val="0"/>
                <w:color w:val="000000" w:themeColor="text1"/>
                <w:lang w:eastAsia="lt-LT"/>
              </w:rPr>
              <w:t xml:space="preserve"> režimas paremtas ultragarsiniais impulsais</w:t>
            </w:r>
          </w:p>
          <w:p w14:paraId="6AC3734A" w14:textId="77777777"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9. Audinių harmoninis vaizdavimas su pulso inversija (arba lygiavertės technologijos)</w:t>
            </w:r>
          </w:p>
          <w:p w14:paraId="657CAB44" w14:textId="3433616C"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10. Specializuotas režimas, skirtas silpnos kraujotakos vizualizacijai</w:t>
            </w:r>
          </w:p>
        </w:tc>
      </w:tr>
      <w:tr w:rsidR="00807875" w:rsidRPr="00807875" w14:paraId="22CACF35"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5E91B78E" w14:textId="767AECA7" w:rsidR="006E4E45" w:rsidRPr="00807875" w:rsidRDefault="006E4E45"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lastRenderedPageBreak/>
              <w:t>3.11.</w:t>
            </w:r>
          </w:p>
        </w:tc>
        <w:tc>
          <w:tcPr>
            <w:tcW w:w="3827" w:type="dxa"/>
            <w:tcBorders>
              <w:top w:val="single" w:sz="4" w:space="0" w:color="auto"/>
              <w:left w:val="nil"/>
              <w:bottom w:val="single" w:sz="4" w:space="0" w:color="auto"/>
              <w:right w:val="single" w:sz="4" w:space="0" w:color="auto"/>
            </w:tcBorders>
            <w:shd w:val="clear" w:color="auto" w:fill="auto"/>
          </w:tcPr>
          <w:p w14:paraId="173BBC1F" w14:textId="3610BC02" w:rsidR="006E4E45" w:rsidRPr="00807875" w:rsidRDefault="006E4E45"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2D režimas</w:t>
            </w:r>
          </w:p>
        </w:tc>
        <w:tc>
          <w:tcPr>
            <w:tcW w:w="5670" w:type="dxa"/>
            <w:tcBorders>
              <w:top w:val="single" w:sz="4" w:space="0" w:color="auto"/>
              <w:left w:val="nil"/>
              <w:bottom w:val="single" w:sz="4" w:space="0" w:color="auto"/>
              <w:right w:val="single" w:sz="4" w:space="0" w:color="auto"/>
            </w:tcBorders>
            <w:shd w:val="clear" w:color="auto" w:fill="auto"/>
          </w:tcPr>
          <w:p w14:paraId="06C2D523" w14:textId="77777777"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1. ≥ 256 pilkumo skalės lygių</w:t>
            </w:r>
          </w:p>
          <w:p w14:paraId="012E9A5F" w14:textId="77777777"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2. ≥ 380 </w:t>
            </w:r>
            <w:proofErr w:type="spellStart"/>
            <w:r w:rsidRPr="00807875">
              <w:rPr>
                <w:rFonts w:ascii="Times New Roman" w:eastAsia="Times New Roman" w:hAnsi="Times New Roman" w:cs="Times New Roman"/>
                <w:noProof w:val="0"/>
                <w:color w:val="000000" w:themeColor="text1"/>
                <w:lang w:eastAsia="lt-LT"/>
              </w:rPr>
              <w:t>dB</w:t>
            </w:r>
            <w:proofErr w:type="spellEnd"/>
            <w:r w:rsidRPr="00807875">
              <w:rPr>
                <w:rFonts w:ascii="Times New Roman" w:eastAsia="Times New Roman" w:hAnsi="Times New Roman" w:cs="Times New Roman"/>
                <w:noProof w:val="0"/>
                <w:color w:val="000000" w:themeColor="text1"/>
                <w:lang w:eastAsia="lt-LT"/>
              </w:rPr>
              <w:t xml:space="preserve"> dinaminis diapazonas (”</w:t>
            </w:r>
            <w:proofErr w:type="spellStart"/>
            <w:r w:rsidRPr="00807875">
              <w:rPr>
                <w:rFonts w:ascii="Times New Roman" w:eastAsia="Times New Roman" w:hAnsi="Times New Roman" w:cs="Times New Roman"/>
                <w:noProof w:val="0"/>
                <w:color w:val="000000" w:themeColor="text1"/>
                <w:lang w:eastAsia="lt-LT"/>
              </w:rPr>
              <w:t>dynamic</w:t>
            </w:r>
            <w:proofErr w:type="spellEnd"/>
            <w:r w:rsidRPr="00807875">
              <w:rPr>
                <w:rFonts w:ascii="Times New Roman" w:eastAsia="Times New Roman" w:hAnsi="Times New Roman" w:cs="Times New Roman"/>
                <w:noProof w:val="0"/>
                <w:color w:val="000000" w:themeColor="text1"/>
                <w:lang w:eastAsia="lt-LT"/>
              </w:rPr>
              <w:t xml:space="preserve"> range“)</w:t>
            </w:r>
          </w:p>
          <w:p w14:paraId="49DC0B14" w14:textId="77777777"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 Skaitmeninių kanalų skaičius ≥ 11 milijonų</w:t>
            </w:r>
          </w:p>
          <w:p w14:paraId="24949B7C" w14:textId="77777777"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4. Vaizdo didinimas realiu laiku ir sustabdytame vaizde</w:t>
            </w:r>
          </w:p>
          <w:p w14:paraId="69ACBC90" w14:textId="35219882"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5. Dinaminis gaunamo signalo fokusavimo optimizavimas (arba lygiavertė technologija)</w:t>
            </w:r>
          </w:p>
        </w:tc>
      </w:tr>
      <w:tr w:rsidR="00807875" w:rsidRPr="00807875" w14:paraId="03D11F1E"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622C27CB" w14:textId="6A262627" w:rsidR="006E4E45" w:rsidRPr="00807875" w:rsidRDefault="006E4E45"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3.12.</w:t>
            </w:r>
          </w:p>
        </w:tc>
        <w:tc>
          <w:tcPr>
            <w:tcW w:w="3827" w:type="dxa"/>
            <w:tcBorders>
              <w:top w:val="single" w:sz="4" w:space="0" w:color="auto"/>
              <w:left w:val="nil"/>
              <w:bottom w:val="single" w:sz="4" w:space="0" w:color="auto"/>
              <w:right w:val="single" w:sz="4" w:space="0" w:color="auto"/>
            </w:tcBorders>
            <w:shd w:val="clear" w:color="auto" w:fill="auto"/>
          </w:tcPr>
          <w:p w14:paraId="52FF88F0" w14:textId="2BE0E17A" w:rsidR="006E4E45" w:rsidRPr="00807875" w:rsidRDefault="006E4E45"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Tyrimų optimizavimas 2D ir </w:t>
            </w:r>
            <w:proofErr w:type="spellStart"/>
            <w:r w:rsidRPr="00807875">
              <w:rPr>
                <w:rFonts w:ascii="Times New Roman" w:eastAsia="Times New Roman" w:hAnsi="Times New Roman" w:cs="Times New Roman"/>
                <w:noProof w:val="0"/>
                <w:color w:val="000000" w:themeColor="text1"/>
                <w:lang w:eastAsia="lt-LT"/>
              </w:rPr>
              <w:t>doplerio</w:t>
            </w:r>
            <w:proofErr w:type="spellEnd"/>
            <w:r w:rsidRPr="00807875">
              <w:rPr>
                <w:rFonts w:ascii="Times New Roman" w:eastAsia="Times New Roman" w:hAnsi="Times New Roman" w:cs="Times New Roman"/>
                <w:noProof w:val="0"/>
                <w:color w:val="000000" w:themeColor="text1"/>
                <w:lang w:eastAsia="lt-LT"/>
              </w:rPr>
              <w:t xml:space="preserve"> režimuose</w:t>
            </w:r>
          </w:p>
        </w:tc>
        <w:tc>
          <w:tcPr>
            <w:tcW w:w="5670" w:type="dxa"/>
            <w:tcBorders>
              <w:top w:val="single" w:sz="4" w:space="0" w:color="auto"/>
              <w:left w:val="nil"/>
              <w:bottom w:val="single" w:sz="4" w:space="0" w:color="auto"/>
              <w:right w:val="single" w:sz="4" w:space="0" w:color="auto"/>
            </w:tcBorders>
            <w:shd w:val="clear" w:color="auto" w:fill="auto"/>
          </w:tcPr>
          <w:p w14:paraId="22D4CB66" w14:textId="77777777"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1. Vaizdo optimizavimas vieno mygtuko paspaudimu 2D ir </w:t>
            </w:r>
            <w:proofErr w:type="spellStart"/>
            <w:r w:rsidRPr="00807875">
              <w:rPr>
                <w:rFonts w:ascii="Times New Roman" w:eastAsia="Times New Roman" w:hAnsi="Times New Roman" w:cs="Times New Roman"/>
                <w:noProof w:val="0"/>
                <w:color w:val="000000" w:themeColor="text1"/>
                <w:lang w:eastAsia="lt-LT"/>
              </w:rPr>
              <w:t>doplerio</w:t>
            </w:r>
            <w:proofErr w:type="spellEnd"/>
            <w:r w:rsidRPr="00807875">
              <w:rPr>
                <w:rFonts w:ascii="Times New Roman" w:eastAsia="Times New Roman" w:hAnsi="Times New Roman" w:cs="Times New Roman"/>
                <w:noProof w:val="0"/>
                <w:color w:val="000000" w:themeColor="text1"/>
                <w:lang w:eastAsia="lt-LT"/>
              </w:rPr>
              <w:t xml:space="preserve"> režimuose</w:t>
            </w:r>
          </w:p>
          <w:p w14:paraId="291A65BC" w14:textId="77777777"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2. Nuolatiniai pilkosios skalės parametrų nustatymai realiu laiku, dinaminis stiprinimo kompensavimas</w:t>
            </w:r>
          </w:p>
          <w:p w14:paraId="48235F4F" w14:textId="77777777"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3. Automatinis mėginio padėties ir kampo nustatymas spalvinio </w:t>
            </w:r>
            <w:proofErr w:type="spellStart"/>
            <w:r w:rsidRPr="00807875">
              <w:rPr>
                <w:rFonts w:ascii="Times New Roman" w:eastAsia="Times New Roman" w:hAnsi="Times New Roman" w:cs="Times New Roman"/>
                <w:noProof w:val="0"/>
                <w:color w:val="000000" w:themeColor="text1"/>
                <w:lang w:eastAsia="lt-LT"/>
              </w:rPr>
              <w:t>doplerio</w:t>
            </w:r>
            <w:proofErr w:type="spellEnd"/>
            <w:r w:rsidRPr="00807875">
              <w:rPr>
                <w:rFonts w:ascii="Times New Roman" w:eastAsia="Times New Roman" w:hAnsi="Times New Roman" w:cs="Times New Roman"/>
                <w:noProof w:val="0"/>
                <w:color w:val="000000" w:themeColor="text1"/>
                <w:lang w:eastAsia="lt-LT"/>
              </w:rPr>
              <w:t xml:space="preserve"> režime vieno mygtuko paspaudimu</w:t>
            </w:r>
          </w:p>
          <w:p w14:paraId="30353222" w14:textId="6ECB6FE7"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4. Automatinis mėginio padėties ir kampo nustatymas pulsinio </w:t>
            </w:r>
            <w:proofErr w:type="spellStart"/>
            <w:r w:rsidRPr="00807875">
              <w:rPr>
                <w:rFonts w:ascii="Times New Roman" w:eastAsia="Times New Roman" w:hAnsi="Times New Roman" w:cs="Times New Roman"/>
                <w:noProof w:val="0"/>
                <w:color w:val="000000" w:themeColor="text1"/>
                <w:lang w:eastAsia="lt-LT"/>
              </w:rPr>
              <w:t>doplerio</w:t>
            </w:r>
            <w:proofErr w:type="spellEnd"/>
            <w:r w:rsidRPr="00807875">
              <w:rPr>
                <w:rFonts w:ascii="Times New Roman" w:eastAsia="Times New Roman" w:hAnsi="Times New Roman" w:cs="Times New Roman"/>
                <w:noProof w:val="0"/>
                <w:color w:val="000000" w:themeColor="text1"/>
                <w:lang w:eastAsia="lt-LT"/>
              </w:rPr>
              <w:t xml:space="preserve"> režime vieno mygtuko paspaudimu</w:t>
            </w:r>
          </w:p>
        </w:tc>
      </w:tr>
      <w:tr w:rsidR="00807875" w:rsidRPr="00807875" w14:paraId="64B77F26"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31095673" w14:textId="6F6C84D1" w:rsidR="006E4E45" w:rsidRPr="00807875" w:rsidRDefault="006E4E45"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3.13.</w:t>
            </w:r>
          </w:p>
        </w:tc>
        <w:tc>
          <w:tcPr>
            <w:tcW w:w="3827" w:type="dxa"/>
            <w:tcBorders>
              <w:top w:val="single" w:sz="4" w:space="0" w:color="auto"/>
              <w:left w:val="nil"/>
              <w:bottom w:val="single" w:sz="4" w:space="0" w:color="auto"/>
              <w:right w:val="single" w:sz="4" w:space="0" w:color="auto"/>
            </w:tcBorders>
            <w:shd w:val="clear" w:color="auto" w:fill="auto"/>
          </w:tcPr>
          <w:p w14:paraId="4E465843" w14:textId="33E9E96B" w:rsidR="006E4E45" w:rsidRPr="00807875" w:rsidRDefault="006E4E45"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Specialūs skenavimo režimai</w:t>
            </w:r>
          </w:p>
        </w:tc>
        <w:tc>
          <w:tcPr>
            <w:tcW w:w="5670" w:type="dxa"/>
            <w:tcBorders>
              <w:top w:val="single" w:sz="4" w:space="0" w:color="auto"/>
              <w:left w:val="nil"/>
              <w:bottom w:val="single" w:sz="4" w:space="0" w:color="auto"/>
              <w:right w:val="single" w:sz="4" w:space="0" w:color="auto"/>
            </w:tcBorders>
            <w:shd w:val="clear" w:color="auto" w:fill="auto"/>
          </w:tcPr>
          <w:p w14:paraId="76D471B5" w14:textId="77777777"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1. Vaizdų palyginimas: greta lyginami 2D vaizdai - (1) realaus laiko vaizdas lyginamas su vaizdu iš atminties (to paties tyrimo ar atsisiųstas iš kitos tyrimo srities) arba (2) realaus laiko vaizdas lyginamas su sustabdytu vaizdu iš to paties tyrimo (</w:t>
            </w:r>
            <w:r w:rsidRPr="00807875">
              <w:rPr>
                <w:rFonts w:ascii="Times New Roman" w:eastAsia="Times New Roman" w:hAnsi="Times New Roman" w:cs="Times New Roman"/>
                <w:i/>
                <w:noProof w:val="0"/>
                <w:color w:val="000000" w:themeColor="text1"/>
                <w:lang w:eastAsia="lt-LT"/>
              </w:rPr>
              <w:t xml:space="preserve">pakanka pasiūlyti vieną iš nurodytų </w:t>
            </w:r>
            <w:proofErr w:type="spellStart"/>
            <w:r w:rsidRPr="00807875">
              <w:rPr>
                <w:rFonts w:ascii="Times New Roman" w:eastAsia="Times New Roman" w:hAnsi="Times New Roman" w:cs="Times New Roman"/>
                <w:i/>
                <w:noProof w:val="0"/>
                <w:color w:val="000000" w:themeColor="text1"/>
                <w:lang w:eastAsia="lt-LT"/>
              </w:rPr>
              <w:t>funkcionalumų</w:t>
            </w:r>
            <w:proofErr w:type="spellEnd"/>
            <w:r w:rsidRPr="00807875">
              <w:rPr>
                <w:rFonts w:ascii="Times New Roman" w:eastAsia="Times New Roman" w:hAnsi="Times New Roman" w:cs="Times New Roman"/>
                <w:i/>
                <w:noProof w:val="0"/>
                <w:color w:val="000000" w:themeColor="text1"/>
                <w:lang w:eastAsia="lt-LT"/>
              </w:rPr>
              <w:t xml:space="preserve"> - (1) arba (2)</w:t>
            </w:r>
            <w:r w:rsidRPr="00807875">
              <w:rPr>
                <w:rFonts w:ascii="Times New Roman" w:eastAsia="Times New Roman" w:hAnsi="Times New Roman" w:cs="Times New Roman"/>
                <w:noProof w:val="0"/>
                <w:color w:val="000000" w:themeColor="text1"/>
                <w:lang w:eastAsia="lt-LT"/>
              </w:rPr>
              <w:t>)</w:t>
            </w:r>
          </w:p>
          <w:p w14:paraId="6EBBFE9A" w14:textId="77777777"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2. </w:t>
            </w:r>
            <w:proofErr w:type="spellStart"/>
            <w:r w:rsidRPr="00807875">
              <w:rPr>
                <w:rFonts w:ascii="Times New Roman" w:eastAsia="Times New Roman" w:hAnsi="Times New Roman" w:cs="Times New Roman"/>
                <w:noProof w:val="0"/>
                <w:color w:val="000000" w:themeColor="text1"/>
                <w:lang w:eastAsia="lt-LT"/>
              </w:rPr>
              <w:t>Tripleksinis</w:t>
            </w:r>
            <w:proofErr w:type="spellEnd"/>
            <w:r w:rsidRPr="00807875">
              <w:rPr>
                <w:rFonts w:ascii="Times New Roman" w:eastAsia="Times New Roman" w:hAnsi="Times New Roman" w:cs="Times New Roman"/>
                <w:noProof w:val="0"/>
                <w:color w:val="000000" w:themeColor="text1"/>
                <w:lang w:eastAsia="lt-LT"/>
              </w:rPr>
              <w:t xml:space="preserve"> režimas</w:t>
            </w:r>
          </w:p>
          <w:p w14:paraId="29499BDE" w14:textId="77777777"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 Vaizdų sumavimo režimas - vaizdas sudaromas iš kelių vaizdų, gaunamų kreipiant skenavimo spindulį keliais skirtingais kampais</w:t>
            </w:r>
          </w:p>
          <w:p w14:paraId="7BB4DE0C" w14:textId="468AE113"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4. Specialūs programiniai algoritmai triukšmams ir artefaktams mažinti</w:t>
            </w:r>
          </w:p>
        </w:tc>
      </w:tr>
      <w:tr w:rsidR="00807875" w:rsidRPr="00807875" w14:paraId="6BF5ACA5"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3CD4B41E" w14:textId="6D2AACBB" w:rsidR="006E4E45" w:rsidRPr="00807875" w:rsidRDefault="006E4E45"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3.14.</w:t>
            </w:r>
          </w:p>
        </w:tc>
        <w:tc>
          <w:tcPr>
            <w:tcW w:w="3827" w:type="dxa"/>
            <w:tcBorders>
              <w:top w:val="single" w:sz="4" w:space="0" w:color="auto"/>
              <w:left w:val="nil"/>
              <w:bottom w:val="single" w:sz="4" w:space="0" w:color="auto"/>
              <w:right w:val="single" w:sz="4" w:space="0" w:color="auto"/>
            </w:tcBorders>
            <w:shd w:val="clear" w:color="auto" w:fill="auto"/>
          </w:tcPr>
          <w:p w14:paraId="470EC355" w14:textId="471603DA" w:rsidR="006E4E45" w:rsidRPr="00807875" w:rsidRDefault="006E4E45"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Matavimai</w:t>
            </w:r>
          </w:p>
        </w:tc>
        <w:tc>
          <w:tcPr>
            <w:tcW w:w="5670" w:type="dxa"/>
            <w:tcBorders>
              <w:top w:val="single" w:sz="4" w:space="0" w:color="auto"/>
              <w:left w:val="nil"/>
              <w:bottom w:val="single" w:sz="4" w:space="0" w:color="auto"/>
              <w:right w:val="single" w:sz="4" w:space="0" w:color="auto"/>
            </w:tcBorders>
            <w:shd w:val="clear" w:color="auto" w:fill="auto"/>
          </w:tcPr>
          <w:p w14:paraId="74114E6E" w14:textId="77777777"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1. Programinė įranga kepenų </w:t>
            </w:r>
            <w:proofErr w:type="spellStart"/>
            <w:r w:rsidRPr="00807875">
              <w:rPr>
                <w:rFonts w:ascii="Times New Roman" w:eastAsia="Times New Roman" w:hAnsi="Times New Roman" w:cs="Times New Roman"/>
                <w:noProof w:val="0"/>
                <w:color w:val="000000" w:themeColor="text1"/>
                <w:lang w:eastAsia="lt-LT"/>
              </w:rPr>
              <w:t>riebalingumo</w:t>
            </w:r>
            <w:proofErr w:type="spellEnd"/>
            <w:r w:rsidRPr="00807875">
              <w:rPr>
                <w:rFonts w:ascii="Times New Roman" w:eastAsia="Times New Roman" w:hAnsi="Times New Roman" w:cs="Times New Roman"/>
                <w:noProof w:val="0"/>
                <w:color w:val="000000" w:themeColor="text1"/>
                <w:lang w:eastAsia="lt-LT"/>
              </w:rPr>
              <w:t xml:space="preserve"> kiekybiniam įvertinimui su spalviniais signalo kokybės žemėlapiais</w:t>
            </w:r>
          </w:p>
          <w:p w14:paraId="1C6864F4" w14:textId="3BF56E63"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2. Automatiniai PW </w:t>
            </w:r>
            <w:proofErr w:type="spellStart"/>
            <w:r w:rsidRPr="00807875">
              <w:rPr>
                <w:rFonts w:ascii="Times New Roman" w:eastAsia="Times New Roman" w:hAnsi="Times New Roman" w:cs="Times New Roman"/>
                <w:noProof w:val="0"/>
                <w:color w:val="000000" w:themeColor="text1"/>
                <w:lang w:eastAsia="lt-LT"/>
              </w:rPr>
              <w:t>dopleriniai</w:t>
            </w:r>
            <w:proofErr w:type="spellEnd"/>
            <w:r w:rsidRPr="00807875">
              <w:rPr>
                <w:rFonts w:ascii="Times New Roman" w:eastAsia="Times New Roman" w:hAnsi="Times New Roman" w:cs="Times New Roman"/>
                <w:noProof w:val="0"/>
                <w:color w:val="000000" w:themeColor="text1"/>
                <w:lang w:eastAsia="lt-LT"/>
              </w:rPr>
              <w:t xml:space="preserve"> skaičiavimai realiu laiku</w:t>
            </w:r>
          </w:p>
        </w:tc>
      </w:tr>
      <w:tr w:rsidR="00807875" w:rsidRPr="00807875" w14:paraId="64F58945"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7F318EBF" w14:textId="766C9E80" w:rsidR="006E4E45" w:rsidRPr="00807875" w:rsidRDefault="006E4E45"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3.15.</w:t>
            </w:r>
          </w:p>
        </w:tc>
        <w:tc>
          <w:tcPr>
            <w:tcW w:w="3827" w:type="dxa"/>
            <w:tcBorders>
              <w:top w:val="single" w:sz="4" w:space="0" w:color="auto"/>
              <w:left w:val="nil"/>
              <w:bottom w:val="single" w:sz="4" w:space="0" w:color="auto"/>
              <w:right w:val="single" w:sz="4" w:space="0" w:color="auto"/>
            </w:tcBorders>
            <w:shd w:val="clear" w:color="auto" w:fill="auto"/>
          </w:tcPr>
          <w:p w14:paraId="2B3E343E" w14:textId="5813122F" w:rsidR="006E4E45" w:rsidRPr="00807875" w:rsidRDefault="006E4E45"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Automatinio tyrimo eigos protokolavimo pakopomis funkcija, pagreitinanti tyrimo eigą ir dokumentavimą, su sekančiomis funkcijomis</w:t>
            </w:r>
          </w:p>
        </w:tc>
        <w:tc>
          <w:tcPr>
            <w:tcW w:w="5670" w:type="dxa"/>
            <w:tcBorders>
              <w:top w:val="single" w:sz="4" w:space="0" w:color="auto"/>
              <w:left w:val="nil"/>
              <w:bottom w:val="single" w:sz="4" w:space="0" w:color="auto"/>
              <w:right w:val="single" w:sz="4" w:space="0" w:color="auto"/>
            </w:tcBorders>
            <w:shd w:val="clear" w:color="auto" w:fill="auto"/>
          </w:tcPr>
          <w:p w14:paraId="1E9BB89C" w14:textId="77777777"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1. Tyrimo protokolo pasirinkimas, sustabdymas, pratęsimas</w:t>
            </w:r>
          </w:p>
          <w:p w14:paraId="43E48FF6" w14:textId="77777777"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2. Anotacijų, žymeklių, matavimų išsaugojimas</w:t>
            </w:r>
          </w:p>
          <w:p w14:paraId="0C66F5EF" w14:textId="76C37821"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 Galimybė kurti naujus protokolus ir redaguoti esamus.</w:t>
            </w:r>
          </w:p>
        </w:tc>
      </w:tr>
      <w:tr w:rsidR="00807875" w:rsidRPr="00807875" w14:paraId="521872CF"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12DF40D1" w14:textId="06064392" w:rsidR="006E4E45" w:rsidRPr="00807875" w:rsidRDefault="006E4E45"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3.16.</w:t>
            </w:r>
          </w:p>
        </w:tc>
        <w:tc>
          <w:tcPr>
            <w:tcW w:w="3827" w:type="dxa"/>
            <w:tcBorders>
              <w:top w:val="single" w:sz="4" w:space="0" w:color="auto"/>
              <w:left w:val="nil"/>
              <w:bottom w:val="single" w:sz="4" w:space="0" w:color="auto"/>
              <w:right w:val="single" w:sz="4" w:space="0" w:color="auto"/>
            </w:tcBorders>
            <w:shd w:val="clear" w:color="auto" w:fill="auto"/>
          </w:tcPr>
          <w:p w14:paraId="19C64CE6" w14:textId="6FEA7FE0" w:rsidR="006E4E45" w:rsidRPr="00807875" w:rsidRDefault="006E4E45"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Paciento duomenų archyvavimo galimybės</w:t>
            </w:r>
          </w:p>
        </w:tc>
        <w:tc>
          <w:tcPr>
            <w:tcW w:w="5670" w:type="dxa"/>
            <w:tcBorders>
              <w:top w:val="single" w:sz="4" w:space="0" w:color="auto"/>
              <w:left w:val="nil"/>
              <w:bottom w:val="single" w:sz="4" w:space="0" w:color="auto"/>
              <w:right w:val="single" w:sz="4" w:space="0" w:color="auto"/>
            </w:tcBorders>
            <w:shd w:val="clear" w:color="auto" w:fill="auto"/>
          </w:tcPr>
          <w:p w14:paraId="4A3CB988" w14:textId="77777777"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1. ≥ 1 TB talpos vidinis diskas</w:t>
            </w:r>
          </w:p>
          <w:p w14:paraId="09A2F8C5" w14:textId="77777777"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2. USB arba lygiavertė jungtis duomenų perdavimui DICOM arba lygiaverčiais formatais</w:t>
            </w:r>
          </w:p>
          <w:p w14:paraId="282C289A" w14:textId="77777777" w:rsidR="006E4E45" w:rsidRPr="00807875" w:rsidRDefault="006E4E45"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 DICOM standarto palaikomos funkcijos (nurodytos arba joms lygiavertės):</w:t>
            </w:r>
          </w:p>
          <w:p w14:paraId="657CE495" w14:textId="3221EA78" w:rsidR="004B32F8" w:rsidRPr="00807875" w:rsidRDefault="008D64E6"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   </w:t>
            </w:r>
            <w:r w:rsidR="004B32F8" w:rsidRPr="00807875">
              <w:rPr>
                <w:rFonts w:ascii="Times New Roman" w:eastAsia="Times New Roman" w:hAnsi="Times New Roman" w:cs="Times New Roman"/>
                <w:noProof w:val="0"/>
                <w:color w:val="000000" w:themeColor="text1"/>
                <w:lang w:eastAsia="lt-LT"/>
              </w:rPr>
              <w:t xml:space="preserve">a) </w:t>
            </w:r>
            <w:proofErr w:type="spellStart"/>
            <w:r w:rsidR="004B32F8" w:rsidRPr="00807875">
              <w:rPr>
                <w:rFonts w:ascii="Times New Roman" w:eastAsia="Times New Roman" w:hAnsi="Times New Roman" w:cs="Times New Roman"/>
                <w:noProof w:val="0"/>
                <w:color w:val="000000" w:themeColor="text1"/>
                <w:lang w:eastAsia="lt-LT"/>
              </w:rPr>
              <w:t>Send</w:t>
            </w:r>
            <w:proofErr w:type="spellEnd"/>
            <w:r w:rsidR="004B32F8" w:rsidRPr="00807875">
              <w:rPr>
                <w:rFonts w:ascii="Times New Roman" w:eastAsia="Times New Roman" w:hAnsi="Times New Roman" w:cs="Times New Roman"/>
                <w:noProof w:val="0"/>
                <w:color w:val="000000" w:themeColor="text1"/>
                <w:lang w:eastAsia="lt-LT"/>
              </w:rPr>
              <w:t xml:space="preserve"> (arba </w:t>
            </w:r>
            <w:proofErr w:type="spellStart"/>
            <w:r w:rsidR="004B32F8" w:rsidRPr="00807875">
              <w:rPr>
                <w:rFonts w:ascii="Times New Roman" w:eastAsia="Times New Roman" w:hAnsi="Times New Roman" w:cs="Times New Roman"/>
                <w:noProof w:val="0"/>
                <w:color w:val="000000" w:themeColor="text1"/>
                <w:lang w:eastAsia="lt-LT"/>
              </w:rPr>
              <w:t>Store</w:t>
            </w:r>
            <w:proofErr w:type="spellEnd"/>
            <w:r w:rsidR="004B32F8" w:rsidRPr="00807875">
              <w:rPr>
                <w:rFonts w:ascii="Times New Roman" w:eastAsia="Times New Roman" w:hAnsi="Times New Roman" w:cs="Times New Roman"/>
                <w:noProof w:val="0"/>
                <w:color w:val="000000" w:themeColor="text1"/>
                <w:lang w:eastAsia="lt-LT"/>
              </w:rPr>
              <w:t>)</w:t>
            </w:r>
          </w:p>
          <w:p w14:paraId="44B467D8" w14:textId="758EACFE" w:rsidR="004B32F8" w:rsidRPr="00807875" w:rsidRDefault="008D64E6"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   </w:t>
            </w:r>
            <w:r w:rsidR="004B32F8" w:rsidRPr="00807875">
              <w:rPr>
                <w:rFonts w:ascii="Times New Roman" w:eastAsia="Times New Roman" w:hAnsi="Times New Roman" w:cs="Times New Roman"/>
                <w:noProof w:val="0"/>
                <w:color w:val="000000" w:themeColor="text1"/>
                <w:lang w:eastAsia="lt-LT"/>
              </w:rPr>
              <w:t xml:space="preserve">b) </w:t>
            </w:r>
            <w:proofErr w:type="spellStart"/>
            <w:r w:rsidR="004B32F8" w:rsidRPr="00807875">
              <w:rPr>
                <w:rFonts w:ascii="Times New Roman" w:eastAsia="Times New Roman" w:hAnsi="Times New Roman" w:cs="Times New Roman"/>
                <w:noProof w:val="0"/>
                <w:color w:val="000000" w:themeColor="text1"/>
                <w:lang w:eastAsia="lt-LT"/>
              </w:rPr>
              <w:t>Print</w:t>
            </w:r>
            <w:proofErr w:type="spellEnd"/>
          </w:p>
          <w:p w14:paraId="6780C528" w14:textId="65ECB047" w:rsidR="004B32F8" w:rsidRPr="00807875" w:rsidRDefault="008D64E6"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   </w:t>
            </w:r>
            <w:r w:rsidR="004B32F8" w:rsidRPr="00807875">
              <w:rPr>
                <w:rFonts w:ascii="Times New Roman" w:eastAsia="Times New Roman" w:hAnsi="Times New Roman" w:cs="Times New Roman"/>
                <w:noProof w:val="0"/>
                <w:color w:val="000000" w:themeColor="text1"/>
                <w:lang w:eastAsia="lt-LT"/>
              </w:rPr>
              <w:t xml:space="preserve">c) </w:t>
            </w:r>
            <w:proofErr w:type="spellStart"/>
            <w:r w:rsidR="004B32F8" w:rsidRPr="00807875">
              <w:rPr>
                <w:rFonts w:ascii="Times New Roman" w:eastAsia="Times New Roman" w:hAnsi="Times New Roman" w:cs="Times New Roman"/>
                <w:noProof w:val="0"/>
                <w:color w:val="000000" w:themeColor="text1"/>
                <w:lang w:eastAsia="lt-LT"/>
              </w:rPr>
              <w:t>Worklist</w:t>
            </w:r>
            <w:proofErr w:type="spellEnd"/>
          </w:p>
        </w:tc>
      </w:tr>
      <w:tr w:rsidR="00807875" w:rsidRPr="00807875" w14:paraId="16FEDE68"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0E82DD92" w14:textId="07ADA337" w:rsidR="006E4E45" w:rsidRPr="00807875" w:rsidRDefault="004B32F8"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3.17.</w:t>
            </w:r>
          </w:p>
        </w:tc>
        <w:tc>
          <w:tcPr>
            <w:tcW w:w="3827" w:type="dxa"/>
            <w:tcBorders>
              <w:top w:val="single" w:sz="4" w:space="0" w:color="auto"/>
              <w:left w:val="nil"/>
              <w:bottom w:val="single" w:sz="4" w:space="0" w:color="auto"/>
              <w:right w:val="single" w:sz="4" w:space="0" w:color="auto"/>
            </w:tcBorders>
            <w:shd w:val="clear" w:color="auto" w:fill="auto"/>
          </w:tcPr>
          <w:p w14:paraId="4D7AD8CB" w14:textId="4755B616" w:rsidR="006E4E45" w:rsidRPr="00807875" w:rsidRDefault="004B32F8"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Ultragarsinės diagnostinės sistemos konstrukcija</w:t>
            </w:r>
          </w:p>
        </w:tc>
        <w:tc>
          <w:tcPr>
            <w:tcW w:w="5670" w:type="dxa"/>
            <w:tcBorders>
              <w:top w:val="single" w:sz="4" w:space="0" w:color="auto"/>
              <w:left w:val="nil"/>
              <w:bottom w:val="single" w:sz="4" w:space="0" w:color="auto"/>
              <w:right w:val="single" w:sz="4" w:space="0" w:color="auto"/>
            </w:tcBorders>
            <w:shd w:val="clear" w:color="auto" w:fill="auto"/>
          </w:tcPr>
          <w:p w14:paraId="7CDBCAC5" w14:textId="4E019170" w:rsidR="006E4E45" w:rsidRPr="00807875" w:rsidRDefault="004B32F8"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Sistema su ratukais, stabdoma centriniu stabdžiu</w:t>
            </w:r>
          </w:p>
        </w:tc>
      </w:tr>
      <w:tr w:rsidR="00807875" w:rsidRPr="00807875" w14:paraId="2C4AA857"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6457E7D5" w14:textId="111D93BF" w:rsidR="004B32F8" w:rsidRPr="00807875" w:rsidRDefault="004B32F8"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4.</w:t>
            </w:r>
          </w:p>
        </w:tc>
        <w:tc>
          <w:tcPr>
            <w:tcW w:w="3827" w:type="dxa"/>
            <w:tcBorders>
              <w:top w:val="single" w:sz="4" w:space="0" w:color="auto"/>
              <w:left w:val="nil"/>
              <w:bottom w:val="single" w:sz="4" w:space="0" w:color="auto"/>
              <w:right w:val="single" w:sz="4" w:space="0" w:color="auto"/>
            </w:tcBorders>
            <w:shd w:val="clear" w:color="auto" w:fill="auto"/>
          </w:tcPr>
          <w:p w14:paraId="1B65C520" w14:textId="3740C694" w:rsidR="004B32F8" w:rsidRPr="00807875" w:rsidRDefault="004B32F8"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Reikalavimai </w:t>
            </w:r>
            <w:proofErr w:type="spellStart"/>
            <w:r w:rsidRPr="00807875">
              <w:rPr>
                <w:rFonts w:ascii="Times New Roman" w:eastAsia="Times New Roman" w:hAnsi="Times New Roman" w:cs="Times New Roman"/>
                <w:noProof w:val="0"/>
                <w:color w:val="000000" w:themeColor="text1"/>
                <w:lang w:eastAsia="lt-LT"/>
              </w:rPr>
              <w:t>konveksiniam</w:t>
            </w:r>
            <w:proofErr w:type="spellEnd"/>
            <w:r w:rsidRPr="00807875">
              <w:rPr>
                <w:rFonts w:ascii="Times New Roman" w:eastAsia="Times New Roman" w:hAnsi="Times New Roman" w:cs="Times New Roman"/>
                <w:noProof w:val="0"/>
                <w:color w:val="000000" w:themeColor="text1"/>
                <w:lang w:eastAsia="lt-LT"/>
              </w:rPr>
              <w:t xml:space="preserve"> davikliui</w:t>
            </w:r>
          </w:p>
        </w:tc>
        <w:tc>
          <w:tcPr>
            <w:tcW w:w="5670" w:type="dxa"/>
            <w:tcBorders>
              <w:top w:val="single" w:sz="4" w:space="0" w:color="auto"/>
              <w:left w:val="nil"/>
              <w:bottom w:val="single" w:sz="4" w:space="0" w:color="auto"/>
              <w:right w:val="single" w:sz="4" w:space="0" w:color="auto"/>
            </w:tcBorders>
            <w:shd w:val="clear" w:color="auto" w:fill="auto"/>
          </w:tcPr>
          <w:p w14:paraId="629ABC78" w14:textId="77777777" w:rsidR="004B32F8" w:rsidRPr="00807875" w:rsidRDefault="004B32F8"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1. Dažnio diapazonas (ne siauresnis už nurodytą) - nuo 1 iki 5 MHz</w:t>
            </w:r>
          </w:p>
          <w:p w14:paraId="1DE3E726" w14:textId="77777777" w:rsidR="004B32F8" w:rsidRPr="00807875" w:rsidRDefault="004B32F8"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2. Elementų skaičius ≥ 160</w:t>
            </w:r>
          </w:p>
          <w:p w14:paraId="7DFEEF78" w14:textId="77777777" w:rsidR="004B32F8" w:rsidRPr="00807875" w:rsidRDefault="004B32F8"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3. Apžiūros kampas (angl. </w:t>
            </w:r>
            <w:proofErr w:type="spellStart"/>
            <w:r w:rsidRPr="00807875">
              <w:rPr>
                <w:rFonts w:ascii="Times New Roman" w:eastAsia="Times New Roman" w:hAnsi="Times New Roman" w:cs="Times New Roman"/>
                <w:noProof w:val="0"/>
                <w:color w:val="000000" w:themeColor="text1"/>
                <w:lang w:eastAsia="lt-LT"/>
              </w:rPr>
              <w:t>field</w:t>
            </w:r>
            <w:proofErr w:type="spellEnd"/>
            <w:r w:rsidRPr="00807875">
              <w:rPr>
                <w:rFonts w:ascii="Times New Roman" w:eastAsia="Times New Roman" w:hAnsi="Times New Roman" w:cs="Times New Roman"/>
                <w:noProof w:val="0"/>
                <w:color w:val="000000" w:themeColor="text1"/>
                <w:lang w:eastAsia="lt-LT"/>
              </w:rPr>
              <w:t xml:space="preserve"> </w:t>
            </w:r>
            <w:proofErr w:type="spellStart"/>
            <w:r w:rsidRPr="00807875">
              <w:rPr>
                <w:rFonts w:ascii="Times New Roman" w:eastAsia="Times New Roman" w:hAnsi="Times New Roman" w:cs="Times New Roman"/>
                <w:noProof w:val="0"/>
                <w:color w:val="000000" w:themeColor="text1"/>
                <w:lang w:eastAsia="lt-LT"/>
              </w:rPr>
              <w:t>of</w:t>
            </w:r>
            <w:proofErr w:type="spellEnd"/>
            <w:r w:rsidRPr="00807875">
              <w:rPr>
                <w:rFonts w:ascii="Times New Roman" w:eastAsia="Times New Roman" w:hAnsi="Times New Roman" w:cs="Times New Roman"/>
                <w:noProof w:val="0"/>
                <w:color w:val="000000" w:themeColor="text1"/>
                <w:lang w:eastAsia="lt-LT"/>
              </w:rPr>
              <w:t xml:space="preserve"> </w:t>
            </w:r>
            <w:proofErr w:type="spellStart"/>
            <w:r w:rsidRPr="00807875">
              <w:rPr>
                <w:rFonts w:ascii="Times New Roman" w:eastAsia="Times New Roman" w:hAnsi="Times New Roman" w:cs="Times New Roman"/>
                <w:noProof w:val="0"/>
                <w:color w:val="000000" w:themeColor="text1"/>
                <w:lang w:eastAsia="lt-LT"/>
              </w:rPr>
              <w:t>view</w:t>
            </w:r>
            <w:proofErr w:type="spellEnd"/>
            <w:r w:rsidRPr="00807875">
              <w:rPr>
                <w:rFonts w:ascii="Times New Roman" w:eastAsia="Times New Roman" w:hAnsi="Times New Roman" w:cs="Times New Roman"/>
                <w:noProof w:val="0"/>
                <w:color w:val="000000" w:themeColor="text1"/>
                <w:lang w:eastAsia="lt-LT"/>
              </w:rPr>
              <w:t>) ≥ 70°</w:t>
            </w:r>
          </w:p>
          <w:p w14:paraId="2A4821EF" w14:textId="35F47D5A" w:rsidR="004B32F8" w:rsidRPr="00807875" w:rsidRDefault="004B32F8"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4. Monokristalinė (arba lygiavertė) arba </w:t>
            </w:r>
            <w:proofErr w:type="spellStart"/>
            <w:r w:rsidRPr="00807875">
              <w:rPr>
                <w:rFonts w:ascii="Times New Roman" w:eastAsia="Times New Roman" w:hAnsi="Times New Roman" w:cs="Times New Roman"/>
                <w:noProof w:val="0"/>
                <w:color w:val="000000" w:themeColor="text1"/>
                <w:lang w:eastAsia="lt-LT"/>
              </w:rPr>
              <w:t>matricinė</w:t>
            </w:r>
            <w:proofErr w:type="spellEnd"/>
            <w:r w:rsidRPr="00807875">
              <w:rPr>
                <w:rFonts w:ascii="Times New Roman" w:eastAsia="Times New Roman" w:hAnsi="Times New Roman" w:cs="Times New Roman"/>
                <w:noProof w:val="0"/>
                <w:color w:val="000000" w:themeColor="text1"/>
                <w:lang w:eastAsia="lt-LT"/>
              </w:rPr>
              <w:t xml:space="preserve"> (arba lygiavertė) technologija</w:t>
            </w:r>
          </w:p>
        </w:tc>
      </w:tr>
      <w:tr w:rsidR="00807875" w:rsidRPr="00807875" w14:paraId="3E751316"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462E4130" w14:textId="6CCC9884" w:rsidR="004B32F8" w:rsidRPr="00807875" w:rsidRDefault="004B32F8"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5.</w:t>
            </w:r>
          </w:p>
        </w:tc>
        <w:tc>
          <w:tcPr>
            <w:tcW w:w="3827" w:type="dxa"/>
            <w:tcBorders>
              <w:top w:val="single" w:sz="4" w:space="0" w:color="auto"/>
              <w:left w:val="nil"/>
              <w:bottom w:val="single" w:sz="4" w:space="0" w:color="auto"/>
              <w:right w:val="single" w:sz="4" w:space="0" w:color="auto"/>
            </w:tcBorders>
            <w:shd w:val="clear" w:color="auto" w:fill="auto"/>
          </w:tcPr>
          <w:p w14:paraId="7787B0F7" w14:textId="05925DCA" w:rsidR="004B32F8" w:rsidRPr="00807875" w:rsidRDefault="004B32F8"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Reikalavimai linijiniam davikliui Nr.1</w:t>
            </w:r>
          </w:p>
        </w:tc>
        <w:tc>
          <w:tcPr>
            <w:tcW w:w="5670" w:type="dxa"/>
            <w:tcBorders>
              <w:top w:val="single" w:sz="4" w:space="0" w:color="auto"/>
              <w:left w:val="nil"/>
              <w:bottom w:val="single" w:sz="4" w:space="0" w:color="auto"/>
              <w:right w:val="single" w:sz="4" w:space="0" w:color="auto"/>
            </w:tcBorders>
            <w:shd w:val="clear" w:color="auto" w:fill="auto"/>
          </w:tcPr>
          <w:p w14:paraId="1525BAC4" w14:textId="77777777" w:rsidR="004B32F8" w:rsidRPr="00807875" w:rsidRDefault="004B32F8"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1. Dažnio diapazonas  (ne siauresnis už nurodytą) - nuo 3,5 iki 15 MHz</w:t>
            </w:r>
          </w:p>
          <w:p w14:paraId="51236BD6" w14:textId="77777777" w:rsidR="004B32F8" w:rsidRPr="00807875" w:rsidRDefault="004B32F8"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2. Elementų skaičius ≥ 960</w:t>
            </w:r>
          </w:p>
          <w:p w14:paraId="706D6624" w14:textId="77777777" w:rsidR="004B32F8" w:rsidRPr="00807875" w:rsidRDefault="004B32F8"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3. </w:t>
            </w:r>
            <w:bookmarkStart w:id="0" w:name="_Hlk195106909"/>
            <w:r w:rsidRPr="00807875">
              <w:rPr>
                <w:rFonts w:ascii="Times New Roman" w:eastAsia="Times New Roman" w:hAnsi="Times New Roman" w:cs="Times New Roman"/>
                <w:noProof w:val="0"/>
                <w:color w:val="000000" w:themeColor="text1"/>
                <w:lang w:eastAsia="lt-LT"/>
              </w:rPr>
              <w:t>Apžvalgos laukas (akustinio lango ilgis)</w:t>
            </w:r>
            <w:bookmarkEnd w:id="0"/>
            <w:r w:rsidRPr="00807875">
              <w:rPr>
                <w:rFonts w:ascii="Times New Roman" w:eastAsia="Times New Roman" w:hAnsi="Times New Roman" w:cs="Times New Roman"/>
                <w:noProof w:val="0"/>
                <w:color w:val="000000" w:themeColor="text1"/>
                <w:lang w:eastAsia="lt-LT"/>
              </w:rPr>
              <w:t xml:space="preserve"> 50-60 mm</w:t>
            </w:r>
          </w:p>
          <w:p w14:paraId="2B9CEE77" w14:textId="5CC1E30D" w:rsidR="004B32F8" w:rsidRPr="00807875" w:rsidRDefault="004B32F8"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4. Monokristalinė (arba lygiavertė) arba </w:t>
            </w:r>
            <w:proofErr w:type="spellStart"/>
            <w:r w:rsidRPr="00807875">
              <w:rPr>
                <w:rFonts w:ascii="Times New Roman" w:eastAsia="Times New Roman" w:hAnsi="Times New Roman" w:cs="Times New Roman"/>
                <w:noProof w:val="0"/>
                <w:color w:val="000000" w:themeColor="text1"/>
                <w:lang w:eastAsia="lt-LT"/>
              </w:rPr>
              <w:t>matricinė</w:t>
            </w:r>
            <w:proofErr w:type="spellEnd"/>
            <w:r w:rsidRPr="00807875">
              <w:rPr>
                <w:rFonts w:ascii="Times New Roman" w:eastAsia="Times New Roman" w:hAnsi="Times New Roman" w:cs="Times New Roman"/>
                <w:noProof w:val="0"/>
                <w:color w:val="000000" w:themeColor="text1"/>
                <w:lang w:eastAsia="lt-LT"/>
              </w:rPr>
              <w:t xml:space="preserve"> (arba lygiavertė) technologija</w:t>
            </w:r>
          </w:p>
        </w:tc>
      </w:tr>
      <w:tr w:rsidR="00807875" w:rsidRPr="00807875" w14:paraId="2D4D2C06"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39FBF8E7" w14:textId="0F54EF1A" w:rsidR="004B32F8" w:rsidRPr="00807875" w:rsidRDefault="004B32F8"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6.</w:t>
            </w:r>
          </w:p>
        </w:tc>
        <w:tc>
          <w:tcPr>
            <w:tcW w:w="3827" w:type="dxa"/>
            <w:tcBorders>
              <w:top w:val="single" w:sz="4" w:space="0" w:color="auto"/>
              <w:left w:val="nil"/>
              <w:bottom w:val="single" w:sz="4" w:space="0" w:color="auto"/>
              <w:right w:val="single" w:sz="4" w:space="0" w:color="auto"/>
            </w:tcBorders>
            <w:shd w:val="clear" w:color="auto" w:fill="auto"/>
          </w:tcPr>
          <w:p w14:paraId="12888D23" w14:textId="0500ECFB" w:rsidR="004B32F8" w:rsidRPr="00807875" w:rsidRDefault="004B32F8"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Reikalavimai linijiniam davikliui Nr.2</w:t>
            </w:r>
          </w:p>
        </w:tc>
        <w:tc>
          <w:tcPr>
            <w:tcW w:w="5670" w:type="dxa"/>
            <w:tcBorders>
              <w:top w:val="single" w:sz="4" w:space="0" w:color="auto"/>
              <w:left w:val="nil"/>
              <w:bottom w:val="single" w:sz="4" w:space="0" w:color="auto"/>
              <w:right w:val="single" w:sz="4" w:space="0" w:color="auto"/>
            </w:tcBorders>
            <w:shd w:val="clear" w:color="auto" w:fill="auto"/>
          </w:tcPr>
          <w:p w14:paraId="10435C92" w14:textId="77777777" w:rsidR="004B32F8" w:rsidRPr="00807875" w:rsidRDefault="004B32F8"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1. Dažnio diapazonas  (ne siauresnis už nurodytą) - nuo 5 iki 8 MHz</w:t>
            </w:r>
          </w:p>
          <w:p w14:paraId="244DF8A3" w14:textId="77777777" w:rsidR="004B32F8" w:rsidRPr="00807875" w:rsidRDefault="004B32F8"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2. Elementų skaičius ≥ 160</w:t>
            </w:r>
          </w:p>
          <w:p w14:paraId="1B9B3BAD" w14:textId="7CE14F71" w:rsidR="004B32F8" w:rsidRPr="00807875" w:rsidRDefault="004B32F8"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lastRenderedPageBreak/>
              <w:t>3. Apžvalgos laukas (akustinio lango ilgis) 30-45 mm</w:t>
            </w:r>
          </w:p>
        </w:tc>
      </w:tr>
      <w:tr w:rsidR="00807875" w:rsidRPr="00807875" w14:paraId="3BDA00BD"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37F32FDA" w14:textId="12DEE4DB" w:rsidR="004B32F8" w:rsidRPr="00807875" w:rsidRDefault="004B32F8"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lastRenderedPageBreak/>
              <w:t>7.</w:t>
            </w:r>
          </w:p>
        </w:tc>
        <w:tc>
          <w:tcPr>
            <w:tcW w:w="3827" w:type="dxa"/>
            <w:tcBorders>
              <w:top w:val="single" w:sz="4" w:space="0" w:color="auto"/>
              <w:left w:val="nil"/>
              <w:bottom w:val="single" w:sz="4" w:space="0" w:color="auto"/>
              <w:right w:val="single" w:sz="4" w:space="0" w:color="auto"/>
            </w:tcBorders>
            <w:shd w:val="clear" w:color="auto" w:fill="auto"/>
          </w:tcPr>
          <w:p w14:paraId="077F7CC4" w14:textId="60C10B5C" w:rsidR="004B32F8" w:rsidRPr="00807875" w:rsidRDefault="004B32F8" w:rsidP="00724D84">
            <w:pPr>
              <w:spacing w:after="0" w:line="240" w:lineRule="auto"/>
              <w:rPr>
                <w:rFonts w:ascii="Times New Roman" w:eastAsia="Times New Roman" w:hAnsi="Times New Roman" w:cs="Times New Roman"/>
                <w:noProof w:val="0"/>
                <w:color w:val="000000" w:themeColor="text1"/>
                <w:lang w:eastAsia="lt-LT"/>
              </w:rPr>
            </w:pPr>
            <w:r w:rsidRPr="00DD4A80">
              <w:rPr>
                <w:rFonts w:ascii="Times New Roman" w:hAnsi="Times New Roman" w:cs="Times New Roman"/>
                <w:color w:val="000000" w:themeColor="text1"/>
              </w:rPr>
              <w:t>Aparato maitinimas</w:t>
            </w:r>
          </w:p>
        </w:tc>
        <w:tc>
          <w:tcPr>
            <w:tcW w:w="5670" w:type="dxa"/>
            <w:tcBorders>
              <w:top w:val="single" w:sz="4" w:space="0" w:color="auto"/>
              <w:left w:val="nil"/>
              <w:bottom w:val="single" w:sz="4" w:space="0" w:color="auto"/>
              <w:right w:val="single" w:sz="4" w:space="0" w:color="auto"/>
            </w:tcBorders>
            <w:shd w:val="clear" w:color="auto" w:fill="auto"/>
          </w:tcPr>
          <w:p w14:paraId="0D60A84D" w14:textId="77777777" w:rsidR="004B32F8" w:rsidRPr="00DD4A80" w:rsidRDefault="004B32F8" w:rsidP="00464FFC">
            <w:pPr>
              <w:spacing w:after="0" w:line="240" w:lineRule="auto"/>
              <w:rPr>
                <w:rFonts w:ascii="Times New Roman" w:hAnsi="Times New Roman" w:cs="Times New Roman"/>
                <w:color w:val="000000" w:themeColor="text1"/>
              </w:rPr>
            </w:pPr>
            <w:r w:rsidRPr="00807875">
              <w:rPr>
                <w:rFonts w:ascii="Times New Roman" w:hAnsi="Times New Roman" w:cs="Times New Roman"/>
                <w:color w:val="000000" w:themeColor="text1"/>
              </w:rPr>
              <w:t xml:space="preserve">1. </w:t>
            </w:r>
            <w:r w:rsidRPr="00DD4A80">
              <w:rPr>
                <w:rFonts w:ascii="Times New Roman" w:hAnsi="Times New Roman" w:cs="Times New Roman"/>
                <w:color w:val="000000" w:themeColor="text1"/>
              </w:rPr>
              <w:t>Iš 230V, 50Hz elektros tinklo</w:t>
            </w:r>
          </w:p>
          <w:p w14:paraId="40E21204" w14:textId="13495C14" w:rsidR="004B32F8" w:rsidRPr="00807875" w:rsidRDefault="004B32F8" w:rsidP="00464FFC">
            <w:pPr>
              <w:spacing w:after="0" w:line="240" w:lineRule="auto"/>
              <w:rPr>
                <w:rFonts w:ascii="Times New Roman" w:eastAsia="Times New Roman" w:hAnsi="Times New Roman" w:cs="Times New Roman"/>
                <w:noProof w:val="0"/>
                <w:color w:val="000000" w:themeColor="text1"/>
                <w:lang w:eastAsia="lt-LT"/>
              </w:rPr>
            </w:pPr>
            <w:r w:rsidRPr="00DD4A80">
              <w:rPr>
                <w:rFonts w:ascii="Times New Roman" w:hAnsi="Times New Roman" w:cs="Times New Roman"/>
                <w:color w:val="000000" w:themeColor="text1"/>
              </w:rPr>
              <w:t>2. Iš aparate integruoto arba atskiro nepertraukiamo maitinimo šaltinio (autonominis</w:t>
            </w:r>
            <w:r w:rsidRPr="00807875">
              <w:rPr>
                <w:rFonts w:ascii="Times New Roman" w:hAnsi="Times New Roman" w:cs="Times New Roman"/>
                <w:color w:val="000000" w:themeColor="text1"/>
              </w:rPr>
              <w:t xml:space="preserve"> aparato maitinimas, esant elektros energijos tiekimo iš elektros tinklo sutrikimams)</w:t>
            </w:r>
          </w:p>
        </w:tc>
      </w:tr>
      <w:tr w:rsidR="00807875" w:rsidRPr="00807875" w14:paraId="71BFF8BB"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574E9981" w14:textId="45A57D8B" w:rsidR="004B32F8" w:rsidRPr="00807875" w:rsidRDefault="004B32F8"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8.</w:t>
            </w:r>
          </w:p>
        </w:tc>
        <w:tc>
          <w:tcPr>
            <w:tcW w:w="3827" w:type="dxa"/>
            <w:tcBorders>
              <w:top w:val="single" w:sz="4" w:space="0" w:color="auto"/>
              <w:left w:val="nil"/>
              <w:bottom w:val="single" w:sz="4" w:space="0" w:color="auto"/>
              <w:right w:val="single" w:sz="4" w:space="0" w:color="auto"/>
            </w:tcBorders>
            <w:shd w:val="clear" w:color="auto" w:fill="auto"/>
          </w:tcPr>
          <w:p w14:paraId="7D63CF17" w14:textId="572784AC" w:rsidR="004B32F8" w:rsidRPr="00807875" w:rsidRDefault="004B32F8"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hAnsi="Times New Roman" w:cs="Times New Roman"/>
                <w:color w:val="000000" w:themeColor="text1"/>
              </w:rPr>
              <w:t>Įrangos pristatymas ir instaliavimas</w:t>
            </w:r>
          </w:p>
        </w:tc>
        <w:tc>
          <w:tcPr>
            <w:tcW w:w="5670" w:type="dxa"/>
            <w:tcBorders>
              <w:top w:val="single" w:sz="4" w:space="0" w:color="auto"/>
              <w:left w:val="nil"/>
              <w:bottom w:val="single" w:sz="4" w:space="0" w:color="auto"/>
              <w:right w:val="single" w:sz="4" w:space="0" w:color="auto"/>
            </w:tcBorders>
            <w:shd w:val="clear" w:color="auto" w:fill="auto"/>
          </w:tcPr>
          <w:p w14:paraId="790C8E67" w14:textId="49384257" w:rsidR="004B32F8" w:rsidRPr="00807875" w:rsidRDefault="004B32F8"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Įrangos pristatymo, iškrovimo, pervežimo į instaliavimo vietą, instaliavimo, po instaliavimo likusių įpakavimo medžiagų išvežimo (utilizavimo) išlaidos įskaičiuotos į pasiūlymo kainą</w:t>
            </w:r>
          </w:p>
        </w:tc>
      </w:tr>
      <w:tr w:rsidR="00807875" w:rsidRPr="00807875" w14:paraId="22C4A0E9"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39A7E6CD" w14:textId="6FACB95C" w:rsidR="004B32F8" w:rsidRPr="00807875" w:rsidRDefault="004B32F8"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9.</w:t>
            </w:r>
          </w:p>
        </w:tc>
        <w:tc>
          <w:tcPr>
            <w:tcW w:w="3827" w:type="dxa"/>
            <w:tcBorders>
              <w:top w:val="single" w:sz="4" w:space="0" w:color="auto"/>
              <w:left w:val="nil"/>
              <w:bottom w:val="single" w:sz="4" w:space="0" w:color="auto"/>
              <w:right w:val="single" w:sz="4" w:space="0" w:color="auto"/>
            </w:tcBorders>
            <w:shd w:val="clear" w:color="auto" w:fill="auto"/>
          </w:tcPr>
          <w:p w14:paraId="794E24F4" w14:textId="0C2BC985" w:rsidR="004B32F8" w:rsidRPr="00807875" w:rsidRDefault="004B32F8"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hAnsi="Times New Roman" w:cs="Times New Roman"/>
                <w:color w:val="000000" w:themeColor="text1"/>
              </w:rPr>
              <w:t>Medicininio personalo apmokymas</w:t>
            </w:r>
          </w:p>
        </w:tc>
        <w:tc>
          <w:tcPr>
            <w:tcW w:w="5670" w:type="dxa"/>
            <w:tcBorders>
              <w:top w:val="single" w:sz="4" w:space="0" w:color="auto"/>
              <w:left w:val="nil"/>
              <w:bottom w:val="single" w:sz="4" w:space="0" w:color="auto"/>
              <w:right w:val="single" w:sz="4" w:space="0" w:color="auto"/>
            </w:tcBorders>
            <w:shd w:val="clear" w:color="auto" w:fill="auto"/>
          </w:tcPr>
          <w:p w14:paraId="45ECA6B7" w14:textId="37D4CAA5" w:rsidR="004B32F8" w:rsidRPr="00807875" w:rsidRDefault="004B32F8"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hAnsi="Times New Roman" w:cs="Times New Roman"/>
                <w:color w:val="000000" w:themeColor="text1"/>
              </w:rPr>
              <w:t>Medicininio personalo apmokymas naudoti įrangą įskaičiuotas į pasiūlymo kainą</w:t>
            </w:r>
          </w:p>
        </w:tc>
      </w:tr>
      <w:tr w:rsidR="00807875" w:rsidRPr="00807875" w14:paraId="4D90EEB3"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5ABAD260" w14:textId="74249211" w:rsidR="004B32F8" w:rsidRPr="00807875" w:rsidRDefault="004B32F8"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10.</w:t>
            </w:r>
          </w:p>
        </w:tc>
        <w:tc>
          <w:tcPr>
            <w:tcW w:w="3827" w:type="dxa"/>
            <w:tcBorders>
              <w:top w:val="single" w:sz="4" w:space="0" w:color="auto"/>
              <w:left w:val="nil"/>
              <w:bottom w:val="single" w:sz="4" w:space="0" w:color="auto"/>
              <w:right w:val="single" w:sz="4" w:space="0" w:color="auto"/>
            </w:tcBorders>
            <w:shd w:val="clear" w:color="auto" w:fill="auto"/>
          </w:tcPr>
          <w:p w14:paraId="4C258CC8" w14:textId="475281F1" w:rsidR="004B32F8" w:rsidRPr="00807875" w:rsidRDefault="004B32F8" w:rsidP="00724D84">
            <w:pPr>
              <w:spacing w:after="0" w:line="240" w:lineRule="auto"/>
              <w:rPr>
                <w:rFonts w:ascii="Times New Roman" w:hAnsi="Times New Roman" w:cs="Times New Roman"/>
                <w:color w:val="000000" w:themeColor="text1"/>
              </w:rPr>
            </w:pPr>
            <w:r w:rsidRPr="00807875">
              <w:rPr>
                <w:rFonts w:ascii="Times New Roman" w:hAnsi="Times New Roman" w:cs="Times New Roman"/>
                <w:color w:val="000000" w:themeColor="text1"/>
              </w:rPr>
              <w:t>Techninio personalo apmokymas</w:t>
            </w:r>
          </w:p>
        </w:tc>
        <w:tc>
          <w:tcPr>
            <w:tcW w:w="5670" w:type="dxa"/>
            <w:tcBorders>
              <w:top w:val="single" w:sz="4" w:space="0" w:color="auto"/>
              <w:left w:val="nil"/>
              <w:bottom w:val="single" w:sz="4" w:space="0" w:color="auto"/>
              <w:right w:val="single" w:sz="4" w:space="0" w:color="auto"/>
            </w:tcBorders>
            <w:shd w:val="clear" w:color="auto" w:fill="auto"/>
          </w:tcPr>
          <w:p w14:paraId="5796C1AD" w14:textId="4D9C529E" w:rsidR="004B32F8" w:rsidRPr="00807875" w:rsidRDefault="004B32F8"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 xml:space="preserve">LSMU ligoninės Kauno klinikų Medicininės technikos tarnybos inžinierių įvadinis apmokymas atlikti įrangos </w:t>
            </w:r>
            <w:proofErr w:type="spellStart"/>
            <w:r w:rsidRPr="00807875">
              <w:rPr>
                <w:rFonts w:ascii="Times New Roman" w:eastAsia="Times New Roman" w:hAnsi="Times New Roman" w:cs="Times New Roman"/>
                <w:noProof w:val="0"/>
                <w:color w:val="000000" w:themeColor="text1"/>
                <w:lang w:eastAsia="lt-LT"/>
              </w:rPr>
              <w:t>pogarantinę</w:t>
            </w:r>
            <w:proofErr w:type="spellEnd"/>
            <w:r w:rsidRPr="00807875">
              <w:rPr>
                <w:rFonts w:ascii="Times New Roman" w:eastAsia="Times New Roman" w:hAnsi="Times New Roman" w:cs="Times New Roman"/>
                <w:noProof w:val="0"/>
                <w:color w:val="000000" w:themeColor="text1"/>
                <w:lang w:eastAsia="lt-LT"/>
              </w:rPr>
              <w:t xml:space="preserve"> techninę priežiūrą įskaičiuotas į pasiūlymo kainą</w:t>
            </w:r>
          </w:p>
        </w:tc>
      </w:tr>
      <w:tr w:rsidR="00807875" w:rsidRPr="00807875" w14:paraId="2DBA7460"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14DBC2D3" w14:textId="6C3E7243" w:rsidR="004B32F8" w:rsidRPr="00807875" w:rsidRDefault="004B32F8"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11.</w:t>
            </w:r>
          </w:p>
        </w:tc>
        <w:tc>
          <w:tcPr>
            <w:tcW w:w="3827" w:type="dxa"/>
            <w:tcBorders>
              <w:top w:val="single" w:sz="4" w:space="0" w:color="auto"/>
              <w:left w:val="nil"/>
              <w:bottom w:val="single" w:sz="4" w:space="0" w:color="auto"/>
              <w:right w:val="single" w:sz="4" w:space="0" w:color="auto"/>
            </w:tcBorders>
            <w:shd w:val="clear" w:color="auto" w:fill="auto"/>
          </w:tcPr>
          <w:p w14:paraId="4DCDE049" w14:textId="561D3DA7" w:rsidR="004B32F8" w:rsidRPr="00807875" w:rsidRDefault="004B32F8" w:rsidP="00724D84">
            <w:pPr>
              <w:spacing w:after="0" w:line="240" w:lineRule="auto"/>
              <w:rPr>
                <w:rFonts w:ascii="Times New Roman" w:hAnsi="Times New Roman" w:cs="Times New Roman"/>
                <w:color w:val="000000" w:themeColor="text1"/>
              </w:rPr>
            </w:pPr>
            <w:r w:rsidRPr="00807875">
              <w:rPr>
                <w:rFonts w:ascii="Times New Roman" w:hAnsi="Times New Roman" w:cs="Times New Roman"/>
                <w:color w:val="000000" w:themeColor="text1"/>
              </w:rPr>
              <w:t>Kartu su įranga pateikiama dokumentacija:</w:t>
            </w:r>
          </w:p>
        </w:tc>
        <w:tc>
          <w:tcPr>
            <w:tcW w:w="5670" w:type="dxa"/>
            <w:tcBorders>
              <w:top w:val="single" w:sz="4" w:space="0" w:color="auto"/>
              <w:left w:val="nil"/>
              <w:bottom w:val="single" w:sz="4" w:space="0" w:color="auto"/>
              <w:right w:val="single" w:sz="4" w:space="0" w:color="auto"/>
            </w:tcBorders>
            <w:shd w:val="clear" w:color="auto" w:fill="auto"/>
          </w:tcPr>
          <w:p w14:paraId="7CCD494A" w14:textId="77777777" w:rsidR="004B32F8" w:rsidRPr="00807875" w:rsidRDefault="004B32F8" w:rsidP="004B32F8">
            <w:pPr>
              <w:widowControl w:val="0"/>
              <w:shd w:val="clear" w:color="auto" w:fill="FFFFFF"/>
              <w:spacing w:after="0" w:line="240" w:lineRule="auto"/>
              <w:rPr>
                <w:rFonts w:ascii="Times New Roman" w:hAnsi="Times New Roman" w:cs="Times New Roman"/>
                <w:color w:val="000000" w:themeColor="text1"/>
                <w:spacing w:val="3"/>
                <w:lang w:eastAsia="lt-LT" w:bidi="lt-LT"/>
              </w:rPr>
            </w:pPr>
            <w:r w:rsidRPr="00807875">
              <w:rPr>
                <w:rFonts w:ascii="Times New Roman" w:hAnsi="Times New Roman" w:cs="Times New Roman"/>
                <w:color w:val="000000" w:themeColor="text1"/>
                <w:spacing w:val="3"/>
                <w:lang w:eastAsia="lt-LT" w:bidi="lt-LT"/>
              </w:rPr>
              <w:t>1. Vartotojo instrukcija lietuvių kalba</w:t>
            </w:r>
          </w:p>
          <w:p w14:paraId="300652CC" w14:textId="30530AAD" w:rsidR="004B32F8" w:rsidRPr="00807875" w:rsidRDefault="004B32F8" w:rsidP="004B32F8">
            <w:pPr>
              <w:widowControl w:val="0"/>
              <w:shd w:val="clear" w:color="auto" w:fill="FFFFFF"/>
              <w:spacing w:after="0" w:line="240" w:lineRule="auto"/>
              <w:rPr>
                <w:rFonts w:ascii="Times New Roman" w:hAnsi="Times New Roman" w:cs="Times New Roman"/>
                <w:color w:val="000000" w:themeColor="text1"/>
                <w:spacing w:val="3"/>
                <w:lang w:eastAsia="lt-LT" w:bidi="lt-LT"/>
              </w:rPr>
            </w:pPr>
            <w:r w:rsidRPr="00807875">
              <w:rPr>
                <w:rFonts w:ascii="Times New Roman" w:hAnsi="Times New Roman" w:cs="Times New Roman"/>
                <w:color w:val="000000" w:themeColor="text1"/>
                <w:spacing w:val="3"/>
                <w:lang w:eastAsia="lt-LT" w:bidi="lt-LT"/>
              </w:rPr>
              <w:t xml:space="preserve">2. </w:t>
            </w:r>
            <w:r w:rsidRPr="00807875">
              <w:rPr>
                <w:rFonts w:ascii="Times New Roman" w:hAnsi="Times New Roman" w:cs="Times New Roman"/>
                <w:color w:val="000000" w:themeColor="text1"/>
                <w:spacing w:val="3"/>
                <w:lang w:val="x-none" w:eastAsia="lt-LT" w:bidi="lt-LT"/>
              </w:rPr>
              <w:t>Serviso dokumentacija lietuvių arba anglų kalba:</w:t>
            </w:r>
          </w:p>
          <w:p w14:paraId="7DA320F7" w14:textId="77777777" w:rsidR="004B32F8" w:rsidRPr="00807875" w:rsidRDefault="004B32F8" w:rsidP="004B32F8">
            <w:pPr>
              <w:widowControl w:val="0"/>
              <w:numPr>
                <w:ilvl w:val="1"/>
                <w:numId w:val="7"/>
              </w:numPr>
              <w:shd w:val="clear" w:color="auto" w:fill="FFFFFF"/>
              <w:spacing w:after="0" w:line="240" w:lineRule="auto"/>
              <w:rPr>
                <w:rFonts w:ascii="Times New Roman" w:hAnsi="Times New Roman" w:cs="Times New Roman"/>
                <w:color w:val="000000" w:themeColor="text1"/>
                <w:spacing w:val="3"/>
                <w:lang w:val="x-none" w:eastAsia="lt-LT" w:bidi="lt-LT"/>
              </w:rPr>
            </w:pPr>
            <w:r w:rsidRPr="00807875">
              <w:rPr>
                <w:rFonts w:ascii="Times New Roman" w:hAnsi="Times New Roman" w:cs="Times New Roman"/>
                <w:color w:val="000000" w:themeColor="text1"/>
                <w:spacing w:val="3"/>
                <w:lang w:eastAsia="lt-LT" w:bidi="lt-LT"/>
              </w:rPr>
              <w:t>s</w:t>
            </w:r>
            <w:r w:rsidRPr="00807875">
              <w:rPr>
                <w:rFonts w:ascii="Times New Roman" w:hAnsi="Times New Roman" w:cs="Times New Roman"/>
                <w:color w:val="000000" w:themeColor="text1"/>
                <w:spacing w:val="3"/>
                <w:lang w:val="x-none" w:eastAsia="lt-LT" w:bidi="lt-LT"/>
              </w:rPr>
              <w:t>truktūrinė schema ir/arba atskirų blokų funkcijų aprašymas;</w:t>
            </w:r>
          </w:p>
          <w:p w14:paraId="7634A128" w14:textId="77777777" w:rsidR="004B32F8" w:rsidRPr="00807875" w:rsidRDefault="004B32F8" w:rsidP="004B32F8">
            <w:pPr>
              <w:widowControl w:val="0"/>
              <w:numPr>
                <w:ilvl w:val="1"/>
                <w:numId w:val="7"/>
              </w:numPr>
              <w:shd w:val="clear" w:color="auto" w:fill="FFFFFF"/>
              <w:spacing w:after="0" w:line="240" w:lineRule="auto"/>
              <w:rPr>
                <w:rFonts w:ascii="Times New Roman" w:hAnsi="Times New Roman" w:cs="Times New Roman"/>
                <w:color w:val="000000" w:themeColor="text1"/>
                <w:spacing w:val="3"/>
                <w:lang w:val="x-none" w:eastAsia="lt-LT" w:bidi="lt-LT"/>
              </w:rPr>
            </w:pPr>
            <w:r w:rsidRPr="00807875">
              <w:rPr>
                <w:rFonts w:ascii="Times New Roman" w:hAnsi="Times New Roman" w:cs="Times New Roman"/>
                <w:color w:val="000000" w:themeColor="text1"/>
                <w:spacing w:val="3"/>
                <w:lang w:val="x-none" w:eastAsia="lt-LT" w:bidi="lt-LT"/>
              </w:rPr>
              <w:t>instaliavimo instrukcijos;</w:t>
            </w:r>
          </w:p>
          <w:p w14:paraId="5C177E6E" w14:textId="77777777" w:rsidR="004B32F8" w:rsidRPr="00807875" w:rsidRDefault="004B32F8" w:rsidP="004B32F8">
            <w:pPr>
              <w:widowControl w:val="0"/>
              <w:numPr>
                <w:ilvl w:val="1"/>
                <w:numId w:val="7"/>
              </w:numPr>
              <w:shd w:val="clear" w:color="auto" w:fill="FFFFFF"/>
              <w:spacing w:after="0" w:line="240" w:lineRule="auto"/>
              <w:rPr>
                <w:rFonts w:ascii="Times New Roman" w:hAnsi="Times New Roman" w:cs="Times New Roman"/>
                <w:color w:val="000000" w:themeColor="text1"/>
                <w:spacing w:val="3"/>
                <w:lang w:val="x-none" w:eastAsia="lt-LT" w:bidi="lt-LT"/>
              </w:rPr>
            </w:pPr>
            <w:r w:rsidRPr="00807875">
              <w:rPr>
                <w:rFonts w:ascii="Times New Roman" w:hAnsi="Times New Roman" w:cs="Times New Roman"/>
                <w:color w:val="000000" w:themeColor="text1"/>
                <w:spacing w:val="3"/>
                <w:lang w:val="x-none" w:eastAsia="lt-LT" w:bidi="lt-LT"/>
              </w:rPr>
              <w:t>funkcionalumo patikrinimo instrukcijos;</w:t>
            </w:r>
          </w:p>
          <w:p w14:paraId="0C5A2864" w14:textId="77777777" w:rsidR="004B32F8" w:rsidRPr="00807875" w:rsidRDefault="004B32F8" w:rsidP="004B32F8">
            <w:pPr>
              <w:widowControl w:val="0"/>
              <w:numPr>
                <w:ilvl w:val="1"/>
                <w:numId w:val="7"/>
              </w:numPr>
              <w:shd w:val="clear" w:color="auto" w:fill="FFFFFF"/>
              <w:spacing w:after="0" w:line="240" w:lineRule="auto"/>
              <w:rPr>
                <w:rFonts w:ascii="Times New Roman" w:hAnsi="Times New Roman" w:cs="Times New Roman"/>
                <w:color w:val="000000" w:themeColor="text1"/>
                <w:spacing w:val="3"/>
                <w:lang w:val="x-none" w:eastAsia="lt-LT" w:bidi="lt-LT"/>
              </w:rPr>
            </w:pPr>
            <w:r w:rsidRPr="00807875">
              <w:rPr>
                <w:rFonts w:ascii="Times New Roman" w:hAnsi="Times New Roman" w:cs="Times New Roman"/>
                <w:color w:val="000000" w:themeColor="text1"/>
                <w:spacing w:val="3"/>
                <w:lang w:val="x-none" w:eastAsia="lt-LT" w:bidi="lt-LT"/>
              </w:rPr>
              <w:t>aptarnavimo instrukcijos;</w:t>
            </w:r>
          </w:p>
          <w:p w14:paraId="79CC436A" w14:textId="77777777" w:rsidR="004B32F8" w:rsidRPr="00807875" w:rsidRDefault="004B32F8" w:rsidP="004B32F8">
            <w:pPr>
              <w:widowControl w:val="0"/>
              <w:numPr>
                <w:ilvl w:val="1"/>
                <w:numId w:val="7"/>
              </w:numPr>
              <w:shd w:val="clear" w:color="auto" w:fill="FFFFFF"/>
              <w:spacing w:after="0" w:line="240" w:lineRule="auto"/>
              <w:rPr>
                <w:rFonts w:ascii="Times New Roman" w:hAnsi="Times New Roman" w:cs="Times New Roman"/>
                <w:color w:val="000000" w:themeColor="text1"/>
                <w:spacing w:val="3"/>
                <w:lang w:val="x-none" w:eastAsia="lt-LT" w:bidi="lt-LT"/>
              </w:rPr>
            </w:pPr>
            <w:r w:rsidRPr="00807875">
              <w:rPr>
                <w:rFonts w:ascii="Times New Roman" w:hAnsi="Times New Roman" w:cs="Times New Roman"/>
                <w:color w:val="000000" w:themeColor="text1"/>
                <w:spacing w:val="3"/>
                <w:lang w:val="x-none" w:eastAsia="lt-LT" w:bidi="lt-LT"/>
              </w:rPr>
              <w:t>gedimų nustatymo instrukcijos;</w:t>
            </w:r>
          </w:p>
          <w:p w14:paraId="2C433777" w14:textId="77777777" w:rsidR="004B32F8" w:rsidRPr="00807875" w:rsidRDefault="004B32F8" w:rsidP="004B32F8">
            <w:pPr>
              <w:widowControl w:val="0"/>
              <w:numPr>
                <w:ilvl w:val="1"/>
                <w:numId w:val="7"/>
              </w:numPr>
              <w:shd w:val="clear" w:color="auto" w:fill="FFFFFF"/>
              <w:spacing w:after="0" w:line="240" w:lineRule="auto"/>
              <w:rPr>
                <w:rFonts w:ascii="Times New Roman" w:hAnsi="Times New Roman" w:cs="Times New Roman"/>
                <w:color w:val="000000" w:themeColor="text1"/>
                <w:spacing w:val="3"/>
                <w:lang w:val="x-none" w:eastAsia="lt-LT" w:bidi="lt-LT"/>
              </w:rPr>
            </w:pPr>
            <w:r w:rsidRPr="00807875">
              <w:rPr>
                <w:rFonts w:ascii="Times New Roman" w:hAnsi="Times New Roman" w:cs="Times New Roman"/>
                <w:color w:val="000000" w:themeColor="text1"/>
                <w:spacing w:val="3"/>
                <w:lang w:val="x-none" w:eastAsia="lt-LT" w:bidi="lt-LT"/>
              </w:rPr>
              <w:t>išardymo-surinkimo instrukcijos;</w:t>
            </w:r>
          </w:p>
          <w:p w14:paraId="29B390BF" w14:textId="77777777" w:rsidR="004B32F8" w:rsidRPr="00807875" w:rsidRDefault="004B32F8" w:rsidP="004B32F8">
            <w:pPr>
              <w:widowControl w:val="0"/>
              <w:numPr>
                <w:ilvl w:val="1"/>
                <w:numId w:val="7"/>
              </w:numPr>
              <w:shd w:val="clear" w:color="auto" w:fill="FFFFFF"/>
              <w:spacing w:after="0" w:line="240" w:lineRule="auto"/>
              <w:rPr>
                <w:rFonts w:ascii="Times New Roman" w:hAnsi="Times New Roman" w:cs="Times New Roman"/>
                <w:color w:val="000000" w:themeColor="text1"/>
                <w:spacing w:val="3"/>
                <w:lang w:val="x-none" w:eastAsia="lt-LT" w:bidi="lt-LT"/>
              </w:rPr>
            </w:pPr>
            <w:r w:rsidRPr="00807875">
              <w:rPr>
                <w:rFonts w:ascii="Times New Roman" w:hAnsi="Times New Roman" w:cs="Times New Roman"/>
                <w:color w:val="000000" w:themeColor="text1"/>
                <w:spacing w:val="3"/>
                <w:lang w:val="x-none" w:eastAsia="lt-LT" w:bidi="lt-LT"/>
              </w:rPr>
              <w:t>atsarginių dalių katalogas;</w:t>
            </w:r>
          </w:p>
          <w:p w14:paraId="68C4B1EC" w14:textId="77777777" w:rsidR="004B32F8" w:rsidRPr="00807875" w:rsidRDefault="004B32F8" w:rsidP="004B32F8">
            <w:pPr>
              <w:widowControl w:val="0"/>
              <w:numPr>
                <w:ilvl w:val="1"/>
                <w:numId w:val="7"/>
              </w:numPr>
              <w:shd w:val="clear" w:color="auto" w:fill="FFFFFF"/>
              <w:spacing w:after="0" w:line="240" w:lineRule="auto"/>
              <w:rPr>
                <w:rFonts w:ascii="Times New Roman" w:hAnsi="Times New Roman" w:cs="Times New Roman"/>
                <w:color w:val="000000" w:themeColor="text1"/>
                <w:spacing w:val="3"/>
                <w:lang w:val="x-none" w:eastAsia="lt-LT" w:bidi="lt-LT"/>
              </w:rPr>
            </w:pPr>
            <w:r w:rsidRPr="00807875">
              <w:rPr>
                <w:rFonts w:ascii="Times New Roman" w:hAnsi="Times New Roman" w:cs="Times New Roman"/>
                <w:color w:val="000000" w:themeColor="text1"/>
                <w:spacing w:val="3"/>
                <w:lang w:val="x-none" w:eastAsia="lt-LT" w:bidi="lt-LT"/>
              </w:rPr>
              <w:t>periodinio techninės būklės tikrinimo instrukcijos;</w:t>
            </w:r>
          </w:p>
          <w:p w14:paraId="0BC6BE21" w14:textId="77777777" w:rsidR="004B32F8" w:rsidRPr="00807875" w:rsidRDefault="004B32F8" w:rsidP="004B32F8">
            <w:pPr>
              <w:widowControl w:val="0"/>
              <w:numPr>
                <w:ilvl w:val="1"/>
                <w:numId w:val="7"/>
              </w:numPr>
              <w:shd w:val="clear" w:color="auto" w:fill="FFFFFF"/>
              <w:spacing w:after="0" w:line="240" w:lineRule="auto"/>
              <w:rPr>
                <w:rFonts w:ascii="Times New Roman" w:hAnsi="Times New Roman" w:cs="Times New Roman"/>
                <w:color w:val="000000" w:themeColor="text1"/>
                <w:spacing w:val="3"/>
                <w:lang w:val="x-none" w:eastAsia="lt-LT" w:bidi="lt-LT"/>
              </w:rPr>
            </w:pPr>
            <w:r w:rsidRPr="00807875">
              <w:rPr>
                <w:rFonts w:ascii="Times New Roman" w:hAnsi="Times New Roman" w:cs="Times New Roman"/>
                <w:color w:val="000000" w:themeColor="text1"/>
                <w:spacing w:val="3"/>
                <w:lang w:val="x-none" w:eastAsia="lt-LT" w:bidi="lt-LT"/>
              </w:rPr>
              <w:t>derinimo/kalibravimo instrukcijos (</w:t>
            </w:r>
            <w:r w:rsidRPr="00807875">
              <w:rPr>
                <w:rFonts w:ascii="Times New Roman" w:hAnsi="Times New Roman" w:cs="Times New Roman"/>
                <w:i/>
                <w:color w:val="000000" w:themeColor="text1"/>
                <w:spacing w:val="3"/>
                <w:lang w:val="x-none" w:eastAsia="lt-LT" w:bidi="lt-LT"/>
              </w:rPr>
              <w:t>taikoma, jei šios procedūros yra numatytos siūlomos įrangos gamintojo</w:t>
            </w:r>
            <w:r w:rsidRPr="00807875">
              <w:rPr>
                <w:rFonts w:ascii="Times New Roman" w:hAnsi="Times New Roman" w:cs="Times New Roman"/>
                <w:color w:val="000000" w:themeColor="text1"/>
                <w:spacing w:val="3"/>
                <w:lang w:val="x-none" w:eastAsia="lt-LT" w:bidi="lt-LT"/>
              </w:rPr>
              <w:t>);</w:t>
            </w:r>
          </w:p>
          <w:p w14:paraId="6E221CDE" w14:textId="6FD64FF8" w:rsidR="004B32F8" w:rsidRPr="00807875" w:rsidRDefault="004B32F8" w:rsidP="004B32F8">
            <w:pPr>
              <w:widowControl w:val="0"/>
              <w:numPr>
                <w:ilvl w:val="1"/>
                <w:numId w:val="7"/>
              </w:numPr>
              <w:shd w:val="clear" w:color="auto" w:fill="FFFFFF"/>
              <w:spacing w:after="0" w:line="240" w:lineRule="auto"/>
              <w:rPr>
                <w:rFonts w:ascii="Times New Roman" w:hAnsi="Times New Roman" w:cs="Times New Roman"/>
                <w:color w:val="000000" w:themeColor="text1"/>
                <w:spacing w:val="3"/>
                <w:lang w:val="x-none" w:eastAsia="lt-LT" w:bidi="lt-LT"/>
              </w:rPr>
            </w:pPr>
            <w:r w:rsidRPr="00807875">
              <w:rPr>
                <w:rFonts w:ascii="Times New Roman" w:eastAsia="Courier New" w:hAnsi="Times New Roman" w:cs="Times New Roman"/>
                <w:color w:val="000000" w:themeColor="text1"/>
                <w:spacing w:val="3"/>
                <w:lang w:eastAsia="lt-LT" w:bidi="lt-LT"/>
              </w:rPr>
              <w:t>programinė įranga, serviso slaptažodžiai bei aparatūriniai „raktai“ b), c), d), e), h) ir i) punktuose nurodytiems darbams atlikti (</w:t>
            </w:r>
            <w:r w:rsidRPr="00807875">
              <w:rPr>
                <w:rFonts w:ascii="Times New Roman" w:eastAsia="Courier New" w:hAnsi="Times New Roman" w:cs="Times New Roman"/>
                <w:i/>
                <w:color w:val="000000" w:themeColor="text1"/>
                <w:spacing w:val="3"/>
                <w:lang w:eastAsia="lt-LT" w:bidi="lt-LT"/>
              </w:rPr>
              <w:t>taikoma, jei šios priemonės yra numatytos siūlomos įrangos gamintojo</w:t>
            </w:r>
            <w:r w:rsidRPr="00807875">
              <w:rPr>
                <w:rFonts w:ascii="Times New Roman" w:eastAsia="Courier New" w:hAnsi="Times New Roman" w:cs="Times New Roman"/>
                <w:color w:val="000000" w:themeColor="text1"/>
                <w:spacing w:val="3"/>
                <w:lang w:eastAsia="lt-LT" w:bidi="lt-LT"/>
              </w:rPr>
              <w:t>).</w:t>
            </w:r>
          </w:p>
        </w:tc>
      </w:tr>
      <w:tr w:rsidR="00807875" w:rsidRPr="00807875" w14:paraId="3818F4FC"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2F52516D" w14:textId="6BD224CB" w:rsidR="004B32F8" w:rsidRPr="00807875" w:rsidRDefault="004B32F8"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12.</w:t>
            </w:r>
          </w:p>
        </w:tc>
        <w:tc>
          <w:tcPr>
            <w:tcW w:w="3827" w:type="dxa"/>
            <w:tcBorders>
              <w:top w:val="single" w:sz="4" w:space="0" w:color="auto"/>
              <w:left w:val="nil"/>
              <w:bottom w:val="single" w:sz="4" w:space="0" w:color="auto"/>
              <w:right w:val="single" w:sz="4" w:space="0" w:color="auto"/>
            </w:tcBorders>
            <w:shd w:val="clear" w:color="auto" w:fill="auto"/>
          </w:tcPr>
          <w:p w14:paraId="040A7E2B" w14:textId="159795F2" w:rsidR="004B32F8" w:rsidRPr="00807875" w:rsidRDefault="004B32F8" w:rsidP="00724D84">
            <w:pPr>
              <w:spacing w:after="0" w:line="240" w:lineRule="auto"/>
              <w:rPr>
                <w:rFonts w:ascii="Times New Roman" w:hAnsi="Times New Roman" w:cs="Times New Roman"/>
                <w:color w:val="000000" w:themeColor="text1"/>
              </w:rPr>
            </w:pPr>
            <w:r w:rsidRPr="00807875">
              <w:rPr>
                <w:rFonts w:ascii="Times New Roman" w:hAnsi="Times New Roman" w:cs="Times New Roman"/>
                <w:color w:val="000000" w:themeColor="text1"/>
              </w:rPr>
              <w:t>Garantinio aptarnavimo laikotarpis</w:t>
            </w:r>
          </w:p>
        </w:tc>
        <w:tc>
          <w:tcPr>
            <w:tcW w:w="5670" w:type="dxa"/>
            <w:tcBorders>
              <w:top w:val="single" w:sz="4" w:space="0" w:color="auto"/>
              <w:left w:val="nil"/>
              <w:bottom w:val="single" w:sz="4" w:space="0" w:color="auto"/>
              <w:right w:val="single" w:sz="4" w:space="0" w:color="auto"/>
            </w:tcBorders>
            <w:shd w:val="clear" w:color="auto" w:fill="auto"/>
          </w:tcPr>
          <w:p w14:paraId="2196FA9C" w14:textId="03E50C4B" w:rsidR="004B32F8" w:rsidRPr="00807875" w:rsidRDefault="004B32F8" w:rsidP="00464FFC">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hAnsi="Times New Roman" w:cs="Times New Roman"/>
                <w:color w:val="000000" w:themeColor="text1"/>
              </w:rPr>
              <w:t>≥ 36 mėnesiai</w:t>
            </w:r>
          </w:p>
        </w:tc>
      </w:tr>
      <w:tr w:rsidR="00807875" w:rsidRPr="00807875" w14:paraId="5E6B70A5" w14:textId="77777777" w:rsidTr="008D64E6">
        <w:tc>
          <w:tcPr>
            <w:tcW w:w="739" w:type="dxa"/>
            <w:tcBorders>
              <w:top w:val="single" w:sz="4" w:space="0" w:color="auto"/>
              <w:left w:val="single" w:sz="4" w:space="0" w:color="auto"/>
              <w:bottom w:val="single" w:sz="4" w:space="0" w:color="auto"/>
              <w:right w:val="single" w:sz="4" w:space="0" w:color="auto"/>
            </w:tcBorders>
            <w:shd w:val="clear" w:color="auto" w:fill="auto"/>
          </w:tcPr>
          <w:p w14:paraId="6FBF2A76" w14:textId="751C718E" w:rsidR="004B32F8" w:rsidRPr="00807875" w:rsidRDefault="004B32F8" w:rsidP="00CB6583">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eastAsia="Times New Roman" w:hAnsi="Times New Roman" w:cs="Times New Roman"/>
                <w:noProof w:val="0"/>
                <w:color w:val="000000" w:themeColor="text1"/>
                <w:lang w:eastAsia="lt-LT"/>
              </w:rPr>
              <w:t>13.</w:t>
            </w:r>
          </w:p>
        </w:tc>
        <w:tc>
          <w:tcPr>
            <w:tcW w:w="3827" w:type="dxa"/>
            <w:tcBorders>
              <w:top w:val="single" w:sz="4" w:space="0" w:color="auto"/>
              <w:left w:val="nil"/>
              <w:bottom w:val="single" w:sz="4" w:space="0" w:color="auto"/>
              <w:right w:val="single" w:sz="4" w:space="0" w:color="auto"/>
            </w:tcBorders>
            <w:shd w:val="clear" w:color="auto" w:fill="auto"/>
          </w:tcPr>
          <w:p w14:paraId="13CCEB27" w14:textId="26590BF7" w:rsidR="004B32F8" w:rsidRPr="00807875" w:rsidRDefault="004B32F8" w:rsidP="00724D84">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hAnsi="Times New Roman" w:cs="Times New Roman"/>
                <w:color w:val="000000" w:themeColor="text1"/>
              </w:rPr>
              <w:t>Galimybė įsigyti originalias (arba joms lygiavertes) atsargines dalis</w:t>
            </w:r>
          </w:p>
        </w:tc>
        <w:tc>
          <w:tcPr>
            <w:tcW w:w="5670" w:type="dxa"/>
            <w:tcBorders>
              <w:top w:val="single" w:sz="4" w:space="0" w:color="auto"/>
              <w:left w:val="nil"/>
              <w:bottom w:val="single" w:sz="4" w:space="0" w:color="auto"/>
              <w:right w:val="single" w:sz="4" w:space="0" w:color="auto"/>
            </w:tcBorders>
            <w:shd w:val="clear" w:color="auto" w:fill="auto"/>
          </w:tcPr>
          <w:p w14:paraId="49ECB07D" w14:textId="77777777" w:rsidR="004B32F8" w:rsidRPr="00807875" w:rsidRDefault="004B32F8" w:rsidP="004B32F8">
            <w:pPr>
              <w:spacing w:after="0" w:line="240" w:lineRule="auto"/>
              <w:rPr>
                <w:rFonts w:ascii="Times New Roman" w:hAnsi="Times New Roman" w:cs="Times New Roman"/>
                <w:color w:val="000000" w:themeColor="text1"/>
              </w:rPr>
            </w:pPr>
            <w:r w:rsidRPr="00807875">
              <w:rPr>
                <w:rFonts w:ascii="Times New Roman" w:hAnsi="Times New Roman" w:cs="Times New Roman"/>
                <w:color w:val="000000" w:themeColor="text1"/>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14:paraId="3765FB6E" w14:textId="183B7A3D" w:rsidR="004B32F8" w:rsidRPr="00807875" w:rsidRDefault="004B32F8" w:rsidP="004B32F8">
            <w:pPr>
              <w:spacing w:after="0" w:line="240" w:lineRule="auto"/>
              <w:rPr>
                <w:rFonts w:ascii="Times New Roman" w:eastAsia="Times New Roman" w:hAnsi="Times New Roman" w:cs="Times New Roman"/>
                <w:noProof w:val="0"/>
                <w:color w:val="000000" w:themeColor="text1"/>
                <w:lang w:eastAsia="lt-LT"/>
              </w:rPr>
            </w:pPr>
            <w:r w:rsidRPr="00807875">
              <w:rPr>
                <w:rFonts w:ascii="Times New Roman" w:hAnsi="Times New Roman" w:cs="Times New Roman"/>
                <w:color w:val="000000" w:themeColor="text1"/>
              </w:rPr>
              <w:t>Pastaba: Reikalavimas taikomas vadovaujantis Lietuvos Respublikos aplinkos ministro 2022 m. gruodžio 13 d. įsakymu Nr. D1-401 patvirtinto aplinkos apsaugos kriterijų taikymo, vykdant žaliuosius pirkimus, tvarkos aprašo II skyriaus 4.4.4.4 punktu.</w:t>
            </w:r>
          </w:p>
        </w:tc>
      </w:tr>
    </w:tbl>
    <w:p w14:paraId="5756A173" w14:textId="0F1AFECC" w:rsidR="00464FFC" w:rsidRPr="00807875" w:rsidRDefault="00464FFC">
      <w:pPr>
        <w:rPr>
          <w:color w:val="000000" w:themeColor="text1"/>
        </w:rPr>
      </w:pPr>
    </w:p>
    <w:p w14:paraId="19AD82BF" w14:textId="58E9749C" w:rsidR="008D64E6" w:rsidRPr="00807875" w:rsidRDefault="008D64E6">
      <w:pPr>
        <w:rPr>
          <w:color w:val="000000" w:themeColor="text1"/>
        </w:rPr>
      </w:pPr>
    </w:p>
    <w:p w14:paraId="0F2B754B" w14:textId="77777777" w:rsidR="002176C5" w:rsidRPr="00807875" w:rsidRDefault="002176C5">
      <w:pPr>
        <w:rPr>
          <w:color w:val="000000" w:themeColor="text1"/>
        </w:rPr>
      </w:pPr>
    </w:p>
    <w:p w14:paraId="4E4D1855" w14:textId="6AB197B0" w:rsidR="00DE7DB9" w:rsidRPr="00807875" w:rsidRDefault="00DE7DB9" w:rsidP="00DE7DB9">
      <w:pPr>
        <w:spacing w:after="0" w:line="240" w:lineRule="auto"/>
        <w:rPr>
          <w:rFonts w:ascii="Times New Roman" w:hAnsi="Times New Roman" w:cs="Times New Roman"/>
          <w:color w:val="000000" w:themeColor="text1"/>
        </w:rPr>
      </w:pPr>
    </w:p>
    <w:p w14:paraId="3A151BAC" w14:textId="77777777" w:rsidR="00F54EAB" w:rsidRPr="00807875" w:rsidRDefault="00F54EAB" w:rsidP="00DE7DB9">
      <w:pPr>
        <w:spacing w:after="0" w:line="240" w:lineRule="auto"/>
        <w:rPr>
          <w:rFonts w:ascii="Times New Roman" w:hAnsi="Times New Roman" w:cs="Times New Roman"/>
          <w:color w:val="000000" w:themeColor="text1"/>
        </w:rPr>
      </w:pPr>
    </w:p>
    <w:p w14:paraId="0B9917EF" w14:textId="2346A812" w:rsidR="00DE7DB9" w:rsidRPr="00807875" w:rsidRDefault="00DE7DB9" w:rsidP="005C249C">
      <w:pPr>
        <w:spacing w:after="0" w:line="240" w:lineRule="auto"/>
        <w:ind w:left="-284"/>
        <w:rPr>
          <w:rFonts w:ascii="Times New Roman" w:hAnsi="Times New Roman" w:cs="Times New Roman"/>
          <w:b/>
          <w:color w:val="000000" w:themeColor="text1"/>
        </w:rPr>
      </w:pPr>
      <w:r w:rsidRPr="00807875">
        <w:rPr>
          <w:rFonts w:ascii="Times New Roman" w:hAnsi="Times New Roman" w:cs="Times New Roman"/>
          <w:b/>
          <w:color w:val="000000" w:themeColor="text1"/>
        </w:rPr>
        <w:t xml:space="preserve">Antra pirkimo dalis. </w:t>
      </w:r>
      <w:r w:rsidR="005C249C" w:rsidRPr="00807875">
        <w:rPr>
          <w:rFonts w:ascii="Times New Roman" w:hAnsi="Times New Roman" w:cs="Times New Roman"/>
          <w:b/>
          <w:color w:val="000000" w:themeColor="text1"/>
        </w:rPr>
        <w:t>Portatyvinis ultragarso aparatas – 1 vnt.</w:t>
      </w:r>
    </w:p>
    <w:p w14:paraId="1B928A23" w14:textId="5FCA2E6A" w:rsidR="00DE7DB9" w:rsidRPr="00807875" w:rsidRDefault="00DE7DB9" w:rsidP="00DE7DB9">
      <w:pPr>
        <w:spacing w:after="0" w:line="240" w:lineRule="auto"/>
        <w:rPr>
          <w:rFonts w:ascii="Times New Roman" w:hAnsi="Times New Roman" w:cs="Times New Roman"/>
          <w:color w:val="000000" w:themeColor="text1"/>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3768"/>
        <w:gridCol w:w="5670"/>
      </w:tblGrid>
      <w:tr w:rsidR="00807875" w:rsidRPr="00807875" w14:paraId="7A1D27EC" w14:textId="77777777" w:rsidTr="00DE7DB9">
        <w:tc>
          <w:tcPr>
            <w:tcW w:w="769" w:type="dxa"/>
            <w:shd w:val="clear" w:color="auto" w:fill="auto"/>
          </w:tcPr>
          <w:p w14:paraId="071B9EC8" w14:textId="77777777" w:rsidR="00DE7DB9" w:rsidRPr="00807875" w:rsidRDefault="00DE7DB9" w:rsidP="00DE7DB9">
            <w:pPr>
              <w:spacing w:after="0" w:line="240" w:lineRule="auto"/>
              <w:rPr>
                <w:rFonts w:ascii="Times New Roman" w:eastAsia="Times New Roman" w:hAnsi="Times New Roman" w:cs="Times New Roman"/>
                <w:b/>
                <w:color w:val="000000" w:themeColor="text1"/>
              </w:rPr>
            </w:pPr>
            <w:r w:rsidRPr="00807875">
              <w:rPr>
                <w:rFonts w:ascii="Times New Roman" w:eastAsia="Times New Roman" w:hAnsi="Times New Roman" w:cs="Times New Roman"/>
                <w:b/>
                <w:color w:val="000000" w:themeColor="text1"/>
              </w:rPr>
              <w:t xml:space="preserve">Eil. </w:t>
            </w:r>
          </w:p>
          <w:p w14:paraId="49A71E92" w14:textId="77777777" w:rsidR="00DE7DB9" w:rsidRPr="00807875" w:rsidRDefault="00DE7DB9" w:rsidP="00DE7DB9">
            <w:pPr>
              <w:spacing w:after="0" w:line="240" w:lineRule="auto"/>
              <w:rPr>
                <w:rFonts w:ascii="Times New Roman" w:eastAsia="Times New Roman" w:hAnsi="Times New Roman" w:cs="Times New Roman"/>
                <w:b/>
                <w:color w:val="000000" w:themeColor="text1"/>
              </w:rPr>
            </w:pPr>
            <w:r w:rsidRPr="00807875">
              <w:rPr>
                <w:rFonts w:ascii="Times New Roman" w:eastAsia="Times New Roman" w:hAnsi="Times New Roman" w:cs="Times New Roman"/>
                <w:b/>
                <w:color w:val="000000" w:themeColor="text1"/>
              </w:rPr>
              <w:t>Nr.</w:t>
            </w:r>
          </w:p>
        </w:tc>
        <w:tc>
          <w:tcPr>
            <w:tcW w:w="3768" w:type="dxa"/>
            <w:shd w:val="clear" w:color="auto" w:fill="auto"/>
            <w:vAlign w:val="center"/>
          </w:tcPr>
          <w:p w14:paraId="2B4C9E8F" w14:textId="77777777" w:rsidR="00DE7DB9" w:rsidRPr="00807875" w:rsidRDefault="00DE7DB9" w:rsidP="00DE7DB9">
            <w:pPr>
              <w:spacing w:after="0" w:line="240" w:lineRule="auto"/>
              <w:jc w:val="center"/>
              <w:rPr>
                <w:rFonts w:ascii="Times New Roman" w:eastAsia="Times New Roman" w:hAnsi="Times New Roman" w:cs="Times New Roman"/>
                <w:b/>
                <w:color w:val="000000" w:themeColor="text1"/>
              </w:rPr>
            </w:pPr>
            <w:r w:rsidRPr="00807875">
              <w:rPr>
                <w:rFonts w:ascii="Times New Roman" w:eastAsia="Times New Roman" w:hAnsi="Times New Roman" w:cs="Times New Roman"/>
                <w:b/>
                <w:color w:val="000000" w:themeColor="text1"/>
              </w:rPr>
              <w:t>Parametrai (specifikacija)</w:t>
            </w:r>
          </w:p>
        </w:tc>
        <w:tc>
          <w:tcPr>
            <w:tcW w:w="5670" w:type="dxa"/>
            <w:shd w:val="clear" w:color="auto" w:fill="auto"/>
            <w:vAlign w:val="center"/>
          </w:tcPr>
          <w:p w14:paraId="356B8D6C" w14:textId="77777777" w:rsidR="00DE7DB9" w:rsidRPr="00807875" w:rsidRDefault="00DE7DB9" w:rsidP="00DE7DB9">
            <w:pPr>
              <w:spacing w:after="0" w:line="240" w:lineRule="auto"/>
              <w:jc w:val="center"/>
              <w:rPr>
                <w:rFonts w:ascii="Times New Roman" w:eastAsia="Times New Roman" w:hAnsi="Times New Roman" w:cs="Times New Roman"/>
                <w:b/>
                <w:color w:val="000000" w:themeColor="text1"/>
              </w:rPr>
            </w:pPr>
            <w:r w:rsidRPr="00807875">
              <w:rPr>
                <w:rFonts w:ascii="Times New Roman" w:eastAsia="Times New Roman" w:hAnsi="Times New Roman" w:cs="Times New Roman"/>
                <w:b/>
                <w:color w:val="000000" w:themeColor="text1"/>
              </w:rPr>
              <w:t>Reikalaujamos parametrų reikšmės</w:t>
            </w:r>
          </w:p>
        </w:tc>
      </w:tr>
      <w:tr w:rsidR="00807875" w:rsidRPr="00807875" w14:paraId="10ADB353" w14:textId="77777777" w:rsidTr="00DE7DB9">
        <w:tc>
          <w:tcPr>
            <w:tcW w:w="769" w:type="dxa"/>
            <w:shd w:val="clear" w:color="auto" w:fill="auto"/>
          </w:tcPr>
          <w:p w14:paraId="4B9171B5" w14:textId="77777777" w:rsidR="00DE7DB9" w:rsidRPr="00807875" w:rsidRDefault="00DE7DB9" w:rsidP="00DE7DB9">
            <w:pPr>
              <w:numPr>
                <w:ilvl w:val="0"/>
                <w:numId w:val="9"/>
              </w:numPr>
              <w:spacing w:after="0" w:line="240" w:lineRule="auto"/>
              <w:ind w:left="113" w:firstLine="0"/>
              <w:contextualSpacing/>
              <w:rPr>
                <w:rFonts w:ascii="Times New Roman" w:eastAsia="Times New Roman" w:hAnsi="Times New Roman" w:cs="Times New Roman"/>
                <w:b/>
                <w:color w:val="000000" w:themeColor="text1"/>
              </w:rPr>
            </w:pPr>
          </w:p>
        </w:tc>
        <w:tc>
          <w:tcPr>
            <w:tcW w:w="3768" w:type="dxa"/>
            <w:shd w:val="clear" w:color="auto" w:fill="auto"/>
          </w:tcPr>
          <w:p w14:paraId="25C41907" w14:textId="65D48C67" w:rsidR="00DE7DB9" w:rsidRPr="00807875" w:rsidRDefault="00464FFC" w:rsidP="00DE7DB9">
            <w:pPr>
              <w:spacing w:after="0" w:line="240" w:lineRule="auto"/>
              <w:rPr>
                <w:rFonts w:ascii="Times New Roman" w:eastAsia="Times New Roman" w:hAnsi="Times New Roman" w:cs="Times New Roman"/>
                <w:b/>
                <w:color w:val="000000" w:themeColor="text1"/>
              </w:rPr>
            </w:pPr>
            <w:r w:rsidRPr="00807875">
              <w:rPr>
                <w:rFonts w:ascii="Times New Roman" w:eastAsia="Times New Roman" w:hAnsi="Times New Roman" w:cs="Times New Roman"/>
                <w:noProof w:val="0"/>
                <w:color w:val="000000" w:themeColor="text1"/>
                <w:lang w:eastAsia="lt-LT"/>
              </w:rPr>
              <w:t>Siūlomos prekės pavadinimas (modelis, konkreti modifikacija), gamintojas, kilmės šalis</w:t>
            </w:r>
          </w:p>
        </w:tc>
        <w:tc>
          <w:tcPr>
            <w:tcW w:w="5670" w:type="dxa"/>
            <w:shd w:val="clear" w:color="auto" w:fill="auto"/>
          </w:tcPr>
          <w:p w14:paraId="6F00E713" w14:textId="5734E969" w:rsidR="00DE7DB9" w:rsidRPr="00807875" w:rsidRDefault="00464FFC" w:rsidP="00DE7DB9">
            <w:pPr>
              <w:spacing w:after="0" w:line="240" w:lineRule="auto"/>
              <w:rPr>
                <w:rFonts w:ascii="Times New Roman" w:eastAsia="Times New Roman" w:hAnsi="Times New Roman" w:cs="Times New Roman"/>
                <w:i/>
                <w:color w:val="000000" w:themeColor="text1"/>
              </w:rPr>
            </w:pPr>
            <w:r w:rsidRPr="00807875">
              <w:rPr>
                <w:rFonts w:ascii="Times New Roman" w:eastAsia="Times New Roman" w:hAnsi="Times New Roman" w:cs="Times New Roman"/>
                <w:i/>
                <w:color w:val="000000" w:themeColor="text1"/>
              </w:rPr>
              <w:t>Nurodyti</w:t>
            </w:r>
          </w:p>
        </w:tc>
      </w:tr>
      <w:tr w:rsidR="00807875" w:rsidRPr="00807875" w14:paraId="0EC33BE6" w14:textId="77777777" w:rsidTr="00DE7DB9">
        <w:tc>
          <w:tcPr>
            <w:tcW w:w="769" w:type="dxa"/>
            <w:shd w:val="clear" w:color="auto" w:fill="auto"/>
          </w:tcPr>
          <w:p w14:paraId="05011E3E" w14:textId="77777777" w:rsidR="00464FFC" w:rsidRPr="00807875" w:rsidRDefault="00464FFC" w:rsidP="00464FFC">
            <w:pPr>
              <w:numPr>
                <w:ilvl w:val="0"/>
                <w:numId w:val="9"/>
              </w:numPr>
              <w:spacing w:after="0" w:line="240" w:lineRule="auto"/>
              <w:ind w:left="113" w:firstLine="0"/>
              <w:contextualSpacing/>
              <w:rPr>
                <w:rFonts w:ascii="Times New Roman" w:eastAsia="Times New Roman" w:hAnsi="Times New Roman" w:cs="Times New Roman"/>
                <w:b/>
                <w:color w:val="000000" w:themeColor="text1"/>
              </w:rPr>
            </w:pPr>
          </w:p>
        </w:tc>
        <w:tc>
          <w:tcPr>
            <w:tcW w:w="3768" w:type="dxa"/>
            <w:shd w:val="clear" w:color="auto" w:fill="auto"/>
          </w:tcPr>
          <w:p w14:paraId="16F1EE44" w14:textId="781B6133"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 xml:space="preserve">Taikymo sritys </w:t>
            </w:r>
          </w:p>
        </w:tc>
        <w:tc>
          <w:tcPr>
            <w:tcW w:w="5670" w:type="dxa"/>
            <w:shd w:val="clear" w:color="auto" w:fill="auto"/>
          </w:tcPr>
          <w:p w14:paraId="5A4E73F4" w14:textId="4D6CE686"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Kardiologiniai, nervų, arterijų, venų, plaučių, TCD, muskuloskeletiniai, stuburo ir abdominaliniai tyrimai</w:t>
            </w:r>
          </w:p>
        </w:tc>
      </w:tr>
      <w:tr w:rsidR="00807875" w:rsidRPr="00807875" w14:paraId="194B761C" w14:textId="77777777" w:rsidTr="00DE7DB9">
        <w:tc>
          <w:tcPr>
            <w:tcW w:w="769" w:type="dxa"/>
            <w:shd w:val="clear" w:color="auto" w:fill="auto"/>
          </w:tcPr>
          <w:p w14:paraId="72C52E86"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shd w:val="clear" w:color="auto" w:fill="auto"/>
          </w:tcPr>
          <w:p w14:paraId="1196AD70"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Atlenkiamas diagnostinio vaizdo ekranas</w:t>
            </w:r>
          </w:p>
        </w:tc>
        <w:tc>
          <w:tcPr>
            <w:tcW w:w="5670" w:type="dxa"/>
            <w:shd w:val="clear" w:color="auto" w:fill="auto"/>
          </w:tcPr>
          <w:p w14:paraId="5C8864BF" w14:textId="77777777" w:rsidR="00464FFC" w:rsidRPr="00807875" w:rsidRDefault="00464FFC" w:rsidP="00464FFC">
            <w:pPr>
              <w:numPr>
                <w:ilvl w:val="0"/>
                <w:numId w:val="10"/>
              </w:numPr>
              <w:spacing w:after="0" w:line="240" w:lineRule="auto"/>
              <w:ind w:left="369"/>
              <w:contextualSpacing/>
              <w:rPr>
                <w:rFonts w:ascii="Times New Roman" w:eastAsia="Times New Roman" w:hAnsi="Times New Roman" w:cs="Times New Roman"/>
                <w:color w:val="000000" w:themeColor="text1"/>
                <w:lang w:val="en-US"/>
              </w:rPr>
            </w:pPr>
            <w:r w:rsidRPr="00807875">
              <w:rPr>
                <w:rFonts w:ascii="Times New Roman" w:eastAsia="Times New Roman" w:hAnsi="Times New Roman" w:cs="Times New Roman"/>
                <w:color w:val="000000" w:themeColor="text1"/>
                <w:lang w:val="en-US"/>
              </w:rPr>
              <w:t>Ekrano įstrižainė ne mažiau kaip 35 cm;</w:t>
            </w:r>
          </w:p>
          <w:p w14:paraId="778DE307" w14:textId="77777777" w:rsidR="00464FFC" w:rsidRPr="00807875" w:rsidRDefault="00464FFC" w:rsidP="00464FFC">
            <w:pPr>
              <w:numPr>
                <w:ilvl w:val="0"/>
                <w:numId w:val="10"/>
              </w:numPr>
              <w:spacing w:after="0" w:line="240" w:lineRule="auto"/>
              <w:ind w:left="369"/>
              <w:contextualSpacing/>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lang w:val="en-US"/>
              </w:rPr>
              <w:t>Ekrano rai</w:t>
            </w:r>
            <w:r w:rsidRPr="00807875">
              <w:rPr>
                <w:rFonts w:ascii="Times New Roman" w:eastAsia="Times New Roman" w:hAnsi="Times New Roman" w:cs="Times New Roman"/>
                <w:color w:val="000000" w:themeColor="text1"/>
              </w:rPr>
              <w:t xml:space="preserve">ška ne mažesnė kaip </w:t>
            </w:r>
            <w:r w:rsidRPr="00807875">
              <w:rPr>
                <w:rFonts w:ascii="Times New Roman" w:eastAsia="Times New Roman" w:hAnsi="Times New Roman" w:cs="Times New Roman"/>
                <w:color w:val="000000" w:themeColor="text1"/>
                <w:lang w:val="en-US"/>
              </w:rPr>
              <w:t>1920 x 1080 ta</w:t>
            </w:r>
            <w:r w:rsidRPr="00807875">
              <w:rPr>
                <w:rFonts w:ascii="Times New Roman" w:eastAsia="Times New Roman" w:hAnsi="Times New Roman" w:cs="Times New Roman"/>
                <w:color w:val="000000" w:themeColor="text1"/>
              </w:rPr>
              <w:t>škų.</w:t>
            </w:r>
          </w:p>
        </w:tc>
      </w:tr>
      <w:tr w:rsidR="00807875" w:rsidRPr="00807875" w14:paraId="354FE9AE" w14:textId="77777777" w:rsidTr="00DE7DB9">
        <w:tc>
          <w:tcPr>
            <w:tcW w:w="769" w:type="dxa"/>
            <w:shd w:val="clear" w:color="auto" w:fill="auto"/>
          </w:tcPr>
          <w:p w14:paraId="7EFEDFAB"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shd w:val="clear" w:color="auto" w:fill="auto"/>
          </w:tcPr>
          <w:p w14:paraId="12D7989D"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Valdymo ekranas</w:t>
            </w:r>
          </w:p>
        </w:tc>
        <w:tc>
          <w:tcPr>
            <w:tcW w:w="5670" w:type="dxa"/>
            <w:shd w:val="clear" w:color="auto" w:fill="auto"/>
          </w:tcPr>
          <w:p w14:paraId="74066B51"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Lietimui jautrus</w:t>
            </w:r>
          </w:p>
        </w:tc>
      </w:tr>
      <w:tr w:rsidR="00807875" w:rsidRPr="00807875" w14:paraId="7BB5B5BE" w14:textId="77777777" w:rsidTr="00DE7DB9">
        <w:tc>
          <w:tcPr>
            <w:tcW w:w="769" w:type="dxa"/>
            <w:shd w:val="clear" w:color="auto" w:fill="auto"/>
          </w:tcPr>
          <w:p w14:paraId="55C47760"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shd w:val="clear" w:color="auto" w:fill="auto"/>
          </w:tcPr>
          <w:p w14:paraId="6D247C6F"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Tiesioginio valdymo mygtukai</w:t>
            </w:r>
            <w:r w:rsidRPr="00807875">
              <w:rPr>
                <w:rFonts w:ascii="Times New Roman" w:eastAsia="Times New Roman" w:hAnsi="Times New Roman" w:cs="Times New Roman"/>
                <w:noProof w:val="0"/>
                <w:color w:val="000000" w:themeColor="text1"/>
              </w:rPr>
              <w:t xml:space="preserve"> </w:t>
            </w:r>
            <w:r w:rsidRPr="00807875">
              <w:rPr>
                <w:rFonts w:ascii="Times New Roman" w:eastAsia="Times New Roman" w:hAnsi="Times New Roman" w:cs="Times New Roman"/>
                <w:color w:val="000000" w:themeColor="text1"/>
              </w:rPr>
              <w:t>aparato liečiamajame ekrane arba valdymo panelėje</w:t>
            </w:r>
          </w:p>
        </w:tc>
        <w:tc>
          <w:tcPr>
            <w:tcW w:w="5670" w:type="dxa"/>
            <w:shd w:val="clear" w:color="auto" w:fill="auto"/>
          </w:tcPr>
          <w:p w14:paraId="2BC69102"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Stiprinimo, skenavimo gylio, darbo režimo, matavimų pasirinkimui</w:t>
            </w:r>
          </w:p>
        </w:tc>
      </w:tr>
      <w:tr w:rsidR="00807875" w:rsidRPr="00807875" w14:paraId="4C768A5E" w14:textId="77777777" w:rsidTr="00DE7DB9">
        <w:tc>
          <w:tcPr>
            <w:tcW w:w="769" w:type="dxa"/>
            <w:shd w:val="clear" w:color="auto" w:fill="auto"/>
          </w:tcPr>
          <w:p w14:paraId="050A26D3"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shd w:val="clear" w:color="auto" w:fill="auto"/>
          </w:tcPr>
          <w:p w14:paraId="7180163C"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Darbo režimai</w:t>
            </w:r>
          </w:p>
        </w:tc>
        <w:tc>
          <w:tcPr>
            <w:tcW w:w="5670" w:type="dxa"/>
            <w:shd w:val="clear" w:color="auto" w:fill="auto"/>
          </w:tcPr>
          <w:p w14:paraId="59E1F4BB"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2D, M, spalvinis galios dopleris, spektrinis dopleris</w:t>
            </w:r>
          </w:p>
        </w:tc>
      </w:tr>
      <w:tr w:rsidR="00807875" w:rsidRPr="00807875" w14:paraId="6F2775C3" w14:textId="77777777" w:rsidTr="00DE7DB9">
        <w:tc>
          <w:tcPr>
            <w:tcW w:w="769" w:type="dxa"/>
            <w:shd w:val="clear" w:color="auto" w:fill="auto"/>
          </w:tcPr>
          <w:p w14:paraId="7AA70938"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shd w:val="clear" w:color="auto" w:fill="auto"/>
          </w:tcPr>
          <w:p w14:paraId="751997B6"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Palaikomas daviklių dažnių diapazonas (ne siauresnis už nurodytą)</w:t>
            </w:r>
          </w:p>
        </w:tc>
        <w:tc>
          <w:tcPr>
            <w:tcW w:w="5670" w:type="dxa"/>
            <w:shd w:val="clear" w:color="auto" w:fill="auto"/>
          </w:tcPr>
          <w:p w14:paraId="71DE1062"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Nuo 1 iki 19 MHz</w:t>
            </w:r>
          </w:p>
        </w:tc>
      </w:tr>
      <w:tr w:rsidR="00807875" w:rsidRPr="00807875" w14:paraId="6E218686" w14:textId="77777777" w:rsidTr="00DE7DB9">
        <w:tc>
          <w:tcPr>
            <w:tcW w:w="769" w:type="dxa"/>
            <w:shd w:val="clear" w:color="auto" w:fill="auto"/>
          </w:tcPr>
          <w:p w14:paraId="57DDA4E9"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shd w:val="clear" w:color="auto" w:fill="auto"/>
          </w:tcPr>
          <w:p w14:paraId="6D0C6E36"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Dinaminis diapazonas</w:t>
            </w:r>
          </w:p>
        </w:tc>
        <w:tc>
          <w:tcPr>
            <w:tcW w:w="5670" w:type="dxa"/>
            <w:shd w:val="clear" w:color="auto" w:fill="auto"/>
          </w:tcPr>
          <w:p w14:paraId="10ECF938"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Ne mažiau 1</w:t>
            </w:r>
            <w:r w:rsidRPr="00807875">
              <w:rPr>
                <w:rFonts w:ascii="Times New Roman" w:eastAsia="Times New Roman" w:hAnsi="Times New Roman" w:cs="Times New Roman"/>
                <w:color w:val="000000" w:themeColor="text1"/>
                <w:lang w:val="en-US"/>
              </w:rPr>
              <w:t>8</w:t>
            </w:r>
            <w:r w:rsidRPr="00807875">
              <w:rPr>
                <w:rFonts w:ascii="Times New Roman" w:eastAsia="Times New Roman" w:hAnsi="Times New Roman" w:cs="Times New Roman"/>
                <w:color w:val="000000" w:themeColor="text1"/>
              </w:rPr>
              <w:t>0 dB</w:t>
            </w:r>
          </w:p>
        </w:tc>
      </w:tr>
      <w:tr w:rsidR="00807875" w:rsidRPr="00807875" w14:paraId="6C66ECED" w14:textId="77777777" w:rsidTr="00DE7DB9">
        <w:tc>
          <w:tcPr>
            <w:tcW w:w="769" w:type="dxa"/>
            <w:shd w:val="clear" w:color="auto" w:fill="auto"/>
          </w:tcPr>
          <w:p w14:paraId="1732B0D4"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shd w:val="clear" w:color="auto" w:fill="auto"/>
          </w:tcPr>
          <w:p w14:paraId="0EB66918"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FAST tyrimo protokolas</w:t>
            </w:r>
          </w:p>
        </w:tc>
        <w:tc>
          <w:tcPr>
            <w:tcW w:w="5670" w:type="dxa"/>
            <w:shd w:val="clear" w:color="auto" w:fill="auto"/>
          </w:tcPr>
          <w:p w14:paraId="06EA7A6A"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Aparate įdiegtas FAST tyrimo protokolas</w:t>
            </w:r>
          </w:p>
        </w:tc>
      </w:tr>
      <w:tr w:rsidR="00807875" w:rsidRPr="00807875" w14:paraId="5AA59DC9" w14:textId="77777777" w:rsidTr="00DE7DB9">
        <w:tc>
          <w:tcPr>
            <w:tcW w:w="769" w:type="dxa"/>
            <w:shd w:val="clear" w:color="auto" w:fill="auto"/>
          </w:tcPr>
          <w:p w14:paraId="439C37AF"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shd w:val="clear" w:color="auto" w:fill="auto"/>
          </w:tcPr>
          <w:p w14:paraId="5B110A84"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 xml:space="preserve">Audinių harmoninis vaizdavimas </w:t>
            </w:r>
          </w:p>
        </w:tc>
        <w:tc>
          <w:tcPr>
            <w:tcW w:w="5670" w:type="dxa"/>
            <w:shd w:val="clear" w:color="auto" w:fill="auto"/>
          </w:tcPr>
          <w:p w14:paraId="37CD50E8"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Aparate įdiegta audinių harmoninio vaizdavimo programa</w:t>
            </w:r>
          </w:p>
        </w:tc>
      </w:tr>
      <w:tr w:rsidR="00807875" w:rsidRPr="00807875" w14:paraId="610E88B7" w14:textId="77777777" w:rsidTr="00DE7DB9">
        <w:trPr>
          <w:trHeight w:val="341"/>
        </w:trPr>
        <w:tc>
          <w:tcPr>
            <w:tcW w:w="769" w:type="dxa"/>
            <w:shd w:val="clear" w:color="auto" w:fill="auto"/>
          </w:tcPr>
          <w:p w14:paraId="1EA30921"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shd w:val="clear" w:color="auto" w:fill="auto"/>
          </w:tcPr>
          <w:p w14:paraId="6FA1FA0C"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Pilkumo skalės lygiai</w:t>
            </w:r>
          </w:p>
        </w:tc>
        <w:tc>
          <w:tcPr>
            <w:tcW w:w="5670" w:type="dxa"/>
            <w:shd w:val="clear" w:color="auto" w:fill="auto"/>
          </w:tcPr>
          <w:p w14:paraId="34028E01"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Ne mažiau 250</w:t>
            </w:r>
          </w:p>
        </w:tc>
      </w:tr>
      <w:tr w:rsidR="00807875" w:rsidRPr="00807875" w14:paraId="53146CBB" w14:textId="77777777" w:rsidTr="00DE7DB9">
        <w:tc>
          <w:tcPr>
            <w:tcW w:w="769" w:type="dxa"/>
            <w:shd w:val="clear" w:color="auto" w:fill="auto"/>
          </w:tcPr>
          <w:p w14:paraId="059FB1D8"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shd w:val="clear" w:color="auto" w:fill="auto"/>
          </w:tcPr>
          <w:p w14:paraId="5A766B62"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Pilnai išjungto aparato pasirengimo darbui (užsikrovimo) trukmė</w:t>
            </w:r>
          </w:p>
        </w:tc>
        <w:tc>
          <w:tcPr>
            <w:tcW w:w="5670" w:type="dxa"/>
            <w:shd w:val="clear" w:color="auto" w:fill="auto"/>
          </w:tcPr>
          <w:p w14:paraId="0C02661F"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Ne ilgiau kaip 40 sekundžių</w:t>
            </w:r>
          </w:p>
        </w:tc>
      </w:tr>
      <w:tr w:rsidR="00807875" w:rsidRPr="00807875" w14:paraId="29B58785" w14:textId="77777777" w:rsidTr="00DE7DB9">
        <w:tc>
          <w:tcPr>
            <w:tcW w:w="769" w:type="dxa"/>
            <w:shd w:val="clear" w:color="auto" w:fill="auto"/>
          </w:tcPr>
          <w:p w14:paraId="519C27FC"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shd w:val="clear" w:color="auto" w:fill="auto"/>
          </w:tcPr>
          <w:p w14:paraId="6EB6D785"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Komplekte su aparatu pateikiami davikliai:</w:t>
            </w:r>
          </w:p>
        </w:tc>
        <w:tc>
          <w:tcPr>
            <w:tcW w:w="5670" w:type="dxa"/>
            <w:shd w:val="clear" w:color="auto" w:fill="auto"/>
          </w:tcPr>
          <w:p w14:paraId="7776F583"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p>
        </w:tc>
      </w:tr>
      <w:tr w:rsidR="00807875" w:rsidRPr="00807875" w14:paraId="7130E8C0" w14:textId="77777777" w:rsidTr="00DE7DB9">
        <w:tc>
          <w:tcPr>
            <w:tcW w:w="769" w:type="dxa"/>
            <w:shd w:val="clear" w:color="auto" w:fill="auto"/>
          </w:tcPr>
          <w:p w14:paraId="341CC692" w14:textId="7E50A118" w:rsidR="00464FFC" w:rsidRPr="00807875" w:rsidRDefault="00464FFC" w:rsidP="00464FFC">
            <w:pPr>
              <w:spacing w:after="0" w:line="240" w:lineRule="auto"/>
              <w:ind w:left="113"/>
              <w:jc w:val="center"/>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13.1.</w:t>
            </w:r>
          </w:p>
        </w:tc>
        <w:tc>
          <w:tcPr>
            <w:tcW w:w="3768" w:type="dxa"/>
            <w:shd w:val="clear" w:color="auto" w:fill="auto"/>
          </w:tcPr>
          <w:p w14:paraId="4EFA8CEE"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Plačiajuostis linijinis daviklis</w:t>
            </w:r>
          </w:p>
        </w:tc>
        <w:tc>
          <w:tcPr>
            <w:tcW w:w="5670" w:type="dxa"/>
            <w:shd w:val="clear" w:color="auto" w:fill="auto"/>
          </w:tcPr>
          <w:p w14:paraId="7CFD61A5" w14:textId="77777777" w:rsidR="00464FFC" w:rsidRPr="00807875" w:rsidRDefault="00464FFC" w:rsidP="00464FFC">
            <w:pPr>
              <w:numPr>
                <w:ilvl w:val="0"/>
                <w:numId w:val="11"/>
              </w:numPr>
              <w:spacing w:after="0" w:line="240" w:lineRule="auto"/>
              <w:ind w:left="406"/>
              <w:contextualSpacing/>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Darbinių dažnių diapazonas ne siauresnis kaip nuo 4</w:t>
            </w:r>
            <w:r w:rsidRPr="00807875">
              <w:rPr>
                <w:rFonts w:ascii="Times New Roman" w:eastAsia="Times New Roman" w:hAnsi="Times New Roman" w:cs="Times New Roman"/>
                <w:color w:val="000000" w:themeColor="text1"/>
                <w:lang w:val="en-US"/>
              </w:rPr>
              <w:t xml:space="preserve"> </w:t>
            </w:r>
            <w:r w:rsidRPr="00807875">
              <w:rPr>
                <w:rFonts w:ascii="Times New Roman" w:eastAsia="Times New Roman" w:hAnsi="Times New Roman" w:cs="Times New Roman"/>
                <w:color w:val="000000" w:themeColor="text1"/>
              </w:rPr>
              <w:t xml:space="preserve">iki 15 MHz; </w:t>
            </w:r>
          </w:p>
          <w:p w14:paraId="1F97F952" w14:textId="77777777" w:rsidR="00464FFC" w:rsidRPr="00807875" w:rsidRDefault="00464FFC" w:rsidP="00464FFC">
            <w:pPr>
              <w:numPr>
                <w:ilvl w:val="0"/>
                <w:numId w:val="11"/>
              </w:numPr>
              <w:spacing w:after="0" w:line="240" w:lineRule="auto"/>
              <w:ind w:left="406"/>
              <w:contextualSpacing/>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 xml:space="preserve">Plotis 38 - 52 mm; </w:t>
            </w:r>
          </w:p>
          <w:p w14:paraId="2444745D" w14:textId="77777777" w:rsidR="00464FFC" w:rsidRPr="00807875" w:rsidRDefault="00464FFC" w:rsidP="00464FFC">
            <w:pPr>
              <w:numPr>
                <w:ilvl w:val="0"/>
                <w:numId w:val="11"/>
              </w:numPr>
              <w:spacing w:after="0" w:line="240" w:lineRule="auto"/>
              <w:ind w:left="406"/>
              <w:contextualSpacing/>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Skenavimo gylis ne mažiau 6 cm.</w:t>
            </w:r>
          </w:p>
        </w:tc>
      </w:tr>
      <w:tr w:rsidR="00807875" w:rsidRPr="00807875" w14:paraId="48852F4E" w14:textId="77777777" w:rsidTr="00DE7DB9">
        <w:tc>
          <w:tcPr>
            <w:tcW w:w="769" w:type="dxa"/>
            <w:shd w:val="clear" w:color="auto" w:fill="auto"/>
          </w:tcPr>
          <w:p w14:paraId="7C5E0D33" w14:textId="2FBE4F13" w:rsidR="00464FFC" w:rsidRPr="00807875" w:rsidRDefault="00464FFC" w:rsidP="00464FFC">
            <w:pPr>
              <w:spacing w:after="0" w:line="240" w:lineRule="auto"/>
              <w:ind w:left="113"/>
              <w:jc w:val="center"/>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13.2.</w:t>
            </w:r>
          </w:p>
        </w:tc>
        <w:tc>
          <w:tcPr>
            <w:tcW w:w="3768" w:type="dxa"/>
            <w:shd w:val="clear" w:color="auto" w:fill="auto"/>
          </w:tcPr>
          <w:p w14:paraId="3F2D5CAE"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Plačiajuostis konveksinis daviklis</w:t>
            </w:r>
          </w:p>
        </w:tc>
        <w:tc>
          <w:tcPr>
            <w:tcW w:w="5670" w:type="dxa"/>
            <w:shd w:val="clear" w:color="auto" w:fill="auto"/>
          </w:tcPr>
          <w:p w14:paraId="4A49627E" w14:textId="77777777" w:rsidR="00464FFC" w:rsidRPr="00807875" w:rsidRDefault="00464FFC" w:rsidP="00464FFC">
            <w:pPr>
              <w:numPr>
                <w:ilvl w:val="0"/>
                <w:numId w:val="12"/>
              </w:numPr>
              <w:spacing w:after="0" w:line="240" w:lineRule="auto"/>
              <w:ind w:left="406"/>
              <w:contextualSpacing/>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Darbinių dažnių diapazonas ne siauresnis kaip nuo 1,5 iki 5 MHz;</w:t>
            </w:r>
          </w:p>
          <w:p w14:paraId="7C544919" w14:textId="77777777" w:rsidR="00464FFC" w:rsidRPr="00807875" w:rsidRDefault="00464FFC" w:rsidP="00464FFC">
            <w:pPr>
              <w:numPr>
                <w:ilvl w:val="0"/>
                <w:numId w:val="12"/>
              </w:numPr>
              <w:spacing w:after="0" w:line="240" w:lineRule="auto"/>
              <w:ind w:left="406"/>
              <w:contextualSpacing/>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Skenavimo gylis ne mažiau 30 cm.</w:t>
            </w:r>
          </w:p>
        </w:tc>
      </w:tr>
      <w:tr w:rsidR="00807875" w:rsidRPr="00807875" w14:paraId="284A5206" w14:textId="77777777" w:rsidTr="00DE7DB9">
        <w:tc>
          <w:tcPr>
            <w:tcW w:w="769" w:type="dxa"/>
            <w:shd w:val="clear" w:color="auto" w:fill="auto"/>
          </w:tcPr>
          <w:p w14:paraId="38749A7A" w14:textId="2F395C07" w:rsidR="00464FFC" w:rsidRPr="00807875" w:rsidRDefault="00464FFC" w:rsidP="00464FFC">
            <w:pPr>
              <w:spacing w:after="0" w:line="240" w:lineRule="auto"/>
              <w:ind w:left="113"/>
              <w:jc w:val="center"/>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13.3.</w:t>
            </w:r>
          </w:p>
        </w:tc>
        <w:tc>
          <w:tcPr>
            <w:tcW w:w="3768" w:type="dxa"/>
            <w:shd w:val="clear" w:color="auto" w:fill="auto"/>
          </w:tcPr>
          <w:p w14:paraId="6C571DAC"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Plačiajuostis fazinės gardelės daviklis (kardiologinis)</w:t>
            </w:r>
          </w:p>
        </w:tc>
        <w:tc>
          <w:tcPr>
            <w:tcW w:w="5670" w:type="dxa"/>
            <w:shd w:val="clear" w:color="auto" w:fill="auto"/>
          </w:tcPr>
          <w:p w14:paraId="651A4A24" w14:textId="77777777" w:rsidR="00464FFC" w:rsidRPr="00807875" w:rsidRDefault="00464FFC" w:rsidP="00464FFC">
            <w:pPr>
              <w:numPr>
                <w:ilvl w:val="0"/>
                <w:numId w:val="15"/>
              </w:numPr>
              <w:spacing w:after="0" w:line="240" w:lineRule="auto"/>
              <w:ind w:left="406"/>
              <w:contextualSpacing/>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 xml:space="preserve">Darbinių dažnių diapazonas ne siauresnis kaip nuo 1 iki 5 MHz;  </w:t>
            </w:r>
          </w:p>
          <w:p w14:paraId="3C9B2E41" w14:textId="77777777" w:rsidR="00464FFC" w:rsidRPr="00807875" w:rsidRDefault="00464FFC" w:rsidP="00464FFC">
            <w:pPr>
              <w:numPr>
                <w:ilvl w:val="0"/>
                <w:numId w:val="15"/>
              </w:numPr>
              <w:spacing w:after="0" w:line="240" w:lineRule="auto"/>
              <w:ind w:left="406"/>
              <w:contextualSpacing/>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Skenavimo gylis ne mažiau 3</w:t>
            </w:r>
            <w:r w:rsidRPr="00807875">
              <w:rPr>
                <w:rFonts w:ascii="Times New Roman" w:eastAsia="Times New Roman" w:hAnsi="Times New Roman" w:cs="Times New Roman"/>
                <w:color w:val="000000" w:themeColor="text1"/>
                <w:lang w:val="en-US"/>
              </w:rPr>
              <w:t>5</w:t>
            </w:r>
            <w:r w:rsidRPr="00807875">
              <w:rPr>
                <w:rFonts w:ascii="Times New Roman" w:eastAsia="Times New Roman" w:hAnsi="Times New Roman" w:cs="Times New Roman"/>
                <w:color w:val="000000" w:themeColor="text1"/>
              </w:rPr>
              <w:t xml:space="preserve"> cm.</w:t>
            </w:r>
          </w:p>
        </w:tc>
      </w:tr>
      <w:tr w:rsidR="00807875" w:rsidRPr="00807875" w14:paraId="143CCAB1" w14:textId="77777777" w:rsidTr="00DE7DB9">
        <w:tc>
          <w:tcPr>
            <w:tcW w:w="769" w:type="dxa"/>
            <w:shd w:val="clear" w:color="auto" w:fill="auto"/>
          </w:tcPr>
          <w:p w14:paraId="463984EC"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shd w:val="clear" w:color="auto" w:fill="auto"/>
          </w:tcPr>
          <w:p w14:paraId="27AD3C49"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Automatinė adatos vizualizacijos (išryškinimo) programinė įranga</w:t>
            </w:r>
          </w:p>
        </w:tc>
        <w:tc>
          <w:tcPr>
            <w:tcW w:w="5670" w:type="dxa"/>
            <w:shd w:val="clear" w:color="auto" w:fill="auto"/>
          </w:tcPr>
          <w:p w14:paraId="3BEE7B3C" w14:textId="77777777" w:rsidR="00464FFC" w:rsidRPr="00807875" w:rsidRDefault="00464FFC" w:rsidP="00464FFC">
            <w:pPr>
              <w:numPr>
                <w:ilvl w:val="0"/>
                <w:numId w:val="13"/>
              </w:numPr>
              <w:spacing w:after="0" w:line="240" w:lineRule="auto"/>
              <w:ind w:left="406"/>
              <w:contextualSpacing/>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Išryškina linijines struktūras pažymėtame plote;</w:t>
            </w:r>
          </w:p>
          <w:p w14:paraId="46FA87E9" w14:textId="77777777" w:rsidR="00464FFC" w:rsidRPr="00807875" w:rsidRDefault="00464FFC" w:rsidP="00464FFC">
            <w:pPr>
              <w:numPr>
                <w:ilvl w:val="0"/>
                <w:numId w:val="13"/>
              </w:numPr>
              <w:spacing w:after="0" w:line="240" w:lineRule="auto"/>
              <w:ind w:left="406"/>
              <w:contextualSpacing/>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Automatinis prisitaikymas pagal adatos įvedimo kampą.</w:t>
            </w:r>
          </w:p>
        </w:tc>
      </w:tr>
      <w:tr w:rsidR="00807875" w:rsidRPr="00807875" w14:paraId="42C19F30" w14:textId="77777777" w:rsidTr="00DE7DB9">
        <w:tc>
          <w:tcPr>
            <w:tcW w:w="769" w:type="dxa"/>
            <w:shd w:val="clear" w:color="auto" w:fill="auto"/>
          </w:tcPr>
          <w:p w14:paraId="7B38A1FE"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shd w:val="clear" w:color="auto" w:fill="auto"/>
          </w:tcPr>
          <w:p w14:paraId="46AB883B"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Daviklių jungtys</w:t>
            </w:r>
          </w:p>
        </w:tc>
        <w:tc>
          <w:tcPr>
            <w:tcW w:w="5670" w:type="dxa"/>
            <w:shd w:val="clear" w:color="auto" w:fill="auto"/>
          </w:tcPr>
          <w:p w14:paraId="3D961C1F"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 xml:space="preserve">Ne mažiau kaip </w:t>
            </w:r>
            <w:r w:rsidRPr="00807875">
              <w:rPr>
                <w:rFonts w:ascii="Times New Roman" w:eastAsia="Times New Roman" w:hAnsi="Times New Roman" w:cs="Times New Roman"/>
                <w:color w:val="000000" w:themeColor="text1"/>
                <w:lang w:val="en-US"/>
              </w:rPr>
              <w:t>3 (galima s</w:t>
            </w:r>
            <w:r w:rsidRPr="00807875">
              <w:rPr>
                <w:rFonts w:ascii="Times New Roman" w:eastAsia="Times New Roman" w:hAnsi="Times New Roman" w:cs="Times New Roman"/>
                <w:color w:val="000000" w:themeColor="text1"/>
              </w:rPr>
              <w:t>iūlyti šakotuvą)</w:t>
            </w:r>
          </w:p>
        </w:tc>
      </w:tr>
      <w:tr w:rsidR="00807875" w:rsidRPr="00807875" w14:paraId="528C95EC" w14:textId="77777777" w:rsidTr="00DE7DB9">
        <w:tc>
          <w:tcPr>
            <w:tcW w:w="769" w:type="dxa"/>
            <w:shd w:val="clear" w:color="auto" w:fill="auto"/>
          </w:tcPr>
          <w:p w14:paraId="5276E5F3"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shd w:val="clear" w:color="auto" w:fill="auto"/>
          </w:tcPr>
          <w:p w14:paraId="3660853A"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lang w:val="en-US"/>
              </w:rPr>
              <w:t>Davikli</w:t>
            </w:r>
            <w:r w:rsidRPr="00807875">
              <w:rPr>
                <w:rFonts w:ascii="Times New Roman" w:eastAsia="Times New Roman" w:hAnsi="Times New Roman" w:cs="Times New Roman"/>
                <w:color w:val="000000" w:themeColor="text1"/>
              </w:rPr>
              <w:t>ų atsparumas skysčiams</w:t>
            </w:r>
          </w:p>
        </w:tc>
        <w:tc>
          <w:tcPr>
            <w:tcW w:w="5670" w:type="dxa"/>
            <w:shd w:val="clear" w:color="auto" w:fill="auto"/>
          </w:tcPr>
          <w:p w14:paraId="2FE3D5C4" w14:textId="77777777" w:rsidR="00464FFC" w:rsidRPr="00807875" w:rsidRDefault="00464FFC" w:rsidP="00464FFC">
            <w:pPr>
              <w:spacing w:after="0" w:line="240" w:lineRule="auto"/>
              <w:rPr>
                <w:rFonts w:ascii="Times New Roman" w:eastAsia="Times New Roman" w:hAnsi="Times New Roman" w:cs="Times New Roman"/>
                <w:color w:val="000000" w:themeColor="text1"/>
                <w:lang w:val="en-US"/>
              </w:rPr>
            </w:pPr>
            <w:r w:rsidRPr="00807875">
              <w:rPr>
                <w:rFonts w:ascii="Times New Roman" w:eastAsia="Times New Roman" w:hAnsi="Times New Roman" w:cs="Times New Roman"/>
                <w:color w:val="000000" w:themeColor="text1"/>
              </w:rPr>
              <w:t>Atitinkantis IPX7 klasę arba lygiavertis.</w:t>
            </w:r>
          </w:p>
        </w:tc>
      </w:tr>
      <w:tr w:rsidR="00807875" w:rsidRPr="00807875" w14:paraId="796FF91F" w14:textId="77777777" w:rsidTr="00DE7DB9">
        <w:tc>
          <w:tcPr>
            <w:tcW w:w="769" w:type="dxa"/>
            <w:shd w:val="clear" w:color="auto" w:fill="auto"/>
          </w:tcPr>
          <w:p w14:paraId="766050C7"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shd w:val="clear" w:color="auto" w:fill="auto"/>
          </w:tcPr>
          <w:p w14:paraId="6807DE86"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Vaizdų eksportavimo formatai</w:t>
            </w:r>
          </w:p>
        </w:tc>
        <w:tc>
          <w:tcPr>
            <w:tcW w:w="5670" w:type="dxa"/>
            <w:shd w:val="clear" w:color="auto" w:fill="auto"/>
          </w:tcPr>
          <w:p w14:paraId="10F09AD1" w14:textId="6073E2E1" w:rsidR="00464FFC" w:rsidRPr="00807875" w:rsidRDefault="00F54EAB"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Vaizdų ir video įrašų eksportavimo formatai (nurodyti arba lygiaverčiai): MP4 arba AVI, JPEG, BMP</w:t>
            </w:r>
          </w:p>
        </w:tc>
      </w:tr>
      <w:tr w:rsidR="00807875" w:rsidRPr="00807875" w14:paraId="6A1A431F" w14:textId="77777777" w:rsidTr="00DE7DB9">
        <w:tc>
          <w:tcPr>
            <w:tcW w:w="769" w:type="dxa"/>
            <w:shd w:val="clear" w:color="auto" w:fill="auto"/>
          </w:tcPr>
          <w:p w14:paraId="5E25A349" w14:textId="77777777" w:rsidR="00B11646" w:rsidRPr="00807875" w:rsidRDefault="00B11646"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shd w:val="clear" w:color="auto" w:fill="auto"/>
          </w:tcPr>
          <w:p w14:paraId="64F60208" w14:textId="24B11DC8" w:rsidR="00B11646" w:rsidRPr="00807875" w:rsidRDefault="00B11646"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Įdiegtos DICOM standarto funkcijos (nurodytos arba joms lygiavertės)</w:t>
            </w:r>
          </w:p>
        </w:tc>
        <w:tc>
          <w:tcPr>
            <w:tcW w:w="5670" w:type="dxa"/>
            <w:shd w:val="clear" w:color="auto" w:fill="auto"/>
          </w:tcPr>
          <w:p w14:paraId="1635CD3B" w14:textId="452F6C9B" w:rsidR="00B11646" w:rsidRPr="00807875" w:rsidRDefault="00B11646" w:rsidP="00B11646">
            <w:pPr>
              <w:pStyle w:val="ListParagraph"/>
              <w:numPr>
                <w:ilvl w:val="0"/>
                <w:numId w:val="19"/>
              </w:numPr>
              <w:spacing w:after="0" w:line="240" w:lineRule="auto"/>
              <w:ind w:left="456"/>
              <w:rPr>
                <w:rFonts w:ascii="Times New Roman" w:eastAsia="Times New Roman" w:hAnsi="Times New Roman"/>
                <w:color w:val="000000" w:themeColor="text1"/>
              </w:rPr>
            </w:pPr>
            <w:r w:rsidRPr="00807875">
              <w:rPr>
                <w:rFonts w:ascii="Times New Roman" w:eastAsia="Times New Roman" w:hAnsi="Times New Roman"/>
                <w:color w:val="000000" w:themeColor="text1"/>
              </w:rPr>
              <w:t>Send (</w:t>
            </w:r>
            <w:proofErr w:type="spellStart"/>
            <w:r w:rsidRPr="00807875">
              <w:rPr>
                <w:rFonts w:ascii="Times New Roman" w:eastAsia="Times New Roman" w:hAnsi="Times New Roman"/>
                <w:color w:val="000000" w:themeColor="text1"/>
              </w:rPr>
              <w:t>arba</w:t>
            </w:r>
            <w:proofErr w:type="spellEnd"/>
            <w:r w:rsidRPr="00807875">
              <w:rPr>
                <w:rFonts w:ascii="Times New Roman" w:eastAsia="Times New Roman" w:hAnsi="Times New Roman"/>
                <w:color w:val="000000" w:themeColor="text1"/>
              </w:rPr>
              <w:t xml:space="preserve"> Store);</w:t>
            </w:r>
          </w:p>
          <w:p w14:paraId="4B59B56A" w14:textId="77777777" w:rsidR="00B11646" w:rsidRPr="00807875" w:rsidRDefault="00B11646" w:rsidP="00B11646">
            <w:pPr>
              <w:pStyle w:val="ListParagraph"/>
              <w:numPr>
                <w:ilvl w:val="0"/>
                <w:numId w:val="19"/>
              </w:numPr>
              <w:spacing w:after="0" w:line="240" w:lineRule="auto"/>
              <w:ind w:left="456"/>
              <w:rPr>
                <w:rFonts w:ascii="Times New Roman" w:eastAsia="Times New Roman" w:hAnsi="Times New Roman"/>
                <w:color w:val="000000" w:themeColor="text1"/>
              </w:rPr>
            </w:pPr>
            <w:r w:rsidRPr="00807875">
              <w:rPr>
                <w:rFonts w:ascii="Times New Roman" w:eastAsia="Times New Roman" w:hAnsi="Times New Roman"/>
                <w:color w:val="000000" w:themeColor="text1"/>
              </w:rPr>
              <w:t>Print;</w:t>
            </w:r>
          </w:p>
          <w:p w14:paraId="4CB8D6EE" w14:textId="4B916FA2" w:rsidR="00B11646" w:rsidRPr="00807875" w:rsidRDefault="00B11646" w:rsidP="00B11646">
            <w:pPr>
              <w:pStyle w:val="ListParagraph"/>
              <w:numPr>
                <w:ilvl w:val="0"/>
                <w:numId w:val="19"/>
              </w:numPr>
              <w:spacing w:after="0" w:line="240" w:lineRule="auto"/>
              <w:ind w:left="456"/>
              <w:rPr>
                <w:rFonts w:ascii="Times New Roman" w:eastAsia="Times New Roman" w:hAnsi="Times New Roman"/>
                <w:color w:val="000000" w:themeColor="text1"/>
              </w:rPr>
            </w:pPr>
            <w:r w:rsidRPr="00807875">
              <w:rPr>
                <w:rFonts w:ascii="Times New Roman" w:eastAsia="Times New Roman" w:hAnsi="Times New Roman"/>
                <w:color w:val="000000" w:themeColor="text1"/>
              </w:rPr>
              <w:t>Worklist.</w:t>
            </w:r>
          </w:p>
        </w:tc>
      </w:tr>
      <w:tr w:rsidR="00807875" w:rsidRPr="00807875" w14:paraId="20617E2B" w14:textId="77777777" w:rsidTr="00DE7DB9">
        <w:tc>
          <w:tcPr>
            <w:tcW w:w="769" w:type="dxa"/>
            <w:shd w:val="clear" w:color="auto" w:fill="auto"/>
          </w:tcPr>
          <w:p w14:paraId="57B5191D"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shd w:val="clear" w:color="auto" w:fill="auto"/>
          </w:tcPr>
          <w:p w14:paraId="59915B4E"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Vaizdo didinimo funkcija</w:t>
            </w:r>
          </w:p>
        </w:tc>
        <w:tc>
          <w:tcPr>
            <w:tcW w:w="5670" w:type="dxa"/>
            <w:shd w:val="clear" w:color="auto" w:fill="auto"/>
          </w:tcPr>
          <w:p w14:paraId="38689D26"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Aparatas turi vaizdo didinimo funkciją</w:t>
            </w:r>
          </w:p>
        </w:tc>
      </w:tr>
      <w:tr w:rsidR="00807875" w:rsidRPr="00807875" w14:paraId="17886E2D" w14:textId="77777777" w:rsidTr="00DE7DB9">
        <w:tc>
          <w:tcPr>
            <w:tcW w:w="769" w:type="dxa"/>
            <w:shd w:val="clear" w:color="auto" w:fill="auto"/>
          </w:tcPr>
          <w:p w14:paraId="5731F669"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shd w:val="clear" w:color="auto" w:fill="auto"/>
          </w:tcPr>
          <w:p w14:paraId="32C6FC3A"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 xml:space="preserve">Aparato sąsajos </w:t>
            </w:r>
          </w:p>
        </w:tc>
        <w:tc>
          <w:tcPr>
            <w:tcW w:w="5670" w:type="dxa"/>
            <w:shd w:val="clear" w:color="auto" w:fill="auto"/>
          </w:tcPr>
          <w:p w14:paraId="16C70DFF" w14:textId="77777777" w:rsidR="00464FFC" w:rsidRPr="00807875" w:rsidRDefault="00464FFC" w:rsidP="00464FFC">
            <w:pPr>
              <w:numPr>
                <w:ilvl w:val="0"/>
                <w:numId w:val="16"/>
              </w:numPr>
              <w:spacing w:after="0" w:line="240" w:lineRule="auto"/>
              <w:ind w:left="406"/>
              <w:contextualSpacing/>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Laidinio kompiuterinio tinklo (Ethernet) jungtis;</w:t>
            </w:r>
          </w:p>
          <w:p w14:paraId="6D70A9B4" w14:textId="77777777" w:rsidR="00464FFC" w:rsidRPr="00807875" w:rsidRDefault="00464FFC" w:rsidP="00464FFC">
            <w:pPr>
              <w:numPr>
                <w:ilvl w:val="0"/>
                <w:numId w:val="16"/>
              </w:numPr>
              <w:spacing w:after="0" w:line="240" w:lineRule="auto"/>
              <w:ind w:left="406"/>
              <w:contextualSpacing/>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Ne mažiau kaip trys USB jungtys;</w:t>
            </w:r>
          </w:p>
          <w:p w14:paraId="162B55D4" w14:textId="77777777" w:rsidR="00464FFC" w:rsidRPr="00807875" w:rsidRDefault="00464FFC" w:rsidP="00464FFC">
            <w:pPr>
              <w:numPr>
                <w:ilvl w:val="0"/>
                <w:numId w:val="16"/>
              </w:numPr>
              <w:spacing w:after="0" w:line="240" w:lineRule="auto"/>
              <w:ind w:left="406"/>
              <w:contextualSpacing/>
              <w:rPr>
                <w:rFonts w:ascii="Times New Roman" w:eastAsia="Times New Roman" w:hAnsi="Times New Roman" w:cs="Times New Roman"/>
                <w:color w:val="000000" w:themeColor="text1"/>
              </w:rPr>
            </w:pPr>
            <w:r w:rsidRPr="00807875">
              <w:rPr>
                <w:rFonts w:ascii="Times New Roman" w:eastAsia="Times New Roman" w:hAnsi="Times New Roman" w:cs="Times New Roman"/>
                <w:noProof w:val="0"/>
                <w:color w:val="000000" w:themeColor="text1"/>
              </w:rPr>
              <w:t xml:space="preserve">Belaidžio </w:t>
            </w:r>
            <w:proofErr w:type="spellStart"/>
            <w:r w:rsidRPr="00807875">
              <w:rPr>
                <w:rFonts w:ascii="Times New Roman" w:eastAsia="Times New Roman" w:hAnsi="Times New Roman" w:cs="Times New Roman"/>
                <w:noProof w:val="0"/>
                <w:color w:val="000000" w:themeColor="text1"/>
              </w:rPr>
              <w:t>Wi</w:t>
            </w:r>
            <w:proofErr w:type="spellEnd"/>
            <w:r w:rsidRPr="00807875">
              <w:rPr>
                <w:rFonts w:ascii="Times New Roman" w:eastAsia="Times New Roman" w:hAnsi="Times New Roman" w:cs="Times New Roman"/>
                <w:noProof w:val="0"/>
                <w:color w:val="000000" w:themeColor="text1"/>
              </w:rPr>
              <w:t>-Fi ryšio sąsaja.</w:t>
            </w:r>
          </w:p>
        </w:tc>
      </w:tr>
      <w:tr w:rsidR="00807875" w:rsidRPr="00807875" w14:paraId="16CF4269" w14:textId="77777777" w:rsidTr="00DE7DB9">
        <w:tc>
          <w:tcPr>
            <w:tcW w:w="769" w:type="dxa"/>
            <w:shd w:val="clear" w:color="auto" w:fill="auto"/>
          </w:tcPr>
          <w:p w14:paraId="67F764C0"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shd w:val="clear" w:color="auto" w:fill="auto"/>
          </w:tcPr>
          <w:p w14:paraId="18E100A1"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 xml:space="preserve">Aparato vidinis akumuliatorius </w:t>
            </w:r>
          </w:p>
        </w:tc>
        <w:tc>
          <w:tcPr>
            <w:tcW w:w="5670" w:type="dxa"/>
            <w:shd w:val="clear" w:color="auto" w:fill="auto"/>
          </w:tcPr>
          <w:p w14:paraId="0AE1E307"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Užtikrinantis ne mažiau kaip 3 valandų trukmės aparato darbą be išorinio maitinimo šaltinio</w:t>
            </w:r>
          </w:p>
        </w:tc>
      </w:tr>
      <w:tr w:rsidR="00807875" w:rsidRPr="00807875" w14:paraId="4EB74A69" w14:textId="77777777" w:rsidTr="00DE7DB9">
        <w:tc>
          <w:tcPr>
            <w:tcW w:w="769" w:type="dxa"/>
            <w:shd w:val="clear" w:color="auto" w:fill="auto"/>
          </w:tcPr>
          <w:p w14:paraId="283378D5"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shd w:val="clear" w:color="auto" w:fill="auto"/>
          </w:tcPr>
          <w:p w14:paraId="59AF502E"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 xml:space="preserve">Specialus vežimėlis (arba specialus stovas su ratukais) ultragarso aparatui su priedais  </w:t>
            </w:r>
          </w:p>
        </w:tc>
        <w:tc>
          <w:tcPr>
            <w:tcW w:w="5670" w:type="dxa"/>
            <w:shd w:val="clear" w:color="auto" w:fill="auto"/>
          </w:tcPr>
          <w:p w14:paraId="35A3D585" w14:textId="77777777" w:rsidR="00464FFC" w:rsidRPr="00807875" w:rsidRDefault="00464FFC" w:rsidP="00464FFC">
            <w:pPr>
              <w:numPr>
                <w:ilvl w:val="0"/>
                <w:numId w:val="14"/>
              </w:numPr>
              <w:spacing w:after="0" w:line="240" w:lineRule="auto"/>
              <w:ind w:left="406"/>
              <w:contextualSpacing/>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4-5 ratukai su stabdžiais;</w:t>
            </w:r>
          </w:p>
          <w:p w14:paraId="69431CDD" w14:textId="77777777" w:rsidR="00464FFC" w:rsidRPr="00807875" w:rsidRDefault="00464FFC" w:rsidP="00464FFC">
            <w:pPr>
              <w:numPr>
                <w:ilvl w:val="0"/>
                <w:numId w:val="14"/>
              </w:numPr>
              <w:spacing w:after="0" w:line="240" w:lineRule="auto"/>
              <w:ind w:left="406"/>
              <w:contextualSpacing/>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Krepšys aparato priedams.</w:t>
            </w:r>
          </w:p>
        </w:tc>
      </w:tr>
      <w:tr w:rsidR="00807875" w:rsidRPr="00807875" w14:paraId="626F9261" w14:textId="77777777" w:rsidTr="00DE7DB9">
        <w:tc>
          <w:tcPr>
            <w:tcW w:w="769" w:type="dxa"/>
            <w:shd w:val="clear" w:color="auto" w:fill="auto"/>
          </w:tcPr>
          <w:p w14:paraId="68AE8F36"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tcBorders>
              <w:top w:val="single" w:sz="4" w:space="0" w:color="auto"/>
              <w:left w:val="single" w:sz="4" w:space="0" w:color="auto"/>
              <w:bottom w:val="single" w:sz="4" w:space="0" w:color="auto"/>
              <w:right w:val="single" w:sz="4" w:space="0" w:color="auto"/>
            </w:tcBorders>
          </w:tcPr>
          <w:p w14:paraId="0BB8E822"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noProof w:val="0"/>
                <w:color w:val="000000" w:themeColor="text1"/>
              </w:rPr>
              <w:t>Įrangos pristatymas ir instaliavimas</w:t>
            </w:r>
          </w:p>
        </w:tc>
        <w:tc>
          <w:tcPr>
            <w:tcW w:w="5670" w:type="dxa"/>
            <w:tcBorders>
              <w:top w:val="single" w:sz="4" w:space="0" w:color="auto"/>
              <w:left w:val="single" w:sz="4" w:space="0" w:color="auto"/>
              <w:bottom w:val="single" w:sz="4" w:space="0" w:color="auto"/>
              <w:right w:val="single" w:sz="4" w:space="0" w:color="auto"/>
            </w:tcBorders>
          </w:tcPr>
          <w:p w14:paraId="4FAE07D7"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rPr>
              <w:t>Įrangos pristatymo, iškrovimo, pervežimo į instaliavimo vietą, instaliavimo, po instaliavimo likusių įpakavimo medžiagų išvežimo (utilizavimo) išlaidos įskaičiuotos į pasiūlymo kainą.</w:t>
            </w:r>
          </w:p>
        </w:tc>
      </w:tr>
      <w:tr w:rsidR="00807875" w:rsidRPr="00807875" w14:paraId="06422F3E" w14:textId="77777777" w:rsidTr="00DE7DB9">
        <w:tc>
          <w:tcPr>
            <w:tcW w:w="769" w:type="dxa"/>
            <w:shd w:val="clear" w:color="auto" w:fill="auto"/>
          </w:tcPr>
          <w:p w14:paraId="6D4F73D2"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tcBorders>
              <w:top w:val="single" w:sz="4" w:space="0" w:color="auto"/>
              <w:left w:val="single" w:sz="4" w:space="0" w:color="auto"/>
              <w:bottom w:val="single" w:sz="4" w:space="0" w:color="auto"/>
              <w:right w:val="single" w:sz="4" w:space="0" w:color="auto"/>
            </w:tcBorders>
          </w:tcPr>
          <w:p w14:paraId="1C1B1E4D"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noProof w:val="0"/>
                <w:color w:val="000000" w:themeColor="text1"/>
              </w:rPr>
              <w:t>Medicininio personalo apmokymas</w:t>
            </w:r>
          </w:p>
        </w:tc>
        <w:tc>
          <w:tcPr>
            <w:tcW w:w="5670" w:type="dxa"/>
            <w:tcBorders>
              <w:top w:val="single" w:sz="4" w:space="0" w:color="auto"/>
              <w:left w:val="single" w:sz="4" w:space="0" w:color="auto"/>
              <w:bottom w:val="single" w:sz="4" w:space="0" w:color="auto"/>
              <w:right w:val="single" w:sz="4" w:space="0" w:color="auto"/>
            </w:tcBorders>
          </w:tcPr>
          <w:p w14:paraId="57662FBC"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noProof w:val="0"/>
                <w:color w:val="000000" w:themeColor="text1"/>
              </w:rPr>
              <w:t>Medicininio personalo apmokymas naudoti įrangą įskaičiuotas į pasiūlymo kainą.</w:t>
            </w:r>
          </w:p>
        </w:tc>
      </w:tr>
      <w:tr w:rsidR="00807875" w:rsidRPr="00807875" w14:paraId="75A0171F" w14:textId="77777777" w:rsidTr="00DE7DB9">
        <w:tc>
          <w:tcPr>
            <w:tcW w:w="769" w:type="dxa"/>
            <w:shd w:val="clear" w:color="auto" w:fill="auto"/>
          </w:tcPr>
          <w:p w14:paraId="341B1F3D"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tcBorders>
              <w:top w:val="single" w:sz="4" w:space="0" w:color="auto"/>
              <w:left w:val="single" w:sz="4" w:space="0" w:color="auto"/>
              <w:bottom w:val="single" w:sz="4" w:space="0" w:color="auto"/>
              <w:right w:val="single" w:sz="4" w:space="0" w:color="auto"/>
            </w:tcBorders>
          </w:tcPr>
          <w:p w14:paraId="0F8A261A"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noProof w:val="0"/>
                <w:color w:val="000000" w:themeColor="text1"/>
              </w:rPr>
              <w:t>Techninio personalo apmokymas</w:t>
            </w:r>
          </w:p>
        </w:tc>
        <w:tc>
          <w:tcPr>
            <w:tcW w:w="5670" w:type="dxa"/>
            <w:tcBorders>
              <w:top w:val="single" w:sz="4" w:space="0" w:color="auto"/>
              <w:left w:val="single" w:sz="4" w:space="0" w:color="auto"/>
              <w:bottom w:val="single" w:sz="4" w:space="0" w:color="auto"/>
              <w:right w:val="single" w:sz="4" w:space="0" w:color="auto"/>
            </w:tcBorders>
          </w:tcPr>
          <w:p w14:paraId="41E47D1A"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noProof w:val="0"/>
                <w:color w:val="000000" w:themeColor="text1"/>
              </w:rPr>
              <w:t xml:space="preserve">LSMU ligoninės Kauno klinikų Medicininės technikos tarnybos inžinierių įvadinis apmokymas atlikti įrangos </w:t>
            </w:r>
            <w:proofErr w:type="spellStart"/>
            <w:r w:rsidRPr="00807875">
              <w:rPr>
                <w:rFonts w:ascii="Times New Roman" w:eastAsia="Times New Roman" w:hAnsi="Times New Roman" w:cs="Times New Roman"/>
                <w:noProof w:val="0"/>
                <w:color w:val="000000" w:themeColor="text1"/>
              </w:rPr>
              <w:t>pogarantinę</w:t>
            </w:r>
            <w:proofErr w:type="spellEnd"/>
            <w:r w:rsidRPr="00807875">
              <w:rPr>
                <w:rFonts w:ascii="Times New Roman" w:eastAsia="Times New Roman" w:hAnsi="Times New Roman" w:cs="Times New Roman"/>
                <w:noProof w:val="0"/>
                <w:color w:val="000000" w:themeColor="text1"/>
              </w:rPr>
              <w:t xml:space="preserve"> techninę priežiūrą įskaičiuotas į pasiūlymo kainą.</w:t>
            </w:r>
          </w:p>
        </w:tc>
      </w:tr>
      <w:tr w:rsidR="00807875" w:rsidRPr="00807875" w14:paraId="43344C81" w14:textId="77777777" w:rsidTr="00DE7DB9">
        <w:tc>
          <w:tcPr>
            <w:tcW w:w="769" w:type="dxa"/>
            <w:shd w:val="clear" w:color="auto" w:fill="auto"/>
          </w:tcPr>
          <w:p w14:paraId="19A407CF"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tcBorders>
              <w:top w:val="single" w:sz="4" w:space="0" w:color="auto"/>
              <w:left w:val="single" w:sz="4" w:space="0" w:color="auto"/>
              <w:bottom w:val="single" w:sz="4" w:space="0" w:color="auto"/>
              <w:right w:val="single" w:sz="4" w:space="0" w:color="auto"/>
            </w:tcBorders>
          </w:tcPr>
          <w:p w14:paraId="44CC5A4E"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color w:val="000000" w:themeColor="text1"/>
                <w:spacing w:val="3"/>
                <w:lang w:eastAsia="lt-LT" w:bidi="lt-LT"/>
              </w:rPr>
              <w:t>Kartu su įranga pateikiama dokumentacija</w:t>
            </w:r>
          </w:p>
        </w:tc>
        <w:tc>
          <w:tcPr>
            <w:tcW w:w="5670" w:type="dxa"/>
            <w:tcBorders>
              <w:top w:val="single" w:sz="4" w:space="0" w:color="auto"/>
              <w:left w:val="single" w:sz="4" w:space="0" w:color="auto"/>
              <w:bottom w:val="single" w:sz="4" w:space="0" w:color="auto"/>
              <w:right w:val="single" w:sz="4" w:space="0" w:color="auto"/>
            </w:tcBorders>
          </w:tcPr>
          <w:p w14:paraId="6EB12E76" w14:textId="77777777" w:rsidR="00464FFC" w:rsidRPr="00807875" w:rsidRDefault="00464FFC" w:rsidP="00464FFC">
            <w:pPr>
              <w:widowControl w:val="0"/>
              <w:numPr>
                <w:ilvl w:val="0"/>
                <w:numId w:val="6"/>
              </w:numPr>
              <w:shd w:val="clear" w:color="auto" w:fill="FFFFFF"/>
              <w:spacing w:after="0" w:line="240" w:lineRule="auto"/>
              <w:ind w:left="457"/>
              <w:rPr>
                <w:rFonts w:ascii="Times New Roman" w:eastAsia="Times New Roman" w:hAnsi="Times New Roman" w:cs="Times New Roman"/>
                <w:color w:val="000000" w:themeColor="text1"/>
                <w:spacing w:val="3"/>
                <w:lang w:eastAsia="lt-LT" w:bidi="lt-LT"/>
              </w:rPr>
            </w:pPr>
            <w:r w:rsidRPr="00807875">
              <w:rPr>
                <w:rFonts w:ascii="Times New Roman" w:eastAsia="Times New Roman" w:hAnsi="Times New Roman" w:cs="Times New Roman"/>
                <w:color w:val="000000" w:themeColor="text1"/>
                <w:spacing w:val="3"/>
                <w:lang w:eastAsia="lt-LT" w:bidi="lt-LT"/>
              </w:rPr>
              <w:t>Vartotojo instrukcija lietuvių kalba;</w:t>
            </w:r>
          </w:p>
          <w:p w14:paraId="1E5053B0" w14:textId="77777777" w:rsidR="00464FFC" w:rsidRPr="00807875" w:rsidRDefault="00464FFC" w:rsidP="00464FFC">
            <w:pPr>
              <w:widowControl w:val="0"/>
              <w:numPr>
                <w:ilvl w:val="0"/>
                <w:numId w:val="6"/>
              </w:numPr>
              <w:shd w:val="clear" w:color="auto" w:fill="FFFFFF"/>
              <w:spacing w:after="0" w:line="240" w:lineRule="auto"/>
              <w:ind w:left="457"/>
              <w:rPr>
                <w:rFonts w:ascii="Times New Roman" w:eastAsia="Times New Roman" w:hAnsi="Times New Roman" w:cs="Times New Roman"/>
                <w:color w:val="000000" w:themeColor="text1"/>
                <w:spacing w:val="3"/>
                <w:lang w:eastAsia="lt-LT" w:bidi="lt-LT"/>
              </w:rPr>
            </w:pPr>
            <w:r w:rsidRPr="00807875">
              <w:rPr>
                <w:rFonts w:ascii="Times New Roman" w:eastAsia="Times New Roman" w:hAnsi="Times New Roman" w:cs="Times New Roman"/>
                <w:color w:val="000000" w:themeColor="text1"/>
                <w:spacing w:val="3"/>
                <w:lang w:eastAsia="lt-LT" w:bidi="lt-LT"/>
              </w:rPr>
              <w:t>Serviso dokumentacija lietuvių arba anglų kalba:</w:t>
            </w:r>
          </w:p>
          <w:p w14:paraId="0AA7534B" w14:textId="77777777" w:rsidR="00464FFC" w:rsidRPr="00807875" w:rsidRDefault="00464FFC" w:rsidP="00464FFC">
            <w:pPr>
              <w:widowControl w:val="0"/>
              <w:numPr>
                <w:ilvl w:val="1"/>
                <w:numId w:val="18"/>
              </w:numPr>
              <w:shd w:val="clear" w:color="auto" w:fill="FFFFFF"/>
              <w:spacing w:after="0" w:line="240" w:lineRule="auto"/>
              <w:rPr>
                <w:rFonts w:ascii="Times New Roman" w:eastAsia="Times New Roman" w:hAnsi="Times New Roman" w:cs="Times New Roman"/>
                <w:color w:val="000000" w:themeColor="text1"/>
                <w:spacing w:val="3"/>
                <w:lang w:eastAsia="lt-LT" w:bidi="lt-LT"/>
              </w:rPr>
            </w:pPr>
            <w:r w:rsidRPr="00807875">
              <w:rPr>
                <w:rFonts w:ascii="Times New Roman" w:eastAsia="Times New Roman" w:hAnsi="Times New Roman" w:cs="Times New Roman"/>
                <w:color w:val="000000" w:themeColor="text1"/>
                <w:spacing w:val="3"/>
                <w:lang w:eastAsia="lt-LT" w:bidi="lt-LT"/>
              </w:rPr>
              <w:t>struktūrinė schema ir/arba atskirų blokų funkcijų aprašymas;</w:t>
            </w:r>
          </w:p>
          <w:p w14:paraId="50331B3E" w14:textId="77777777" w:rsidR="00464FFC" w:rsidRPr="00807875" w:rsidRDefault="00464FFC" w:rsidP="00464FFC">
            <w:pPr>
              <w:widowControl w:val="0"/>
              <w:numPr>
                <w:ilvl w:val="1"/>
                <w:numId w:val="18"/>
              </w:numPr>
              <w:shd w:val="clear" w:color="auto" w:fill="FFFFFF"/>
              <w:spacing w:after="0" w:line="240" w:lineRule="auto"/>
              <w:rPr>
                <w:rFonts w:ascii="Times New Roman" w:eastAsia="Times New Roman" w:hAnsi="Times New Roman" w:cs="Times New Roman"/>
                <w:color w:val="000000" w:themeColor="text1"/>
                <w:spacing w:val="3"/>
                <w:lang w:eastAsia="lt-LT" w:bidi="lt-LT"/>
              </w:rPr>
            </w:pPr>
            <w:r w:rsidRPr="00807875">
              <w:rPr>
                <w:rFonts w:ascii="Times New Roman" w:eastAsia="Times New Roman" w:hAnsi="Times New Roman" w:cs="Times New Roman"/>
                <w:color w:val="000000" w:themeColor="text1"/>
                <w:spacing w:val="3"/>
                <w:lang w:eastAsia="lt-LT" w:bidi="lt-LT"/>
              </w:rPr>
              <w:t>instaliavimo instrukcijos;</w:t>
            </w:r>
          </w:p>
          <w:p w14:paraId="53A8FFCD" w14:textId="77777777" w:rsidR="00464FFC" w:rsidRPr="00807875" w:rsidRDefault="00464FFC" w:rsidP="00464FFC">
            <w:pPr>
              <w:widowControl w:val="0"/>
              <w:numPr>
                <w:ilvl w:val="1"/>
                <w:numId w:val="18"/>
              </w:numPr>
              <w:shd w:val="clear" w:color="auto" w:fill="FFFFFF"/>
              <w:spacing w:after="0" w:line="240" w:lineRule="auto"/>
              <w:rPr>
                <w:rFonts w:ascii="Times New Roman" w:eastAsia="Times New Roman" w:hAnsi="Times New Roman" w:cs="Times New Roman"/>
                <w:color w:val="000000" w:themeColor="text1"/>
                <w:spacing w:val="3"/>
                <w:lang w:eastAsia="lt-LT" w:bidi="lt-LT"/>
              </w:rPr>
            </w:pPr>
            <w:r w:rsidRPr="00807875">
              <w:rPr>
                <w:rFonts w:ascii="Times New Roman" w:eastAsia="Times New Roman" w:hAnsi="Times New Roman" w:cs="Times New Roman"/>
                <w:color w:val="000000" w:themeColor="text1"/>
                <w:spacing w:val="3"/>
                <w:lang w:eastAsia="lt-LT" w:bidi="lt-LT"/>
              </w:rPr>
              <w:t>funkcionalumo patikrinimo instrukcijos;</w:t>
            </w:r>
          </w:p>
          <w:p w14:paraId="156A32FE" w14:textId="77777777" w:rsidR="00464FFC" w:rsidRPr="00807875" w:rsidRDefault="00464FFC" w:rsidP="00464FFC">
            <w:pPr>
              <w:widowControl w:val="0"/>
              <w:numPr>
                <w:ilvl w:val="1"/>
                <w:numId w:val="18"/>
              </w:numPr>
              <w:shd w:val="clear" w:color="auto" w:fill="FFFFFF"/>
              <w:spacing w:after="0" w:line="240" w:lineRule="auto"/>
              <w:rPr>
                <w:rFonts w:ascii="Times New Roman" w:eastAsia="Times New Roman" w:hAnsi="Times New Roman" w:cs="Times New Roman"/>
                <w:color w:val="000000" w:themeColor="text1"/>
                <w:spacing w:val="3"/>
                <w:lang w:eastAsia="lt-LT" w:bidi="lt-LT"/>
              </w:rPr>
            </w:pPr>
            <w:r w:rsidRPr="00807875">
              <w:rPr>
                <w:rFonts w:ascii="Times New Roman" w:eastAsia="Times New Roman" w:hAnsi="Times New Roman" w:cs="Times New Roman"/>
                <w:color w:val="000000" w:themeColor="text1"/>
                <w:spacing w:val="3"/>
                <w:lang w:eastAsia="lt-LT" w:bidi="lt-LT"/>
              </w:rPr>
              <w:t>aptarnavimo instrukcijos;</w:t>
            </w:r>
          </w:p>
          <w:p w14:paraId="2632F3BF" w14:textId="77777777" w:rsidR="00464FFC" w:rsidRPr="00807875" w:rsidRDefault="00464FFC" w:rsidP="00464FFC">
            <w:pPr>
              <w:widowControl w:val="0"/>
              <w:numPr>
                <w:ilvl w:val="1"/>
                <w:numId w:val="18"/>
              </w:numPr>
              <w:shd w:val="clear" w:color="auto" w:fill="FFFFFF"/>
              <w:spacing w:after="0" w:line="240" w:lineRule="auto"/>
              <w:rPr>
                <w:rFonts w:ascii="Times New Roman" w:eastAsia="Times New Roman" w:hAnsi="Times New Roman" w:cs="Times New Roman"/>
                <w:color w:val="000000" w:themeColor="text1"/>
                <w:spacing w:val="3"/>
                <w:lang w:eastAsia="lt-LT" w:bidi="lt-LT"/>
              </w:rPr>
            </w:pPr>
            <w:r w:rsidRPr="00807875">
              <w:rPr>
                <w:rFonts w:ascii="Times New Roman" w:eastAsia="Times New Roman" w:hAnsi="Times New Roman" w:cs="Times New Roman"/>
                <w:color w:val="000000" w:themeColor="text1"/>
                <w:spacing w:val="3"/>
                <w:lang w:eastAsia="lt-LT" w:bidi="lt-LT"/>
              </w:rPr>
              <w:t>gedimų nustatymo instrukcijos;</w:t>
            </w:r>
          </w:p>
          <w:p w14:paraId="0BBDA614" w14:textId="77777777" w:rsidR="00464FFC" w:rsidRPr="00807875" w:rsidRDefault="00464FFC" w:rsidP="00464FFC">
            <w:pPr>
              <w:widowControl w:val="0"/>
              <w:numPr>
                <w:ilvl w:val="1"/>
                <w:numId w:val="18"/>
              </w:numPr>
              <w:shd w:val="clear" w:color="auto" w:fill="FFFFFF"/>
              <w:spacing w:after="0" w:line="240" w:lineRule="auto"/>
              <w:rPr>
                <w:rFonts w:ascii="Times New Roman" w:eastAsia="Times New Roman" w:hAnsi="Times New Roman" w:cs="Times New Roman"/>
                <w:color w:val="000000" w:themeColor="text1"/>
                <w:spacing w:val="3"/>
                <w:lang w:eastAsia="lt-LT" w:bidi="lt-LT"/>
              </w:rPr>
            </w:pPr>
            <w:r w:rsidRPr="00807875">
              <w:rPr>
                <w:rFonts w:ascii="Times New Roman" w:eastAsia="Times New Roman" w:hAnsi="Times New Roman" w:cs="Times New Roman"/>
                <w:color w:val="000000" w:themeColor="text1"/>
                <w:spacing w:val="3"/>
                <w:lang w:eastAsia="lt-LT" w:bidi="lt-LT"/>
              </w:rPr>
              <w:t>išardymo-surinkimo instrukcijos;</w:t>
            </w:r>
          </w:p>
          <w:p w14:paraId="05990FE1" w14:textId="77777777" w:rsidR="00464FFC" w:rsidRPr="00807875" w:rsidRDefault="00464FFC" w:rsidP="00464FFC">
            <w:pPr>
              <w:widowControl w:val="0"/>
              <w:numPr>
                <w:ilvl w:val="1"/>
                <w:numId w:val="18"/>
              </w:numPr>
              <w:shd w:val="clear" w:color="auto" w:fill="FFFFFF"/>
              <w:spacing w:after="0" w:line="240" w:lineRule="auto"/>
              <w:rPr>
                <w:rFonts w:ascii="Times New Roman" w:eastAsia="Times New Roman" w:hAnsi="Times New Roman" w:cs="Times New Roman"/>
                <w:color w:val="000000" w:themeColor="text1"/>
                <w:spacing w:val="3"/>
                <w:lang w:eastAsia="lt-LT" w:bidi="lt-LT"/>
              </w:rPr>
            </w:pPr>
            <w:r w:rsidRPr="00807875">
              <w:rPr>
                <w:rFonts w:ascii="Times New Roman" w:eastAsia="Times New Roman" w:hAnsi="Times New Roman" w:cs="Times New Roman"/>
                <w:color w:val="000000" w:themeColor="text1"/>
                <w:spacing w:val="3"/>
                <w:lang w:eastAsia="lt-LT" w:bidi="lt-LT"/>
              </w:rPr>
              <w:t>atsarginių dalių katalogas;</w:t>
            </w:r>
          </w:p>
          <w:p w14:paraId="5C02F092" w14:textId="77777777" w:rsidR="00464FFC" w:rsidRPr="00807875" w:rsidRDefault="00464FFC" w:rsidP="00464FFC">
            <w:pPr>
              <w:widowControl w:val="0"/>
              <w:numPr>
                <w:ilvl w:val="1"/>
                <w:numId w:val="18"/>
              </w:numPr>
              <w:shd w:val="clear" w:color="auto" w:fill="FFFFFF"/>
              <w:spacing w:after="0" w:line="240" w:lineRule="auto"/>
              <w:rPr>
                <w:rFonts w:ascii="Times New Roman" w:eastAsia="Times New Roman" w:hAnsi="Times New Roman" w:cs="Times New Roman"/>
                <w:color w:val="000000" w:themeColor="text1"/>
                <w:spacing w:val="3"/>
                <w:lang w:eastAsia="lt-LT" w:bidi="lt-LT"/>
              </w:rPr>
            </w:pPr>
            <w:r w:rsidRPr="00807875">
              <w:rPr>
                <w:rFonts w:ascii="Times New Roman" w:eastAsia="Times New Roman" w:hAnsi="Times New Roman" w:cs="Times New Roman"/>
                <w:color w:val="000000" w:themeColor="text1"/>
                <w:spacing w:val="3"/>
                <w:lang w:eastAsia="lt-LT" w:bidi="lt-LT"/>
              </w:rPr>
              <w:t>periodinio techninės būklės tikrinimo instrukcijos;</w:t>
            </w:r>
          </w:p>
          <w:p w14:paraId="77D3F5F7" w14:textId="77777777" w:rsidR="00464FFC" w:rsidRPr="00807875" w:rsidRDefault="00464FFC" w:rsidP="00464FFC">
            <w:pPr>
              <w:widowControl w:val="0"/>
              <w:numPr>
                <w:ilvl w:val="1"/>
                <w:numId w:val="18"/>
              </w:numPr>
              <w:shd w:val="clear" w:color="auto" w:fill="FFFFFF"/>
              <w:spacing w:after="0" w:line="240" w:lineRule="auto"/>
              <w:rPr>
                <w:rFonts w:ascii="Times New Roman" w:eastAsia="Times New Roman" w:hAnsi="Times New Roman" w:cs="Times New Roman"/>
                <w:color w:val="000000" w:themeColor="text1"/>
                <w:spacing w:val="3"/>
                <w:lang w:eastAsia="lt-LT" w:bidi="lt-LT"/>
              </w:rPr>
            </w:pPr>
            <w:r w:rsidRPr="00807875">
              <w:rPr>
                <w:rFonts w:ascii="Times New Roman" w:eastAsia="Times New Roman" w:hAnsi="Times New Roman" w:cs="Times New Roman"/>
                <w:color w:val="000000" w:themeColor="text1"/>
                <w:spacing w:val="3"/>
                <w:lang w:eastAsia="lt-LT" w:bidi="lt-LT"/>
              </w:rPr>
              <w:t>derinimo/kalibravimo instrukcijos (</w:t>
            </w:r>
            <w:r w:rsidRPr="00807875">
              <w:rPr>
                <w:rFonts w:ascii="Times New Roman" w:eastAsia="Times New Roman" w:hAnsi="Times New Roman" w:cs="Times New Roman"/>
                <w:i/>
                <w:color w:val="000000" w:themeColor="text1"/>
                <w:spacing w:val="3"/>
                <w:lang w:eastAsia="lt-LT" w:bidi="lt-LT"/>
              </w:rPr>
              <w:t>taikoma, jei šios procedūros yra numatytos siūlomos įrangos gamintojo</w:t>
            </w:r>
            <w:r w:rsidRPr="00807875">
              <w:rPr>
                <w:rFonts w:ascii="Times New Roman" w:eastAsia="Times New Roman" w:hAnsi="Times New Roman" w:cs="Times New Roman"/>
                <w:color w:val="000000" w:themeColor="text1"/>
                <w:spacing w:val="3"/>
                <w:lang w:eastAsia="lt-LT" w:bidi="lt-LT"/>
              </w:rPr>
              <w:t>);</w:t>
            </w:r>
          </w:p>
          <w:p w14:paraId="198FF846" w14:textId="77777777" w:rsidR="00464FFC" w:rsidRPr="00807875" w:rsidRDefault="00464FFC" w:rsidP="00464FFC">
            <w:pPr>
              <w:widowControl w:val="0"/>
              <w:numPr>
                <w:ilvl w:val="1"/>
                <w:numId w:val="18"/>
              </w:numPr>
              <w:shd w:val="clear" w:color="auto" w:fill="FFFFFF"/>
              <w:spacing w:after="0" w:line="240" w:lineRule="auto"/>
              <w:rPr>
                <w:rFonts w:ascii="Times New Roman" w:eastAsia="Times New Roman" w:hAnsi="Times New Roman" w:cs="Times New Roman"/>
                <w:color w:val="000000" w:themeColor="text1"/>
                <w:spacing w:val="3"/>
                <w:lang w:eastAsia="lt-LT" w:bidi="lt-LT"/>
              </w:rPr>
            </w:pPr>
            <w:r w:rsidRPr="00807875">
              <w:rPr>
                <w:rFonts w:ascii="Times New Roman" w:eastAsia="Courier New" w:hAnsi="Times New Roman" w:cs="Times New Roman"/>
                <w:color w:val="000000" w:themeColor="text1"/>
                <w:spacing w:val="3"/>
                <w:lang w:eastAsia="lt-LT" w:bidi="lt-LT"/>
              </w:rPr>
              <w:t>programinė įranga, serviso slaptažodžiai bei aparatūriniai „raktai“ b), c), d), e), h) ir i) punktuose nurodytiems darbams atlikti (</w:t>
            </w:r>
            <w:r w:rsidRPr="00807875">
              <w:rPr>
                <w:rFonts w:ascii="Times New Roman" w:eastAsia="Courier New" w:hAnsi="Times New Roman" w:cs="Times New Roman"/>
                <w:i/>
                <w:color w:val="000000" w:themeColor="text1"/>
                <w:spacing w:val="3"/>
                <w:lang w:eastAsia="lt-LT" w:bidi="lt-LT"/>
              </w:rPr>
              <w:t>taikoma, jei šios priemonės yra numatytos siūlomos įrangos gamintojo</w:t>
            </w:r>
            <w:r w:rsidRPr="00807875">
              <w:rPr>
                <w:rFonts w:ascii="Times New Roman" w:eastAsia="Courier New" w:hAnsi="Times New Roman" w:cs="Times New Roman"/>
                <w:color w:val="000000" w:themeColor="text1"/>
                <w:spacing w:val="3"/>
                <w:lang w:eastAsia="lt-LT" w:bidi="lt-LT"/>
              </w:rPr>
              <w:t>).</w:t>
            </w:r>
          </w:p>
        </w:tc>
      </w:tr>
      <w:tr w:rsidR="00807875" w:rsidRPr="00807875" w14:paraId="16818DD2" w14:textId="77777777" w:rsidTr="00DE7DB9">
        <w:tc>
          <w:tcPr>
            <w:tcW w:w="769" w:type="dxa"/>
            <w:shd w:val="clear" w:color="auto" w:fill="auto"/>
          </w:tcPr>
          <w:p w14:paraId="4867B7BF"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tcPr>
          <w:p w14:paraId="4E00EDC8" w14:textId="77777777" w:rsidR="00464FFC" w:rsidRPr="00807875" w:rsidRDefault="00464FFC" w:rsidP="00464FFC">
            <w:pPr>
              <w:spacing w:after="0" w:line="240" w:lineRule="auto"/>
              <w:rPr>
                <w:rFonts w:ascii="Times New Roman" w:eastAsia="Times New Roman" w:hAnsi="Times New Roman" w:cs="Times New Roman"/>
                <w:color w:val="000000" w:themeColor="text1"/>
              </w:rPr>
            </w:pPr>
            <w:r w:rsidRPr="00807875">
              <w:rPr>
                <w:rFonts w:ascii="Times New Roman" w:eastAsia="Times New Roman" w:hAnsi="Times New Roman" w:cs="Times New Roman"/>
                <w:noProof w:val="0"/>
                <w:color w:val="000000" w:themeColor="text1"/>
              </w:rPr>
              <w:t>Garantinio aptarnavimo laikotarpis</w:t>
            </w:r>
          </w:p>
        </w:tc>
        <w:tc>
          <w:tcPr>
            <w:tcW w:w="5670" w:type="dxa"/>
          </w:tcPr>
          <w:p w14:paraId="14AEF1DE" w14:textId="77777777" w:rsidR="00464FFC" w:rsidRPr="00807875" w:rsidRDefault="00464FFC" w:rsidP="00464FFC">
            <w:pPr>
              <w:spacing w:after="0" w:line="240" w:lineRule="auto"/>
              <w:rPr>
                <w:rFonts w:ascii="Times New Roman" w:eastAsia="Times New Roman" w:hAnsi="Times New Roman" w:cs="Times New Roman"/>
                <w:color w:val="000000" w:themeColor="text1"/>
                <w:lang w:val="en-US"/>
              </w:rPr>
            </w:pPr>
            <w:r w:rsidRPr="00807875">
              <w:rPr>
                <w:rFonts w:ascii="Times New Roman" w:eastAsia="Times New Roman" w:hAnsi="Times New Roman" w:cs="Times New Roman"/>
                <w:color w:val="000000" w:themeColor="text1"/>
                <w:spacing w:val="3"/>
                <w:lang w:eastAsia="lt-LT" w:bidi="lt-LT"/>
              </w:rPr>
              <w:t>≥ 60 mėnesių</w:t>
            </w:r>
          </w:p>
        </w:tc>
      </w:tr>
      <w:tr w:rsidR="00807875" w:rsidRPr="00807875" w14:paraId="5A256C74" w14:textId="77777777" w:rsidTr="00DE7DB9">
        <w:tc>
          <w:tcPr>
            <w:tcW w:w="769" w:type="dxa"/>
            <w:shd w:val="clear" w:color="auto" w:fill="auto"/>
          </w:tcPr>
          <w:p w14:paraId="2FB0C69F" w14:textId="77777777" w:rsidR="00464FFC" w:rsidRPr="00807875" w:rsidRDefault="00464FFC" w:rsidP="00464FFC">
            <w:pPr>
              <w:numPr>
                <w:ilvl w:val="0"/>
                <w:numId w:val="9"/>
              </w:numPr>
              <w:spacing w:after="0" w:line="240" w:lineRule="auto"/>
              <w:ind w:left="113" w:firstLine="0"/>
              <w:contextualSpacing/>
              <w:jc w:val="center"/>
              <w:rPr>
                <w:rFonts w:ascii="Times New Roman" w:eastAsia="Times New Roman" w:hAnsi="Times New Roman" w:cs="Times New Roman"/>
                <w:color w:val="000000" w:themeColor="text1"/>
              </w:rPr>
            </w:pPr>
          </w:p>
        </w:tc>
        <w:tc>
          <w:tcPr>
            <w:tcW w:w="3768" w:type="dxa"/>
          </w:tcPr>
          <w:p w14:paraId="2BC07D50" w14:textId="0B7D7300" w:rsidR="00464FFC" w:rsidRPr="00807875" w:rsidRDefault="00464FFC" w:rsidP="00464FFC">
            <w:pPr>
              <w:spacing w:after="0" w:line="240" w:lineRule="auto"/>
              <w:rPr>
                <w:rFonts w:ascii="Times New Roman" w:eastAsia="Times New Roman" w:hAnsi="Times New Roman" w:cs="Times New Roman"/>
                <w:noProof w:val="0"/>
                <w:color w:val="000000" w:themeColor="text1"/>
              </w:rPr>
            </w:pPr>
            <w:r w:rsidRPr="00807875">
              <w:rPr>
                <w:rFonts w:ascii="Times New Roman" w:hAnsi="Times New Roman" w:cs="Times New Roman"/>
                <w:color w:val="000000" w:themeColor="text1"/>
              </w:rPr>
              <w:t>Galimybė įsigyti originalias (arba joms lygiavertes) atsargines dalis</w:t>
            </w:r>
          </w:p>
        </w:tc>
        <w:tc>
          <w:tcPr>
            <w:tcW w:w="5670" w:type="dxa"/>
          </w:tcPr>
          <w:p w14:paraId="129430EB" w14:textId="66B17A53" w:rsidR="00464FFC" w:rsidRPr="00807875" w:rsidRDefault="00464FFC" w:rsidP="00464FFC">
            <w:pPr>
              <w:spacing w:after="0" w:line="240" w:lineRule="auto"/>
              <w:rPr>
                <w:rFonts w:ascii="Times New Roman" w:eastAsia="Times New Roman" w:hAnsi="Times New Roman" w:cs="Times New Roman"/>
                <w:color w:val="000000" w:themeColor="text1"/>
                <w:spacing w:val="3"/>
                <w:lang w:eastAsia="lt-LT" w:bidi="lt-LT"/>
              </w:rPr>
            </w:pPr>
            <w:r w:rsidRPr="00807875">
              <w:rPr>
                <w:rFonts w:ascii="Times New Roman" w:hAnsi="Times New Roman" w:cs="Times New Roman"/>
                <w:color w:val="000000" w:themeColor="text1"/>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tc>
      </w:tr>
    </w:tbl>
    <w:p w14:paraId="6A638035" w14:textId="063A5A15" w:rsidR="00DE7DB9" w:rsidRPr="00807875" w:rsidRDefault="00DE7DB9" w:rsidP="00DE7DB9">
      <w:pPr>
        <w:spacing w:after="0" w:line="240" w:lineRule="auto"/>
        <w:rPr>
          <w:rFonts w:ascii="Times New Roman" w:hAnsi="Times New Roman" w:cs="Times New Roman"/>
          <w:color w:val="000000" w:themeColor="text1"/>
        </w:rPr>
      </w:pPr>
    </w:p>
    <w:p w14:paraId="079E8F87" w14:textId="77777777" w:rsidR="00DE7DB9" w:rsidRPr="00807875" w:rsidRDefault="00DE7DB9" w:rsidP="00DE7DB9">
      <w:pPr>
        <w:spacing w:after="0" w:line="240" w:lineRule="auto"/>
        <w:rPr>
          <w:rFonts w:ascii="Times New Roman" w:hAnsi="Times New Roman" w:cs="Times New Roman"/>
          <w:color w:val="000000" w:themeColor="text1"/>
        </w:rPr>
      </w:pPr>
    </w:p>
    <w:p w14:paraId="0E048D9A" w14:textId="40F8A3BD" w:rsidR="00DB1ADE" w:rsidRPr="00807875" w:rsidRDefault="00BF54CF" w:rsidP="00BF54CF">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____________</w:t>
      </w:r>
      <w:bookmarkStart w:id="1" w:name="_GoBack"/>
      <w:r>
        <w:rPr>
          <w:rFonts w:ascii="Times New Roman" w:hAnsi="Times New Roman" w:cs="Times New Roman"/>
          <w:color w:val="000000" w:themeColor="text1"/>
        </w:rPr>
        <w:t>__</w:t>
      </w:r>
      <w:bookmarkEnd w:id="1"/>
      <w:r>
        <w:rPr>
          <w:rFonts w:ascii="Times New Roman" w:hAnsi="Times New Roman" w:cs="Times New Roman"/>
          <w:color w:val="000000" w:themeColor="text1"/>
        </w:rPr>
        <w:t>_____________</w:t>
      </w:r>
    </w:p>
    <w:sectPr w:rsidR="00DB1ADE" w:rsidRPr="00807875" w:rsidSect="008D64E6">
      <w:footerReference w:type="default" r:id="rId11"/>
      <w:pgSz w:w="11906" w:h="16838"/>
      <w:pgMar w:top="567" w:right="1440" w:bottom="993"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6A3C3" w14:textId="77777777" w:rsidR="006B78BB" w:rsidRDefault="006B78BB" w:rsidP="008D64E6">
      <w:pPr>
        <w:spacing w:after="0" w:line="240" w:lineRule="auto"/>
      </w:pPr>
      <w:r>
        <w:separator/>
      </w:r>
    </w:p>
  </w:endnote>
  <w:endnote w:type="continuationSeparator" w:id="0">
    <w:p w14:paraId="2C67ED81" w14:textId="77777777" w:rsidR="006B78BB" w:rsidRDefault="006B78BB" w:rsidP="008D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706688"/>
      <w:docPartObj>
        <w:docPartGallery w:val="Page Numbers (Bottom of Page)"/>
        <w:docPartUnique/>
      </w:docPartObj>
    </w:sdtPr>
    <w:sdtEndPr/>
    <w:sdtContent>
      <w:p w14:paraId="2632A7C0" w14:textId="1EEFE271" w:rsidR="008D64E6" w:rsidRDefault="008D64E6">
        <w:pPr>
          <w:pStyle w:val="Footer"/>
          <w:jc w:val="right"/>
        </w:pPr>
        <w:r>
          <w:fldChar w:fldCharType="begin"/>
        </w:r>
        <w:r>
          <w:instrText>PAGE   \* MERGEFORMAT</w:instrText>
        </w:r>
        <w:r>
          <w:fldChar w:fldCharType="separate"/>
        </w:r>
        <w:r w:rsidR="00BF54CF">
          <w:t>5</w:t>
        </w:r>
        <w:r>
          <w:fldChar w:fldCharType="end"/>
        </w:r>
      </w:p>
    </w:sdtContent>
  </w:sdt>
  <w:p w14:paraId="049BE33A" w14:textId="77777777" w:rsidR="008D64E6" w:rsidRDefault="008D6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BDC75" w14:textId="77777777" w:rsidR="006B78BB" w:rsidRDefault="006B78BB" w:rsidP="008D64E6">
      <w:pPr>
        <w:spacing w:after="0" w:line="240" w:lineRule="auto"/>
      </w:pPr>
      <w:r>
        <w:separator/>
      </w:r>
    </w:p>
  </w:footnote>
  <w:footnote w:type="continuationSeparator" w:id="0">
    <w:p w14:paraId="3F4742F3" w14:textId="77777777" w:rsidR="006B78BB" w:rsidRDefault="006B78BB" w:rsidP="008D6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13084"/>
    <w:multiLevelType w:val="hybridMultilevel"/>
    <w:tmpl w:val="F948C490"/>
    <w:lvl w:ilvl="0" w:tplc="5914CD1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5436B"/>
    <w:multiLevelType w:val="hybridMultilevel"/>
    <w:tmpl w:val="60806EFC"/>
    <w:lvl w:ilvl="0" w:tplc="E5A80C34">
      <w:start w:val="1"/>
      <w:numFmt w:val="decimal"/>
      <w:lvlText w:val="%1."/>
      <w:lvlJc w:val="left"/>
      <w:pPr>
        <w:ind w:left="36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5866630"/>
    <w:multiLevelType w:val="hybridMultilevel"/>
    <w:tmpl w:val="1FAA294A"/>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FE12646"/>
    <w:multiLevelType w:val="multilevel"/>
    <w:tmpl w:val="D26ADE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265258CD"/>
    <w:multiLevelType w:val="hybridMultilevel"/>
    <w:tmpl w:val="1B062CB8"/>
    <w:lvl w:ilvl="0" w:tplc="E5A80C34">
      <w:start w:val="1"/>
      <w:numFmt w:val="decimal"/>
      <w:lvlText w:val="%1."/>
      <w:lvlJc w:val="left"/>
      <w:pPr>
        <w:ind w:left="502" w:hanging="360"/>
      </w:pPr>
      <w:rPr>
        <w:color w:val="auto"/>
      </w:rPr>
    </w:lvl>
    <w:lvl w:ilvl="1" w:tplc="04270019">
      <w:start w:val="1"/>
      <w:numFmt w:val="lowerLetter"/>
      <w:lvlText w:val="%2."/>
      <w:lvlJc w:val="left"/>
      <w:pPr>
        <w:ind w:left="1265" w:hanging="360"/>
      </w:pPr>
    </w:lvl>
    <w:lvl w:ilvl="2" w:tplc="0427001B">
      <w:start w:val="1"/>
      <w:numFmt w:val="lowerRoman"/>
      <w:lvlText w:val="%3."/>
      <w:lvlJc w:val="right"/>
      <w:pPr>
        <w:ind w:left="1985" w:hanging="180"/>
      </w:pPr>
    </w:lvl>
    <w:lvl w:ilvl="3" w:tplc="0427000F">
      <w:start w:val="1"/>
      <w:numFmt w:val="decimal"/>
      <w:lvlText w:val="%4."/>
      <w:lvlJc w:val="left"/>
      <w:pPr>
        <w:ind w:left="2705" w:hanging="360"/>
      </w:pPr>
    </w:lvl>
    <w:lvl w:ilvl="4" w:tplc="04270019">
      <w:start w:val="1"/>
      <w:numFmt w:val="lowerLetter"/>
      <w:lvlText w:val="%5."/>
      <w:lvlJc w:val="left"/>
      <w:pPr>
        <w:ind w:left="3425" w:hanging="360"/>
      </w:pPr>
    </w:lvl>
    <w:lvl w:ilvl="5" w:tplc="0427001B">
      <w:start w:val="1"/>
      <w:numFmt w:val="lowerRoman"/>
      <w:lvlText w:val="%6."/>
      <w:lvlJc w:val="right"/>
      <w:pPr>
        <w:ind w:left="4145" w:hanging="180"/>
      </w:pPr>
    </w:lvl>
    <w:lvl w:ilvl="6" w:tplc="0427000F">
      <w:start w:val="1"/>
      <w:numFmt w:val="decimal"/>
      <w:lvlText w:val="%7."/>
      <w:lvlJc w:val="left"/>
      <w:pPr>
        <w:ind w:left="4865" w:hanging="360"/>
      </w:pPr>
    </w:lvl>
    <w:lvl w:ilvl="7" w:tplc="04270019">
      <w:start w:val="1"/>
      <w:numFmt w:val="lowerLetter"/>
      <w:lvlText w:val="%8."/>
      <w:lvlJc w:val="left"/>
      <w:pPr>
        <w:ind w:left="5585" w:hanging="360"/>
      </w:pPr>
    </w:lvl>
    <w:lvl w:ilvl="8" w:tplc="0427001B">
      <w:start w:val="1"/>
      <w:numFmt w:val="lowerRoman"/>
      <w:lvlText w:val="%9."/>
      <w:lvlJc w:val="right"/>
      <w:pPr>
        <w:ind w:left="6305" w:hanging="180"/>
      </w:pPr>
    </w:lvl>
  </w:abstractNum>
  <w:abstractNum w:abstractNumId="5" w15:restartNumberingAfterBreak="0">
    <w:nsid w:val="295F4D34"/>
    <w:multiLevelType w:val="hybridMultilevel"/>
    <w:tmpl w:val="992A5FF8"/>
    <w:lvl w:ilvl="0" w:tplc="2212989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F45D4"/>
    <w:multiLevelType w:val="hybridMultilevel"/>
    <w:tmpl w:val="168428D0"/>
    <w:lvl w:ilvl="0" w:tplc="3B7A174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C5584"/>
    <w:multiLevelType w:val="hybridMultilevel"/>
    <w:tmpl w:val="BE9848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540C40"/>
    <w:multiLevelType w:val="hybridMultilevel"/>
    <w:tmpl w:val="D14E24AA"/>
    <w:lvl w:ilvl="0" w:tplc="10D63162">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AE5A10"/>
    <w:multiLevelType w:val="hybridMultilevel"/>
    <w:tmpl w:val="B67420A4"/>
    <w:lvl w:ilvl="0" w:tplc="ACA6F44C">
      <w:start w:val="1"/>
      <w:numFmt w:val="decimal"/>
      <w:lvlText w:val="%1."/>
      <w:lvlJc w:val="left"/>
      <w:pPr>
        <w:ind w:left="927"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206B47"/>
    <w:multiLevelType w:val="hybridMultilevel"/>
    <w:tmpl w:val="96106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283769"/>
    <w:multiLevelType w:val="hybridMultilevel"/>
    <w:tmpl w:val="C150C9CE"/>
    <w:lvl w:ilvl="0" w:tplc="7CFEA9A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13"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start w:val="1"/>
      <w:numFmt w:val="lowerLetter"/>
      <w:lvlText w:val="%2."/>
      <w:lvlJc w:val="left"/>
      <w:pPr>
        <w:ind w:left="1265" w:hanging="360"/>
      </w:pPr>
    </w:lvl>
    <w:lvl w:ilvl="2" w:tplc="0427001B">
      <w:start w:val="1"/>
      <w:numFmt w:val="lowerRoman"/>
      <w:lvlText w:val="%3."/>
      <w:lvlJc w:val="right"/>
      <w:pPr>
        <w:ind w:left="1985" w:hanging="180"/>
      </w:pPr>
    </w:lvl>
    <w:lvl w:ilvl="3" w:tplc="0427000F">
      <w:start w:val="1"/>
      <w:numFmt w:val="decimal"/>
      <w:lvlText w:val="%4."/>
      <w:lvlJc w:val="left"/>
      <w:pPr>
        <w:ind w:left="2705" w:hanging="360"/>
      </w:pPr>
    </w:lvl>
    <w:lvl w:ilvl="4" w:tplc="04270019">
      <w:start w:val="1"/>
      <w:numFmt w:val="lowerLetter"/>
      <w:lvlText w:val="%5."/>
      <w:lvlJc w:val="left"/>
      <w:pPr>
        <w:ind w:left="3425" w:hanging="360"/>
      </w:pPr>
    </w:lvl>
    <w:lvl w:ilvl="5" w:tplc="0427001B">
      <w:start w:val="1"/>
      <w:numFmt w:val="lowerRoman"/>
      <w:lvlText w:val="%6."/>
      <w:lvlJc w:val="right"/>
      <w:pPr>
        <w:ind w:left="4145" w:hanging="180"/>
      </w:pPr>
    </w:lvl>
    <w:lvl w:ilvl="6" w:tplc="0427000F">
      <w:start w:val="1"/>
      <w:numFmt w:val="decimal"/>
      <w:lvlText w:val="%7."/>
      <w:lvlJc w:val="left"/>
      <w:pPr>
        <w:ind w:left="4865" w:hanging="360"/>
      </w:pPr>
    </w:lvl>
    <w:lvl w:ilvl="7" w:tplc="04270019">
      <w:start w:val="1"/>
      <w:numFmt w:val="lowerLetter"/>
      <w:lvlText w:val="%8."/>
      <w:lvlJc w:val="left"/>
      <w:pPr>
        <w:ind w:left="5585" w:hanging="360"/>
      </w:pPr>
    </w:lvl>
    <w:lvl w:ilvl="8" w:tplc="0427001B">
      <w:start w:val="1"/>
      <w:numFmt w:val="lowerRoman"/>
      <w:lvlText w:val="%9."/>
      <w:lvlJc w:val="right"/>
      <w:pPr>
        <w:ind w:left="6305" w:hanging="180"/>
      </w:pPr>
    </w:lvl>
  </w:abstractNum>
  <w:abstractNum w:abstractNumId="14" w15:restartNumberingAfterBreak="0">
    <w:nsid w:val="6A371912"/>
    <w:multiLevelType w:val="hybridMultilevel"/>
    <w:tmpl w:val="F0D26E1C"/>
    <w:lvl w:ilvl="0" w:tplc="0427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7F401F38"/>
    <w:multiLevelType w:val="hybridMultilevel"/>
    <w:tmpl w:val="91783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5"/>
  </w:num>
  <w:num w:numId="8">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0"/>
  </w:num>
  <w:num w:numId="12">
    <w:abstractNumId w:val="8"/>
  </w:num>
  <w:num w:numId="13">
    <w:abstractNumId w:val="6"/>
  </w:num>
  <w:num w:numId="14">
    <w:abstractNumId w:val="5"/>
  </w:num>
  <w:num w:numId="15">
    <w:abstractNumId w:val="16"/>
  </w:num>
  <w:num w:numId="16">
    <w:abstractNumId w:val="10"/>
  </w:num>
  <w:num w:numId="17">
    <w:abstractNumId w:val="1"/>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94"/>
    <w:rsid w:val="00021796"/>
    <w:rsid w:val="00027E3A"/>
    <w:rsid w:val="00043F87"/>
    <w:rsid w:val="0004554E"/>
    <w:rsid w:val="00050857"/>
    <w:rsid w:val="00077CD5"/>
    <w:rsid w:val="000A776A"/>
    <w:rsid w:val="000C5C98"/>
    <w:rsid w:val="000E4024"/>
    <w:rsid w:val="00105446"/>
    <w:rsid w:val="00107F8A"/>
    <w:rsid w:val="00127D54"/>
    <w:rsid w:val="001678E4"/>
    <w:rsid w:val="001706C9"/>
    <w:rsid w:val="001C070B"/>
    <w:rsid w:val="00217450"/>
    <w:rsid w:val="002176C5"/>
    <w:rsid w:val="002475BC"/>
    <w:rsid w:val="00263C28"/>
    <w:rsid w:val="002E0166"/>
    <w:rsid w:val="002E24E5"/>
    <w:rsid w:val="002E5D79"/>
    <w:rsid w:val="002F32ED"/>
    <w:rsid w:val="00312F83"/>
    <w:rsid w:val="003223AA"/>
    <w:rsid w:val="003251F0"/>
    <w:rsid w:val="003B0518"/>
    <w:rsid w:val="003C7CD4"/>
    <w:rsid w:val="00402510"/>
    <w:rsid w:val="00414E77"/>
    <w:rsid w:val="0041566C"/>
    <w:rsid w:val="00420540"/>
    <w:rsid w:val="00453959"/>
    <w:rsid w:val="00464FFC"/>
    <w:rsid w:val="004835B0"/>
    <w:rsid w:val="0049016B"/>
    <w:rsid w:val="004B32F8"/>
    <w:rsid w:val="004B5777"/>
    <w:rsid w:val="004F509D"/>
    <w:rsid w:val="004F7788"/>
    <w:rsid w:val="00506863"/>
    <w:rsid w:val="005C249C"/>
    <w:rsid w:val="005F5D13"/>
    <w:rsid w:val="00630A8F"/>
    <w:rsid w:val="00640981"/>
    <w:rsid w:val="006B78BB"/>
    <w:rsid w:val="006C2DA3"/>
    <w:rsid w:val="006D3CF7"/>
    <w:rsid w:val="006E220E"/>
    <w:rsid w:val="006E2650"/>
    <w:rsid w:val="006E4E45"/>
    <w:rsid w:val="00724D84"/>
    <w:rsid w:val="007317F2"/>
    <w:rsid w:val="007B2702"/>
    <w:rsid w:val="00807875"/>
    <w:rsid w:val="008168A9"/>
    <w:rsid w:val="008404A2"/>
    <w:rsid w:val="00873348"/>
    <w:rsid w:val="008C432E"/>
    <w:rsid w:val="008D4A39"/>
    <w:rsid w:val="008D64E6"/>
    <w:rsid w:val="008F04ED"/>
    <w:rsid w:val="009123EC"/>
    <w:rsid w:val="00916D6D"/>
    <w:rsid w:val="0091721F"/>
    <w:rsid w:val="00924752"/>
    <w:rsid w:val="009D63D2"/>
    <w:rsid w:val="00A15731"/>
    <w:rsid w:val="00A24086"/>
    <w:rsid w:val="00A628D2"/>
    <w:rsid w:val="00AA55C8"/>
    <w:rsid w:val="00AB3864"/>
    <w:rsid w:val="00AC4094"/>
    <w:rsid w:val="00B11646"/>
    <w:rsid w:val="00B25794"/>
    <w:rsid w:val="00B41890"/>
    <w:rsid w:val="00B61711"/>
    <w:rsid w:val="00B8243C"/>
    <w:rsid w:val="00BB3921"/>
    <w:rsid w:val="00BC3239"/>
    <w:rsid w:val="00BF54CF"/>
    <w:rsid w:val="00C156AC"/>
    <w:rsid w:val="00C44383"/>
    <w:rsid w:val="00C53A29"/>
    <w:rsid w:val="00C67588"/>
    <w:rsid w:val="00C73426"/>
    <w:rsid w:val="00C85136"/>
    <w:rsid w:val="00CA06B5"/>
    <w:rsid w:val="00CB3F1A"/>
    <w:rsid w:val="00CB6583"/>
    <w:rsid w:val="00CF4F71"/>
    <w:rsid w:val="00D10444"/>
    <w:rsid w:val="00DA2F13"/>
    <w:rsid w:val="00DB1ADE"/>
    <w:rsid w:val="00DB416B"/>
    <w:rsid w:val="00DD4A80"/>
    <w:rsid w:val="00DE7DB9"/>
    <w:rsid w:val="00E04852"/>
    <w:rsid w:val="00E17F03"/>
    <w:rsid w:val="00E2070C"/>
    <w:rsid w:val="00E467FD"/>
    <w:rsid w:val="00E72C1F"/>
    <w:rsid w:val="00E9047D"/>
    <w:rsid w:val="00E92FA5"/>
    <w:rsid w:val="00EB6466"/>
    <w:rsid w:val="00EC7461"/>
    <w:rsid w:val="00ED4BA5"/>
    <w:rsid w:val="00EF15FF"/>
    <w:rsid w:val="00EF2C43"/>
    <w:rsid w:val="00F526B6"/>
    <w:rsid w:val="00F54EAB"/>
    <w:rsid w:val="00FB23ED"/>
    <w:rsid w:val="00FB2911"/>
    <w:rsid w:val="00FC60E3"/>
    <w:rsid w:val="00FE1A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4BD7"/>
  <w15:chartTrackingRefBased/>
  <w15:docId w15:val="{7959E84E-5B61-41A7-B423-931F6268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2F83"/>
    <w:pPr>
      <w:spacing w:after="0" w:line="240" w:lineRule="auto"/>
    </w:pPr>
    <w:rPr>
      <w:noProo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2E5D79"/>
    <w:pPr>
      <w:spacing w:after="160" w:line="256" w:lineRule="auto"/>
      <w:ind w:left="720"/>
      <w:contextualSpacing/>
    </w:pPr>
    <w:rPr>
      <w:rFonts w:ascii="Calibri" w:eastAsia="Calibri" w:hAnsi="Calibri" w:cs="Times New Roman"/>
      <w:noProof w:val="0"/>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DB1ADE"/>
    <w:rPr>
      <w:rFonts w:ascii="Calibri" w:eastAsia="Calibri" w:hAnsi="Calibri" w:cs="Times New Roman"/>
      <w:lang w:val="en-US"/>
    </w:rPr>
  </w:style>
  <w:style w:type="character" w:customStyle="1" w:styleId="Skaiiai2lygisChar">
    <w:name w:val="Skaičiai_2 lygis Char"/>
    <w:basedOn w:val="DefaultParagraphFont"/>
    <w:link w:val="Skaiiai2lygis"/>
    <w:locked/>
    <w:rsid w:val="009123EC"/>
    <w:rPr>
      <w:color w:val="000000"/>
    </w:rPr>
  </w:style>
  <w:style w:type="paragraph" w:customStyle="1" w:styleId="Skaiiai2lygis">
    <w:name w:val="Skaičiai_2 lygis"/>
    <w:basedOn w:val="Normal"/>
    <w:link w:val="Skaiiai2lygisChar"/>
    <w:qFormat/>
    <w:rsid w:val="009123EC"/>
    <w:pPr>
      <w:numPr>
        <w:ilvl w:val="1"/>
        <w:numId w:val="8"/>
      </w:numPr>
      <w:spacing w:after="0" w:line="240" w:lineRule="auto"/>
      <w:jc w:val="both"/>
    </w:pPr>
    <w:rPr>
      <w:noProof w:val="0"/>
      <w:color w:val="000000"/>
    </w:rPr>
  </w:style>
  <w:style w:type="paragraph" w:styleId="Header">
    <w:name w:val="header"/>
    <w:basedOn w:val="Normal"/>
    <w:link w:val="HeaderChar"/>
    <w:uiPriority w:val="99"/>
    <w:unhideWhenUsed/>
    <w:rsid w:val="008D64E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D64E6"/>
    <w:rPr>
      <w:noProof/>
    </w:rPr>
  </w:style>
  <w:style w:type="paragraph" w:styleId="Footer">
    <w:name w:val="footer"/>
    <w:basedOn w:val="Normal"/>
    <w:link w:val="FooterChar"/>
    <w:uiPriority w:val="99"/>
    <w:unhideWhenUsed/>
    <w:rsid w:val="008D64E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D64E6"/>
    <w:rPr>
      <w:noProof/>
    </w:rPr>
  </w:style>
  <w:style w:type="character" w:styleId="CommentReference">
    <w:name w:val="annotation reference"/>
    <w:basedOn w:val="DefaultParagraphFont"/>
    <w:uiPriority w:val="99"/>
    <w:semiHidden/>
    <w:unhideWhenUsed/>
    <w:rsid w:val="008D64E6"/>
    <w:rPr>
      <w:sz w:val="16"/>
      <w:szCs w:val="16"/>
    </w:rPr>
  </w:style>
  <w:style w:type="paragraph" w:styleId="CommentText">
    <w:name w:val="annotation text"/>
    <w:basedOn w:val="Normal"/>
    <w:link w:val="CommentTextChar"/>
    <w:uiPriority w:val="99"/>
    <w:semiHidden/>
    <w:unhideWhenUsed/>
    <w:rsid w:val="008D64E6"/>
    <w:pPr>
      <w:spacing w:line="240" w:lineRule="auto"/>
    </w:pPr>
    <w:rPr>
      <w:sz w:val="20"/>
      <w:szCs w:val="20"/>
    </w:rPr>
  </w:style>
  <w:style w:type="character" w:customStyle="1" w:styleId="CommentTextChar">
    <w:name w:val="Comment Text Char"/>
    <w:basedOn w:val="DefaultParagraphFont"/>
    <w:link w:val="CommentText"/>
    <w:uiPriority w:val="99"/>
    <w:semiHidden/>
    <w:rsid w:val="008D64E6"/>
    <w:rPr>
      <w:noProof/>
      <w:sz w:val="20"/>
      <w:szCs w:val="20"/>
    </w:rPr>
  </w:style>
  <w:style w:type="paragraph" w:styleId="CommentSubject">
    <w:name w:val="annotation subject"/>
    <w:basedOn w:val="CommentText"/>
    <w:next w:val="CommentText"/>
    <w:link w:val="CommentSubjectChar"/>
    <w:uiPriority w:val="99"/>
    <w:semiHidden/>
    <w:unhideWhenUsed/>
    <w:rsid w:val="008D64E6"/>
    <w:rPr>
      <w:b/>
      <w:bCs/>
    </w:rPr>
  </w:style>
  <w:style w:type="character" w:customStyle="1" w:styleId="CommentSubjectChar">
    <w:name w:val="Comment Subject Char"/>
    <w:basedOn w:val="CommentTextChar"/>
    <w:link w:val="CommentSubject"/>
    <w:uiPriority w:val="99"/>
    <w:semiHidden/>
    <w:rsid w:val="008D64E6"/>
    <w:rPr>
      <w:b/>
      <w:bCs/>
      <w:noProof/>
      <w:sz w:val="20"/>
      <w:szCs w:val="20"/>
    </w:rPr>
  </w:style>
  <w:style w:type="paragraph" w:styleId="BalloonText">
    <w:name w:val="Balloon Text"/>
    <w:basedOn w:val="Normal"/>
    <w:link w:val="BalloonTextChar"/>
    <w:uiPriority w:val="99"/>
    <w:semiHidden/>
    <w:unhideWhenUsed/>
    <w:rsid w:val="008D6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4E6"/>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327">
      <w:bodyDiv w:val="1"/>
      <w:marLeft w:val="0"/>
      <w:marRight w:val="0"/>
      <w:marTop w:val="0"/>
      <w:marBottom w:val="0"/>
      <w:divBdr>
        <w:top w:val="none" w:sz="0" w:space="0" w:color="auto"/>
        <w:left w:val="none" w:sz="0" w:space="0" w:color="auto"/>
        <w:bottom w:val="none" w:sz="0" w:space="0" w:color="auto"/>
        <w:right w:val="none" w:sz="0" w:space="0" w:color="auto"/>
      </w:divBdr>
    </w:div>
    <w:div w:id="679309273">
      <w:bodyDiv w:val="1"/>
      <w:marLeft w:val="0"/>
      <w:marRight w:val="0"/>
      <w:marTop w:val="0"/>
      <w:marBottom w:val="0"/>
      <w:divBdr>
        <w:top w:val="none" w:sz="0" w:space="0" w:color="auto"/>
        <w:left w:val="none" w:sz="0" w:space="0" w:color="auto"/>
        <w:bottom w:val="none" w:sz="0" w:space="0" w:color="auto"/>
        <w:right w:val="none" w:sz="0" w:space="0" w:color="auto"/>
      </w:divBdr>
    </w:div>
    <w:div w:id="692419825">
      <w:bodyDiv w:val="1"/>
      <w:marLeft w:val="0"/>
      <w:marRight w:val="0"/>
      <w:marTop w:val="0"/>
      <w:marBottom w:val="0"/>
      <w:divBdr>
        <w:top w:val="none" w:sz="0" w:space="0" w:color="auto"/>
        <w:left w:val="none" w:sz="0" w:space="0" w:color="auto"/>
        <w:bottom w:val="none" w:sz="0" w:space="0" w:color="auto"/>
        <w:right w:val="none" w:sz="0" w:space="0" w:color="auto"/>
      </w:divBdr>
    </w:div>
    <w:div w:id="894269500">
      <w:bodyDiv w:val="1"/>
      <w:marLeft w:val="0"/>
      <w:marRight w:val="0"/>
      <w:marTop w:val="0"/>
      <w:marBottom w:val="0"/>
      <w:divBdr>
        <w:top w:val="none" w:sz="0" w:space="0" w:color="auto"/>
        <w:left w:val="none" w:sz="0" w:space="0" w:color="auto"/>
        <w:bottom w:val="none" w:sz="0" w:space="0" w:color="auto"/>
        <w:right w:val="none" w:sz="0" w:space="0" w:color="auto"/>
      </w:divBdr>
    </w:div>
    <w:div w:id="1234242229">
      <w:bodyDiv w:val="1"/>
      <w:marLeft w:val="0"/>
      <w:marRight w:val="0"/>
      <w:marTop w:val="0"/>
      <w:marBottom w:val="0"/>
      <w:divBdr>
        <w:top w:val="none" w:sz="0" w:space="0" w:color="auto"/>
        <w:left w:val="none" w:sz="0" w:space="0" w:color="auto"/>
        <w:bottom w:val="none" w:sz="0" w:space="0" w:color="auto"/>
        <w:right w:val="none" w:sz="0" w:space="0" w:color="auto"/>
      </w:divBdr>
    </w:div>
    <w:div w:id="1313370139">
      <w:bodyDiv w:val="1"/>
      <w:marLeft w:val="0"/>
      <w:marRight w:val="0"/>
      <w:marTop w:val="0"/>
      <w:marBottom w:val="0"/>
      <w:divBdr>
        <w:top w:val="none" w:sz="0" w:space="0" w:color="auto"/>
        <w:left w:val="none" w:sz="0" w:space="0" w:color="auto"/>
        <w:bottom w:val="none" w:sz="0" w:space="0" w:color="auto"/>
        <w:right w:val="none" w:sz="0" w:space="0" w:color="auto"/>
      </w:divBdr>
    </w:div>
    <w:div w:id="1469008310">
      <w:bodyDiv w:val="1"/>
      <w:marLeft w:val="0"/>
      <w:marRight w:val="0"/>
      <w:marTop w:val="0"/>
      <w:marBottom w:val="0"/>
      <w:divBdr>
        <w:top w:val="none" w:sz="0" w:space="0" w:color="auto"/>
        <w:left w:val="none" w:sz="0" w:space="0" w:color="auto"/>
        <w:bottom w:val="none" w:sz="0" w:space="0" w:color="auto"/>
        <w:right w:val="none" w:sz="0" w:space="0" w:color="auto"/>
      </w:divBdr>
    </w:div>
    <w:div w:id="1736734075">
      <w:bodyDiv w:val="1"/>
      <w:marLeft w:val="0"/>
      <w:marRight w:val="0"/>
      <w:marTop w:val="0"/>
      <w:marBottom w:val="0"/>
      <w:divBdr>
        <w:top w:val="none" w:sz="0" w:space="0" w:color="auto"/>
        <w:left w:val="none" w:sz="0" w:space="0" w:color="auto"/>
        <w:bottom w:val="none" w:sz="0" w:space="0" w:color="auto"/>
        <w:right w:val="none" w:sz="0" w:space="0" w:color="auto"/>
      </w:divBdr>
    </w:div>
    <w:div w:id="1768039579">
      <w:bodyDiv w:val="1"/>
      <w:marLeft w:val="0"/>
      <w:marRight w:val="0"/>
      <w:marTop w:val="0"/>
      <w:marBottom w:val="0"/>
      <w:divBdr>
        <w:top w:val="none" w:sz="0" w:space="0" w:color="auto"/>
        <w:left w:val="none" w:sz="0" w:space="0" w:color="auto"/>
        <w:bottom w:val="none" w:sz="0" w:space="0" w:color="auto"/>
        <w:right w:val="none" w:sz="0" w:space="0" w:color="auto"/>
      </w:divBdr>
    </w:div>
    <w:div w:id="214003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91843-FC5E-4F7A-BA0D-3DFD2E31876C}">
  <ds:schemaRefs>
    <ds:schemaRef ds:uri="http://schemas.microsoft.com/sharepoint/v3/contenttype/forms"/>
  </ds:schemaRefs>
</ds:datastoreItem>
</file>

<file path=customXml/itemProps2.xml><?xml version="1.0" encoding="utf-8"?>
<ds:datastoreItem xmlns:ds="http://schemas.openxmlformats.org/officeDocument/2006/customXml" ds:itemID="{1CF1DAE9-1D5D-4518-9DD6-EF1A1040BC85}">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2E8A9A8-BFBB-41D1-B584-813D7D5A4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65BFBBB-987B-4EBC-9C6B-1E83B4AD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7671</Words>
  <Characters>4374</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5</cp:revision>
  <dcterms:created xsi:type="dcterms:W3CDTF">2025-07-23T06:38:00Z</dcterms:created>
  <dcterms:modified xsi:type="dcterms:W3CDTF">2025-09-16T06:35:00Z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