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799A7134" w:rsidR="00441310" w:rsidRPr="00182520" w:rsidRDefault="00BC1C9F" w:rsidP="00441310">
      <w:pPr>
        <w:jc w:val="center"/>
        <w:rPr>
          <w:lang w:eastAsia="lt-LT"/>
        </w:rPr>
      </w:pPr>
      <w:r>
        <w:rPr>
          <w:b/>
          <w:lang w:eastAsia="lt-LT"/>
        </w:rPr>
        <w:t>202</w:t>
      </w:r>
      <w:r w:rsidR="0059644D">
        <w:rPr>
          <w:b/>
          <w:lang w:eastAsia="lt-LT"/>
        </w:rPr>
        <w:t>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59644D">
        <w:rPr>
          <w:b/>
          <w:lang w:eastAsia="lt-LT"/>
        </w:rPr>
        <w:t>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2E054D7E"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proofErr w:type="spellStart"/>
      <w:r w:rsidR="00EC63DA">
        <w:rPr>
          <w:bCs/>
        </w:rPr>
        <w:t>xxxx</w:t>
      </w:r>
      <w:proofErr w:type="spellEnd"/>
      <w:r>
        <w:rPr>
          <w:bCs/>
        </w:rPr>
        <w:t>“</w:t>
      </w:r>
      <w:r w:rsidRPr="00867411">
        <w:rPr>
          <w:bCs/>
        </w:rPr>
        <w:t>,</w:t>
      </w:r>
      <w:r w:rsidRPr="007F0513">
        <w:rPr>
          <w:b/>
          <w:bCs/>
        </w:rPr>
        <w:t xml:space="preserve"> </w:t>
      </w:r>
      <w:r>
        <w:t>įmonės</w:t>
      </w:r>
      <w:r w:rsidRPr="007F0513">
        <w:t xml:space="preserve"> kodas </w:t>
      </w:r>
      <w:proofErr w:type="spellStart"/>
      <w:r w:rsidR="00EC63DA">
        <w:rPr>
          <w:shd w:val="clear" w:color="auto" w:fill="FFFFFF"/>
        </w:rPr>
        <w:t>xxxx</w:t>
      </w:r>
      <w:proofErr w:type="spellEnd"/>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proofErr w:type="spellStart"/>
      <w:r w:rsidR="00EC63DA">
        <w:rPr>
          <w:shd w:val="clear" w:color="auto" w:fill="FFFFFF"/>
        </w:rPr>
        <w:t>xxxx</w:t>
      </w:r>
      <w:proofErr w:type="spellEnd"/>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atliekamų gynybos ir saugumo srityje įstatymu</w:t>
      </w:r>
      <w:r w:rsidR="00DB61E1">
        <w:t xml:space="preserve"> </w:t>
      </w:r>
      <w:r w:rsidR="00DB61E1" w:rsidRPr="00DB61E1">
        <w:t>(toliau – VPAGSSĮ)</w:t>
      </w:r>
      <w:r w:rsidR="008C50D2" w:rsidRPr="008C50D2">
        <w:t>, sudarė šią prekių pirkimo-pardavimo sutartį, toliau vadinamą „Sutartimi“, ir susitarė dėl toliau išvardintų sąlygų.</w:t>
      </w:r>
      <w:r w:rsidRPr="00182520">
        <w:t>.</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66A1D05E"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bookmarkStart w:id="0" w:name="_GoBack"/>
            <w:bookmarkEnd w:id="0"/>
            <w:r w:rsidR="00AA4775">
              <w:rPr>
                <w:lang w:eastAsia="lt-LT"/>
              </w:rPr>
              <w:t xml:space="preserve">12 </w:t>
            </w:r>
            <w:proofErr w:type="spellStart"/>
            <w:r w:rsidR="00AA4775">
              <w:rPr>
                <w:lang w:eastAsia="lt-LT"/>
              </w:rPr>
              <w:t>kal</w:t>
            </w:r>
            <w:proofErr w:type="spellEnd"/>
            <w:r w:rsidR="00AA4775">
              <w:rPr>
                <w:lang w:eastAsia="lt-LT"/>
              </w:rPr>
              <w:t>. šovinius</w:t>
            </w:r>
            <w:r w:rsidR="00AA4775" w:rsidRPr="00AA4775">
              <w:rPr>
                <w:lang w:eastAsia="lt-LT"/>
              </w:rPr>
              <w:t xml:space="preserve"> lygiavamzdžiams ginklams</w:t>
            </w:r>
            <w:r w:rsidR="00AA4775" w:rsidRPr="00AA4775" w:rsidDel="00AA4775">
              <w:rPr>
                <w:lang w:eastAsia="lt-LT"/>
              </w:rPr>
              <w:t xml:space="preserve"> </w:t>
            </w:r>
            <w:r w:rsidRPr="006C57D4">
              <w:rPr>
                <w:lang w:eastAsia="lt-LT"/>
              </w:rPr>
              <w:t>(toliau – Prekės), atitinkančią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205505C1" w:rsidR="00605E5F" w:rsidRDefault="00605E5F" w:rsidP="005254FC">
            <w:r w:rsidRPr="004C1DC9">
              <w:t xml:space="preserve">2.1. </w:t>
            </w:r>
            <w:r>
              <w:t xml:space="preserve">Sutarties maksimali kaina </w:t>
            </w:r>
            <w:r w:rsidR="00FF0679">
              <w:t>–</w:t>
            </w:r>
            <w:r>
              <w:t xml:space="preserve"> </w:t>
            </w:r>
            <w:r w:rsidR="00AA4775">
              <w:t>5</w:t>
            </w:r>
            <w:r w:rsidR="009E6403">
              <w:t>00</w:t>
            </w:r>
            <w:r w:rsidR="009E7831">
              <w:t>00</w:t>
            </w:r>
            <w:r w:rsidR="00BC1C9F">
              <w:t xml:space="preserve">,00 </w:t>
            </w:r>
            <w:proofErr w:type="spellStart"/>
            <w:r w:rsidR="005254FC" w:rsidRPr="006B7A84">
              <w:t>Eur</w:t>
            </w:r>
            <w:proofErr w:type="spellEnd"/>
            <w:r w:rsidR="005254FC" w:rsidRPr="006B7A84">
              <w:t xml:space="preserve"> </w:t>
            </w:r>
            <w:r w:rsidR="005254FC" w:rsidRPr="007F0513">
              <w:t>su PVM (</w:t>
            </w:r>
            <w:r w:rsidR="00AA4775">
              <w:t xml:space="preserve">penkiasdešimt </w:t>
            </w:r>
            <w:r w:rsidR="009E6403">
              <w:t>tūkstančių</w:t>
            </w:r>
            <w:r w:rsidR="00BC1C9F">
              <w:t xml:space="preserve"> </w:t>
            </w:r>
            <w:proofErr w:type="spellStart"/>
            <w:r w:rsidR="00BC1C9F">
              <w:t>eur</w:t>
            </w:r>
            <w:proofErr w:type="spellEnd"/>
            <w:r w:rsidR="00BC1C9F">
              <w:t>.</w:t>
            </w:r>
            <w:r w:rsidR="005254FC" w:rsidRPr="00003865">
              <w:t>, 00 cnt.).</w:t>
            </w:r>
          </w:p>
          <w:p w14:paraId="7981E089" w14:textId="58A40649" w:rsidR="003264AD" w:rsidRPr="002C3E9F" w:rsidRDefault="003264AD" w:rsidP="005254FC">
            <w:r w:rsidRPr="003264AD">
              <w:t>2.</w:t>
            </w:r>
            <w:r>
              <w:t>2</w:t>
            </w:r>
            <w:r w:rsidR="00B26CD9">
              <w:t xml:space="preserve"> </w:t>
            </w:r>
            <w:r w:rsidRPr="003264AD">
              <w:t>Prekių vienetų įkainiai eurais ir kiekiai nurodyti Sutarties priede Nr. 1.</w:t>
            </w:r>
          </w:p>
          <w:p w14:paraId="0CA599E7" w14:textId="2B9FB8DC" w:rsidR="006C57D4" w:rsidRDefault="006C57D4" w:rsidP="00573C8E">
            <w:pPr>
              <w:jc w:val="both"/>
            </w:pPr>
            <w:r w:rsidRPr="006C57D4">
              <w:t>2.</w:t>
            </w:r>
            <w:r w:rsidR="003264AD">
              <w:t>3</w:t>
            </w:r>
            <w:r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314EFE5D"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27173C6A" w:rsidR="005254FC" w:rsidRDefault="00061A83" w:rsidP="00573C8E">
            <w:pPr>
              <w:jc w:val="both"/>
              <w:rPr>
                <w:lang w:eastAsia="lt-LT"/>
              </w:rPr>
            </w:pPr>
            <w:r w:rsidRPr="00182520">
              <w:t>3</w:t>
            </w:r>
            <w:r w:rsidR="005254FC">
              <w:t>.2</w:t>
            </w:r>
            <w:r w:rsidRPr="00182520">
              <w:t xml:space="preserve">. </w:t>
            </w:r>
            <w:r w:rsidR="009E6403">
              <w:rPr>
                <w:lang w:eastAsia="lt-LT"/>
              </w:rPr>
              <w:t>Sutarties pasirašymo data yra ir prekių užsakymas.</w:t>
            </w:r>
          </w:p>
          <w:p w14:paraId="4F0A1E6A" w14:textId="4448FE5D"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AA4775">
              <w:rPr>
                <w:lang w:eastAsia="lt-LT"/>
              </w:rPr>
              <w:t xml:space="preserve">iki 2025 m. </w:t>
            </w:r>
            <w:r w:rsidR="00AA4775" w:rsidRPr="0028699F">
              <w:rPr>
                <w:lang w:eastAsia="lt-LT"/>
              </w:rPr>
              <w:t>lapkričio 28 d.</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5169EAA6" w14:textId="69CAC707" w:rsidR="00AB1942" w:rsidRPr="00182520" w:rsidRDefault="00AA4775" w:rsidP="00573C8E">
            <w:pPr>
              <w:pStyle w:val="ListParagraph"/>
              <w:tabs>
                <w:tab w:val="left" w:pos="851"/>
              </w:tabs>
              <w:ind w:left="0"/>
              <w:jc w:val="both"/>
            </w:pPr>
            <w:r w:rsidRPr="00AA4775">
              <w:rPr>
                <w:lang w:eastAsia="lt-LT"/>
              </w:rPr>
              <w:t xml:space="preserve">3.6. </w:t>
            </w:r>
            <w:r w:rsidR="00DB61E1" w:rsidRPr="00DB61E1">
              <w:rPr>
                <w:b/>
                <w:lang w:eastAsia="lt-LT"/>
              </w:rPr>
              <w:t>Pardavėjas</w:t>
            </w:r>
            <w:r w:rsidR="00DB61E1" w:rsidRPr="00DB61E1">
              <w:rPr>
                <w:lang w:eastAsia="lt-LT"/>
              </w:rPr>
              <w:t xml:space="preserve"> turi užtikrinti, kad Sutarties sudarymo ir vykdymo metu neatsirastų VPAGSSĮ 33 straipsnio 9 dalyje ir 40 straipsnio 9 dalyje nurodytų aplinkybių. </w:t>
            </w:r>
            <w:r w:rsidR="00DB61E1" w:rsidRPr="00DB61E1">
              <w:rPr>
                <w:b/>
                <w:lang w:eastAsia="lt-LT"/>
              </w:rPr>
              <w:t>Pirkėjas</w:t>
            </w:r>
            <w:r w:rsidR="00DB61E1" w:rsidRPr="00DB61E1">
              <w:rPr>
                <w:lang w:eastAsia="lt-LT"/>
              </w:rPr>
              <w:t xml:space="preserve"> turi teisę bet kuriuo metu reikalauti, kad </w:t>
            </w:r>
            <w:r w:rsidR="00DB61E1" w:rsidRPr="00DB61E1">
              <w:rPr>
                <w:b/>
                <w:lang w:eastAsia="lt-LT"/>
              </w:rPr>
              <w:t>Pardavėjas</w:t>
            </w:r>
            <w:r w:rsidR="00DB61E1" w:rsidRPr="00DB61E1">
              <w:rPr>
                <w:lang w:eastAsia="lt-LT"/>
              </w:rPr>
              <w:t xml:space="preserve"> pateiktų Viešųjų pirkimų įstatymo 51 straipsnio 12 dalyje nurodytus patvirtinamuosius dokumentus, kad nėra VPAGSSĮ 33 straipsnio 9 dalyje ir 40 straipsnio 9 dalyje nurodytų sąlygų. Pardavėjas privalo pateikti Pirkėjo prašomus dokumentus ne vėliau kaip per 10 (dešimt) darbo dienų nuo prašymo gavimo dienos.</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6606987D" w14:textId="77777777" w:rsidR="00D17271" w:rsidRPr="00182520" w:rsidRDefault="00441310" w:rsidP="002C3E9F">
            <w:r w:rsidRPr="00182520">
              <w:rPr>
                <w:lang w:eastAsia="lt-LT"/>
              </w:rPr>
              <w:t>4.2</w:t>
            </w:r>
            <w:r w:rsidR="00DF3826">
              <w:t xml:space="preserve"> </w:t>
            </w:r>
            <w:r w:rsidR="00DF3826" w:rsidRPr="00DF3826">
              <w:rPr>
                <w:lang w:eastAsia="lt-LT"/>
              </w:rPr>
              <w:t>Avanso mokėjimas nenumatytas</w:t>
            </w:r>
          </w:p>
          <w:p w14:paraId="2614D51E" w14:textId="72524093" w:rsidR="00713DA8" w:rsidRPr="00182520" w:rsidRDefault="00261E64" w:rsidP="002240E0">
            <w:pPr>
              <w:jc w:val="both"/>
            </w:pPr>
            <w:r w:rsidRPr="00182520">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lastRenderedPageBreak/>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6B2B0869" w14:textId="77777777" w:rsidR="00AA4775" w:rsidRDefault="00AA4775" w:rsidP="00AA4775">
            <w:pPr>
              <w:jc w:val="both"/>
            </w:pPr>
            <w:r>
              <w:t>5.1.</w:t>
            </w:r>
            <w:r>
              <w:rPr>
                <w:b/>
              </w:rPr>
              <w:t xml:space="preserve"> </w:t>
            </w:r>
            <w:r w:rsidRPr="00182520">
              <w:rPr>
                <w:b/>
              </w:rPr>
              <w:t>Pardavėjui</w:t>
            </w:r>
            <w:r w:rsidRPr="00182520">
              <w:t xml:space="preserve"> vėluojant </w:t>
            </w:r>
            <w:r>
              <w:t>pristatyti prekes daugiau kaip 3</w:t>
            </w:r>
            <w:r w:rsidRPr="00182520">
              <w:t>0 kalendorinių dienų nuo Sutart</w:t>
            </w:r>
            <w:r>
              <w:t>ies specialiosios dalies 3.3.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08321407" w14:textId="77777777" w:rsidR="00DB61E1" w:rsidRPr="00DB61E1" w:rsidRDefault="00DB61E1" w:rsidP="00DB61E1">
            <w:r w:rsidRPr="00DB61E1">
              <w:t xml:space="preserve">5.2. </w:t>
            </w:r>
            <w:r w:rsidRPr="00DB61E1">
              <w:rPr>
                <w:b/>
              </w:rPr>
              <w:t>Pardavėjas</w:t>
            </w:r>
            <w:r w:rsidRPr="00DB61E1">
              <w:t xml:space="preserve"> </w:t>
            </w:r>
            <w:r w:rsidRPr="00DB61E1">
              <w:rPr>
                <w:b/>
              </w:rPr>
              <w:t>Pirkėjui</w:t>
            </w:r>
            <w:r w:rsidRPr="00DB61E1">
              <w:t xml:space="preserve"> nepateikia Sutarties specialiosios dalies 3.5 punkte nurodytų dokumentų, </w:t>
            </w:r>
            <w:r w:rsidRPr="00DB61E1">
              <w:rPr>
                <w:b/>
              </w:rPr>
              <w:t>Pirkėjas</w:t>
            </w:r>
            <w:r w:rsidRPr="00DB61E1">
              <w:t xml:space="preserve"> turi teisę Sutarties bendrosios dalies 9.2 punkte nustatyta tvarka Sutartį nutraukti.</w:t>
            </w:r>
          </w:p>
          <w:p w14:paraId="0436F530" w14:textId="77777777" w:rsidR="00DB61E1" w:rsidRPr="00DB61E1" w:rsidRDefault="00DB61E1" w:rsidP="00DB61E1">
            <w:r w:rsidRPr="00DB61E1">
              <w:t xml:space="preserve">5.3. Paaiškėja, kad yra aplinkybė, atitinkanti bent vieną iš VPAGSSĮ 33 straipsnio 9 dalyje išvardintų sąlygų, </w:t>
            </w:r>
            <w:r w:rsidRPr="00DB61E1">
              <w:rPr>
                <w:b/>
              </w:rPr>
              <w:t>Pirkėjas</w:t>
            </w:r>
            <w:r w:rsidRPr="00DB61E1">
              <w:t xml:space="preserve"> turi teisę Sutarties bendrosios dalies 9.2 punkte nustatyta tvarka Sutartį nutraukti.</w:t>
            </w:r>
          </w:p>
          <w:p w14:paraId="15DCF5B2" w14:textId="41EAC9EF" w:rsidR="00441310" w:rsidRPr="00182520" w:rsidRDefault="00AA4775" w:rsidP="00DB61E1">
            <w:pPr>
              <w:jc w:val="both"/>
              <w:rPr>
                <w:lang w:eastAsia="lt-LT"/>
              </w:rPr>
            </w:pPr>
            <w:r>
              <w:t>5.</w:t>
            </w:r>
            <w:r w:rsidR="00DB61E1">
              <w:t>4</w:t>
            </w:r>
            <w:r w:rsidRPr="00182520">
              <w:t xml:space="preserve">. Kiti vienašaliai Sutarties nutraukimo atvejai numatyti Sutarties bendrosios dalies 9.2 </w:t>
            </w:r>
            <w:r>
              <w:t xml:space="preserve">ir 9.3 </w:t>
            </w:r>
            <w:r w:rsidRPr="00182520">
              <w:t>punkt</w:t>
            </w:r>
            <w:r>
              <w:t>uose</w:t>
            </w:r>
            <w:r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70FABF95" w14:textId="77777777" w:rsidR="00AA4775" w:rsidRPr="00182520" w:rsidRDefault="00AA4775" w:rsidP="00AA4775">
            <w:pPr>
              <w:rPr>
                <w:b/>
                <w:lang w:eastAsia="lt-LT"/>
              </w:rPr>
            </w:pPr>
            <w:r w:rsidRPr="00182520">
              <w:rPr>
                <w:b/>
                <w:lang w:eastAsia="lt-LT"/>
              </w:rPr>
              <w:t>6. Prekių kokybė</w:t>
            </w:r>
            <w:r>
              <w:rPr>
                <w:b/>
                <w:lang w:eastAsia="lt-LT"/>
              </w:rPr>
              <w:t>:</w:t>
            </w:r>
            <w:r w:rsidRPr="00182520">
              <w:rPr>
                <w:b/>
                <w:lang w:eastAsia="lt-LT"/>
              </w:rPr>
              <w:t xml:space="preserve"> </w:t>
            </w:r>
          </w:p>
          <w:p w14:paraId="5E94BDB3" w14:textId="77777777" w:rsidR="00AA4775" w:rsidRDefault="00AA4775" w:rsidP="00AA4775">
            <w:pPr>
              <w:jc w:val="both"/>
              <w:rPr>
                <w:lang w:eastAsia="lt-LT"/>
              </w:rPr>
            </w:pPr>
            <w:r w:rsidRPr="00182520">
              <w:rPr>
                <w:lang w:eastAsia="lt-LT"/>
              </w:rPr>
              <w:t xml:space="preserve">6.1. Prekių kokybė turi atitikti Sutarties 1 priede </w:t>
            </w:r>
            <w:r>
              <w:rPr>
                <w:lang w:eastAsia="lt-LT"/>
              </w:rPr>
              <w:t>nustatytus</w:t>
            </w:r>
            <w:r w:rsidRPr="00182520">
              <w:rPr>
                <w:lang w:eastAsia="lt-LT"/>
              </w:rPr>
              <w:t xml:space="preserve"> techninius reikalavimus.</w:t>
            </w:r>
          </w:p>
          <w:p w14:paraId="07A81A73" w14:textId="423890D6" w:rsidR="00713DA8" w:rsidRPr="00182520" w:rsidRDefault="00AA4775">
            <w:pPr>
              <w:jc w:val="both"/>
              <w:rPr>
                <w:lang w:eastAsia="lt-LT"/>
              </w:rPr>
            </w:pPr>
            <w:r>
              <w:rPr>
                <w:lang w:eastAsia="lt-LT"/>
              </w:rPr>
              <w:t>6.</w:t>
            </w:r>
            <w:r w:rsidR="00B26CD9">
              <w:rPr>
                <w:lang w:eastAsia="lt-LT"/>
              </w:rPr>
              <w:t>2</w:t>
            </w:r>
            <w:r>
              <w:rPr>
                <w:lang w:eastAsia="lt-LT"/>
              </w:rPr>
              <w:t xml:space="preserve">. </w:t>
            </w:r>
            <w:r w:rsidRPr="009F20BB">
              <w:t xml:space="preserve">Prekių kokybė vertinama pristačius jas į Sutarties specialiosios dalies 3.1. papunktyje nurodytą vietą. </w:t>
            </w:r>
            <w:r w:rsidRPr="009F20BB">
              <w:rPr>
                <w:b/>
              </w:rPr>
              <w:t>Pirkėjas</w:t>
            </w:r>
            <w:r w:rsidRPr="009F20BB">
              <w:t xml:space="preserve">, patikrinęs Prekių atitikimą Sutartyje ir jos prieduose nustatytus reikalavimus, surašo Prekių perdavimo–priėmimo aktą. Nustačius neatitikimus, Prekės nepriimamos ir laikoma, kad jos 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41EF516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AA4775">
              <w:rPr>
                <w:lang w:eastAsia="lt-LT"/>
              </w:rPr>
              <w:t>60</w:t>
            </w:r>
            <w:r w:rsidR="00AA4775" w:rsidRPr="00F76AFD">
              <w:rPr>
                <w:lang w:eastAsia="lt-LT"/>
              </w:rPr>
              <w:t xml:space="preserve"> </w:t>
            </w:r>
            <w:r w:rsidR="00DF3826" w:rsidRPr="00F76AFD">
              <w:rPr>
                <w:lang w:eastAsia="lt-LT"/>
              </w:rPr>
              <w:t>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06175311" w:rsidR="00DF3826" w:rsidRPr="00441310" w:rsidRDefault="00DF3826" w:rsidP="00DF3826">
            <w:pPr>
              <w:jc w:val="both"/>
              <w:rPr>
                <w:lang w:eastAsia="lt-LT"/>
              </w:rPr>
            </w:pPr>
            <w:r w:rsidRPr="00441310">
              <w:rPr>
                <w:lang w:eastAsia="lt-LT"/>
              </w:rPr>
              <w:t>9.1. Sutarties bendrosios dalies 11.1 punkte nurodytų Šalių iš anksto sutartų minimalių nuostolių dydis yra – 0,</w:t>
            </w:r>
            <w:r w:rsidR="00DB61E1">
              <w:rPr>
                <w:lang w:eastAsia="lt-LT"/>
              </w:rPr>
              <w:t>05</w:t>
            </w:r>
            <w:r w:rsidR="00DB61E1" w:rsidRPr="00441310">
              <w:rPr>
                <w:lang w:eastAsia="lt-LT"/>
              </w:rPr>
              <w:t xml:space="preserve">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47DA703E" w:rsidR="00DF3826" w:rsidRPr="00441310" w:rsidRDefault="00DF3826" w:rsidP="00DF3826">
            <w:pPr>
              <w:jc w:val="both"/>
              <w:rPr>
                <w:lang w:eastAsia="lt-LT"/>
              </w:rPr>
            </w:pPr>
            <w:r w:rsidRPr="00441310">
              <w:rPr>
                <w:lang w:eastAsia="lt-LT"/>
              </w:rPr>
              <w:t xml:space="preserve">9.2. Sutarties bendrosios dalies 11.2 punkte nurodytų Šalių iš anksto sutartų minimalių nuostolių dydis yra – </w:t>
            </w:r>
            <w:r w:rsidR="00DB61E1" w:rsidRPr="00DB61E1">
              <w:rPr>
                <w:lang w:eastAsia="lt-LT"/>
              </w:rPr>
              <w:t>0,05% už kiekvieną uždelstą dieną.</w:t>
            </w:r>
          </w:p>
          <w:p w14:paraId="521DE35F" w14:textId="2210D5CA" w:rsidR="00DF3826" w:rsidRPr="00441310" w:rsidRDefault="00DF3826" w:rsidP="00DF3826">
            <w:pPr>
              <w:jc w:val="both"/>
              <w:rPr>
                <w:lang w:eastAsia="lt-LT"/>
              </w:rPr>
            </w:pPr>
            <w:r w:rsidRPr="00441310">
              <w:rPr>
                <w:lang w:eastAsia="lt-LT"/>
              </w:rPr>
              <w:t>9.3. Sutarties bendrosios dalies 11.3 punkte nurodytų Šalių iš anksto sutartų minimalių nuostolių dydis yra – 0,</w:t>
            </w:r>
            <w:r w:rsidR="00DB61E1">
              <w:rPr>
                <w:lang w:eastAsia="lt-LT"/>
              </w:rPr>
              <w:t>05</w:t>
            </w:r>
            <w:r w:rsidR="00DB61E1" w:rsidRPr="00441310">
              <w:rPr>
                <w:lang w:eastAsia="lt-LT"/>
              </w:rPr>
              <w:t xml:space="preserve">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xml:space="preserve">, tel. </w:t>
            </w:r>
            <w:proofErr w:type="spellStart"/>
            <w:proofErr w:type="gramStart"/>
            <w:r w:rsidR="005254FC" w:rsidRPr="007F0513">
              <w:rPr>
                <w:rFonts w:eastAsia="SimSun"/>
                <w:lang w:val="en-US" w:eastAsia="zh-CN"/>
              </w:rPr>
              <w:t>nr</w:t>
            </w:r>
            <w:proofErr w:type="spellEnd"/>
            <w:proofErr w:type="gramEnd"/>
            <w:r w:rsidR="005254FC" w:rsidRPr="007F0513">
              <w:rPr>
                <w:rFonts w:eastAsia="SimSun"/>
                <w:lang w:val="en-US" w:eastAsia="zh-CN"/>
              </w:rPr>
              <w:t>.</w:t>
            </w:r>
          </w:p>
          <w:p w14:paraId="00E65C2B" w14:textId="1511DBEB" w:rsidR="00197661" w:rsidRPr="005F6A59" w:rsidRDefault="00197661" w:rsidP="00DF3826">
            <w:pPr>
              <w:jc w:val="both"/>
              <w:rPr>
                <w:lang w:val="en-US"/>
              </w:rPr>
            </w:pPr>
            <w:r>
              <w:t xml:space="preserve">9.7. </w:t>
            </w:r>
            <w:r>
              <w:rPr>
                <w:b/>
              </w:rPr>
              <w:t>Pirkėjo</w:t>
            </w:r>
            <w:r>
              <w:t xml:space="preserve"> atstovas (ai</w:t>
            </w:r>
            <w:r w:rsidRPr="007B1498">
              <w:t xml:space="preserve">) – </w:t>
            </w:r>
            <w:r w:rsidR="005F6A59" w:rsidRPr="005F6A59">
              <w:t>Donatas</w:t>
            </w:r>
            <w:r w:rsidR="00C97465" w:rsidRPr="005F6A59">
              <w:t xml:space="preserve"> el. paštas </w:t>
            </w:r>
            <w:r w:rsidR="005F6A59" w:rsidRPr="005F6A59">
              <w:t>donatas232</w:t>
            </w:r>
            <w:r w:rsidR="00C97465" w:rsidRPr="005F6A59">
              <w:t>@mil.lt</w:t>
            </w:r>
            <w:r w:rsidR="00C97465" w:rsidRPr="005F6A59">
              <w:rPr>
                <w:rFonts w:eastAsia="SimSun"/>
                <w:lang w:eastAsia="zh-CN"/>
              </w:rPr>
              <w:t xml:space="preserve">. Nr. </w:t>
            </w:r>
            <w:r w:rsidR="00AA4775">
              <w:rPr>
                <w:rFonts w:eastAsia="SimSun"/>
                <w:lang w:eastAsia="zh-CN"/>
              </w:rPr>
              <w:t>0</w:t>
            </w:r>
            <w:r w:rsidR="00C97465" w:rsidRPr="005F6A59">
              <w:rPr>
                <w:rFonts w:eastAsia="SimSun"/>
                <w:lang w:eastAsia="zh-CN"/>
              </w:rPr>
              <w:t xml:space="preserve"> 680 672</w:t>
            </w:r>
            <w:r w:rsidR="005F6A59" w:rsidRPr="005F6A59">
              <w:rPr>
                <w:rFonts w:eastAsia="SimSun"/>
                <w:lang w:eastAsia="zh-CN"/>
              </w:rPr>
              <w:t>30</w:t>
            </w:r>
            <w:r w:rsidR="00573C8E" w:rsidRPr="005F6A59">
              <w:rPr>
                <w:rFonts w:eastAsia="SimSun"/>
                <w:lang w:eastAsia="zh-CN"/>
              </w:rPr>
              <w:t>.</w:t>
            </w:r>
          </w:p>
          <w:p w14:paraId="7A0F5AD9" w14:textId="692E8C80" w:rsidR="005F6A59" w:rsidRPr="005F6A59" w:rsidRDefault="00DF3826" w:rsidP="005F6A59">
            <w:pPr>
              <w:jc w:val="both"/>
              <w:rPr>
                <w:rFonts w:eastAsia="SimSun"/>
                <w:lang w:eastAsia="zh-CN"/>
              </w:rPr>
            </w:pPr>
            <w:r w:rsidRPr="005F6A59">
              <w:rPr>
                <w:lang w:eastAsia="lt-LT"/>
              </w:rPr>
              <w:t>9.</w:t>
            </w:r>
            <w:r w:rsidR="00197661" w:rsidRPr="005F6A59">
              <w:rPr>
                <w:lang w:eastAsia="lt-LT"/>
              </w:rPr>
              <w:t>8</w:t>
            </w:r>
            <w:r w:rsidRPr="005F6A59">
              <w:rPr>
                <w:lang w:eastAsia="lt-LT"/>
              </w:rPr>
              <w:t>. Pirkėjas</w:t>
            </w:r>
            <w:r w:rsidRPr="005F6A59">
              <w:rPr>
                <w:rFonts w:eastAsia="SimSun"/>
                <w:lang w:eastAsia="zh-CN"/>
              </w:rPr>
              <w:t xml:space="preserve"> skiria Sutarties vykdymui kontaktinį asmenį: </w:t>
            </w:r>
            <w:r w:rsidR="005F6A59" w:rsidRPr="005F6A59">
              <w:t>Donatas el. paštas donatas232@mil.lt</w:t>
            </w:r>
            <w:r w:rsidR="005F6A59" w:rsidRPr="005F6A59">
              <w:rPr>
                <w:rFonts w:eastAsia="SimSun"/>
                <w:lang w:eastAsia="zh-CN"/>
              </w:rPr>
              <w:t xml:space="preserve">. Nr. </w:t>
            </w:r>
            <w:r w:rsidR="00AA4775">
              <w:rPr>
                <w:rFonts w:eastAsia="SimSun"/>
                <w:lang w:eastAsia="zh-CN"/>
              </w:rPr>
              <w:t>0</w:t>
            </w:r>
            <w:r w:rsidR="005F6A59" w:rsidRPr="005F6A59">
              <w:rPr>
                <w:rFonts w:eastAsia="SimSun"/>
                <w:lang w:eastAsia="zh-CN"/>
              </w:rPr>
              <w:t xml:space="preserve"> 680 67230</w:t>
            </w:r>
          </w:p>
          <w:p w14:paraId="3914C222" w14:textId="220D7A08"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2F8E0A8E" w14:textId="6049BCD4" w:rsidR="00AA4775" w:rsidRDefault="00605E5F" w:rsidP="00605E5F">
            <w:pPr>
              <w:jc w:val="both"/>
            </w:pPr>
            <w:r w:rsidRPr="00182520">
              <w:rPr>
                <w:bCs/>
              </w:rPr>
              <w:t xml:space="preserve">10.1. </w:t>
            </w:r>
            <w:r w:rsidR="00AA4775" w:rsidRPr="00182520">
              <w:t xml:space="preserve">Sutartis galioja iki </w:t>
            </w:r>
            <w:r w:rsidR="00AA4775" w:rsidRPr="00E17FB8">
              <w:t xml:space="preserve">2025 m. lapkričio 28 d. </w:t>
            </w:r>
            <w:r w:rsidR="00AA4775" w:rsidRPr="001A373E">
              <w:rPr>
                <w:bCs/>
              </w:rPr>
              <w:t xml:space="preserve">nuo </w:t>
            </w:r>
            <w:r w:rsidR="00AA4775" w:rsidRPr="00182520">
              <w:rPr>
                <w:bCs/>
              </w:rPr>
              <w:t>Sutarties įsigaliojimo dienos, o finansinių ir garantinių įsipareigojimų atžvilgiu – iki visiško finansinių ir gara</w:t>
            </w:r>
            <w:r w:rsidR="00AA4775">
              <w:rPr>
                <w:bCs/>
              </w:rPr>
              <w:t>ntinių įsipareigojimų įvykdymo.</w:t>
            </w:r>
          </w:p>
          <w:p w14:paraId="3CF89E07" w14:textId="298D5F4E"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lastRenderedPageBreak/>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19EB33B2" w14:textId="77777777" w:rsidR="00AA4775" w:rsidRDefault="00AA4775" w:rsidP="00AA4775">
            <w:pPr>
              <w:jc w:val="both"/>
            </w:pPr>
            <w:r>
              <w:t>Lietuvos kariuomenė</w:t>
            </w:r>
          </w:p>
          <w:p w14:paraId="6F2AE856" w14:textId="77777777" w:rsidR="00AA4775" w:rsidRDefault="00AA4775" w:rsidP="00AA4775">
            <w:pPr>
              <w:jc w:val="both"/>
            </w:pPr>
            <w:r>
              <w:t>Šv. Ignoto g. 8, 01144 Vilnius</w:t>
            </w:r>
          </w:p>
          <w:p w14:paraId="5C201FAE" w14:textId="77777777" w:rsidR="00AA4775" w:rsidRDefault="00AA4775" w:rsidP="00AA4775">
            <w:pPr>
              <w:jc w:val="both"/>
            </w:pPr>
            <w:r>
              <w:t>Registracijos kodas: 188732677</w:t>
            </w:r>
          </w:p>
          <w:p w14:paraId="576C3A8A" w14:textId="77777777" w:rsidR="00AA4775" w:rsidRDefault="00AA4775" w:rsidP="00AA4775">
            <w:pPr>
              <w:jc w:val="both"/>
            </w:pPr>
            <w:proofErr w:type="spellStart"/>
            <w:r>
              <w:t>A.s</w:t>
            </w:r>
            <w:proofErr w:type="spellEnd"/>
            <w:r>
              <w:t>. LT624040063610001175</w:t>
            </w:r>
          </w:p>
          <w:p w14:paraId="6E0EA249" w14:textId="77777777" w:rsidR="00AA4775" w:rsidRDefault="00AA4775" w:rsidP="00AA4775">
            <w:pPr>
              <w:jc w:val="both"/>
            </w:pPr>
            <w:r>
              <w:t>Banko pavadinimas: Lietuvos Respublikos finansų ministerija</w:t>
            </w:r>
          </w:p>
          <w:p w14:paraId="726EC5C7" w14:textId="50CBA46B" w:rsidR="00441310" w:rsidRPr="00182520" w:rsidRDefault="00AA4775" w:rsidP="00573C8E">
            <w:pPr>
              <w:jc w:val="both"/>
              <w:rPr>
                <w:b/>
                <w:lang w:eastAsia="lt-LT"/>
              </w:rPr>
            </w:pPr>
            <w:r>
              <w:t>Banko kodas:40 400</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pasirašius dokumentą, patvirtinantį prekių perdavimą-priėmimą, kuris pasirašomas tik tuo atveju, jeigu prekės yra kokybiškos ir 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32F1A880" w14:textId="77777777" w:rsidR="0059644D" w:rsidRDefault="0059644D" w:rsidP="00D02A89"/>
    <w:p w14:paraId="3EA93A5E" w14:textId="77777777" w:rsidR="0059644D" w:rsidRDefault="0059644D" w:rsidP="00D02A89"/>
    <w:p w14:paraId="36597E60" w14:textId="5F49061D" w:rsidR="00C0454D" w:rsidRPr="00F41086" w:rsidRDefault="00C0454D" w:rsidP="00D02A89"/>
    <w:p w14:paraId="222D35E2" w14:textId="2F6F8DB7" w:rsidR="00605E5F" w:rsidRPr="00182520" w:rsidRDefault="00605E5F" w:rsidP="00605E5F">
      <w:pPr>
        <w:tabs>
          <w:tab w:val="left" w:pos="6850"/>
        </w:tabs>
        <w:jc w:val="center"/>
        <w:rPr>
          <w:b/>
        </w:rPr>
      </w:pPr>
      <w:r w:rsidRPr="00182520">
        <w:rPr>
          <w:b/>
        </w:rPr>
        <w:t>PREKIŲ PIRK</w:t>
      </w:r>
      <w:r w:rsidR="008A162F">
        <w:rPr>
          <w:b/>
        </w:rPr>
        <w:t>IMO-PARDAVIMO SUTARTIS Nr. SR-2</w:t>
      </w:r>
      <w:r w:rsidR="00AA4775">
        <w:rPr>
          <w:b/>
        </w:rPr>
        <w:t>5</w:t>
      </w:r>
      <w:r w:rsidRPr="00182520">
        <w:rPr>
          <w:b/>
        </w:rPr>
        <w:t>/</w:t>
      </w:r>
    </w:p>
    <w:p w14:paraId="276F4FB4" w14:textId="659C6E16"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AA4775">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88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560"/>
        <w:gridCol w:w="4962"/>
        <w:gridCol w:w="709"/>
        <w:gridCol w:w="850"/>
        <w:gridCol w:w="1134"/>
        <w:gridCol w:w="1135"/>
      </w:tblGrid>
      <w:tr w:rsidR="00AA4775" w:rsidRPr="00182520" w14:paraId="25B46B0E" w14:textId="77777777" w:rsidTr="0059644D">
        <w:tc>
          <w:tcPr>
            <w:tcW w:w="532" w:type="dxa"/>
            <w:vAlign w:val="center"/>
          </w:tcPr>
          <w:p w14:paraId="6F3CB36A" w14:textId="77777777" w:rsidR="00AA4775" w:rsidRPr="00530019" w:rsidRDefault="00AA4775" w:rsidP="006B1376">
            <w:pPr>
              <w:jc w:val="center"/>
              <w:rPr>
                <w:sz w:val="20"/>
                <w:szCs w:val="20"/>
              </w:rPr>
            </w:pPr>
            <w:r w:rsidRPr="00530019">
              <w:rPr>
                <w:sz w:val="20"/>
                <w:szCs w:val="20"/>
              </w:rPr>
              <w:t>Eil. Nr.</w:t>
            </w:r>
          </w:p>
        </w:tc>
        <w:tc>
          <w:tcPr>
            <w:tcW w:w="1560" w:type="dxa"/>
            <w:vAlign w:val="center"/>
          </w:tcPr>
          <w:p w14:paraId="06BBD0D6" w14:textId="0AFA12AD" w:rsidR="00AA4775" w:rsidRPr="00182520" w:rsidRDefault="00AA4775" w:rsidP="00515BAE">
            <w:pPr>
              <w:jc w:val="center"/>
            </w:pPr>
            <w:r w:rsidRPr="00182520">
              <w:t>Prekės pavadinimas</w:t>
            </w:r>
            <w:r>
              <w:t xml:space="preserve"> (</w:t>
            </w:r>
            <w:r w:rsidRPr="00515BAE">
              <w:rPr>
                <w:lang w:eastAsia="lt-LT"/>
              </w:rPr>
              <w:t>Modelis</w:t>
            </w:r>
            <w:r>
              <w:t>)</w:t>
            </w:r>
          </w:p>
        </w:tc>
        <w:tc>
          <w:tcPr>
            <w:tcW w:w="4962" w:type="dxa"/>
            <w:vAlign w:val="center"/>
          </w:tcPr>
          <w:p w14:paraId="686089A4" w14:textId="2D000832" w:rsidR="00AA4775" w:rsidRPr="0059644D" w:rsidRDefault="0059644D" w:rsidP="0059644D">
            <w:pPr>
              <w:jc w:val="center"/>
            </w:pPr>
            <w:r w:rsidRPr="00D67312">
              <w:t>Techninės charakteristikos</w:t>
            </w:r>
          </w:p>
        </w:tc>
        <w:tc>
          <w:tcPr>
            <w:tcW w:w="709" w:type="dxa"/>
            <w:vAlign w:val="center"/>
          </w:tcPr>
          <w:p w14:paraId="4465F6F1" w14:textId="28DAAE61" w:rsidR="00AA4775" w:rsidRPr="00182520" w:rsidRDefault="00AA4775" w:rsidP="006B1376">
            <w:pPr>
              <w:jc w:val="center"/>
            </w:pPr>
            <w:r w:rsidRPr="00182520">
              <w:t>Mat. vnt.</w:t>
            </w:r>
          </w:p>
        </w:tc>
        <w:tc>
          <w:tcPr>
            <w:tcW w:w="850" w:type="dxa"/>
            <w:vAlign w:val="center"/>
          </w:tcPr>
          <w:p w14:paraId="16BF62E1" w14:textId="77777777" w:rsidR="00AA4775" w:rsidRPr="00182520" w:rsidRDefault="00AA4775" w:rsidP="006B1376">
            <w:pPr>
              <w:jc w:val="center"/>
            </w:pPr>
            <w:r>
              <w:t>Kiekis</w:t>
            </w:r>
          </w:p>
        </w:tc>
        <w:tc>
          <w:tcPr>
            <w:tcW w:w="1134" w:type="dxa"/>
            <w:vAlign w:val="center"/>
          </w:tcPr>
          <w:p w14:paraId="474117B9" w14:textId="77777777" w:rsidR="00AA4775" w:rsidRPr="00182520" w:rsidRDefault="00AA4775" w:rsidP="006B1376">
            <w:pPr>
              <w:jc w:val="center"/>
            </w:pPr>
            <w:r w:rsidRPr="00182520">
              <w:t xml:space="preserve">Vieneto kaina </w:t>
            </w:r>
            <w:proofErr w:type="spellStart"/>
            <w:r w:rsidRPr="00182520">
              <w:t>Eur</w:t>
            </w:r>
            <w:proofErr w:type="spellEnd"/>
            <w:r w:rsidRPr="00182520">
              <w:t xml:space="preserve"> (su PVM)</w:t>
            </w:r>
          </w:p>
        </w:tc>
        <w:tc>
          <w:tcPr>
            <w:tcW w:w="1135" w:type="dxa"/>
            <w:vAlign w:val="center"/>
          </w:tcPr>
          <w:p w14:paraId="2737E0B6" w14:textId="77777777" w:rsidR="00AA4775" w:rsidRPr="00182520" w:rsidRDefault="00AA4775" w:rsidP="006B1376">
            <w:pPr>
              <w:jc w:val="center"/>
            </w:pPr>
            <w:r w:rsidRPr="00182520">
              <w:t xml:space="preserve">Suma </w:t>
            </w:r>
            <w:proofErr w:type="spellStart"/>
            <w:r w:rsidRPr="00182520">
              <w:t>Eur</w:t>
            </w:r>
            <w:proofErr w:type="spellEnd"/>
            <w:r w:rsidRPr="00182520">
              <w:t xml:space="preserve"> (su PVM)</w:t>
            </w:r>
          </w:p>
        </w:tc>
      </w:tr>
      <w:tr w:rsidR="00AA4775" w:rsidRPr="00182520" w14:paraId="0A7483EA" w14:textId="77777777" w:rsidTr="0059644D">
        <w:tc>
          <w:tcPr>
            <w:tcW w:w="532" w:type="dxa"/>
            <w:vAlign w:val="center"/>
          </w:tcPr>
          <w:p w14:paraId="157BAFC3" w14:textId="77777777" w:rsidR="00AA4775" w:rsidRPr="00EF1A91" w:rsidRDefault="00AA4775" w:rsidP="006B1376">
            <w:pPr>
              <w:jc w:val="center"/>
            </w:pPr>
            <w:r w:rsidRPr="00EF1A91">
              <w:t>1</w:t>
            </w:r>
          </w:p>
        </w:tc>
        <w:tc>
          <w:tcPr>
            <w:tcW w:w="1560" w:type="dxa"/>
            <w:vAlign w:val="center"/>
          </w:tcPr>
          <w:p w14:paraId="45127DBE" w14:textId="77777777" w:rsidR="00AA4775" w:rsidRPr="00182520" w:rsidRDefault="00AA4775" w:rsidP="006B1376">
            <w:pPr>
              <w:jc w:val="center"/>
            </w:pPr>
            <w:r>
              <w:t>2</w:t>
            </w:r>
          </w:p>
        </w:tc>
        <w:tc>
          <w:tcPr>
            <w:tcW w:w="4962" w:type="dxa"/>
          </w:tcPr>
          <w:p w14:paraId="77F34C19" w14:textId="77777777" w:rsidR="00AA4775" w:rsidRDefault="00AA4775" w:rsidP="006B1376">
            <w:pPr>
              <w:jc w:val="center"/>
            </w:pPr>
          </w:p>
        </w:tc>
        <w:tc>
          <w:tcPr>
            <w:tcW w:w="709" w:type="dxa"/>
            <w:vAlign w:val="center"/>
          </w:tcPr>
          <w:p w14:paraId="4001A0C5" w14:textId="5A8D4094" w:rsidR="00AA4775" w:rsidRPr="00182520" w:rsidRDefault="00AA4775" w:rsidP="006B1376">
            <w:pPr>
              <w:jc w:val="center"/>
            </w:pPr>
            <w:r>
              <w:t>4</w:t>
            </w:r>
          </w:p>
        </w:tc>
        <w:tc>
          <w:tcPr>
            <w:tcW w:w="850" w:type="dxa"/>
            <w:vAlign w:val="center"/>
          </w:tcPr>
          <w:p w14:paraId="19816BED" w14:textId="77777777" w:rsidR="00AA4775" w:rsidRDefault="00AA4775" w:rsidP="006B1376">
            <w:pPr>
              <w:jc w:val="center"/>
            </w:pPr>
            <w:r>
              <w:t>5</w:t>
            </w:r>
          </w:p>
        </w:tc>
        <w:tc>
          <w:tcPr>
            <w:tcW w:w="1134" w:type="dxa"/>
          </w:tcPr>
          <w:p w14:paraId="15162C15" w14:textId="77777777" w:rsidR="00AA4775" w:rsidRPr="00182520" w:rsidRDefault="00AA4775" w:rsidP="006B1376">
            <w:pPr>
              <w:jc w:val="center"/>
            </w:pPr>
            <w:r>
              <w:t>6</w:t>
            </w:r>
          </w:p>
        </w:tc>
        <w:tc>
          <w:tcPr>
            <w:tcW w:w="1135" w:type="dxa"/>
          </w:tcPr>
          <w:p w14:paraId="0EA5D1F6" w14:textId="77777777" w:rsidR="00AA4775" w:rsidRPr="00182520" w:rsidRDefault="00AA4775" w:rsidP="006B1376">
            <w:pPr>
              <w:jc w:val="center"/>
            </w:pPr>
            <w:r>
              <w:t>7</w:t>
            </w:r>
          </w:p>
        </w:tc>
      </w:tr>
      <w:tr w:rsidR="0059644D" w:rsidRPr="00182520" w14:paraId="415E19EE" w14:textId="77777777" w:rsidTr="0059644D">
        <w:trPr>
          <w:trHeight w:val="601"/>
        </w:trPr>
        <w:tc>
          <w:tcPr>
            <w:tcW w:w="532" w:type="dxa"/>
            <w:tcBorders>
              <w:top w:val="single" w:sz="4" w:space="0" w:color="auto"/>
              <w:left w:val="single" w:sz="4" w:space="0" w:color="auto"/>
              <w:bottom w:val="single" w:sz="4" w:space="0" w:color="auto"/>
              <w:right w:val="single" w:sz="4" w:space="0" w:color="auto"/>
            </w:tcBorders>
            <w:vAlign w:val="center"/>
          </w:tcPr>
          <w:p w14:paraId="32F56EAB" w14:textId="77777777" w:rsidR="0059644D" w:rsidRPr="00182520" w:rsidRDefault="0059644D" w:rsidP="0059644D">
            <w:pPr>
              <w:spacing w:after="120"/>
              <w:jc w:val="center"/>
            </w:pPr>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CA3549D" w14:textId="2C9EEB68" w:rsidR="0059644D" w:rsidRPr="0059644D" w:rsidRDefault="0059644D" w:rsidP="0059644D">
            <w:pPr>
              <w:rPr>
                <w:color w:val="000000"/>
                <w:lang w:eastAsia="lt-LT"/>
              </w:rPr>
            </w:pPr>
            <w:r w:rsidRPr="0059644D">
              <w:t xml:space="preserve">12 </w:t>
            </w:r>
            <w:proofErr w:type="spellStart"/>
            <w:r w:rsidRPr="0059644D">
              <w:t>kal</w:t>
            </w:r>
            <w:proofErr w:type="spellEnd"/>
            <w:r w:rsidRPr="0059644D">
              <w:t>. šoviniai lygiavamzdžiams ginklams (</w:t>
            </w:r>
            <w:proofErr w:type="spellStart"/>
            <w:r w:rsidRPr="0059644D">
              <w:t>Tactical</w:t>
            </w:r>
            <w:proofErr w:type="spellEnd"/>
            <w:r w:rsidRPr="0059644D">
              <w:t xml:space="preserve"> </w:t>
            </w:r>
            <w:proofErr w:type="spellStart"/>
            <w:r w:rsidRPr="0059644D">
              <w:t>Knock-out</w:t>
            </w:r>
            <w:proofErr w:type="spellEnd"/>
            <w:r w:rsidRPr="0059644D">
              <w:t xml:space="preserve"> tipo)</w:t>
            </w:r>
          </w:p>
        </w:tc>
        <w:tc>
          <w:tcPr>
            <w:tcW w:w="4962" w:type="dxa"/>
            <w:vAlign w:val="center"/>
          </w:tcPr>
          <w:p w14:paraId="23980129" w14:textId="77777777" w:rsidR="0059644D" w:rsidRPr="0059644D" w:rsidRDefault="0059644D" w:rsidP="0059644D">
            <w:r w:rsidRPr="0059644D">
              <w:t xml:space="preserve">12 </w:t>
            </w:r>
            <w:proofErr w:type="spellStart"/>
            <w:r w:rsidRPr="0059644D">
              <w:t>kal</w:t>
            </w:r>
            <w:proofErr w:type="spellEnd"/>
            <w:r w:rsidRPr="0059644D">
              <w:t>. šoviniai lygiavamzdžiams ginklams (toliau – šoviniai).</w:t>
            </w:r>
          </w:p>
          <w:p w14:paraId="197148B4" w14:textId="77777777" w:rsidR="0059644D" w:rsidRPr="0059644D" w:rsidRDefault="0059644D" w:rsidP="0059644D">
            <w:r w:rsidRPr="0059644D">
              <w:t xml:space="preserve">Šoviniai turi būti 12 </w:t>
            </w:r>
            <w:proofErr w:type="spellStart"/>
            <w:r w:rsidRPr="0059644D">
              <w:t>kal</w:t>
            </w:r>
            <w:proofErr w:type="spellEnd"/>
            <w:r w:rsidRPr="0059644D">
              <w:t>. T.K.O (</w:t>
            </w:r>
            <w:proofErr w:type="spellStart"/>
            <w:r w:rsidRPr="0059644D">
              <w:t>Tactical</w:t>
            </w:r>
            <w:proofErr w:type="spellEnd"/>
            <w:r w:rsidRPr="0059644D">
              <w:t xml:space="preserve"> </w:t>
            </w:r>
            <w:proofErr w:type="spellStart"/>
            <w:r w:rsidRPr="0059644D">
              <w:t>Knock-out</w:t>
            </w:r>
            <w:proofErr w:type="spellEnd"/>
            <w:r w:rsidRPr="0059644D">
              <w:t>) tipo.</w:t>
            </w:r>
          </w:p>
          <w:p w14:paraId="29FEEDD2" w14:textId="77777777" w:rsidR="0059644D" w:rsidRPr="0059644D" w:rsidRDefault="0059644D" w:rsidP="0059644D">
            <w:r w:rsidRPr="0059644D">
              <w:t xml:space="preserve">Kalibras - 12 </w:t>
            </w:r>
            <w:proofErr w:type="spellStart"/>
            <w:r w:rsidRPr="0059644D">
              <w:t>kal</w:t>
            </w:r>
            <w:proofErr w:type="spellEnd"/>
            <w:r w:rsidRPr="0059644D">
              <w:t>. x 70 mm.</w:t>
            </w:r>
          </w:p>
          <w:p w14:paraId="33F64F41" w14:textId="77777777" w:rsidR="0059644D" w:rsidRPr="0059644D" w:rsidRDefault="0059644D" w:rsidP="0059644D">
            <w:r w:rsidRPr="0059644D">
              <w:t xml:space="preserve">Suderinamumas – patikimas veikimas su lygiavamzdžiais 12 </w:t>
            </w:r>
            <w:proofErr w:type="spellStart"/>
            <w:r w:rsidRPr="0059644D">
              <w:t>kal</w:t>
            </w:r>
            <w:proofErr w:type="spellEnd"/>
            <w:r w:rsidRPr="0059644D">
              <w:t>. šautuvais.</w:t>
            </w:r>
          </w:p>
          <w:p w14:paraId="0B4B52C6" w14:textId="77777777" w:rsidR="0059644D" w:rsidRPr="0059644D" w:rsidRDefault="0059644D" w:rsidP="0059644D">
            <w:r w:rsidRPr="0059644D">
              <w:t>Paskirtis – pritaikyti naudoti patalpų viduje, durų spynų išmušimui ir durų vyrių numušimui nesužalojant už jų esančių asmenų.</w:t>
            </w:r>
          </w:p>
          <w:p w14:paraId="63B32775" w14:textId="77777777" w:rsidR="0059644D" w:rsidRPr="0059644D" w:rsidRDefault="0059644D" w:rsidP="0059644D">
            <w:r w:rsidRPr="0059644D">
              <w:t>Sviedinio konstrukcija – presuotų metalo miltelių, visiškai suyranti po sąlyčio su kliūtimi.</w:t>
            </w:r>
          </w:p>
          <w:p w14:paraId="6AFD8FD0" w14:textId="77777777" w:rsidR="0059644D" w:rsidRPr="0059644D" w:rsidRDefault="0059644D" w:rsidP="0059644D">
            <w:r w:rsidRPr="0059644D">
              <w:t>Svoris ne mažesnis kaip 20 g.</w:t>
            </w:r>
          </w:p>
          <w:p w14:paraId="1C831660" w14:textId="77777777" w:rsidR="0059644D" w:rsidRPr="0059644D" w:rsidRDefault="0059644D" w:rsidP="0059644D">
            <w:r w:rsidRPr="0059644D">
              <w:t>Pradinis greitis ties vamzdžio galu ne mažiau kaip 320 m/s.</w:t>
            </w:r>
          </w:p>
          <w:p w14:paraId="6BFE256F" w14:textId="77777777" w:rsidR="0059644D" w:rsidRPr="0059644D" w:rsidRDefault="0059644D" w:rsidP="0059644D">
            <w:r w:rsidRPr="0059644D">
              <w:t xml:space="preserve">Tūta – plastikinė su metaliniu dugnu. </w:t>
            </w:r>
          </w:p>
          <w:p w14:paraId="0FEEF4E2" w14:textId="77777777" w:rsidR="0059644D" w:rsidRPr="0059644D" w:rsidRDefault="0059644D" w:rsidP="0059644D">
            <w:r w:rsidRPr="0059644D">
              <w:t xml:space="preserve">Transportavimo pakuotė – ant dėžės (metalinė / popierinė / kartonas) turi būti nurodytas šovinių kiekis, kalibras, pagaminimo data, partijos numeris, tarptautinis pavojingų krovinių gabenimo reikalavimus atitinkantis žymėjimas. </w:t>
            </w:r>
          </w:p>
          <w:p w14:paraId="5D3548C2" w14:textId="77777777" w:rsidR="0059644D" w:rsidRPr="0059644D" w:rsidRDefault="0059644D" w:rsidP="0059644D">
            <w:r w:rsidRPr="0059644D">
              <w:t xml:space="preserve">Kokybės reikalavimai šoviniams – šaudmenys turi būti nauji, nepertaisyti bei pateikiama partija turi būti pagaminta ne seniau kaip prieš 12 mėn. </w:t>
            </w:r>
          </w:p>
          <w:p w14:paraId="60351F54" w14:textId="77777777" w:rsidR="0059644D" w:rsidRPr="0059644D" w:rsidRDefault="0059644D" w:rsidP="0059644D">
            <w:r w:rsidRPr="0059644D">
              <w:t xml:space="preserve">Šaudmenų atsparumas – atsparūs drėgmei ir temperatūrai nuo / iki -10/+40 °C. </w:t>
            </w:r>
          </w:p>
          <w:p w14:paraId="70FFC616" w14:textId="77777777" w:rsidR="0059644D" w:rsidRPr="0059644D" w:rsidRDefault="0059644D" w:rsidP="0059644D">
            <w:r w:rsidRPr="0059644D">
              <w:t xml:space="preserve">Šaudmenų saugumas – turi atitikti šiems šoviniams nustatytus C.I.P. reikalavimus (pateikti tai įrodančius dokumentus). </w:t>
            </w:r>
          </w:p>
          <w:p w14:paraId="1F5F1B67" w14:textId="77777777" w:rsidR="0059644D" w:rsidRPr="0059644D" w:rsidRDefault="0059644D" w:rsidP="0059644D">
            <w:r w:rsidRPr="0059644D">
              <w:t xml:space="preserve">Kokybės reikalavimai gamintojui – gamintojas turi būti sertifikuotas pagal ISO 9001 (pateikti tai įrodančius dokumentus). </w:t>
            </w:r>
          </w:p>
          <w:p w14:paraId="6BDB0629" w14:textId="1EAAF6FE" w:rsidR="0059644D" w:rsidRPr="0059644D" w:rsidRDefault="0059644D" w:rsidP="0059644D">
            <w:r w:rsidRPr="0059644D">
              <w:t>Garantija dėl defektų, medžiagų ir gamybos trūkumų – ne mažiau kaip 5 metai.</w:t>
            </w:r>
          </w:p>
        </w:tc>
        <w:tc>
          <w:tcPr>
            <w:tcW w:w="709" w:type="dxa"/>
            <w:vAlign w:val="center"/>
          </w:tcPr>
          <w:p w14:paraId="4A3B9EDA" w14:textId="4BBB4F38" w:rsidR="0059644D" w:rsidRPr="002B06F7" w:rsidRDefault="0059644D" w:rsidP="0059644D">
            <w:pPr>
              <w:jc w:val="center"/>
              <w:rPr>
                <w:color w:val="FF0000"/>
              </w:rPr>
            </w:pPr>
            <w:r>
              <w:t>v</w:t>
            </w:r>
            <w:r w:rsidRPr="00684D1F">
              <w:t>nt.</w:t>
            </w:r>
          </w:p>
        </w:tc>
        <w:tc>
          <w:tcPr>
            <w:tcW w:w="850" w:type="dxa"/>
            <w:tcBorders>
              <w:top w:val="single" w:sz="4" w:space="0" w:color="auto"/>
              <w:left w:val="single" w:sz="4" w:space="0" w:color="auto"/>
              <w:bottom w:val="single" w:sz="4" w:space="0" w:color="auto"/>
              <w:right w:val="single" w:sz="4" w:space="0" w:color="auto"/>
            </w:tcBorders>
            <w:vAlign w:val="center"/>
          </w:tcPr>
          <w:p w14:paraId="6C49DEE5" w14:textId="0BBF644E" w:rsidR="0059644D" w:rsidRPr="00182520" w:rsidRDefault="0059644D" w:rsidP="0059644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59644D" w:rsidRPr="00630209" w:rsidRDefault="0059644D" w:rsidP="0059644D">
            <w:pPr>
              <w:jc w:val="center"/>
            </w:pPr>
          </w:p>
        </w:tc>
        <w:tc>
          <w:tcPr>
            <w:tcW w:w="1135" w:type="dxa"/>
            <w:tcBorders>
              <w:top w:val="single" w:sz="4" w:space="0" w:color="auto"/>
              <w:left w:val="nil"/>
              <w:bottom w:val="single" w:sz="4" w:space="0" w:color="auto"/>
              <w:right w:val="single" w:sz="4" w:space="0" w:color="auto"/>
            </w:tcBorders>
            <w:shd w:val="clear" w:color="auto" w:fill="auto"/>
            <w:vAlign w:val="center"/>
          </w:tcPr>
          <w:p w14:paraId="2E8BB9A7" w14:textId="47280C53" w:rsidR="0059644D" w:rsidRPr="00630209" w:rsidRDefault="0059644D" w:rsidP="0059644D">
            <w:pPr>
              <w:jc w:val="center"/>
            </w:pPr>
          </w:p>
        </w:tc>
      </w:tr>
      <w:tr w:rsidR="0059644D" w:rsidRPr="00182520" w14:paraId="4CB27819" w14:textId="77777777" w:rsidTr="0059644D">
        <w:trPr>
          <w:trHeight w:val="601"/>
        </w:trPr>
        <w:tc>
          <w:tcPr>
            <w:tcW w:w="532" w:type="dxa"/>
            <w:tcBorders>
              <w:top w:val="single" w:sz="4" w:space="0" w:color="auto"/>
              <w:left w:val="single" w:sz="4" w:space="0" w:color="auto"/>
              <w:bottom w:val="single" w:sz="4" w:space="0" w:color="auto"/>
              <w:right w:val="single" w:sz="4" w:space="0" w:color="auto"/>
            </w:tcBorders>
            <w:vAlign w:val="center"/>
          </w:tcPr>
          <w:p w14:paraId="4AAB72A9" w14:textId="22F09A59" w:rsidR="0059644D" w:rsidRPr="00182520" w:rsidRDefault="0059644D" w:rsidP="0059644D">
            <w:pPr>
              <w:spacing w:after="120"/>
              <w:jc w:val="center"/>
            </w:pPr>
            <w: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E5A8D0B" w14:textId="1FD22712" w:rsidR="0059644D" w:rsidRPr="0059644D" w:rsidDel="00AA4775" w:rsidRDefault="0059644D" w:rsidP="0059644D">
            <w:r w:rsidRPr="0059644D">
              <w:t xml:space="preserve">12 </w:t>
            </w:r>
            <w:proofErr w:type="spellStart"/>
            <w:r w:rsidRPr="0059644D">
              <w:t>kal</w:t>
            </w:r>
            <w:proofErr w:type="spellEnd"/>
            <w:r w:rsidRPr="0059644D">
              <w:t>. šoviniai lygiavamzdžiams ginklams (</w:t>
            </w:r>
            <w:proofErr w:type="spellStart"/>
            <w:r w:rsidRPr="0059644D">
              <w:t>Anti</w:t>
            </w:r>
            <w:proofErr w:type="spellEnd"/>
            <w:r w:rsidRPr="0059644D">
              <w:t xml:space="preserve">- </w:t>
            </w:r>
            <w:proofErr w:type="spellStart"/>
            <w:r w:rsidRPr="0059644D">
              <w:t>Drone</w:t>
            </w:r>
            <w:proofErr w:type="spellEnd"/>
            <w:r w:rsidRPr="0059644D">
              <w:t xml:space="preserve"> tipo)</w:t>
            </w:r>
          </w:p>
        </w:tc>
        <w:tc>
          <w:tcPr>
            <w:tcW w:w="4962" w:type="dxa"/>
            <w:vAlign w:val="center"/>
          </w:tcPr>
          <w:p w14:paraId="5C31AB3D" w14:textId="77777777" w:rsidR="0059644D" w:rsidRPr="0059644D" w:rsidRDefault="0059644D" w:rsidP="0059644D">
            <w:r w:rsidRPr="0059644D">
              <w:t>12 cal. šoviniai lygiavamzdžiams ginklams (toliau – šoviniai).</w:t>
            </w:r>
          </w:p>
          <w:p w14:paraId="78832ADC" w14:textId="77777777" w:rsidR="0059644D" w:rsidRPr="0059644D" w:rsidRDefault="0059644D" w:rsidP="0059644D">
            <w:r w:rsidRPr="0059644D">
              <w:t xml:space="preserve">Šoviniai turi būti 12 </w:t>
            </w:r>
            <w:proofErr w:type="spellStart"/>
            <w:r w:rsidRPr="0059644D">
              <w:t>kal</w:t>
            </w:r>
            <w:proofErr w:type="spellEnd"/>
            <w:r w:rsidRPr="0059644D">
              <w:rPr>
                <w:color w:val="FF0000"/>
              </w:rPr>
              <w:t>.</w:t>
            </w:r>
            <w:r w:rsidRPr="0059644D">
              <w:t>.</w:t>
            </w:r>
          </w:p>
          <w:p w14:paraId="5B1022BF" w14:textId="77777777" w:rsidR="0059644D" w:rsidRPr="0059644D" w:rsidRDefault="0059644D" w:rsidP="0059644D">
            <w:r w:rsidRPr="0059644D">
              <w:t>Šaudmuo - 12 x 76 mm.</w:t>
            </w:r>
          </w:p>
          <w:p w14:paraId="1511D7B9" w14:textId="77777777" w:rsidR="0059644D" w:rsidRPr="0059644D" w:rsidRDefault="0059644D" w:rsidP="0059644D">
            <w:r w:rsidRPr="0059644D">
              <w:t xml:space="preserve">Suderinamumas – patikimas ir saugus veikimas su pusiau automatiniais lygiavamzdžiais 12 </w:t>
            </w:r>
            <w:proofErr w:type="spellStart"/>
            <w:r w:rsidRPr="0059644D">
              <w:t>kal</w:t>
            </w:r>
            <w:proofErr w:type="spellEnd"/>
            <w:r w:rsidRPr="0059644D">
              <w:t xml:space="preserve">. šautuvais. </w:t>
            </w:r>
          </w:p>
          <w:p w14:paraId="688DA1FB" w14:textId="77777777" w:rsidR="0059644D" w:rsidRPr="0059644D" w:rsidRDefault="0059644D" w:rsidP="0059644D">
            <w:r w:rsidRPr="0059644D">
              <w:t>Sviedinio konstrukcija – 3,5-3,7 mm. šratai, plastikiniame konteineryje.</w:t>
            </w:r>
          </w:p>
          <w:p w14:paraId="1C8C08DB" w14:textId="77777777" w:rsidR="0059644D" w:rsidRPr="0059644D" w:rsidRDefault="0059644D" w:rsidP="0059644D">
            <w:r w:rsidRPr="0059644D">
              <w:t>Žalvarinės dalies aukštis: ne mažiau 20 mm.</w:t>
            </w:r>
          </w:p>
          <w:p w14:paraId="433C77E6" w14:textId="77777777" w:rsidR="0059644D" w:rsidRPr="0059644D" w:rsidRDefault="0059644D" w:rsidP="0059644D">
            <w:r w:rsidRPr="0059644D">
              <w:t>Šratų metalas: švinas arba volframas.</w:t>
            </w:r>
          </w:p>
          <w:p w14:paraId="01D09131" w14:textId="77777777" w:rsidR="0059644D" w:rsidRPr="0059644D" w:rsidRDefault="0059644D" w:rsidP="0059644D">
            <w:r w:rsidRPr="0059644D">
              <w:rPr>
                <w:shd w:val="clear" w:color="auto" w:fill="FFFFFF"/>
              </w:rPr>
              <w:t xml:space="preserve">Šratų užtaiso </w:t>
            </w:r>
            <w:r w:rsidRPr="0059644D">
              <w:t>svoris ne mažesnis kaip 50 g.</w:t>
            </w:r>
          </w:p>
          <w:p w14:paraId="395EC816" w14:textId="77777777" w:rsidR="0059644D" w:rsidRPr="0059644D" w:rsidRDefault="0059644D" w:rsidP="0059644D">
            <w:r w:rsidRPr="0059644D">
              <w:t>Pradinis greitis ties vamzdžio galu 380- 400 m/s.</w:t>
            </w:r>
          </w:p>
          <w:p w14:paraId="042ED22F" w14:textId="77777777" w:rsidR="0059644D" w:rsidRPr="0059644D" w:rsidRDefault="0059644D" w:rsidP="0059644D">
            <w:r w:rsidRPr="0059644D">
              <w:t>Tūta – plastikinė.</w:t>
            </w:r>
          </w:p>
          <w:p w14:paraId="1342058E" w14:textId="77777777" w:rsidR="0059644D" w:rsidRPr="0059644D" w:rsidRDefault="0059644D" w:rsidP="0059644D">
            <w:r w:rsidRPr="0059644D">
              <w:t>Šoviniai turi būti sudėti į popierines dėžutės po 5-30 vnt./</w:t>
            </w:r>
            <w:proofErr w:type="spellStart"/>
            <w:r w:rsidRPr="0059644D">
              <w:t>dėž</w:t>
            </w:r>
            <w:proofErr w:type="spellEnd"/>
            <w:r w:rsidRPr="0059644D">
              <w:t>.</w:t>
            </w:r>
          </w:p>
          <w:p w14:paraId="66DBE011" w14:textId="77777777" w:rsidR="0059644D" w:rsidRPr="0059644D" w:rsidRDefault="0059644D" w:rsidP="0059644D">
            <w:r w:rsidRPr="0059644D">
              <w:t xml:space="preserve">Transportavimo pakuotė – ant dėžės (metalinė / popierinė / kartonas) turi būti nurodytas šovinių kiekis, kalibras, partijos numeris. </w:t>
            </w:r>
          </w:p>
          <w:p w14:paraId="1C2FD0F5" w14:textId="77777777" w:rsidR="0059644D" w:rsidRPr="0059644D" w:rsidRDefault="0059644D" w:rsidP="0059644D">
            <w:r w:rsidRPr="0059644D">
              <w:t xml:space="preserve">Kokybės reikalavimai šoviniams – šaudmenys turi būti nauji, nepertaisyti bei pateikiama partija turi būti pagaminta ne seniau kaip prieš 12 mėn. </w:t>
            </w:r>
          </w:p>
          <w:p w14:paraId="7170063E" w14:textId="77777777" w:rsidR="0059644D" w:rsidRPr="0059644D" w:rsidRDefault="0059644D" w:rsidP="0059644D">
            <w:r w:rsidRPr="0059644D">
              <w:t xml:space="preserve">Šaudmenų atsparumas – atsparūs drėgmei ir temperatūrai nuo / iki -10/+40 °C. </w:t>
            </w:r>
          </w:p>
          <w:p w14:paraId="71AC5E0C" w14:textId="77777777" w:rsidR="0059644D" w:rsidRPr="0059644D" w:rsidRDefault="0059644D" w:rsidP="0059644D">
            <w:r w:rsidRPr="0059644D">
              <w:t xml:space="preserve">Kokybės reikalavimai gamintojui – gamintojas turi būti sertifikuotas pagal ISO 9001 (pateikti tai įrodančius dokumentus). </w:t>
            </w:r>
          </w:p>
          <w:p w14:paraId="62E1BC0E" w14:textId="6946660D" w:rsidR="0059644D" w:rsidRPr="0059644D" w:rsidRDefault="0059644D" w:rsidP="0059644D">
            <w:r w:rsidRPr="0059644D">
              <w:t>Garantija dėl defektų, medžiagų ir gamybos trūkumų – ne mažiau kaip 5 metai.</w:t>
            </w:r>
          </w:p>
        </w:tc>
        <w:tc>
          <w:tcPr>
            <w:tcW w:w="709" w:type="dxa"/>
            <w:vAlign w:val="center"/>
          </w:tcPr>
          <w:p w14:paraId="08F855DB" w14:textId="77777777" w:rsidR="0059644D" w:rsidRDefault="0059644D" w:rsidP="0059644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A027432" w14:textId="77777777" w:rsidR="0059644D" w:rsidRPr="00182520" w:rsidRDefault="0059644D" w:rsidP="0059644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08081" w14:textId="77777777" w:rsidR="0059644D" w:rsidRPr="00630209" w:rsidRDefault="0059644D" w:rsidP="0059644D">
            <w:pPr>
              <w:jc w:val="center"/>
            </w:pPr>
          </w:p>
        </w:tc>
        <w:tc>
          <w:tcPr>
            <w:tcW w:w="1135" w:type="dxa"/>
            <w:tcBorders>
              <w:top w:val="single" w:sz="4" w:space="0" w:color="auto"/>
              <w:left w:val="nil"/>
              <w:bottom w:val="single" w:sz="4" w:space="0" w:color="auto"/>
              <w:right w:val="single" w:sz="4" w:space="0" w:color="auto"/>
            </w:tcBorders>
            <w:shd w:val="clear" w:color="auto" w:fill="auto"/>
            <w:vAlign w:val="center"/>
          </w:tcPr>
          <w:p w14:paraId="5EBE7C46" w14:textId="77777777" w:rsidR="0059644D" w:rsidRPr="00630209" w:rsidRDefault="0059644D" w:rsidP="0059644D">
            <w:pPr>
              <w:jc w:val="center"/>
            </w:pPr>
          </w:p>
        </w:tc>
      </w:tr>
      <w:tr w:rsidR="0059644D" w:rsidRPr="00182520" w14:paraId="227A7082" w14:textId="77777777" w:rsidTr="0059644D">
        <w:trPr>
          <w:trHeight w:val="601"/>
        </w:trPr>
        <w:tc>
          <w:tcPr>
            <w:tcW w:w="532" w:type="dxa"/>
            <w:tcBorders>
              <w:top w:val="single" w:sz="4" w:space="0" w:color="auto"/>
              <w:left w:val="single" w:sz="4" w:space="0" w:color="auto"/>
              <w:bottom w:val="single" w:sz="4" w:space="0" w:color="auto"/>
              <w:right w:val="single" w:sz="4" w:space="0" w:color="auto"/>
            </w:tcBorders>
            <w:vAlign w:val="center"/>
          </w:tcPr>
          <w:p w14:paraId="7B9EF392" w14:textId="1515FD25" w:rsidR="0059644D" w:rsidRPr="00182520" w:rsidRDefault="0059644D" w:rsidP="0059644D">
            <w:pPr>
              <w:spacing w:after="120"/>
              <w:jc w:val="center"/>
            </w:pPr>
            <w:r>
              <w:t>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BF31476" w14:textId="463E47C8" w:rsidR="0059644D" w:rsidRPr="0059644D" w:rsidDel="00AA4775" w:rsidRDefault="0059644D" w:rsidP="0059644D">
            <w:r w:rsidRPr="0059644D">
              <w:t xml:space="preserve">12 </w:t>
            </w:r>
            <w:proofErr w:type="spellStart"/>
            <w:r w:rsidRPr="0059644D">
              <w:t>kal</w:t>
            </w:r>
            <w:proofErr w:type="spellEnd"/>
            <w:r w:rsidRPr="0059644D">
              <w:t>. šoviniai lygiavamzdžiams ginklams (</w:t>
            </w:r>
            <w:proofErr w:type="spellStart"/>
            <w:r w:rsidRPr="0059644D">
              <w:t>Barricade</w:t>
            </w:r>
            <w:proofErr w:type="spellEnd"/>
            <w:r w:rsidRPr="0059644D">
              <w:t xml:space="preserve"> </w:t>
            </w:r>
            <w:proofErr w:type="spellStart"/>
            <w:r w:rsidRPr="0059644D">
              <w:t>penetrating</w:t>
            </w:r>
            <w:proofErr w:type="spellEnd"/>
            <w:r w:rsidRPr="0059644D">
              <w:t xml:space="preserve"> </w:t>
            </w:r>
            <w:proofErr w:type="spellStart"/>
            <w:r w:rsidRPr="0059644D">
              <w:t>munitions</w:t>
            </w:r>
            <w:proofErr w:type="spellEnd"/>
            <w:r w:rsidRPr="0059644D">
              <w:t xml:space="preserve"> tipo)</w:t>
            </w:r>
          </w:p>
        </w:tc>
        <w:tc>
          <w:tcPr>
            <w:tcW w:w="4962" w:type="dxa"/>
            <w:vAlign w:val="center"/>
          </w:tcPr>
          <w:p w14:paraId="5E54A8E2" w14:textId="77777777" w:rsidR="0059644D" w:rsidRPr="0059644D" w:rsidRDefault="0059644D" w:rsidP="0059644D">
            <w:r w:rsidRPr="0059644D">
              <w:t xml:space="preserve">12 </w:t>
            </w:r>
            <w:proofErr w:type="spellStart"/>
            <w:r w:rsidRPr="0059644D">
              <w:t>kal</w:t>
            </w:r>
            <w:proofErr w:type="spellEnd"/>
            <w:r w:rsidRPr="0059644D">
              <w:t>. šoviniai lygiavamzdžiams ginklams (toliau – šoviniai).</w:t>
            </w:r>
          </w:p>
          <w:p w14:paraId="70DFCF26" w14:textId="77777777" w:rsidR="0059644D" w:rsidRPr="0059644D" w:rsidRDefault="0059644D" w:rsidP="0059644D">
            <w:r w:rsidRPr="0059644D">
              <w:t xml:space="preserve">Šoviniai turi būti 12 </w:t>
            </w:r>
            <w:proofErr w:type="spellStart"/>
            <w:r w:rsidRPr="0059644D">
              <w:t>kal</w:t>
            </w:r>
            <w:proofErr w:type="spellEnd"/>
            <w:r w:rsidRPr="0059644D">
              <w:t>. (</w:t>
            </w:r>
            <w:proofErr w:type="spellStart"/>
            <w:r w:rsidRPr="0059644D">
              <w:t>Barricade</w:t>
            </w:r>
            <w:proofErr w:type="spellEnd"/>
            <w:r w:rsidRPr="0059644D">
              <w:t xml:space="preserve"> </w:t>
            </w:r>
            <w:proofErr w:type="spellStart"/>
            <w:r w:rsidRPr="0059644D">
              <w:t>penetrating</w:t>
            </w:r>
            <w:proofErr w:type="spellEnd"/>
            <w:r w:rsidRPr="0059644D">
              <w:t xml:space="preserve"> </w:t>
            </w:r>
            <w:proofErr w:type="spellStart"/>
            <w:r w:rsidRPr="0059644D">
              <w:t>munitions</w:t>
            </w:r>
            <w:proofErr w:type="spellEnd"/>
            <w:r w:rsidRPr="0059644D">
              <w:t>) tipo.</w:t>
            </w:r>
          </w:p>
          <w:p w14:paraId="551AD7F8" w14:textId="77777777" w:rsidR="0059644D" w:rsidRPr="0059644D" w:rsidRDefault="0059644D" w:rsidP="0059644D">
            <w:r w:rsidRPr="0059644D">
              <w:t>Kalibras - 12 x 70 mm.</w:t>
            </w:r>
          </w:p>
          <w:p w14:paraId="01DC25FB" w14:textId="77777777" w:rsidR="0059644D" w:rsidRPr="0059644D" w:rsidRDefault="0059644D" w:rsidP="0059644D">
            <w:r w:rsidRPr="0059644D">
              <w:t>Sviedinio užpildas OC (</w:t>
            </w:r>
            <w:proofErr w:type="spellStart"/>
            <w:r w:rsidRPr="0059644D">
              <w:t>oleoresin</w:t>
            </w:r>
            <w:proofErr w:type="spellEnd"/>
            <w:r w:rsidRPr="0059644D">
              <w:t xml:space="preserve"> </w:t>
            </w:r>
            <w:proofErr w:type="spellStart"/>
            <w:r w:rsidRPr="0059644D">
              <w:t>capsicum</w:t>
            </w:r>
            <w:proofErr w:type="spellEnd"/>
            <w:r w:rsidRPr="0059644D">
              <w:t>).</w:t>
            </w:r>
          </w:p>
          <w:p w14:paraId="75A9BC56" w14:textId="77777777" w:rsidR="0059644D" w:rsidRPr="0059644D" w:rsidRDefault="0059644D" w:rsidP="0059644D">
            <w:r w:rsidRPr="0059644D">
              <w:t xml:space="preserve">Suderinamumas – patikimas ir saugus veikimas su lygiavamzdžiais 12 </w:t>
            </w:r>
            <w:proofErr w:type="spellStart"/>
            <w:r w:rsidRPr="0059644D">
              <w:t>kal</w:t>
            </w:r>
            <w:proofErr w:type="spellEnd"/>
            <w:r w:rsidRPr="0059644D">
              <w:t>. šautuvais.</w:t>
            </w:r>
          </w:p>
          <w:p w14:paraId="0BAB2B41" w14:textId="77777777" w:rsidR="0059644D" w:rsidRPr="0059644D" w:rsidRDefault="0059644D" w:rsidP="0059644D">
            <w:r w:rsidRPr="0059644D">
              <w:t>Paskirtis – prasiskverbti pro lengvas kliūtis (langus) ir paskleisti medžiagą už jų.</w:t>
            </w:r>
          </w:p>
          <w:p w14:paraId="40A71855" w14:textId="77777777" w:rsidR="0059644D" w:rsidRPr="0059644D" w:rsidRDefault="0059644D" w:rsidP="0059644D">
            <w:r w:rsidRPr="0059644D">
              <w:t>Sviedinio konstrukcija – OC medžiaga konteineryje.</w:t>
            </w:r>
          </w:p>
          <w:p w14:paraId="655D45CD" w14:textId="77777777" w:rsidR="0059644D" w:rsidRPr="0059644D" w:rsidRDefault="0059644D" w:rsidP="0059644D">
            <w:r w:rsidRPr="0059644D">
              <w:t>Pradinis greitis ties vamzdžio galu ne mažiau kaip 200 m/s.</w:t>
            </w:r>
          </w:p>
          <w:p w14:paraId="464BA9E8" w14:textId="77777777" w:rsidR="0059644D" w:rsidRPr="0059644D" w:rsidRDefault="0059644D" w:rsidP="0059644D">
            <w:r w:rsidRPr="0059644D">
              <w:t>Tūta – plastikinė.</w:t>
            </w:r>
          </w:p>
          <w:p w14:paraId="5FC1FA5A" w14:textId="77777777" w:rsidR="0059644D" w:rsidRPr="0059644D" w:rsidRDefault="0059644D" w:rsidP="0059644D">
            <w:r w:rsidRPr="0059644D">
              <w:t xml:space="preserve">Transportavimo pakuotė – ant dėžės (metalinė / popierinė / kartonas) turi būti nurodytas šovinių kiekis, kalibras, partijos numeris. </w:t>
            </w:r>
          </w:p>
          <w:p w14:paraId="2FAE3D11" w14:textId="77777777" w:rsidR="0059644D" w:rsidRPr="0059644D" w:rsidRDefault="0059644D" w:rsidP="0059644D">
            <w:r w:rsidRPr="0059644D">
              <w:t xml:space="preserve">Kokybės reikalavimai šoviniams – šaudmenys turi būti nauji, nepertaisyti bei pateikiama partija turi būti pagaminta ne seniau kaip prieš 12 mėn. </w:t>
            </w:r>
          </w:p>
          <w:p w14:paraId="4A697E01" w14:textId="77777777" w:rsidR="0059644D" w:rsidRPr="0059644D" w:rsidRDefault="0059644D" w:rsidP="0059644D">
            <w:r w:rsidRPr="0059644D">
              <w:t xml:space="preserve">Šaudmenų atsparumas – atsparūs drėgmei ir temperatūrai nuo / iki -10/+40 °C. </w:t>
            </w:r>
          </w:p>
          <w:p w14:paraId="4C13DB7B" w14:textId="77777777" w:rsidR="0059644D" w:rsidRPr="0059644D" w:rsidRDefault="0059644D" w:rsidP="0059644D">
            <w:r w:rsidRPr="0059644D">
              <w:t xml:space="preserve">Kokybės reikalavimai gamintojui – gamintojas turi būti sertifikuotas pagal ISO 9001 (pateikti tai įrodančius dokumentus). </w:t>
            </w:r>
          </w:p>
          <w:p w14:paraId="5764C669" w14:textId="30D7E5D6" w:rsidR="0059644D" w:rsidRPr="0059644D" w:rsidRDefault="0059644D" w:rsidP="0059644D">
            <w:r w:rsidRPr="0059644D">
              <w:t>Garantija dėl defektų, medžiagų ir gamybos trūkumų – ne mažiau kaip 5 metai.</w:t>
            </w:r>
          </w:p>
        </w:tc>
        <w:tc>
          <w:tcPr>
            <w:tcW w:w="709" w:type="dxa"/>
            <w:vAlign w:val="center"/>
          </w:tcPr>
          <w:p w14:paraId="501C984A" w14:textId="77777777" w:rsidR="0059644D" w:rsidRDefault="0059644D" w:rsidP="0059644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40B292B" w14:textId="77777777" w:rsidR="0059644D" w:rsidRPr="00182520" w:rsidRDefault="0059644D" w:rsidP="0059644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7521A" w14:textId="77777777" w:rsidR="0059644D" w:rsidRPr="00630209" w:rsidRDefault="0059644D" w:rsidP="0059644D">
            <w:pPr>
              <w:jc w:val="center"/>
            </w:pPr>
          </w:p>
        </w:tc>
        <w:tc>
          <w:tcPr>
            <w:tcW w:w="1135" w:type="dxa"/>
            <w:tcBorders>
              <w:top w:val="single" w:sz="4" w:space="0" w:color="auto"/>
              <w:left w:val="nil"/>
              <w:bottom w:val="single" w:sz="4" w:space="0" w:color="auto"/>
              <w:right w:val="single" w:sz="4" w:space="0" w:color="auto"/>
            </w:tcBorders>
            <w:shd w:val="clear" w:color="auto" w:fill="auto"/>
            <w:vAlign w:val="center"/>
          </w:tcPr>
          <w:p w14:paraId="44559679" w14:textId="77777777" w:rsidR="0059644D" w:rsidRPr="00630209" w:rsidRDefault="0059644D" w:rsidP="0059644D">
            <w:pPr>
              <w:jc w:val="center"/>
            </w:pPr>
          </w:p>
        </w:tc>
      </w:tr>
      <w:tr w:rsidR="0059644D" w:rsidRPr="00182520" w14:paraId="29E9AA51" w14:textId="77777777" w:rsidTr="0059644D">
        <w:trPr>
          <w:trHeight w:val="348"/>
        </w:trPr>
        <w:tc>
          <w:tcPr>
            <w:tcW w:w="9747" w:type="dxa"/>
            <w:gridSpan w:val="6"/>
            <w:tcBorders>
              <w:top w:val="single" w:sz="4" w:space="0" w:color="auto"/>
              <w:left w:val="single" w:sz="4" w:space="0" w:color="auto"/>
              <w:bottom w:val="single" w:sz="4" w:space="0" w:color="auto"/>
              <w:right w:val="single" w:sz="4" w:space="0" w:color="auto"/>
            </w:tcBorders>
            <w:vAlign w:val="center"/>
          </w:tcPr>
          <w:p w14:paraId="21A76E7A" w14:textId="511F90EE" w:rsidR="0059644D" w:rsidRDefault="0059644D" w:rsidP="0059644D">
            <w:pPr>
              <w:jc w:val="right"/>
            </w:pPr>
            <w:r>
              <w:t xml:space="preserve">Viso </w:t>
            </w:r>
            <w:proofErr w:type="spellStart"/>
            <w:r>
              <w:t>Eur</w:t>
            </w:r>
            <w:proofErr w:type="spellEnd"/>
            <w:r>
              <w:t xml:space="preserve"> (su PVM):</w:t>
            </w:r>
          </w:p>
        </w:tc>
        <w:tc>
          <w:tcPr>
            <w:tcW w:w="1135" w:type="dxa"/>
            <w:tcBorders>
              <w:top w:val="single" w:sz="4" w:space="0" w:color="auto"/>
              <w:left w:val="single" w:sz="4" w:space="0" w:color="auto"/>
              <w:bottom w:val="single" w:sz="4" w:space="0" w:color="auto"/>
              <w:right w:val="single" w:sz="4" w:space="0" w:color="auto"/>
            </w:tcBorders>
            <w:vAlign w:val="center"/>
          </w:tcPr>
          <w:p w14:paraId="2F45F58B" w14:textId="67033C5C" w:rsidR="0059644D" w:rsidRPr="003A41C1" w:rsidRDefault="0059644D" w:rsidP="0059644D">
            <w:pPr>
              <w:jc w:val="center"/>
              <w:rPr>
                <w:b/>
              </w:rPr>
            </w:pPr>
          </w:p>
        </w:tc>
      </w:tr>
    </w:tbl>
    <w:p w14:paraId="58766616" w14:textId="00703660" w:rsidR="00FA1586" w:rsidRDefault="00FA1586" w:rsidP="00FA1586">
      <w:pPr>
        <w:ind w:left="142"/>
      </w:pPr>
      <w:r>
        <w:t>PIRKĖJAS</w:t>
      </w:r>
      <w:r>
        <w:tab/>
      </w:r>
      <w:r>
        <w:tab/>
      </w:r>
      <w:r>
        <w:tab/>
      </w:r>
      <w:r>
        <w:tab/>
      </w:r>
      <w:r>
        <w:tab/>
      </w:r>
      <w:r>
        <w:tab/>
      </w:r>
      <w:r>
        <w:tab/>
        <w:t>PARDAVĖJAS</w:t>
      </w:r>
    </w:p>
    <w:p w14:paraId="259C744F" w14:textId="5485C88D" w:rsidR="00EF1A91" w:rsidRDefault="00EF1A91" w:rsidP="0059644D">
      <w:pPr>
        <w:ind w:left="142"/>
        <w:rPr>
          <w:b/>
        </w:rPr>
      </w:pPr>
      <w:r>
        <w:t>Bataliono vadas</w:t>
      </w:r>
      <w:r>
        <w:tab/>
      </w:r>
      <w:r>
        <w:tab/>
      </w:r>
      <w:r>
        <w:tab/>
      </w:r>
      <w:r>
        <w:tab/>
      </w:r>
      <w:r>
        <w:tab/>
      </w:r>
      <w:r>
        <w:tab/>
        <w:t>Direktorius</w:t>
      </w:r>
    </w:p>
    <w:p w14:paraId="6964AC7F" w14:textId="70CE6A2E" w:rsidR="009E7831" w:rsidRDefault="00FA1586" w:rsidP="0059644D">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242A2" w14:textId="77777777" w:rsidR="00076B50" w:rsidRDefault="00076B50" w:rsidP="00E216B6">
      <w:r>
        <w:separator/>
      </w:r>
    </w:p>
  </w:endnote>
  <w:endnote w:type="continuationSeparator" w:id="0">
    <w:p w14:paraId="034CFCAC" w14:textId="77777777" w:rsidR="00076B50" w:rsidRDefault="00076B50"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786C" w14:textId="77777777" w:rsidR="00076B50" w:rsidRDefault="00076B50" w:rsidP="00E216B6">
      <w:r>
        <w:separator/>
      </w:r>
    </w:p>
  </w:footnote>
  <w:footnote w:type="continuationSeparator" w:id="0">
    <w:p w14:paraId="3C83CA3C" w14:textId="77777777" w:rsidR="00076B50" w:rsidRDefault="00076B50"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346DF67C" w:rsidR="00C97465" w:rsidRDefault="00C97465">
        <w:pPr>
          <w:pStyle w:val="Header"/>
          <w:jc w:val="center"/>
        </w:pPr>
        <w:r>
          <w:fldChar w:fldCharType="begin"/>
        </w:r>
        <w:r>
          <w:instrText xml:space="preserve"> PAGE   \* MERGEFORMAT </w:instrText>
        </w:r>
        <w:r>
          <w:fldChar w:fldCharType="separate"/>
        </w:r>
        <w:r w:rsidR="00556C2C">
          <w:rPr>
            <w:noProof/>
          </w:rPr>
          <w:t>16</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1"/>
  </w:num>
  <w:num w:numId="3">
    <w:abstractNumId w:val="28"/>
  </w:num>
  <w:num w:numId="4">
    <w:abstractNumId w:val="25"/>
  </w:num>
  <w:num w:numId="5">
    <w:abstractNumId w:val="11"/>
  </w:num>
  <w:num w:numId="6">
    <w:abstractNumId w:val="7"/>
  </w:num>
  <w:num w:numId="7">
    <w:abstractNumId w:val="14"/>
  </w:num>
  <w:num w:numId="8">
    <w:abstractNumId w:val="37"/>
  </w:num>
  <w:num w:numId="9">
    <w:abstractNumId w:val="8"/>
  </w:num>
  <w:num w:numId="10">
    <w:abstractNumId w:val="28"/>
  </w:num>
  <w:num w:numId="11">
    <w:abstractNumId w:val="9"/>
  </w:num>
  <w:num w:numId="12">
    <w:abstractNumId w:val="32"/>
  </w:num>
  <w:num w:numId="13">
    <w:abstractNumId w:val="6"/>
  </w:num>
  <w:num w:numId="14">
    <w:abstractNumId w:val="1"/>
  </w:num>
  <w:num w:numId="15">
    <w:abstractNumId w:val="24"/>
  </w:num>
  <w:num w:numId="16">
    <w:abstractNumId w:val="28"/>
  </w:num>
  <w:num w:numId="17">
    <w:abstractNumId w:val="22"/>
  </w:num>
  <w:num w:numId="18">
    <w:abstractNumId w:val="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
  </w:num>
  <w:num w:numId="22">
    <w:abstractNumId w:val="10"/>
  </w:num>
  <w:num w:numId="23">
    <w:abstractNumId w:val="2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7"/>
  </w:num>
  <w:num w:numId="27">
    <w:abstractNumId w:val="16"/>
  </w:num>
  <w:num w:numId="28">
    <w:abstractNumId w:val="12"/>
  </w:num>
  <w:num w:numId="29">
    <w:abstractNumId w:val="29"/>
  </w:num>
  <w:num w:numId="30">
    <w:abstractNumId w:val="23"/>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6"/>
  </w:num>
  <w:num w:numId="38">
    <w:abstractNumId w:val="31"/>
  </w:num>
  <w:num w:numId="39">
    <w:abstractNumId w:val="38"/>
  </w:num>
  <w:num w:numId="40">
    <w:abstractNumId w:val="18"/>
  </w:num>
  <w:num w:numId="41">
    <w:abstractNumId w:val="0"/>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6B50"/>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56C2C"/>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644D"/>
    <w:rsid w:val="005976C5"/>
    <w:rsid w:val="005A27BE"/>
    <w:rsid w:val="005A38FD"/>
    <w:rsid w:val="005A3FB6"/>
    <w:rsid w:val="005A75F3"/>
    <w:rsid w:val="005B64F3"/>
    <w:rsid w:val="005D4031"/>
    <w:rsid w:val="005D44BC"/>
    <w:rsid w:val="005E1E69"/>
    <w:rsid w:val="005E72D2"/>
    <w:rsid w:val="005F6A59"/>
    <w:rsid w:val="00602FB0"/>
    <w:rsid w:val="00605E5F"/>
    <w:rsid w:val="006115EB"/>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4775"/>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6CD9"/>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B61E1"/>
    <w:rsid w:val="00DC7194"/>
    <w:rsid w:val="00DD6F8A"/>
    <w:rsid w:val="00DF1CB6"/>
    <w:rsid w:val="00DF3826"/>
    <w:rsid w:val="00DF6518"/>
    <w:rsid w:val="00DF7CFE"/>
    <w:rsid w:val="00E04901"/>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74EB-212E-42BC-A9F6-FC8DCECC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7487</Words>
  <Characters>53137</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60503</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4</cp:revision>
  <cp:lastPrinted>2022-02-22T11:05:00Z</cp:lastPrinted>
  <dcterms:created xsi:type="dcterms:W3CDTF">2025-09-16T06:35:00Z</dcterms:created>
  <dcterms:modified xsi:type="dcterms:W3CDTF">2025-09-26T05:23:00Z</dcterms:modified>
</cp:coreProperties>
</file>