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694E" w14:textId="77777777" w:rsidR="003447D4" w:rsidRDefault="003447D4" w:rsidP="003447D4">
      <w:pPr>
        <w:tabs>
          <w:tab w:val="center" w:pos="4153"/>
          <w:tab w:val="right" w:pos="9100"/>
        </w:tabs>
        <w:spacing w:after="0" w:line="240" w:lineRule="auto"/>
        <w:ind w:left="57"/>
        <w:jc w:val="center"/>
        <w:rPr>
          <w:rFonts w:ascii="Arial" w:eastAsia="Times New Roman" w:hAnsi="Arial" w:cs="Arial"/>
          <w:b/>
          <w:caps/>
          <w:spacing w:val="10"/>
          <w:kern w:val="0"/>
          <w14:ligatures w14:val="none"/>
        </w:rPr>
      </w:pPr>
      <w:r w:rsidRPr="00EF0DB9">
        <w:rPr>
          <w:rFonts w:ascii="Arial" w:eastAsia="Times New Roman" w:hAnsi="Arial" w:cs="Arial"/>
          <w:b/>
          <w:caps/>
          <w:spacing w:val="10"/>
          <w:kern w:val="0"/>
          <w14:ligatures w14:val="none"/>
        </w:rPr>
        <w:t>Valstybės Įmonė Valstybinių miškų urėdija</w:t>
      </w:r>
    </w:p>
    <w:p w14:paraId="59FBB924" w14:textId="77777777" w:rsidR="003447D4" w:rsidRPr="00EF0DB9" w:rsidRDefault="003447D4" w:rsidP="003447D4">
      <w:pPr>
        <w:tabs>
          <w:tab w:val="center" w:pos="4153"/>
          <w:tab w:val="right" w:pos="9100"/>
        </w:tabs>
        <w:spacing w:after="0" w:line="240" w:lineRule="auto"/>
        <w:ind w:left="57"/>
        <w:jc w:val="center"/>
        <w:rPr>
          <w:rFonts w:ascii="Arial" w:eastAsia="Times New Roman" w:hAnsi="Arial" w:cs="Arial"/>
          <w:spacing w:val="8"/>
          <w:kern w:val="0"/>
          <w14:ligatures w14:val="none"/>
        </w:rPr>
      </w:pPr>
    </w:p>
    <w:p w14:paraId="28FA71D2" w14:textId="77777777" w:rsidR="003447D4" w:rsidRPr="00EF0DB9" w:rsidRDefault="003447D4" w:rsidP="003447D4">
      <w:pPr>
        <w:tabs>
          <w:tab w:val="left" w:pos="5925"/>
        </w:tabs>
        <w:spacing w:after="0" w:line="240" w:lineRule="auto"/>
        <w:ind w:left="57"/>
        <w:rPr>
          <w:rFonts w:ascii="Arial" w:eastAsia="Times New Roman" w:hAnsi="Arial" w:cs="Arial"/>
          <w:kern w:val="0"/>
          <w14:ligatures w14:val="none"/>
        </w:rPr>
      </w:pPr>
    </w:p>
    <w:p w14:paraId="2AED53AA" w14:textId="45BA01D2" w:rsidR="003447D4" w:rsidRPr="00EF0DB9" w:rsidRDefault="003447D4" w:rsidP="003447D4">
      <w:pPr>
        <w:spacing w:after="0" w:line="240" w:lineRule="auto"/>
        <w:ind w:left="4320" w:hanging="4320"/>
        <w:rPr>
          <w:rFonts w:ascii="Arial" w:eastAsiaTheme="minorEastAsia" w:hAnsi="Arial" w:cs="Arial"/>
          <w:kern w:val="0"/>
          <w14:ligatures w14:val="none"/>
        </w:rPr>
      </w:pPr>
      <w:r>
        <w:rPr>
          <w:rFonts w:ascii="Arial" w:eastAsiaTheme="minorEastAsia" w:hAnsi="Arial" w:cs="Arial"/>
          <w:kern w:val="0"/>
          <w14:ligatures w14:val="none"/>
        </w:rPr>
        <w:t>Atviro konkurso</w:t>
      </w:r>
      <w:r w:rsidRPr="00EF0DB9">
        <w:rPr>
          <w:rFonts w:ascii="Arial" w:eastAsiaTheme="minorEastAsia" w:hAnsi="Arial" w:cs="Arial"/>
          <w:kern w:val="0"/>
          <w14:ligatures w14:val="none"/>
        </w:rPr>
        <w:t xml:space="preserve"> (</w:t>
      </w:r>
      <w:r>
        <w:rPr>
          <w:rFonts w:ascii="Arial" w:eastAsiaTheme="minorEastAsia" w:hAnsi="Arial" w:cs="Arial"/>
          <w:kern w:val="0"/>
          <w14:ligatures w14:val="none"/>
        </w:rPr>
        <w:t>supaprastintas</w:t>
      </w:r>
      <w:r w:rsidRPr="00EF0DB9">
        <w:rPr>
          <w:rFonts w:ascii="Arial" w:eastAsiaTheme="minorEastAsia" w:hAnsi="Arial" w:cs="Arial"/>
          <w:kern w:val="0"/>
          <w14:ligatures w14:val="none"/>
        </w:rPr>
        <w:t xml:space="preserve"> pirkimas)</w:t>
      </w:r>
      <w:r w:rsidRPr="00C7103A">
        <w:t xml:space="preserve"> </w:t>
      </w:r>
      <w:r>
        <w:t xml:space="preserve">                                                                                                   </w:t>
      </w:r>
      <w:r w:rsidRPr="00C7103A">
        <w:rPr>
          <w:rFonts w:ascii="Arial" w:eastAsiaTheme="minorEastAsia" w:hAnsi="Arial" w:cs="Arial"/>
          <w:kern w:val="0"/>
          <w14:ligatures w14:val="none"/>
        </w:rPr>
        <w:t>202</w:t>
      </w:r>
      <w:r>
        <w:rPr>
          <w:rFonts w:ascii="Arial" w:eastAsiaTheme="minorEastAsia" w:hAnsi="Arial" w:cs="Arial"/>
          <w:kern w:val="0"/>
          <w14:ligatures w14:val="none"/>
        </w:rPr>
        <w:t>5</w:t>
      </w:r>
      <w:r w:rsidRPr="00C7103A">
        <w:rPr>
          <w:rFonts w:ascii="Arial" w:eastAsiaTheme="minorEastAsia" w:hAnsi="Arial" w:cs="Arial"/>
          <w:kern w:val="0"/>
          <w14:ligatures w14:val="none"/>
        </w:rPr>
        <w:t>-</w:t>
      </w:r>
      <w:r>
        <w:rPr>
          <w:rFonts w:ascii="Arial" w:eastAsiaTheme="minorEastAsia" w:hAnsi="Arial" w:cs="Arial"/>
          <w:kern w:val="0"/>
          <w14:ligatures w14:val="none"/>
        </w:rPr>
        <w:t>09</w:t>
      </w:r>
      <w:r w:rsidRPr="00C7103A">
        <w:rPr>
          <w:rFonts w:ascii="Arial" w:eastAsiaTheme="minorEastAsia" w:hAnsi="Arial" w:cs="Arial"/>
          <w:kern w:val="0"/>
          <w14:ligatures w14:val="none"/>
        </w:rPr>
        <w:t>-</w:t>
      </w:r>
      <w:r>
        <w:rPr>
          <w:rFonts w:ascii="Arial" w:eastAsiaTheme="minorEastAsia" w:hAnsi="Arial" w:cs="Arial"/>
          <w:kern w:val="0"/>
          <w14:ligatures w14:val="none"/>
        </w:rPr>
        <w:t>2</w:t>
      </w:r>
      <w:r w:rsidR="00151CBB">
        <w:rPr>
          <w:rFonts w:ascii="Arial" w:eastAsiaTheme="minorEastAsia" w:hAnsi="Arial" w:cs="Arial"/>
          <w:kern w:val="0"/>
          <w14:ligatures w14:val="none"/>
        </w:rPr>
        <w:t>6</w:t>
      </w:r>
    </w:p>
    <w:p w14:paraId="6DAF7A72" w14:textId="77777777" w:rsidR="003447D4" w:rsidRDefault="003447D4" w:rsidP="003447D4">
      <w:pPr>
        <w:spacing w:after="0" w:line="240" w:lineRule="auto"/>
        <w:ind w:left="4320" w:hanging="4320"/>
        <w:rPr>
          <w:rFonts w:ascii="Arial" w:eastAsiaTheme="minorEastAsia" w:hAnsi="Arial" w:cs="Arial"/>
          <w:kern w:val="0"/>
          <w14:ligatures w14:val="none"/>
        </w:rPr>
      </w:pPr>
      <w:r w:rsidRPr="00EF0DB9">
        <w:rPr>
          <w:rFonts w:ascii="Arial" w:eastAsiaTheme="minorEastAsia" w:hAnsi="Arial" w:cs="Arial"/>
          <w:kern w:val="0"/>
          <w14:ligatures w14:val="none"/>
        </w:rPr>
        <w:t xml:space="preserve">Nr. </w:t>
      </w:r>
      <w:r w:rsidRPr="00CE7408">
        <w:rPr>
          <w:rFonts w:ascii="Arial" w:eastAsiaTheme="minorEastAsia" w:hAnsi="Arial" w:cs="Arial"/>
          <w:kern w:val="0"/>
          <w14:ligatures w14:val="none"/>
        </w:rPr>
        <w:t>4495073</w:t>
      </w:r>
      <w:r>
        <w:rPr>
          <w:rFonts w:ascii="Arial" w:eastAsiaTheme="minorEastAsia" w:hAnsi="Arial" w:cs="Arial"/>
          <w:kern w:val="0"/>
          <w14:ligatures w14:val="none"/>
        </w:rPr>
        <w:t xml:space="preserve"> suinteresuotam tiekėjui</w:t>
      </w:r>
    </w:p>
    <w:p w14:paraId="7FF95182" w14:textId="77777777" w:rsidR="003447D4" w:rsidRPr="00CD3200" w:rsidRDefault="003447D4" w:rsidP="003447D4">
      <w:pPr>
        <w:spacing w:after="0" w:line="240" w:lineRule="auto"/>
        <w:rPr>
          <w:rFonts w:ascii="Arial" w:eastAsiaTheme="minorEastAsia" w:hAnsi="Arial" w:cs="Arial"/>
          <w:kern w:val="0"/>
          <w14:ligatures w14:val="none"/>
        </w:rPr>
      </w:pPr>
      <w:r w:rsidRPr="00EF0DB9">
        <w:rPr>
          <w:rFonts w:ascii="Arial" w:eastAsiaTheme="minorEastAsia" w:hAnsi="Arial" w:cs="Arial"/>
          <w:i/>
          <w:iCs/>
          <w:kern w:val="0"/>
          <w14:ligatures w14:val="none"/>
        </w:rPr>
        <w:t>(pranešimas CVP IS priemonėmis)</w:t>
      </w:r>
    </w:p>
    <w:p w14:paraId="1AB8F039" w14:textId="77777777" w:rsidR="003447D4" w:rsidRPr="00EF0DB9" w:rsidRDefault="003447D4" w:rsidP="003447D4">
      <w:pPr>
        <w:spacing w:after="0" w:line="240" w:lineRule="auto"/>
        <w:rPr>
          <w:rFonts w:ascii="Arial" w:eastAsiaTheme="minorEastAsia" w:hAnsi="Arial" w:cs="Arial"/>
          <w:kern w:val="0"/>
          <w14:ligatures w14:val="none"/>
        </w:rPr>
      </w:pPr>
    </w:p>
    <w:p w14:paraId="43E48842" w14:textId="77777777" w:rsidR="003447D4" w:rsidRPr="00EF0DB9" w:rsidRDefault="003447D4" w:rsidP="003447D4">
      <w:pPr>
        <w:spacing w:after="0" w:line="240" w:lineRule="auto"/>
        <w:rPr>
          <w:rFonts w:ascii="Arial" w:eastAsiaTheme="minorEastAsia" w:hAnsi="Arial" w:cs="Arial"/>
          <w:kern w:val="0"/>
          <w14:ligatures w14:val="none"/>
        </w:rPr>
      </w:pPr>
    </w:p>
    <w:p w14:paraId="314C25BE" w14:textId="7AFF3A75" w:rsidR="003447D4" w:rsidRPr="00EF0DB9" w:rsidRDefault="003447D4" w:rsidP="003447D4">
      <w:pPr>
        <w:tabs>
          <w:tab w:val="left" w:pos="697"/>
          <w:tab w:val="left" w:pos="2869"/>
        </w:tabs>
        <w:spacing w:after="0" w:line="240" w:lineRule="auto"/>
        <w:rPr>
          <w:rFonts w:ascii="Arial" w:eastAsia="Times New Roman" w:hAnsi="Arial" w:cs="Arial"/>
          <w:b/>
          <w:caps/>
          <w:kern w:val="0"/>
          <w14:ligatures w14:val="none"/>
        </w:rPr>
      </w:pPr>
      <w:r w:rsidRPr="00EF0DB9">
        <w:rPr>
          <w:rFonts w:ascii="Arial" w:eastAsia="Times New Roman" w:hAnsi="Arial" w:cs="Arial"/>
          <w:b/>
          <w:kern w:val="0"/>
          <w14:ligatures w14:val="none"/>
        </w:rPr>
        <w:t xml:space="preserve">DĖL </w:t>
      </w:r>
      <w:r>
        <w:rPr>
          <w:rFonts w:ascii="Arial" w:eastAsia="Times New Roman" w:hAnsi="Arial" w:cs="Arial"/>
          <w:b/>
          <w:kern w:val="0"/>
          <w14:ligatures w14:val="none"/>
        </w:rPr>
        <w:t>ATSAKYM</w:t>
      </w:r>
      <w:r w:rsidR="00C406FC">
        <w:rPr>
          <w:rFonts w:ascii="Arial" w:eastAsia="Times New Roman" w:hAnsi="Arial" w:cs="Arial"/>
          <w:b/>
          <w:kern w:val="0"/>
          <w14:ligatures w14:val="none"/>
        </w:rPr>
        <w:t>Ų</w:t>
      </w:r>
      <w:r>
        <w:rPr>
          <w:rFonts w:ascii="Arial" w:eastAsia="Times New Roman" w:hAnsi="Arial" w:cs="Arial"/>
          <w:b/>
          <w:kern w:val="0"/>
          <w14:ligatures w14:val="none"/>
        </w:rPr>
        <w:t xml:space="preserve"> Į TIEKĖJO KLAUSIMUS</w:t>
      </w:r>
    </w:p>
    <w:p w14:paraId="5150B4BA" w14:textId="77777777" w:rsidR="003447D4" w:rsidRPr="0018104A" w:rsidRDefault="003447D4" w:rsidP="003447D4">
      <w:pPr>
        <w:spacing w:after="0" w:line="240" w:lineRule="auto"/>
        <w:jc w:val="both"/>
        <w:rPr>
          <w:rFonts w:ascii="Arial" w:eastAsia="Times New Roman" w:hAnsi="Arial" w:cs="Arial"/>
          <w:b/>
          <w:spacing w:val="-4"/>
          <w:kern w:val="0"/>
          <w14:ligatures w14:val="none"/>
        </w:rPr>
      </w:pPr>
    </w:p>
    <w:p w14:paraId="20322115" w14:textId="77777777" w:rsidR="003447D4" w:rsidRDefault="003447D4" w:rsidP="003447D4">
      <w:pPr>
        <w:spacing w:after="0"/>
        <w:jc w:val="both"/>
        <w:rPr>
          <w:rFonts w:ascii="Arial" w:hAnsi="Arial" w:cs="Arial"/>
        </w:rPr>
      </w:pPr>
      <w:r w:rsidRPr="0018104A">
        <w:rPr>
          <w:rFonts w:ascii="Arial" w:hAnsi="Arial" w:cs="Arial"/>
        </w:rPr>
        <w:t xml:space="preserve">      </w:t>
      </w:r>
      <w:r>
        <w:rPr>
          <w:rFonts w:ascii="Arial" w:hAnsi="Arial" w:cs="Arial"/>
        </w:rPr>
        <w:t xml:space="preserve">       </w:t>
      </w:r>
      <w:r w:rsidRPr="0018104A">
        <w:rPr>
          <w:rFonts w:ascii="Arial" w:hAnsi="Arial" w:cs="Arial"/>
        </w:rPr>
        <w:t xml:space="preserve"> VĮ Valstybinių miškų urėdij</w:t>
      </w:r>
      <w:r>
        <w:rPr>
          <w:rFonts w:ascii="Arial" w:hAnsi="Arial" w:cs="Arial"/>
        </w:rPr>
        <w:t xml:space="preserve">a (toliau – Perkančioji organizacija) atviro konkurso būdu vykdo supaprastintą viešąjį </w:t>
      </w:r>
      <w:r w:rsidRPr="00CE7408">
        <w:rPr>
          <w:rFonts w:ascii="Arial" w:hAnsi="Arial" w:cs="Arial"/>
        </w:rPr>
        <w:t xml:space="preserve">pirkimą </w:t>
      </w:r>
      <w:r w:rsidRPr="00CE7408">
        <w:rPr>
          <w:rFonts w:ascii="Arial" w:hAnsi="Arial" w:cs="Arial"/>
          <w:i/>
          <w:iCs/>
        </w:rPr>
        <w:t>„Gaisrų registravimo IS“</w:t>
      </w:r>
      <w:r w:rsidRPr="00CE7408">
        <w:rPr>
          <w:rFonts w:ascii="Arial" w:hAnsi="Arial" w:cs="Arial"/>
        </w:rPr>
        <w:t>,</w:t>
      </w:r>
      <w:r>
        <w:rPr>
          <w:rFonts w:ascii="Arial" w:hAnsi="Arial" w:cs="Arial"/>
        </w:rPr>
        <w:t xml:space="preserve"> CVP IS</w:t>
      </w:r>
      <w:r>
        <w:rPr>
          <w:rStyle w:val="Puslapioinaosnuoroda"/>
          <w:rFonts w:ascii="Arial" w:hAnsi="Arial" w:cs="Arial"/>
        </w:rPr>
        <w:footnoteReference w:id="1"/>
      </w:r>
      <w:r w:rsidRPr="00CE7408">
        <w:rPr>
          <w:rFonts w:ascii="Arial" w:hAnsi="Arial" w:cs="Arial"/>
        </w:rPr>
        <w:t xml:space="preserve"> Nr. 4495073</w:t>
      </w:r>
      <w:r>
        <w:rPr>
          <w:rFonts w:ascii="Arial" w:hAnsi="Arial" w:cs="Arial"/>
        </w:rPr>
        <w:t xml:space="preserve"> </w:t>
      </w:r>
      <w:r w:rsidRPr="0018104A">
        <w:rPr>
          <w:rFonts w:ascii="Arial" w:hAnsi="Arial" w:cs="Arial"/>
        </w:rPr>
        <w:t>(toliau – Pirkimas)</w:t>
      </w:r>
      <w:r>
        <w:rPr>
          <w:rFonts w:ascii="Arial" w:hAnsi="Arial" w:cs="Arial"/>
        </w:rPr>
        <w:t>.</w:t>
      </w:r>
    </w:p>
    <w:p w14:paraId="3E2BF07B" w14:textId="5B7F12BA" w:rsidR="003447D4" w:rsidRDefault="003447D4" w:rsidP="003447D4">
      <w:pPr>
        <w:spacing w:after="0"/>
        <w:jc w:val="both"/>
        <w:rPr>
          <w:rFonts w:ascii="Arial" w:hAnsi="Arial" w:cs="Arial"/>
        </w:rPr>
      </w:pPr>
      <w:r>
        <w:rPr>
          <w:rFonts w:ascii="Arial" w:hAnsi="Arial" w:cs="Arial"/>
        </w:rPr>
        <w:t xml:space="preserve">              </w:t>
      </w:r>
      <w:r w:rsidRPr="003D7A00">
        <w:rPr>
          <w:rFonts w:ascii="Arial" w:hAnsi="Arial" w:cs="Arial"/>
        </w:rPr>
        <w:t xml:space="preserve">Šiame </w:t>
      </w:r>
      <w:r>
        <w:rPr>
          <w:rFonts w:ascii="Arial" w:hAnsi="Arial" w:cs="Arial"/>
        </w:rPr>
        <w:t>P</w:t>
      </w:r>
      <w:r w:rsidRPr="003D7A00">
        <w:rPr>
          <w:rFonts w:ascii="Arial" w:hAnsi="Arial" w:cs="Arial"/>
        </w:rPr>
        <w:t xml:space="preserve">irkime Perkančioji organizacija </w:t>
      </w:r>
      <w:bookmarkStart w:id="0" w:name="_Hlk178592059"/>
      <w:r w:rsidRPr="00014712">
        <w:rPr>
          <w:rFonts w:ascii="Arial" w:hAnsi="Arial" w:cs="Arial"/>
        </w:rPr>
        <w:t>2024-</w:t>
      </w:r>
      <w:r>
        <w:rPr>
          <w:rFonts w:ascii="Arial" w:hAnsi="Arial" w:cs="Arial"/>
        </w:rPr>
        <w:t>09</w:t>
      </w:r>
      <w:r w:rsidRPr="00014712">
        <w:rPr>
          <w:rFonts w:ascii="Arial" w:hAnsi="Arial" w:cs="Arial"/>
        </w:rPr>
        <w:t>-</w:t>
      </w:r>
      <w:r>
        <w:rPr>
          <w:rFonts w:ascii="Arial" w:hAnsi="Arial" w:cs="Arial"/>
        </w:rPr>
        <w:t>2</w:t>
      </w:r>
      <w:r>
        <w:rPr>
          <w:rFonts w:ascii="Arial" w:hAnsi="Arial" w:cs="Arial"/>
        </w:rPr>
        <w:t>4</w:t>
      </w:r>
      <w:r w:rsidRPr="00014712">
        <w:rPr>
          <w:rFonts w:ascii="Arial" w:hAnsi="Arial" w:cs="Arial"/>
        </w:rPr>
        <w:t xml:space="preserve">, </w:t>
      </w:r>
      <w:r>
        <w:rPr>
          <w:rFonts w:ascii="Arial" w:hAnsi="Arial" w:cs="Arial"/>
        </w:rPr>
        <w:t>16</w:t>
      </w:r>
      <w:r w:rsidRPr="00014712">
        <w:rPr>
          <w:rFonts w:ascii="Arial" w:hAnsi="Arial" w:cs="Arial"/>
        </w:rPr>
        <w:t>:</w:t>
      </w:r>
      <w:r>
        <w:rPr>
          <w:rFonts w:ascii="Arial" w:hAnsi="Arial" w:cs="Arial"/>
        </w:rPr>
        <w:t>36</w:t>
      </w:r>
      <w:r w:rsidRPr="00014712">
        <w:rPr>
          <w:rFonts w:ascii="Arial" w:hAnsi="Arial" w:cs="Arial"/>
        </w:rPr>
        <w:t xml:space="preserve"> val. </w:t>
      </w:r>
      <w:bookmarkStart w:id="1" w:name="_Hlk178591812"/>
      <w:bookmarkEnd w:id="0"/>
      <w:r w:rsidRPr="00014712">
        <w:rPr>
          <w:rFonts w:ascii="Arial" w:hAnsi="Arial" w:cs="Arial"/>
        </w:rPr>
        <w:t>CVP IS</w:t>
      </w:r>
      <w:r w:rsidRPr="003D7A00">
        <w:rPr>
          <w:rFonts w:ascii="Arial" w:hAnsi="Arial" w:cs="Arial"/>
        </w:rPr>
        <w:t xml:space="preserve"> susirašinėjimo priemonėmis</w:t>
      </w:r>
      <w:bookmarkEnd w:id="1"/>
      <w:r w:rsidRPr="003D7A00">
        <w:rPr>
          <w:rFonts w:ascii="Arial" w:hAnsi="Arial" w:cs="Arial"/>
        </w:rPr>
        <w:t xml:space="preserve"> gavo </w:t>
      </w:r>
      <w:r>
        <w:rPr>
          <w:rFonts w:ascii="Arial" w:hAnsi="Arial" w:cs="Arial"/>
        </w:rPr>
        <w:t>tiekėjo</w:t>
      </w:r>
      <w:r w:rsidRPr="003D7A00">
        <w:rPr>
          <w:rFonts w:ascii="Arial" w:hAnsi="Arial" w:cs="Arial"/>
        </w:rPr>
        <w:t xml:space="preserve"> </w:t>
      </w:r>
      <w:r>
        <w:rPr>
          <w:rFonts w:ascii="Arial" w:hAnsi="Arial" w:cs="Arial"/>
        </w:rPr>
        <w:t>klausimus dėl Pirkimo dokumentų.</w:t>
      </w:r>
    </w:p>
    <w:p w14:paraId="36B56DF5" w14:textId="77777777" w:rsidR="003447D4" w:rsidRDefault="003447D4" w:rsidP="003447D4">
      <w:pPr>
        <w:spacing w:after="0"/>
        <w:jc w:val="both"/>
        <w:rPr>
          <w:rFonts w:ascii="Arial" w:hAnsi="Arial" w:cs="Arial"/>
        </w:rPr>
      </w:pPr>
      <w:r>
        <w:rPr>
          <w:rFonts w:ascii="Arial" w:hAnsi="Arial" w:cs="Arial"/>
        </w:rPr>
        <w:t xml:space="preserve">               Toliau šiame rašte pateikiami tiekėjo klausimai ir Perkančiosios organizacijos atsakymai.</w:t>
      </w:r>
    </w:p>
    <w:p w14:paraId="69483096" w14:textId="77777777" w:rsidR="003447D4" w:rsidRDefault="003447D4" w:rsidP="003447D4">
      <w:pPr>
        <w:spacing w:after="0"/>
        <w:jc w:val="both"/>
        <w:rPr>
          <w:rFonts w:ascii="Arial" w:hAnsi="Arial" w:cs="Arial"/>
        </w:rPr>
      </w:pPr>
    </w:p>
    <w:tbl>
      <w:tblPr>
        <w:tblStyle w:val="Lentelstinklelis"/>
        <w:tblW w:w="0" w:type="auto"/>
        <w:tblLook w:val="04A0" w:firstRow="1" w:lastRow="0" w:firstColumn="1" w:lastColumn="0" w:noHBand="0" w:noVBand="1"/>
      </w:tblPr>
      <w:tblGrid>
        <w:gridCol w:w="4814"/>
        <w:gridCol w:w="4815"/>
      </w:tblGrid>
      <w:tr w:rsidR="003447D4" w14:paraId="0B22FF12" w14:textId="77777777" w:rsidTr="00FE389B">
        <w:tc>
          <w:tcPr>
            <w:tcW w:w="4814" w:type="dxa"/>
            <w:shd w:val="clear" w:color="auto" w:fill="E8E8E8" w:themeFill="background2"/>
          </w:tcPr>
          <w:p w14:paraId="117CC981" w14:textId="77777777" w:rsidR="003447D4" w:rsidRDefault="003447D4" w:rsidP="00FE389B">
            <w:pPr>
              <w:jc w:val="center"/>
              <w:rPr>
                <w:rFonts w:ascii="Arial" w:hAnsi="Arial" w:cs="Arial"/>
              </w:rPr>
            </w:pPr>
            <w:r>
              <w:rPr>
                <w:rFonts w:ascii="Arial" w:hAnsi="Arial" w:cs="Arial"/>
              </w:rPr>
              <w:t>Tiekėjo klausimas</w:t>
            </w:r>
          </w:p>
        </w:tc>
        <w:tc>
          <w:tcPr>
            <w:tcW w:w="4815" w:type="dxa"/>
            <w:shd w:val="clear" w:color="auto" w:fill="E8E8E8" w:themeFill="background2"/>
          </w:tcPr>
          <w:p w14:paraId="7B4B19A0" w14:textId="77777777" w:rsidR="003447D4" w:rsidRDefault="003447D4" w:rsidP="00FE389B">
            <w:pPr>
              <w:jc w:val="center"/>
              <w:rPr>
                <w:rFonts w:ascii="Arial" w:hAnsi="Arial" w:cs="Arial"/>
              </w:rPr>
            </w:pPr>
            <w:r>
              <w:rPr>
                <w:rFonts w:ascii="Arial" w:hAnsi="Arial" w:cs="Arial"/>
              </w:rPr>
              <w:t>Perkančiosios organizacijos atsakymas</w:t>
            </w:r>
          </w:p>
        </w:tc>
      </w:tr>
      <w:tr w:rsidR="003447D4" w14:paraId="2FE0AF9C" w14:textId="77777777" w:rsidTr="00FE389B">
        <w:tc>
          <w:tcPr>
            <w:tcW w:w="4814" w:type="dxa"/>
          </w:tcPr>
          <w:p w14:paraId="58A01766" w14:textId="716DED06" w:rsidR="003447D4" w:rsidRDefault="003447D4" w:rsidP="00FE389B">
            <w:pPr>
              <w:jc w:val="both"/>
              <w:rPr>
                <w:rFonts w:ascii="Arial" w:hAnsi="Arial" w:cs="Arial"/>
              </w:rPr>
            </w:pPr>
            <w:r w:rsidRPr="00220A5A">
              <w:rPr>
                <w:rFonts w:ascii="Arial" w:hAnsi="Arial" w:cs="Arial"/>
              </w:rPr>
              <w:t>1.</w:t>
            </w:r>
            <w:r>
              <w:rPr>
                <w:rFonts w:ascii="Arial" w:hAnsi="Arial" w:cs="Arial"/>
              </w:rPr>
              <w:t xml:space="preserve"> </w:t>
            </w:r>
            <w:r w:rsidR="00855635">
              <w:rPr>
                <w:rFonts w:ascii="Arial" w:hAnsi="Arial" w:cs="Arial"/>
              </w:rPr>
              <w:t>„</w:t>
            </w:r>
            <w:r w:rsidR="00CF78C0" w:rsidRPr="00CF78C0">
              <w:rPr>
                <w:rFonts w:ascii="Arial" w:hAnsi="Arial" w:cs="Arial"/>
              </w:rPr>
              <w:t>Pagal pirkimo dokumentų kvalifikacinius reikalavimus duomenų bazių specalistui numatytas reikalavimas „Microsoft Certified: Azure Database Administrator Associate (arba buvęs MCSA: SQL Server) – patvirtina MS SQL kompetenciją arba kiti lygiavertę kvalifikaciją patvirtinantys sertifikatai.”. Klausimas: ar Microsoft Certified IT Professional Database Administrator arba Microsoft Certified IT Professional Database Developer sertifikatai bus laikomi lygiaverčiais?</w:t>
            </w:r>
            <w:r w:rsidR="00855635">
              <w:rPr>
                <w:rFonts w:ascii="Arial" w:hAnsi="Arial" w:cs="Arial"/>
              </w:rPr>
              <w:t>“</w:t>
            </w:r>
          </w:p>
        </w:tc>
        <w:tc>
          <w:tcPr>
            <w:tcW w:w="4815" w:type="dxa"/>
          </w:tcPr>
          <w:p w14:paraId="14EF0006" w14:textId="49FCFF9E" w:rsidR="003447D4" w:rsidRPr="00CF78C0" w:rsidRDefault="003447D4" w:rsidP="003447D4">
            <w:pPr>
              <w:jc w:val="both"/>
              <w:rPr>
                <w:rFonts w:ascii="Arial" w:hAnsi="Arial" w:cs="Arial"/>
              </w:rPr>
            </w:pPr>
            <w:r w:rsidRPr="00CF78C0">
              <w:rPr>
                <w:rFonts w:ascii="Arial" w:hAnsi="Arial" w:cs="Arial"/>
              </w:rPr>
              <w:t xml:space="preserve">1. </w:t>
            </w:r>
            <w:r w:rsidR="00CF78C0" w:rsidRPr="00CF78C0">
              <w:rPr>
                <w:rFonts w:ascii="Arial" w:hAnsi="Arial" w:cs="Arial"/>
              </w:rPr>
              <w:t>MCITP: Database Administrator / Database Developer – laikomi lygiaverčiais, nes patvirtina MS SQL kompetenciją.</w:t>
            </w:r>
          </w:p>
        </w:tc>
      </w:tr>
      <w:tr w:rsidR="003447D4" w14:paraId="096B474C" w14:textId="77777777" w:rsidTr="00FE389B">
        <w:tc>
          <w:tcPr>
            <w:tcW w:w="4814" w:type="dxa"/>
          </w:tcPr>
          <w:p w14:paraId="59BDCDCF" w14:textId="0962838E" w:rsidR="003447D4" w:rsidRDefault="003447D4" w:rsidP="00FE389B">
            <w:pPr>
              <w:jc w:val="both"/>
              <w:rPr>
                <w:rFonts w:ascii="Arial" w:hAnsi="Arial" w:cs="Arial"/>
              </w:rPr>
            </w:pPr>
            <w:r>
              <w:rPr>
                <w:rFonts w:ascii="Arial" w:hAnsi="Arial" w:cs="Arial"/>
              </w:rPr>
              <w:t xml:space="preserve">2. </w:t>
            </w:r>
            <w:r w:rsidR="00855635">
              <w:rPr>
                <w:rFonts w:ascii="Arial" w:hAnsi="Arial" w:cs="Arial"/>
              </w:rPr>
              <w:t>„</w:t>
            </w:r>
            <w:r w:rsidR="00CF78C0" w:rsidRPr="00CF78C0">
              <w:rPr>
                <w:rFonts w:ascii="Arial" w:hAnsi="Arial" w:cs="Arial"/>
              </w:rPr>
              <w:t>Pagal pirkimo dokumentų kvalifikacinius reikalavimus programuototjui numatytas reikalavimas „Microsoft Certified Solutions Developer (MCSD): Web Applications – patvirtina .NET ir C# kompetenciją arba kiti lygiaverčiai sertifikatai, patvirtinantys analogišką kvalifikaciją.“. Klausimas: ar Zend PHP engineer sertifikatas bus laikomas lygiaverčiu?</w:t>
            </w:r>
            <w:r w:rsidR="00855635">
              <w:rPr>
                <w:rFonts w:ascii="Arial" w:hAnsi="Arial" w:cs="Arial"/>
              </w:rPr>
              <w:t>“</w:t>
            </w:r>
          </w:p>
        </w:tc>
        <w:tc>
          <w:tcPr>
            <w:tcW w:w="4815" w:type="dxa"/>
          </w:tcPr>
          <w:p w14:paraId="0A69F23C" w14:textId="77777777" w:rsidR="00CF78C0" w:rsidRPr="00CF78C0" w:rsidRDefault="003447D4" w:rsidP="00CF78C0">
            <w:pPr>
              <w:jc w:val="both"/>
              <w:rPr>
                <w:rFonts w:ascii="Arial" w:hAnsi="Arial" w:cs="Arial"/>
              </w:rPr>
            </w:pPr>
            <w:r w:rsidRPr="00CF78C0">
              <w:rPr>
                <w:rFonts w:ascii="Arial" w:hAnsi="Arial" w:cs="Arial"/>
              </w:rPr>
              <w:t xml:space="preserve">2. </w:t>
            </w:r>
            <w:r w:rsidR="00CF78C0" w:rsidRPr="00CF78C0">
              <w:rPr>
                <w:rFonts w:ascii="Arial" w:hAnsi="Arial" w:cs="Arial"/>
              </w:rPr>
              <w:t>Sertifikatai, patvirtinantys programavimo kompetenciją, nebūtinai turi būti .NET/C#.</w:t>
            </w:r>
          </w:p>
          <w:p w14:paraId="618D6BBE" w14:textId="1C3A1444" w:rsidR="003447D4" w:rsidRPr="00CF78C0" w:rsidRDefault="00CF78C0" w:rsidP="00CF78C0">
            <w:pPr>
              <w:jc w:val="both"/>
              <w:rPr>
                <w:rFonts w:ascii="Arial" w:hAnsi="Arial" w:cs="Arial"/>
              </w:rPr>
            </w:pPr>
            <w:r w:rsidRPr="00CF78C0">
              <w:rPr>
                <w:rFonts w:ascii="Arial" w:hAnsi="Arial" w:cs="Arial"/>
              </w:rPr>
              <w:t>Zend PHP Engineer (ar kiti PHP framework sertifikatai, pvz., Laravel, Symfony) gali būti laikomi lygiaverčiais, jei kandidatas įrodo gebėjimą kurti analogišką funkcionalumą, užtikrinti saugumą ir laikytis geros praktikos programavimo srityje.</w:t>
            </w:r>
            <w:r>
              <w:rPr>
                <w:rFonts w:ascii="Arial" w:hAnsi="Arial" w:cs="Arial"/>
              </w:rPr>
              <w:t xml:space="preserve"> P</w:t>
            </w:r>
            <w:r w:rsidRPr="00CF78C0">
              <w:rPr>
                <w:rFonts w:ascii="Arial" w:hAnsi="Arial" w:cs="Arial"/>
              </w:rPr>
              <w:t>rogramavimo kalba ar platforma nėra lemiamas kriterijus, svarbiausia yra kompetencija ir gebėjimas įgyvendinti reikiamą sistemą.</w:t>
            </w:r>
          </w:p>
        </w:tc>
      </w:tr>
      <w:tr w:rsidR="003447D4" w14:paraId="68A276FB" w14:textId="77777777" w:rsidTr="00FE389B">
        <w:tc>
          <w:tcPr>
            <w:tcW w:w="4814" w:type="dxa"/>
          </w:tcPr>
          <w:p w14:paraId="739AD7F8" w14:textId="35EB6486" w:rsidR="003447D4" w:rsidRDefault="003447D4" w:rsidP="00FE389B">
            <w:pPr>
              <w:jc w:val="both"/>
              <w:rPr>
                <w:rFonts w:ascii="Arial" w:hAnsi="Arial" w:cs="Arial"/>
              </w:rPr>
            </w:pPr>
            <w:r>
              <w:rPr>
                <w:rFonts w:ascii="Arial" w:hAnsi="Arial" w:cs="Arial"/>
              </w:rPr>
              <w:t xml:space="preserve">3. </w:t>
            </w:r>
            <w:r w:rsidR="00855635">
              <w:rPr>
                <w:rFonts w:ascii="Arial" w:hAnsi="Arial" w:cs="Arial"/>
              </w:rPr>
              <w:t>„</w:t>
            </w:r>
            <w:r w:rsidR="00CF78C0" w:rsidRPr="00CF78C0">
              <w:rPr>
                <w:rFonts w:ascii="Arial" w:hAnsi="Arial" w:cs="Arial"/>
              </w:rPr>
              <w:t>Pagal pirkimo dokumentų kvalifikacinius reikalavimus IS testavimo specialistui numatytas reikalavimas „International Software Testing Qualifications Board, Certified Software Test Engineer (CSTE) arba BCS Certificate in Software testing arba kiti lygiavertę kvalifikaciją patvirtinantys įrodymai.“. Klausimas: ar ISTQB Certified Tester sertifikatas bus laikomas lygiaverčiu?</w:t>
            </w:r>
            <w:r w:rsidR="00855635">
              <w:rPr>
                <w:rFonts w:ascii="Arial" w:hAnsi="Arial" w:cs="Arial"/>
              </w:rPr>
              <w:t>“</w:t>
            </w:r>
          </w:p>
        </w:tc>
        <w:tc>
          <w:tcPr>
            <w:tcW w:w="4815" w:type="dxa"/>
          </w:tcPr>
          <w:p w14:paraId="165C2920" w14:textId="2B268860" w:rsidR="003447D4" w:rsidRPr="00CF78C0" w:rsidRDefault="003447D4" w:rsidP="00FE389B">
            <w:pPr>
              <w:jc w:val="both"/>
              <w:rPr>
                <w:rFonts w:ascii="Arial" w:hAnsi="Arial" w:cs="Arial"/>
              </w:rPr>
            </w:pPr>
            <w:r w:rsidRPr="00CF78C0">
              <w:rPr>
                <w:rFonts w:ascii="Arial" w:hAnsi="Arial" w:cs="Arial"/>
              </w:rPr>
              <w:t xml:space="preserve">3. </w:t>
            </w:r>
            <w:r w:rsidR="00CF78C0" w:rsidRPr="00CF78C0">
              <w:rPr>
                <w:rFonts w:ascii="Arial" w:hAnsi="Arial" w:cs="Arial"/>
              </w:rPr>
              <w:t>ISTQB Certified Tester – laikomas lygiaver</w:t>
            </w:r>
            <w:r w:rsidR="00CF78C0">
              <w:rPr>
                <w:rFonts w:ascii="Arial" w:hAnsi="Arial" w:cs="Arial"/>
              </w:rPr>
              <w:t>čiu</w:t>
            </w:r>
            <w:r w:rsidR="00CF78C0" w:rsidRPr="00CF78C0">
              <w:rPr>
                <w:rFonts w:ascii="Arial" w:hAnsi="Arial" w:cs="Arial"/>
              </w:rPr>
              <w:t>, patvirtinan</w:t>
            </w:r>
            <w:r w:rsidR="00CF78C0">
              <w:rPr>
                <w:rFonts w:ascii="Arial" w:hAnsi="Arial" w:cs="Arial"/>
              </w:rPr>
              <w:t>čiu</w:t>
            </w:r>
            <w:r w:rsidR="00CF78C0" w:rsidRPr="00CF78C0">
              <w:rPr>
                <w:rFonts w:ascii="Arial" w:hAnsi="Arial" w:cs="Arial"/>
              </w:rPr>
              <w:t xml:space="preserve"> reikiamą testavimo kvalifikaciją.</w:t>
            </w:r>
          </w:p>
        </w:tc>
      </w:tr>
    </w:tbl>
    <w:p w14:paraId="551F493D" w14:textId="1FADD783" w:rsidR="00CF78C0" w:rsidRPr="00CF78C0" w:rsidRDefault="003447D4" w:rsidP="003447D4">
      <w:pPr>
        <w:spacing w:after="0"/>
        <w:jc w:val="both"/>
        <w:rPr>
          <w:rFonts w:ascii="Arial" w:eastAsia="Aptos" w:hAnsi="Arial" w:cs="Arial"/>
        </w:rPr>
      </w:pPr>
      <w:r>
        <w:rPr>
          <w:rFonts w:ascii="Arial" w:eastAsia="Aptos" w:hAnsi="Arial" w:cs="Arial"/>
        </w:rPr>
        <w:t xml:space="preserve">           </w:t>
      </w:r>
    </w:p>
    <w:p w14:paraId="74ECF5F4" w14:textId="77777777" w:rsidR="003447D4" w:rsidRDefault="003447D4" w:rsidP="003447D4">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                Pažymėtina, kad remiantis Lietuvos Respublikos viešųjų pirkimų įstatymo 2 straipsnio 39 dalimi, šie Pirkimo dokumentų paaiškinimai/papildymai yra laikomi neatsiejama Pirkimo dokumentų dalimi.</w:t>
      </w:r>
    </w:p>
    <w:p w14:paraId="478D1575" w14:textId="77777777" w:rsidR="00CF78C0" w:rsidRDefault="00CF78C0" w:rsidP="003447D4">
      <w:pPr>
        <w:spacing w:after="0" w:line="240" w:lineRule="auto"/>
        <w:jc w:val="both"/>
        <w:rPr>
          <w:rFonts w:ascii="Arial" w:eastAsia="Times New Roman" w:hAnsi="Arial" w:cs="Arial"/>
          <w:kern w:val="0"/>
          <w14:ligatures w14:val="none"/>
        </w:rPr>
      </w:pPr>
    </w:p>
    <w:p w14:paraId="41A49836" w14:textId="004A9043" w:rsidR="003447D4" w:rsidRPr="00F4675E" w:rsidRDefault="003447D4" w:rsidP="003447D4">
      <w:pPr>
        <w:spacing w:after="0" w:line="240" w:lineRule="auto"/>
        <w:jc w:val="both"/>
        <w:rPr>
          <w:rFonts w:ascii="Arial" w:eastAsia="Times New Roman" w:hAnsi="Arial" w:cs="Arial"/>
          <w:b/>
          <w:bCs/>
          <w:kern w:val="0"/>
          <w14:ligatures w14:val="none"/>
        </w:rPr>
      </w:pPr>
      <w:r>
        <w:rPr>
          <w:rFonts w:ascii="Arial" w:eastAsia="Times New Roman" w:hAnsi="Arial" w:cs="Arial"/>
          <w:kern w:val="0"/>
          <w14:ligatures w14:val="none"/>
        </w:rPr>
        <w:t xml:space="preserve">                </w:t>
      </w:r>
    </w:p>
    <w:p w14:paraId="62703225" w14:textId="77777777" w:rsidR="003447D4" w:rsidRDefault="003447D4" w:rsidP="003447D4">
      <w:pPr>
        <w:spacing w:after="0" w:line="240" w:lineRule="auto"/>
        <w:ind w:left="57"/>
        <w:jc w:val="both"/>
        <w:rPr>
          <w:rFonts w:ascii="Arial" w:eastAsia="Times New Roman" w:hAnsi="Arial" w:cs="Arial"/>
          <w:kern w:val="0"/>
          <w14:ligatures w14:val="none"/>
        </w:rPr>
      </w:pPr>
    </w:p>
    <w:p w14:paraId="01FD8B45" w14:textId="77777777" w:rsidR="003447D4" w:rsidRDefault="003447D4" w:rsidP="003447D4">
      <w:pPr>
        <w:spacing w:after="0" w:line="240" w:lineRule="auto"/>
        <w:jc w:val="both"/>
        <w:rPr>
          <w:rFonts w:ascii="Arial" w:eastAsia="Times New Roman" w:hAnsi="Arial" w:cs="Arial"/>
          <w:kern w:val="0"/>
          <w14:ligatures w14:val="none"/>
        </w:rPr>
      </w:pPr>
      <w:r w:rsidRPr="00F5306A">
        <w:rPr>
          <w:rFonts w:ascii="Arial" w:eastAsia="Times New Roman" w:hAnsi="Arial" w:cs="Arial"/>
          <w:kern w:val="0"/>
          <w14:ligatures w14:val="none"/>
        </w:rPr>
        <w:t>Pirkimo komisijos pirmininkė</w:t>
      </w:r>
      <w:r w:rsidRPr="00F5306A">
        <w:rPr>
          <w:rFonts w:ascii="Arial" w:eastAsia="Times New Roman" w:hAnsi="Arial" w:cs="Arial"/>
          <w:kern w:val="0"/>
          <w14:ligatures w14:val="none"/>
        </w:rPr>
        <w:tab/>
      </w:r>
      <w:r w:rsidRPr="00F5306A">
        <w:rPr>
          <w:rFonts w:ascii="Arial" w:eastAsia="Times New Roman" w:hAnsi="Arial" w:cs="Arial"/>
          <w:kern w:val="0"/>
          <w14:ligatures w14:val="none"/>
        </w:rPr>
        <w:tab/>
      </w:r>
      <w:r w:rsidRPr="00F5306A">
        <w:rPr>
          <w:rFonts w:ascii="Arial" w:eastAsia="Times New Roman" w:hAnsi="Arial" w:cs="Arial"/>
          <w:kern w:val="0"/>
          <w14:ligatures w14:val="none"/>
        </w:rPr>
        <w:tab/>
        <w:t xml:space="preserve">                    </w:t>
      </w:r>
      <w:r>
        <w:rPr>
          <w:rFonts w:ascii="Arial" w:eastAsia="Times New Roman" w:hAnsi="Arial" w:cs="Arial"/>
          <w:kern w:val="0"/>
          <w14:ligatures w14:val="none"/>
        </w:rPr>
        <w:t>Edita Ričkutė</w:t>
      </w:r>
    </w:p>
    <w:p w14:paraId="60E5E0D4" w14:textId="77777777" w:rsidR="003447D4" w:rsidRDefault="003447D4" w:rsidP="003447D4">
      <w:pPr>
        <w:spacing w:after="0" w:line="240" w:lineRule="auto"/>
        <w:jc w:val="both"/>
        <w:rPr>
          <w:rFonts w:ascii="Arial" w:eastAsia="Times New Roman" w:hAnsi="Arial" w:cs="Arial"/>
          <w:kern w:val="0"/>
          <w14:ligatures w14:val="none"/>
        </w:rPr>
      </w:pPr>
    </w:p>
    <w:p w14:paraId="7AC4F234" w14:textId="77777777" w:rsidR="00CF78C0" w:rsidRDefault="00CF78C0" w:rsidP="003447D4">
      <w:pPr>
        <w:spacing w:after="0" w:line="240" w:lineRule="auto"/>
        <w:jc w:val="both"/>
        <w:rPr>
          <w:rFonts w:ascii="Arial" w:eastAsia="Times New Roman" w:hAnsi="Arial" w:cs="Arial"/>
          <w:kern w:val="0"/>
          <w14:ligatures w14:val="none"/>
        </w:rPr>
      </w:pPr>
    </w:p>
    <w:p w14:paraId="5E90E81F" w14:textId="77777777" w:rsidR="00CF78C0" w:rsidRDefault="00CF78C0" w:rsidP="003447D4">
      <w:pPr>
        <w:spacing w:after="0" w:line="240" w:lineRule="auto"/>
        <w:jc w:val="both"/>
        <w:rPr>
          <w:rFonts w:ascii="Arial" w:eastAsia="Times New Roman" w:hAnsi="Arial" w:cs="Arial"/>
          <w:kern w:val="0"/>
          <w14:ligatures w14:val="none"/>
        </w:rPr>
      </w:pPr>
    </w:p>
    <w:p w14:paraId="5CDDFBE8" w14:textId="77777777" w:rsidR="00CF78C0" w:rsidRDefault="00CF78C0" w:rsidP="003447D4">
      <w:pPr>
        <w:spacing w:after="0" w:line="240" w:lineRule="auto"/>
        <w:jc w:val="both"/>
        <w:rPr>
          <w:rFonts w:ascii="Arial" w:eastAsia="Times New Roman" w:hAnsi="Arial" w:cs="Arial"/>
          <w:kern w:val="0"/>
          <w14:ligatures w14:val="none"/>
        </w:rPr>
      </w:pPr>
    </w:p>
    <w:p w14:paraId="23393896" w14:textId="77777777" w:rsidR="00CF78C0" w:rsidRDefault="00CF78C0" w:rsidP="003447D4">
      <w:pPr>
        <w:spacing w:after="0" w:line="240" w:lineRule="auto"/>
        <w:jc w:val="both"/>
        <w:rPr>
          <w:rFonts w:ascii="Arial" w:eastAsia="Times New Roman" w:hAnsi="Arial" w:cs="Arial"/>
          <w:kern w:val="0"/>
          <w14:ligatures w14:val="none"/>
        </w:rPr>
      </w:pPr>
    </w:p>
    <w:p w14:paraId="5DFD8BFD" w14:textId="77777777" w:rsidR="00CF78C0" w:rsidRDefault="00CF78C0" w:rsidP="003447D4">
      <w:pPr>
        <w:spacing w:after="0" w:line="240" w:lineRule="auto"/>
        <w:jc w:val="both"/>
        <w:rPr>
          <w:rFonts w:ascii="Arial" w:eastAsia="Times New Roman" w:hAnsi="Arial" w:cs="Arial"/>
          <w:kern w:val="0"/>
          <w14:ligatures w14:val="none"/>
        </w:rPr>
      </w:pPr>
    </w:p>
    <w:p w14:paraId="38377AA9" w14:textId="77777777" w:rsidR="00CF78C0" w:rsidRDefault="00CF78C0" w:rsidP="003447D4">
      <w:pPr>
        <w:spacing w:after="0" w:line="240" w:lineRule="auto"/>
        <w:jc w:val="both"/>
        <w:rPr>
          <w:rFonts w:ascii="Arial" w:eastAsia="Times New Roman" w:hAnsi="Arial" w:cs="Arial"/>
          <w:kern w:val="0"/>
          <w14:ligatures w14:val="none"/>
        </w:rPr>
      </w:pPr>
    </w:p>
    <w:p w14:paraId="41BBAD0A" w14:textId="77777777" w:rsidR="00CF78C0" w:rsidRDefault="00CF78C0" w:rsidP="003447D4">
      <w:pPr>
        <w:spacing w:after="0" w:line="240" w:lineRule="auto"/>
        <w:jc w:val="both"/>
        <w:rPr>
          <w:rFonts w:ascii="Arial" w:eastAsia="Times New Roman" w:hAnsi="Arial" w:cs="Arial"/>
          <w:kern w:val="0"/>
          <w14:ligatures w14:val="none"/>
        </w:rPr>
      </w:pPr>
    </w:p>
    <w:p w14:paraId="4B9CC04A" w14:textId="77777777" w:rsidR="00CF78C0" w:rsidRDefault="00CF78C0" w:rsidP="003447D4">
      <w:pPr>
        <w:spacing w:after="0" w:line="240" w:lineRule="auto"/>
        <w:jc w:val="both"/>
        <w:rPr>
          <w:rFonts w:ascii="Arial" w:eastAsia="Times New Roman" w:hAnsi="Arial" w:cs="Arial"/>
          <w:kern w:val="0"/>
          <w14:ligatures w14:val="none"/>
        </w:rPr>
      </w:pPr>
    </w:p>
    <w:p w14:paraId="5705C99F" w14:textId="77777777" w:rsidR="00CF78C0" w:rsidRDefault="00CF78C0" w:rsidP="003447D4">
      <w:pPr>
        <w:spacing w:after="0" w:line="240" w:lineRule="auto"/>
        <w:jc w:val="both"/>
        <w:rPr>
          <w:rFonts w:ascii="Arial" w:eastAsia="Times New Roman" w:hAnsi="Arial" w:cs="Arial"/>
          <w:kern w:val="0"/>
          <w14:ligatures w14:val="none"/>
        </w:rPr>
      </w:pPr>
    </w:p>
    <w:p w14:paraId="7A6D8018" w14:textId="77777777" w:rsidR="00CF78C0" w:rsidRDefault="00CF78C0" w:rsidP="003447D4">
      <w:pPr>
        <w:spacing w:after="0" w:line="240" w:lineRule="auto"/>
        <w:jc w:val="both"/>
        <w:rPr>
          <w:rFonts w:ascii="Arial" w:eastAsia="Times New Roman" w:hAnsi="Arial" w:cs="Arial"/>
          <w:kern w:val="0"/>
          <w14:ligatures w14:val="none"/>
        </w:rPr>
      </w:pPr>
    </w:p>
    <w:p w14:paraId="5ED0A103" w14:textId="77777777" w:rsidR="00CF78C0" w:rsidRDefault="00CF78C0" w:rsidP="003447D4">
      <w:pPr>
        <w:spacing w:after="0" w:line="240" w:lineRule="auto"/>
        <w:jc w:val="both"/>
        <w:rPr>
          <w:rFonts w:ascii="Arial" w:eastAsia="Times New Roman" w:hAnsi="Arial" w:cs="Arial"/>
          <w:kern w:val="0"/>
          <w14:ligatures w14:val="none"/>
        </w:rPr>
      </w:pPr>
    </w:p>
    <w:p w14:paraId="04902C3E" w14:textId="77777777" w:rsidR="00CF78C0" w:rsidRDefault="00CF78C0" w:rsidP="003447D4">
      <w:pPr>
        <w:spacing w:after="0" w:line="240" w:lineRule="auto"/>
        <w:jc w:val="both"/>
        <w:rPr>
          <w:rFonts w:ascii="Arial" w:eastAsia="Times New Roman" w:hAnsi="Arial" w:cs="Arial"/>
          <w:kern w:val="0"/>
          <w14:ligatures w14:val="none"/>
        </w:rPr>
      </w:pPr>
    </w:p>
    <w:p w14:paraId="0FBA402F" w14:textId="77777777" w:rsidR="00CF78C0" w:rsidRDefault="00CF78C0" w:rsidP="003447D4">
      <w:pPr>
        <w:spacing w:after="0" w:line="240" w:lineRule="auto"/>
        <w:jc w:val="both"/>
        <w:rPr>
          <w:rFonts w:ascii="Arial" w:eastAsia="Times New Roman" w:hAnsi="Arial" w:cs="Arial"/>
          <w:kern w:val="0"/>
          <w14:ligatures w14:val="none"/>
        </w:rPr>
      </w:pPr>
    </w:p>
    <w:p w14:paraId="7A7F9312" w14:textId="77777777" w:rsidR="00CF78C0" w:rsidRDefault="00CF78C0" w:rsidP="003447D4">
      <w:pPr>
        <w:spacing w:after="0" w:line="240" w:lineRule="auto"/>
        <w:jc w:val="both"/>
        <w:rPr>
          <w:rFonts w:ascii="Arial" w:eastAsia="Times New Roman" w:hAnsi="Arial" w:cs="Arial"/>
          <w:kern w:val="0"/>
          <w14:ligatures w14:val="none"/>
        </w:rPr>
      </w:pPr>
    </w:p>
    <w:p w14:paraId="4FE0556C" w14:textId="77777777" w:rsidR="00CF78C0" w:rsidRDefault="00CF78C0" w:rsidP="003447D4">
      <w:pPr>
        <w:spacing w:after="0" w:line="240" w:lineRule="auto"/>
        <w:jc w:val="both"/>
        <w:rPr>
          <w:rFonts w:ascii="Arial" w:eastAsia="Times New Roman" w:hAnsi="Arial" w:cs="Arial"/>
          <w:kern w:val="0"/>
          <w14:ligatures w14:val="none"/>
        </w:rPr>
      </w:pPr>
    </w:p>
    <w:p w14:paraId="0825A66D" w14:textId="77777777" w:rsidR="00CF78C0" w:rsidRDefault="00CF78C0" w:rsidP="003447D4">
      <w:pPr>
        <w:spacing w:after="0" w:line="240" w:lineRule="auto"/>
        <w:jc w:val="both"/>
        <w:rPr>
          <w:rFonts w:ascii="Arial" w:eastAsia="Times New Roman" w:hAnsi="Arial" w:cs="Arial"/>
          <w:kern w:val="0"/>
          <w14:ligatures w14:val="none"/>
        </w:rPr>
      </w:pPr>
    </w:p>
    <w:p w14:paraId="50C9F1A8" w14:textId="77777777" w:rsidR="00CF78C0" w:rsidRDefault="00CF78C0" w:rsidP="003447D4">
      <w:pPr>
        <w:spacing w:after="0" w:line="240" w:lineRule="auto"/>
        <w:jc w:val="both"/>
        <w:rPr>
          <w:rFonts w:ascii="Arial" w:eastAsia="Times New Roman" w:hAnsi="Arial" w:cs="Arial"/>
          <w:kern w:val="0"/>
          <w14:ligatures w14:val="none"/>
        </w:rPr>
      </w:pPr>
    </w:p>
    <w:p w14:paraId="73ED0632" w14:textId="77777777" w:rsidR="00CF78C0" w:rsidRDefault="00CF78C0" w:rsidP="003447D4">
      <w:pPr>
        <w:spacing w:after="0" w:line="240" w:lineRule="auto"/>
        <w:jc w:val="both"/>
        <w:rPr>
          <w:rFonts w:ascii="Arial" w:eastAsia="Times New Roman" w:hAnsi="Arial" w:cs="Arial"/>
          <w:kern w:val="0"/>
          <w14:ligatures w14:val="none"/>
        </w:rPr>
      </w:pPr>
    </w:p>
    <w:p w14:paraId="75E88500" w14:textId="77777777" w:rsidR="00CF78C0" w:rsidRDefault="00CF78C0" w:rsidP="003447D4">
      <w:pPr>
        <w:spacing w:after="0" w:line="240" w:lineRule="auto"/>
        <w:jc w:val="both"/>
        <w:rPr>
          <w:rFonts w:ascii="Arial" w:eastAsia="Times New Roman" w:hAnsi="Arial" w:cs="Arial"/>
          <w:kern w:val="0"/>
          <w14:ligatures w14:val="none"/>
        </w:rPr>
      </w:pPr>
    </w:p>
    <w:p w14:paraId="53A93F91" w14:textId="77777777" w:rsidR="00CF78C0" w:rsidRDefault="00CF78C0" w:rsidP="003447D4">
      <w:pPr>
        <w:spacing w:after="0" w:line="240" w:lineRule="auto"/>
        <w:jc w:val="both"/>
        <w:rPr>
          <w:rFonts w:ascii="Arial" w:eastAsia="Times New Roman" w:hAnsi="Arial" w:cs="Arial"/>
          <w:kern w:val="0"/>
          <w14:ligatures w14:val="none"/>
        </w:rPr>
      </w:pPr>
    </w:p>
    <w:p w14:paraId="3FF93300" w14:textId="77777777" w:rsidR="00CF78C0" w:rsidRDefault="00CF78C0" w:rsidP="003447D4">
      <w:pPr>
        <w:spacing w:after="0" w:line="240" w:lineRule="auto"/>
        <w:jc w:val="both"/>
        <w:rPr>
          <w:rFonts w:ascii="Arial" w:eastAsia="Times New Roman" w:hAnsi="Arial" w:cs="Arial"/>
          <w:kern w:val="0"/>
          <w14:ligatures w14:val="none"/>
        </w:rPr>
      </w:pPr>
    </w:p>
    <w:p w14:paraId="19B425E6" w14:textId="77777777" w:rsidR="00CF78C0" w:rsidRDefault="00CF78C0" w:rsidP="003447D4">
      <w:pPr>
        <w:spacing w:after="0" w:line="240" w:lineRule="auto"/>
        <w:jc w:val="both"/>
        <w:rPr>
          <w:rFonts w:ascii="Arial" w:eastAsia="Times New Roman" w:hAnsi="Arial" w:cs="Arial"/>
          <w:kern w:val="0"/>
          <w14:ligatures w14:val="none"/>
        </w:rPr>
      </w:pPr>
    </w:p>
    <w:p w14:paraId="48BB7DE2" w14:textId="77777777" w:rsidR="00CF78C0" w:rsidRDefault="00CF78C0" w:rsidP="003447D4">
      <w:pPr>
        <w:spacing w:after="0" w:line="240" w:lineRule="auto"/>
        <w:jc w:val="both"/>
        <w:rPr>
          <w:rFonts w:ascii="Arial" w:eastAsia="Times New Roman" w:hAnsi="Arial" w:cs="Arial"/>
          <w:kern w:val="0"/>
          <w14:ligatures w14:val="none"/>
        </w:rPr>
      </w:pPr>
    </w:p>
    <w:p w14:paraId="331F573E" w14:textId="77777777" w:rsidR="00CF78C0" w:rsidRDefault="00CF78C0" w:rsidP="003447D4">
      <w:pPr>
        <w:spacing w:after="0" w:line="240" w:lineRule="auto"/>
        <w:jc w:val="both"/>
        <w:rPr>
          <w:rFonts w:ascii="Arial" w:eastAsia="Times New Roman" w:hAnsi="Arial" w:cs="Arial"/>
          <w:kern w:val="0"/>
          <w14:ligatures w14:val="none"/>
        </w:rPr>
      </w:pPr>
    </w:p>
    <w:p w14:paraId="694EBBBC" w14:textId="77777777" w:rsidR="00CF78C0" w:rsidRDefault="00CF78C0" w:rsidP="003447D4">
      <w:pPr>
        <w:spacing w:after="0" w:line="240" w:lineRule="auto"/>
        <w:jc w:val="both"/>
        <w:rPr>
          <w:rFonts w:ascii="Arial" w:eastAsia="Times New Roman" w:hAnsi="Arial" w:cs="Arial"/>
          <w:kern w:val="0"/>
          <w14:ligatures w14:val="none"/>
        </w:rPr>
      </w:pPr>
    </w:p>
    <w:p w14:paraId="659A3BEB" w14:textId="77777777" w:rsidR="00CF78C0" w:rsidRDefault="00CF78C0" w:rsidP="003447D4">
      <w:pPr>
        <w:spacing w:after="0" w:line="240" w:lineRule="auto"/>
        <w:jc w:val="both"/>
        <w:rPr>
          <w:rFonts w:ascii="Arial" w:eastAsia="Times New Roman" w:hAnsi="Arial" w:cs="Arial"/>
          <w:kern w:val="0"/>
          <w14:ligatures w14:val="none"/>
        </w:rPr>
      </w:pPr>
    </w:p>
    <w:p w14:paraId="479E5EF1" w14:textId="77777777" w:rsidR="00CF78C0" w:rsidRDefault="00CF78C0" w:rsidP="003447D4">
      <w:pPr>
        <w:spacing w:after="0" w:line="240" w:lineRule="auto"/>
        <w:jc w:val="both"/>
        <w:rPr>
          <w:rFonts w:ascii="Arial" w:eastAsia="Times New Roman" w:hAnsi="Arial" w:cs="Arial"/>
          <w:kern w:val="0"/>
          <w14:ligatures w14:val="none"/>
        </w:rPr>
      </w:pPr>
    </w:p>
    <w:p w14:paraId="0B91FCE1" w14:textId="77777777" w:rsidR="00CF78C0" w:rsidRDefault="00CF78C0" w:rsidP="003447D4">
      <w:pPr>
        <w:spacing w:after="0" w:line="240" w:lineRule="auto"/>
        <w:jc w:val="both"/>
        <w:rPr>
          <w:rFonts w:ascii="Arial" w:eastAsia="Times New Roman" w:hAnsi="Arial" w:cs="Arial"/>
          <w:kern w:val="0"/>
          <w14:ligatures w14:val="none"/>
        </w:rPr>
      </w:pPr>
    </w:p>
    <w:p w14:paraId="41283783" w14:textId="77777777" w:rsidR="00CF78C0" w:rsidRDefault="00CF78C0" w:rsidP="003447D4">
      <w:pPr>
        <w:spacing w:after="0" w:line="240" w:lineRule="auto"/>
        <w:jc w:val="both"/>
        <w:rPr>
          <w:rFonts w:ascii="Arial" w:eastAsia="Times New Roman" w:hAnsi="Arial" w:cs="Arial"/>
          <w:kern w:val="0"/>
          <w14:ligatures w14:val="none"/>
        </w:rPr>
      </w:pPr>
    </w:p>
    <w:p w14:paraId="2AE4256D" w14:textId="77777777" w:rsidR="00CF78C0" w:rsidRDefault="00CF78C0" w:rsidP="003447D4">
      <w:pPr>
        <w:spacing w:after="0" w:line="240" w:lineRule="auto"/>
        <w:jc w:val="both"/>
        <w:rPr>
          <w:rFonts w:ascii="Arial" w:eastAsia="Times New Roman" w:hAnsi="Arial" w:cs="Arial"/>
          <w:kern w:val="0"/>
          <w14:ligatures w14:val="none"/>
        </w:rPr>
      </w:pPr>
    </w:p>
    <w:p w14:paraId="002C857C" w14:textId="77777777" w:rsidR="00CF78C0" w:rsidRDefault="00CF78C0" w:rsidP="003447D4">
      <w:pPr>
        <w:spacing w:after="0" w:line="240" w:lineRule="auto"/>
        <w:jc w:val="both"/>
        <w:rPr>
          <w:rFonts w:ascii="Arial" w:eastAsia="Times New Roman" w:hAnsi="Arial" w:cs="Arial"/>
          <w:kern w:val="0"/>
          <w14:ligatures w14:val="none"/>
        </w:rPr>
      </w:pPr>
    </w:p>
    <w:p w14:paraId="57A0EC5A" w14:textId="77777777" w:rsidR="00CF78C0" w:rsidRDefault="00CF78C0" w:rsidP="003447D4">
      <w:pPr>
        <w:spacing w:after="0" w:line="240" w:lineRule="auto"/>
        <w:jc w:val="both"/>
        <w:rPr>
          <w:rFonts w:ascii="Arial" w:eastAsia="Times New Roman" w:hAnsi="Arial" w:cs="Arial"/>
          <w:kern w:val="0"/>
          <w14:ligatures w14:val="none"/>
        </w:rPr>
      </w:pPr>
    </w:p>
    <w:p w14:paraId="0B7C29E9" w14:textId="77777777" w:rsidR="00CF78C0" w:rsidRDefault="00CF78C0" w:rsidP="003447D4">
      <w:pPr>
        <w:spacing w:after="0" w:line="240" w:lineRule="auto"/>
        <w:jc w:val="both"/>
        <w:rPr>
          <w:rFonts w:ascii="Arial" w:eastAsia="Times New Roman" w:hAnsi="Arial" w:cs="Arial"/>
          <w:kern w:val="0"/>
          <w14:ligatures w14:val="none"/>
        </w:rPr>
      </w:pPr>
    </w:p>
    <w:p w14:paraId="54A3F623" w14:textId="77777777" w:rsidR="00CF78C0" w:rsidRDefault="00CF78C0" w:rsidP="003447D4">
      <w:pPr>
        <w:spacing w:after="0" w:line="240" w:lineRule="auto"/>
        <w:jc w:val="both"/>
        <w:rPr>
          <w:rFonts w:ascii="Arial" w:eastAsia="Times New Roman" w:hAnsi="Arial" w:cs="Arial"/>
          <w:kern w:val="0"/>
          <w14:ligatures w14:val="none"/>
        </w:rPr>
      </w:pPr>
    </w:p>
    <w:p w14:paraId="2CE6A884" w14:textId="77777777" w:rsidR="00CF78C0" w:rsidRDefault="00CF78C0" w:rsidP="003447D4">
      <w:pPr>
        <w:spacing w:after="0" w:line="240" w:lineRule="auto"/>
        <w:jc w:val="both"/>
        <w:rPr>
          <w:rFonts w:ascii="Arial" w:eastAsia="Times New Roman" w:hAnsi="Arial" w:cs="Arial"/>
          <w:kern w:val="0"/>
          <w14:ligatures w14:val="none"/>
        </w:rPr>
      </w:pPr>
    </w:p>
    <w:p w14:paraId="2F92337E" w14:textId="77777777" w:rsidR="00CF78C0" w:rsidRDefault="00CF78C0" w:rsidP="003447D4">
      <w:pPr>
        <w:spacing w:after="0" w:line="240" w:lineRule="auto"/>
        <w:jc w:val="both"/>
        <w:rPr>
          <w:rFonts w:ascii="Arial" w:eastAsia="Times New Roman" w:hAnsi="Arial" w:cs="Arial"/>
          <w:kern w:val="0"/>
          <w14:ligatures w14:val="none"/>
        </w:rPr>
      </w:pPr>
    </w:p>
    <w:p w14:paraId="7D15C9CC" w14:textId="77777777" w:rsidR="00CF78C0" w:rsidRDefault="00CF78C0" w:rsidP="003447D4">
      <w:pPr>
        <w:spacing w:after="0" w:line="240" w:lineRule="auto"/>
        <w:jc w:val="both"/>
        <w:rPr>
          <w:rFonts w:ascii="Arial" w:eastAsia="Times New Roman" w:hAnsi="Arial" w:cs="Arial"/>
          <w:kern w:val="0"/>
          <w14:ligatures w14:val="none"/>
        </w:rPr>
      </w:pPr>
    </w:p>
    <w:p w14:paraId="32A8BA5D" w14:textId="77777777" w:rsidR="00CF78C0" w:rsidRDefault="00CF78C0" w:rsidP="003447D4">
      <w:pPr>
        <w:spacing w:after="0" w:line="240" w:lineRule="auto"/>
        <w:jc w:val="both"/>
        <w:rPr>
          <w:rFonts w:ascii="Arial" w:eastAsia="Times New Roman" w:hAnsi="Arial" w:cs="Arial"/>
          <w:kern w:val="0"/>
          <w14:ligatures w14:val="none"/>
        </w:rPr>
      </w:pPr>
    </w:p>
    <w:p w14:paraId="17186901" w14:textId="77777777" w:rsidR="005118CD" w:rsidRDefault="005118CD" w:rsidP="003447D4">
      <w:pPr>
        <w:spacing w:after="0" w:line="240" w:lineRule="auto"/>
        <w:jc w:val="both"/>
        <w:rPr>
          <w:rFonts w:ascii="Arial" w:eastAsia="Times New Roman" w:hAnsi="Arial" w:cs="Arial"/>
          <w:kern w:val="0"/>
          <w14:ligatures w14:val="none"/>
        </w:rPr>
      </w:pPr>
    </w:p>
    <w:p w14:paraId="71752D69" w14:textId="77777777" w:rsidR="00CF78C0" w:rsidRDefault="00CF78C0" w:rsidP="003447D4">
      <w:pPr>
        <w:spacing w:after="0" w:line="240" w:lineRule="auto"/>
        <w:jc w:val="both"/>
        <w:rPr>
          <w:rFonts w:ascii="Arial" w:eastAsia="Times New Roman" w:hAnsi="Arial" w:cs="Arial"/>
          <w:kern w:val="0"/>
          <w14:ligatures w14:val="none"/>
        </w:rPr>
      </w:pPr>
    </w:p>
    <w:p w14:paraId="5F33911D" w14:textId="77777777" w:rsidR="00CF78C0" w:rsidRDefault="00CF78C0" w:rsidP="003447D4">
      <w:pPr>
        <w:spacing w:after="0" w:line="240" w:lineRule="auto"/>
        <w:jc w:val="both"/>
        <w:rPr>
          <w:rFonts w:ascii="Arial" w:eastAsia="Times New Roman" w:hAnsi="Arial" w:cs="Arial"/>
          <w:kern w:val="0"/>
          <w14:ligatures w14:val="none"/>
        </w:rPr>
      </w:pPr>
    </w:p>
    <w:p w14:paraId="01723378" w14:textId="77777777" w:rsidR="00CF78C0" w:rsidRDefault="00CF78C0" w:rsidP="003447D4">
      <w:pPr>
        <w:spacing w:after="0" w:line="240" w:lineRule="auto"/>
        <w:jc w:val="both"/>
        <w:rPr>
          <w:rFonts w:ascii="Arial" w:eastAsia="Times New Roman" w:hAnsi="Arial" w:cs="Arial"/>
          <w:kern w:val="0"/>
          <w14:ligatures w14:val="none"/>
        </w:rPr>
      </w:pPr>
    </w:p>
    <w:p w14:paraId="029A010D" w14:textId="77777777" w:rsidR="00CF78C0" w:rsidRDefault="00CF78C0" w:rsidP="003447D4">
      <w:pPr>
        <w:spacing w:after="0" w:line="240" w:lineRule="auto"/>
        <w:jc w:val="both"/>
        <w:rPr>
          <w:rFonts w:ascii="Arial" w:eastAsia="Times New Roman" w:hAnsi="Arial" w:cs="Arial"/>
          <w:kern w:val="0"/>
          <w14:ligatures w14:val="none"/>
        </w:rPr>
      </w:pPr>
    </w:p>
    <w:p w14:paraId="1A8B67EE" w14:textId="77777777" w:rsidR="00CF78C0" w:rsidRDefault="00CF78C0" w:rsidP="003447D4">
      <w:pPr>
        <w:spacing w:after="0" w:line="240" w:lineRule="auto"/>
        <w:jc w:val="both"/>
        <w:rPr>
          <w:rFonts w:ascii="Arial" w:eastAsia="Times New Roman" w:hAnsi="Arial" w:cs="Arial"/>
          <w:kern w:val="0"/>
          <w14:ligatures w14:val="none"/>
        </w:rPr>
      </w:pPr>
    </w:p>
    <w:p w14:paraId="2E847FCA" w14:textId="3CFF9C19" w:rsidR="00CD22E1" w:rsidRPr="003447D4" w:rsidRDefault="003447D4" w:rsidP="003447D4">
      <w:pPr>
        <w:spacing w:after="0" w:line="240" w:lineRule="auto"/>
        <w:jc w:val="both"/>
        <w:rPr>
          <w:rFonts w:ascii="Arial" w:eastAsia="Times New Roman" w:hAnsi="Arial" w:cs="Arial"/>
          <w:kern w:val="0"/>
          <w14:ligatures w14:val="none"/>
        </w:rPr>
      </w:pPr>
      <w:r w:rsidRPr="00F5306A">
        <w:rPr>
          <w:rFonts w:ascii="Arial" w:eastAsia="Times New Roman" w:hAnsi="Arial" w:cs="Arial"/>
          <w:kern w:val="0"/>
          <w14:ligatures w14:val="none"/>
        </w:rPr>
        <w:t>Mindaugas Naučius, tel. +370 605 90437, el. p. mindaugas.naucius@vmu.lt</w:t>
      </w:r>
    </w:p>
    <w:sectPr w:rsidR="00CD22E1" w:rsidRPr="003447D4" w:rsidSect="003447D4">
      <w:headerReference w:type="even" r:id="rId6"/>
      <w:headerReference w:type="default" r:id="rId7"/>
      <w:headerReference w:type="first" r:id="rId8"/>
      <w:footerReference w:type="first" r:id="rId9"/>
      <w:pgSz w:w="11907" w:h="16840" w:code="9"/>
      <w:pgMar w:top="2098" w:right="567" w:bottom="1134"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8272" w14:textId="77777777" w:rsidR="003447D4" w:rsidRDefault="003447D4" w:rsidP="003447D4">
      <w:pPr>
        <w:spacing w:after="0" w:line="240" w:lineRule="auto"/>
      </w:pPr>
      <w:r>
        <w:separator/>
      </w:r>
    </w:p>
  </w:endnote>
  <w:endnote w:type="continuationSeparator" w:id="0">
    <w:p w14:paraId="079DC9CD" w14:textId="77777777" w:rsidR="003447D4" w:rsidRDefault="003447D4" w:rsidP="0034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F2A9" w14:textId="77777777" w:rsidR="00151CBB" w:rsidRPr="000A64B7" w:rsidRDefault="00151CBB" w:rsidP="00A22D80">
    <w:pPr>
      <w:pStyle w:val="Antrats"/>
      <w:rPr>
        <w:rFonts w:ascii="Arial" w:hAnsi="Arial"/>
        <w:noProof/>
        <w:sz w:val="16"/>
      </w:rPr>
    </w:pPr>
    <w:r>
      <w:rPr>
        <w:rFonts w:ascii="Arial" w:hAnsi="Arial"/>
        <w:noProof/>
        <w:sz w:val="16"/>
      </w:rPr>
      <w:t>Valstybės įmonė</w:t>
    </w:r>
    <w:r w:rsidRPr="000A64B7">
      <w:rPr>
        <w:rFonts w:ascii="Arial" w:hAnsi="Arial"/>
        <w:noProof/>
        <w:sz w:val="16"/>
      </w:rPr>
      <w:t>, Pramonės pr.11A, 51327 Kaunas</w:t>
    </w:r>
    <w:r>
      <w:rPr>
        <w:rFonts w:ascii="Arial" w:hAnsi="Arial"/>
        <w:noProof/>
        <w:sz w:val="16"/>
      </w:rPr>
      <w:t>.</w:t>
    </w:r>
  </w:p>
  <w:p w14:paraId="326820FA" w14:textId="77777777" w:rsidR="00151CBB" w:rsidRDefault="00151CBB" w:rsidP="00A22D80">
    <w:pPr>
      <w:pStyle w:val="Antrats"/>
      <w:rPr>
        <w:rFonts w:ascii="Arial" w:hAnsi="Arial"/>
        <w:noProof/>
        <w:sz w:val="16"/>
      </w:rPr>
    </w:pPr>
    <w:r>
      <w:rPr>
        <w:rFonts w:ascii="Arial" w:hAnsi="Arial"/>
        <w:noProof/>
        <w:sz w:val="16"/>
      </w:rPr>
      <w:t>Duomenys kaupiami ir saugomi Juridinių asmenų registre, kodas 132340880.</w:t>
    </w:r>
  </w:p>
  <w:p w14:paraId="5FC5D9A8" w14:textId="77777777" w:rsidR="00151CBB" w:rsidRDefault="00151CBB" w:rsidP="00A22D80">
    <w:pPr>
      <w:pStyle w:val="Antrats"/>
      <w:rPr>
        <w:rFonts w:ascii="Arial" w:hAnsi="Arial"/>
        <w:noProof/>
        <w:sz w:val="16"/>
      </w:rPr>
    </w:pPr>
    <w:r>
      <w:rPr>
        <w:rFonts w:ascii="Arial" w:hAnsi="Arial"/>
        <w:noProof/>
        <w:sz w:val="16"/>
      </w:rPr>
      <w:t>Būstinės duomenys: Savanorių pr. 176, 03154 Vilnius.</w:t>
    </w:r>
  </w:p>
  <w:p w14:paraId="443BDCC5" w14:textId="77777777" w:rsidR="00151CBB" w:rsidRPr="00733841" w:rsidRDefault="00151CBB" w:rsidP="00A22D80">
    <w:pPr>
      <w:pStyle w:val="Antrats"/>
    </w:pPr>
    <w:r>
      <w:rPr>
        <w:rFonts w:ascii="Arial" w:hAnsi="Arial"/>
        <w:noProof/>
        <w:sz w:val="16"/>
      </w:rPr>
      <w:t>Tel. (8 5) 273 4021, el. p. info@vmu.lt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A3F8" w14:textId="77777777" w:rsidR="003447D4" w:rsidRDefault="003447D4" w:rsidP="003447D4">
      <w:pPr>
        <w:spacing w:after="0" w:line="240" w:lineRule="auto"/>
      </w:pPr>
      <w:r>
        <w:separator/>
      </w:r>
    </w:p>
  </w:footnote>
  <w:footnote w:type="continuationSeparator" w:id="0">
    <w:p w14:paraId="3623CD1C" w14:textId="77777777" w:rsidR="003447D4" w:rsidRDefault="003447D4" w:rsidP="003447D4">
      <w:pPr>
        <w:spacing w:after="0" w:line="240" w:lineRule="auto"/>
      </w:pPr>
      <w:r>
        <w:continuationSeparator/>
      </w:r>
    </w:p>
  </w:footnote>
  <w:footnote w:id="1">
    <w:p w14:paraId="43259E7A" w14:textId="77777777" w:rsidR="003447D4" w:rsidRPr="00CE7408" w:rsidRDefault="003447D4" w:rsidP="003447D4">
      <w:pPr>
        <w:pStyle w:val="Puslapioinaostekstas"/>
        <w:rPr>
          <w:rFonts w:ascii="Arial" w:hAnsi="Arial" w:cs="Arial"/>
          <w:sz w:val="18"/>
          <w:szCs w:val="18"/>
        </w:rPr>
      </w:pPr>
      <w:r w:rsidRPr="00CE7408">
        <w:rPr>
          <w:rStyle w:val="Puslapioinaosnuoroda"/>
          <w:rFonts w:ascii="Arial" w:hAnsi="Arial" w:cs="Arial"/>
          <w:sz w:val="18"/>
          <w:szCs w:val="18"/>
        </w:rPr>
        <w:footnoteRef/>
      </w:r>
      <w:r w:rsidRPr="00CE7408">
        <w:rPr>
          <w:rFonts w:ascii="Arial" w:hAnsi="Arial" w:cs="Arial"/>
          <w:sz w:val="18"/>
          <w:szCs w:val="18"/>
        </w:rPr>
        <w:t xml:space="preserve"> Centrinė viešųjų pirkimų informacinė sistema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1051188431"/>
      <w:docPartObj>
        <w:docPartGallery w:val="Page Numbers (Top of Page)"/>
        <w:docPartUnique/>
      </w:docPartObj>
    </w:sdtPr>
    <w:sdtEndPr>
      <w:rPr>
        <w:rStyle w:val="Puslapionumeris"/>
      </w:rPr>
    </w:sdtEndPr>
    <w:sdtContent>
      <w:p w14:paraId="153D956D" w14:textId="77777777" w:rsidR="00151CBB" w:rsidRDefault="00151CBB" w:rsidP="00216EA6">
        <w:pPr>
          <w:pStyle w:val="Antrats"/>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end"/>
        </w:r>
      </w:p>
    </w:sdtContent>
  </w:sdt>
  <w:p w14:paraId="769A27AC" w14:textId="77777777" w:rsidR="00151CBB" w:rsidRDefault="00151C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934012604"/>
      <w:docPartObj>
        <w:docPartGallery w:val="Page Numbers (Top of Page)"/>
        <w:docPartUnique/>
      </w:docPartObj>
    </w:sdtPr>
    <w:sdtEndPr>
      <w:rPr>
        <w:rStyle w:val="Puslapionumeris"/>
      </w:rPr>
    </w:sdtEndPr>
    <w:sdtContent>
      <w:p w14:paraId="404F6071" w14:textId="77777777" w:rsidR="00151CBB" w:rsidRDefault="00151CBB" w:rsidP="00216EA6">
        <w:pPr>
          <w:pStyle w:val="Antrats"/>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sdtContent>
  </w:sdt>
  <w:p w14:paraId="40339F39" w14:textId="77777777" w:rsidR="00151CBB" w:rsidRDefault="00151CB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1FFE" w14:textId="77777777" w:rsidR="00151CBB" w:rsidRDefault="00151CBB" w:rsidP="002616D1">
    <w:pPr>
      <w:pStyle w:val="Antrats"/>
      <w:tabs>
        <w:tab w:val="center" w:pos="4749"/>
      </w:tabs>
    </w:pPr>
    <w:r>
      <w:rPr>
        <w:rFonts w:ascii="Arial" w:hAnsi="Arial"/>
        <w:noProof/>
        <w:spacing w:val="8"/>
        <w:lang w:eastAsia="lt-LT"/>
      </w:rPr>
      <w:drawing>
        <wp:inline distT="0" distB="0" distL="0" distR="0" wp14:anchorId="6AE8663C" wp14:editId="70A70926">
          <wp:extent cx="1179928" cy="543967"/>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D4"/>
    <w:rsid w:val="00151CBB"/>
    <w:rsid w:val="003447D4"/>
    <w:rsid w:val="005118CD"/>
    <w:rsid w:val="00630506"/>
    <w:rsid w:val="00855635"/>
    <w:rsid w:val="00B1205F"/>
    <w:rsid w:val="00C406FC"/>
    <w:rsid w:val="00CD22E1"/>
    <w:rsid w:val="00CF78C0"/>
    <w:rsid w:val="00F323C8"/>
    <w:rsid w:val="00F862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374E"/>
  <w15:chartTrackingRefBased/>
  <w15:docId w15:val="{5132DAF3-C0D1-4740-889F-4D498551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47D4"/>
  </w:style>
  <w:style w:type="paragraph" w:styleId="Antrat1">
    <w:name w:val="heading 1"/>
    <w:basedOn w:val="prastasis"/>
    <w:next w:val="prastasis"/>
    <w:link w:val="Antrat1Diagrama"/>
    <w:uiPriority w:val="9"/>
    <w:qFormat/>
    <w:rsid w:val="00344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4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47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47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47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47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47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47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47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47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47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47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47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47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47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47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47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47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4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47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47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47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47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47D4"/>
    <w:rPr>
      <w:i/>
      <w:iCs/>
      <w:color w:val="404040" w:themeColor="text1" w:themeTint="BF"/>
    </w:rPr>
  </w:style>
  <w:style w:type="paragraph" w:styleId="Sraopastraipa">
    <w:name w:val="List Paragraph"/>
    <w:basedOn w:val="prastasis"/>
    <w:uiPriority w:val="34"/>
    <w:qFormat/>
    <w:rsid w:val="003447D4"/>
    <w:pPr>
      <w:ind w:left="720"/>
      <w:contextualSpacing/>
    </w:pPr>
  </w:style>
  <w:style w:type="character" w:styleId="Rykuspabraukimas">
    <w:name w:val="Intense Emphasis"/>
    <w:basedOn w:val="Numatytasispastraiposriftas"/>
    <w:uiPriority w:val="21"/>
    <w:qFormat/>
    <w:rsid w:val="003447D4"/>
    <w:rPr>
      <w:i/>
      <w:iCs/>
      <w:color w:val="0F4761" w:themeColor="accent1" w:themeShade="BF"/>
    </w:rPr>
  </w:style>
  <w:style w:type="paragraph" w:styleId="Iskirtacitata">
    <w:name w:val="Intense Quote"/>
    <w:basedOn w:val="prastasis"/>
    <w:next w:val="prastasis"/>
    <w:link w:val="IskirtacitataDiagrama"/>
    <w:uiPriority w:val="30"/>
    <w:qFormat/>
    <w:rsid w:val="00344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47D4"/>
    <w:rPr>
      <w:i/>
      <w:iCs/>
      <w:color w:val="0F4761" w:themeColor="accent1" w:themeShade="BF"/>
    </w:rPr>
  </w:style>
  <w:style w:type="character" w:styleId="Rykinuoroda">
    <w:name w:val="Intense Reference"/>
    <w:basedOn w:val="Numatytasispastraiposriftas"/>
    <w:uiPriority w:val="32"/>
    <w:qFormat/>
    <w:rsid w:val="003447D4"/>
    <w:rPr>
      <w:b/>
      <w:bCs/>
      <w:smallCaps/>
      <w:color w:val="0F4761" w:themeColor="accent1" w:themeShade="BF"/>
      <w:spacing w:val="5"/>
    </w:rPr>
  </w:style>
  <w:style w:type="paragraph" w:styleId="Antrats">
    <w:name w:val="header"/>
    <w:basedOn w:val="prastasis"/>
    <w:link w:val="AntratsDiagrama"/>
    <w:uiPriority w:val="99"/>
    <w:semiHidden/>
    <w:unhideWhenUsed/>
    <w:rsid w:val="003447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447D4"/>
  </w:style>
  <w:style w:type="character" w:styleId="Puslapionumeris">
    <w:name w:val="page number"/>
    <w:basedOn w:val="Numatytasispastraiposriftas"/>
    <w:rsid w:val="003447D4"/>
  </w:style>
  <w:style w:type="table" w:styleId="Lentelstinklelis">
    <w:name w:val="Table Grid"/>
    <w:basedOn w:val="prastojilentel"/>
    <w:uiPriority w:val="39"/>
    <w:rsid w:val="0034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447D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447D4"/>
    <w:rPr>
      <w:sz w:val="20"/>
      <w:szCs w:val="20"/>
    </w:rPr>
  </w:style>
  <w:style w:type="character" w:styleId="Puslapioinaosnuoroda">
    <w:name w:val="footnote reference"/>
    <w:basedOn w:val="Numatytasispastraiposriftas"/>
    <w:uiPriority w:val="99"/>
    <w:semiHidden/>
    <w:unhideWhenUsed/>
    <w:rsid w:val="003447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1988</Words>
  <Characters>1134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8</cp:revision>
  <dcterms:created xsi:type="dcterms:W3CDTF">2025-09-25T11:11:00Z</dcterms:created>
  <dcterms:modified xsi:type="dcterms:W3CDTF">2025-09-26T09:27:00Z</dcterms:modified>
</cp:coreProperties>
</file>