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FE" w:rsidRPr="00A128FE" w:rsidRDefault="00A128FE" w:rsidP="00A128FE">
      <w:pPr>
        <w:spacing w:after="0" w:line="240" w:lineRule="auto"/>
        <w:ind w:left="5579"/>
        <w:jc w:val="right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 w:rsidRPr="00A128FE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Pirkimo sąlygų</w:t>
      </w:r>
    </w:p>
    <w:p w:rsidR="00A128FE" w:rsidRPr="00A128FE" w:rsidRDefault="00A128FE" w:rsidP="00A128FE">
      <w:pPr>
        <w:tabs>
          <w:tab w:val="left" w:pos="5400"/>
        </w:tabs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 w:rsidRPr="00A128FE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1 priedas</w:t>
      </w:r>
    </w:p>
    <w:p w:rsidR="00A128FE" w:rsidRDefault="00A128F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bookmarkStart w:id="0" w:name="_GoBack"/>
      <w:bookmarkEnd w:id="0"/>
    </w:p>
    <w:p w:rsidR="00A128FE" w:rsidRDefault="00A128F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ELEKTRINIO KRAUTUVO (EX)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TECHNINĖ SPECIFIKACIJA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1. Bendrieji reikalavimai: </w:t>
      </w: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Elektrinis antistatinis krautuvas (toliau – krautuvas) yra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skirtas atlikti krovinių pervežimo / perkėlimo darbus vidaus patalpose, kuriose negalima dirbti su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vidaus degimo varikliais; dirbti lauko sąlygomis nuo -20 ᴼC iki +45 ᴼC temperatūroje; efektyviai ir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saugiai atlikti pavojingų (sprogių) krovinių krovos ir gabenimo darbus, taip pat atlikti krovinių ant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padėklų transportavimą.</w:t>
      </w:r>
    </w:p>
    <w:p w:rsid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2. Krautuvo techninės savybės: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2.1. Krautuvo laisvas kėlimo aukštis – ne mažesnis nei 1200 mm.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2.2. Krautuvo maksimalus galimas kėlimo aukštis – ne mažesnis nei 4000 mm.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2.3. Krautuvo kėlimo svoris – ne mažesnis nei 2500 kg.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2.4. Krautuvo ilgis su šakėmis – ne didesnis nei 4000 mm.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2.5. Krautuvo statybinis (bendras) aukštis – ne didesnis nei 2400 mm.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2.6. Šakių ilgis – ne mažesnės nei – ilgis 1000 x plotis 120 x storis 50 mm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2.7. Sukimosi spindulys (</w:t>
      </w:r>
      <w:proofErr w:type="spellStart"/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Wa</w:t>
      </w:r>
      <w:proofErr w:type="spellEnd"/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) – ne didesnis nei 2550 mm.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2.8. Važiavimo greitis (su kroviniu ir be jo) – ne mažesnis nei 19 km/h.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2.9. Pakėlimo greitis su kroviniu ir be jo – ne mažesnis nei 0,37 m/sek.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2.10.Nuleidimo greitis su kroviniu ir be jo – ne mažesnis nei 0,37 m/sek.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2.11.Krautuvo važiavimo variklių tipas ir galia – dvigubas variklis, kurio vieno galia ne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mažesnė kaip 11 kW.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2.12.Krautuvo kėlimo variklis – ne mažesnis kaip 30 kW.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2.13.Keliamojo agregato (stiebo) tipas – trijų dalių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2.14.Baterijos tipas – rūgštinė, įtampa ne mažesnė nei 80 V, talpa ne mažesnė nei 700 Ah.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2.15.Operatoriaus padėtis darbo metu – operatorius sėdi krautuvo kabinoje.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2.16.Krautuvo naudojimo diapazonas – šildomos ir nešildomos patalpos, atvirame lauke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(nuo -20 ᴼC iki +45 ᴼC).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2.17.Krautuvas sertifikuotas naudojimui potencialiai sprogiose aplinkose: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2.17.1. Zonoje 21 - sprogių dulkių aplinka, temperatūros klasė T135 arba T100 arba T85.</w:t>
      </w:r>
    </w:p>
    <w:p w:rsid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2.17.2. Zonoje 1 - sprogių dujų aplinka, temperatūros klasė T4 arba T5 arba T6.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3. Papildomi reikalavimai: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3.1. Krautuvas turi būti naujas ir nenaudotas.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3.2. Keliant krovinius krautuvas yra sukonstruotas taip, kad pakeliamas svoris būtų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paskirstytas ir atsvertas bendro krautuvo komponentų ir važiuoklės svorio, kas užtikrintų stabilesnį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bei saugesnį kėlimą ir važiavimą.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3.3. Krautuvas privalo turėti: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3.3.1. baterijos krovos įtaisą (stendą) bei krovimo indikatorių;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3.3.2. rankinį elektrinį stabdį;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3.3.3. LED darbo žibintus;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3.3.4. šoninę šakių </w:t>
      </w:r>
      <w:proofErr w:type="spellStart"/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pastūmą</w:t>
      </w:r>
      <w:proofErr w:type="spellEnd"/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3.3.5. krovinio atramą;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lastRenderedPageBreak/>
        <w:t xml:space="preserve">3.3.6. šakių </w:t>
      </w:r>
      <w:proofErr w:type="spellStart"/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pozicionierių</w:t>
      </w:r>
      <w:proofErr w:type="spellEnd"/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3.3.7. atbulinės eigos garsinį signalą;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3.3.8. </w:t>
      </w:r>
      <w:proofErr w:type="spellStart"/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superelastinius</w:t>
      </w:r>
      <w:proofErr w:type="spellEnd"/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, pilnavidurius, antistatinius ratus;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3.3.9. kietą, uždarą, šildomą kabiną;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3.3.10. oranžinės spalvos švyturėlį;</w:t>
      </w:r>
    </w:p>
    <w:p w:rsid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3.3.11. naudotojo instrukciją lietuvių kalba.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4. Reikalavimai tiekėjui: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4.1. Įvykus garantiniam krautuvo gedimui ir apie tai pranešus tiekėjui, jis į įvykio vietą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turi atvykti ne vėliau kaip per vieną darbo dieną nuo pranešimo apie gedimą dienos.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4.2. Sugedus garantiniam krautuvui, kai atsarginių dalių pristatymas ar remontas užtruks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daugiau nei 2 (dvi) darbo dienas, tiekėjas privalo savo įmonės lėšomis pristatyti pirkėjui kitą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lygiavertį krautuvą į nurodytą pirkėjo vietą, kol bus suremontuotas pirkėjo garantinis krautuvas.</w:t>
      </w:r>
    </w:p>
    <w:p w:rsidR="00A128FE" w:rsidRPr="00A128FE" w:rsidRDefault="00A128F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4.3. Krautuvui turi būti suteikta ne trumpesnė nei 24 (dvidešimt keturių) mėnesių garantija</w:t>
      </w:r>
    </w:p>
    <w:p w:rsidR="00DA5FDE" w:rsidRPr="00A128FE" w:rsidRDefault="00A128FE" w:rsidP="00A128F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128FE">
        <w:rPr>
          <w:rFonts w:ascii="Times New Roman" w:hAnsi="Times New Roman" w:cs="Times New Roman"/>
          <w:color w:val="000000"/>
          <w:sz w:val="24"/>
          <w:szCs w:val="24"/>
          <w:lang w:val="lt-LT"/>
        </w:rPr>
        <w:t>nuo jo pristatymo pirkėjui dienos.</w:t>
      </w:r>
    </w:p>
    <w:sectPr w:rsidR="00DA5FDE" w:rsidRPr="00A128F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FE"/>
    <w:rsid w:val="0074690E"/>
    <w:rsid w:val="00A128FE"/>
    <w:rsid w:val="00C0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BF6E"/>
  <w15:chartTrackingRefBased/>
  <w15:docId w15:val="{459960DC-099D-46A6-B455-D1098ACD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2025-09-15T08:47:00Z</dcterms:created>
  <dcterms:modified xsi:type="dcterms:W3CDTF">2025-09-15T08:53:00Z</dcterms:modified>
</cp:coreProperties>
</file>