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7F" w:rsidRPr="00722752" w:rsidRDefault="0001467F" w:rsidP="0001467F">
      <w:pPr>
        <w:jc w:val="right"/>
        <w:rPr>
          <w:b/>
          <w:i/>
          <w:color w:val="FF0000"/>
          <w:sz w:val="28"/>
          <w:szCs w:val="28"/>
        </w:rPr>
      </w:pPr>
      <w:r w:rsidRPr="002F418E">
        <w:t xml:space="preserve">Atviro </w:t>
      </w:r>
      <w:r>
        <w:t>(</w:t>
      </w:r>
      <w:r w:rsidR="001D413A">
        <w:t>tarptautinio</w:t>
      </w:r>
      <w:r>
        <w:t xml:space="preserve">) </w:t>
      </w:r>
      <w:r w:rsidRPr="002F418E">
        <w:t>konkurso sąlygų</w:t>
      </w:r>
    </w:p>
    <w:p w:rsidR="0001467F" w:rsidRPr="0001467F" w:rsidRDefault="00EB491B" w:rsidP="0001467F">
      <w:pPr>
        <w:jc w:val="right"/>
        <w:rPr>
          <w:i/>
        </w:rPr>
      </w:pPr>
      <w:r>
        <w:rPr>
          <w:i/>
        </w:rPr>
        <w:t>2</w:t>
      </w:r>
      <w:r w:rsidR="0001467F" w:rsidRPr="00B848A6">
        <w:rPr>
          <w:i/>
        </w:rPr>
        <w:t xml:space="preserve"> priedas</w:t>
      </w:r>
    </w:p>
    <w:p w:rsidR="001F5516" w:rsidRPr="00751627" w:rsidRDefault="001F5516" w:rsidP="001F5516">
      <w:pPr>
        <w:jc w:val="right"/>
        <w:rPr>
          <w:szCs w:val="28"/>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rsidR="001F5516" w:rsidRPr="00751627" w:rsidRDefault="001F5516" w:rsidP="001F5516">
      <w:pPr>
        <w:ind w:right="-178"/>
        <w:jc w:val="center"/>
        <w:rPr>
          <w:rFonts w:eastAsia="Calibri"/>
        </w:rPr>
      </w:pPr>
    </w:p>
    <w:p w:rsidR="001F5516" w:rsidRPr="00751627" w:rsidRDefault="001F5516" w:rsidP="001F5516">
      <w:pPr>
        <w:jc w:val="center"/>
        <w:rPr>
          <w:rFonts w:eastAsia="Calibri"/>
          <w:b/>
          <w:bCs/>
        </w:rPr>
      </w:pPr>
    </w:p>
    <w:p w:rsidR="0001467F" w:rsidRPr="00751627" w:rsidRDefault="0001467F" w:rsidP="0001467F">
      <w:pPr>
        <w:jc w:val="center"/>
        <w:rPr>
          <w:rFonts w:eastAsia="Calibri"/>
          <w:b/>
          <w:bCs/>
        </w:rPr>
      </w:pPr>
    </w:p>
    <w:p w:rsidR="0001467F" w:rsidRPr="00CA2EBD" w:rsidRDefault="0001467F" w:rsidP="0001467F">
      <w:pPr>
        <w:jc w:val="both"/>
        <w:rPr>
          <w:b/>
          <w:bCs/>
          <w:lang w:eastAsia="en-US"/>
        </w:rPr>
      </w:pPr>
      <w:r w:rsidRPr="00CA2EBD">
        <w:rPr>
          <w:b/>
          <w:lang w:eastAsia="en-US"/>
        </w:rPr>
        <w:t>Infrastruktūros valdymo agentūrai</w:t>
      </w:r>
    </w:p>
    <w:p w:rsidR="0001467F" w:rsidRPr="00CA2EBD" w:rsidRDefault="0001467F" w:rsidP="0001467F">
      <w:pPr>
        <w:jc w:val="both"/>
        <w:rPr>
          <w:bCs/>
          <w:i/>
          <w:szCs w:val="20"/>
          <w:lang w:eastAsia="en-US"/>
        </w:rPr>
      </w:pPr>
      <w:r w:rsidRPr="00CA2EBD">
        <w:rPr>
          <w:bCs/>
          <w:i/>
          <w:szCs w:val="20"/>
          <w:lang w:eastAsia="en-US"/>
        </w:rPr>
        <w:t>Teikiama CVP IS priemonėmis</w:t>
      </w:r>
    </w:p>
    <w:p w:rsidR="001F5516" w:rsidRPr="00751627" w:rsidRDefault="001F5516" w:rsidP="001F5516">
      <w:pPr>
        <w:jc w:val="center"/>
        <w:rPr>
          <w:rFonts w:eastAsia="Calibri"/>
          <w:b/>
        </w:rPr>
      </w:pPr>
    </w:p>
    <w:p w:rsidR="001F5516" w:rsidRPr="00751627" w:rsidRDefault="001F5516" w:rsidP="001F5516">
      <w:pPr>
        <w:jc w:val="center"/>
        <w:rPr>
          <w:rFonts w:eastAsia="Calibri"/>
          <w:b/>
        </w:rPr>
      </w:pPr>
      <w:r w:rsidRPr="00751627">
        <w:rPr>
          <w:rFonts w:eastAsia="Calibri"/>
          <w:b/>
        </w:rPr>
        <w:t>PASIŪLYMAS</w:t>
      </w:r>
    </w:p>
    <w:p w:rsidR="001F5516" w:rsidRPr="00751627" w:rsidRDefault="00CC3877" w:rsidP="001F5516">
      <w:pPr>
        <w:jc w:val="center"/>
        <w:rPr>
          <w:rFonts w:eastAsia="Calibri"/>
          <w:b/>
        </w:rPr>
      </w:pPr>
      <w:r w:rsidRPr="00CC3877">
        <w:rPr>
          <w:rFonts w:eastAsia="Calibri"/>
          <w:b/>
        </w:rPr>
        <w:t xml:space="preserve">DĖL </w:t>
      </w:r>
      <w:r w:rsidR="001D413A" w:rsidRPr="001D413A">
        <w:rPr>
          <w:rFonts w:eastAsia="Calibri"/>
          <w:b/>
        </w:rPr>
        <w:t xml:space="preserve">SPECIALIOSIOS PASKIRTIES PASTATO (PKM TRENIRUOKLIS) ULONŲ G. 14 ALYTUJE, DARBO PROJEKTO PARENGIMO PASLAUGŲ IR STATYBOS DARBŲ </w:t>
      </w:r>
    </w:p>
    <w:p w:rsidR="001F5516" w:rsidRPr="00751627" w:rsidRDefault="001F5516" w:rsidP="001F5516">
      <w:pPr>
        <w:rPr>
          <w:rFonts w:eastAsia="Calibri"/>
          <w:b/>
        </w:rPr>
      </w:pPr>
    </w:p>
    <w:p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rsidR="00180D22" w:rsidRDefault="00180D22" w:rsidP="001F5516">
      <w:pPr>
        <w:shd w:val="clear" w:color="auto" w:fill="FFFFFF"/>
        <w:jc w:val="center"/>
        <w:rPr>
          <w:rFonts w:eastAsia="Calibri"/>
          <w:bCs/>
          <w:i/>
          <w:color w:val="000000"/>
          <w:sz w:val="20"/>
        </w:rPr>
      </w:pPr>
    </w:p>
    <w:p w:rsidR="00180D22" w:rsidRDefault="00180D22" w:rsidP="001F5516">
      <w:pPr>
        <w:shd w:val="clear" w:color="auto" w:fill="FFFFFF"/>
        <w:jc w:val="center"/>
        <w:rPr>
          <w:rFonts w:eastAsia="Calibri"/>
          <w:bCs/>
          <w:i/>
          <w:color w:val="000000"/>
          <w:sz w:val="20"/>
        </w:rPr>
      </w:pPr>
    </w:p>
    <w:p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rsidR="00690980" w:rsidRPr="00690980" w:rsidRDefault="00690980" w:rsidP="00690980">
      <w:pPr>
        <w:jc w:val="right"/>
        <w:rPr>
          <w:rFonts w:eastAsiaTheme="minorHAnsi"/>
          <w:lang w:eastAsia="en-US"/>
        </w:rPr>
      </w:pPr>
      <w:r w:rsidRPr="00690980">
        <w:rPr>
          <w:i/>
        </w:rPr>
        <w:t>1 lentelė:</w:t>
      </w:r>
    </w:p>
    <w:p w:rsidR="00180D22" w:rsidRPr="00180D22" w:rsidRDefault="00180D22" w:rsidP="00180D22">
      <w:pPr>
        <w:suppressAutoHyphens/>
        <w:ind w:firstLine="567"/>
        <w:jc w:val="right"/>
        <w:rPr>
          <w:i/>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 xml:space="preserve">Tiekėjo pavadinimas, juridinio asmens kodas </w:t>
            </w:r>
          </w:p>
          <w:p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rsidR="00180D22" w:rsidRPr="00180D22" w:rsidRDefault="00180D22" w:rsidP="00180D22">
            <w:pPr>
              <w:rPr>
                <w:i/>
                <w:lang w:eastAsia="en-US"/>
              </w:rPr>
            </w:pPr>
          </w:p>
          <w:p w:rsidR="00180D22" w:rsidRPr="00180D22" w:rsidRDefault="00180D22" w:rsidP="00180D22">
            <w:pPr>
              <w:rPr>
                <w:i/>
                <w:lang w:eastAsia="en-US"/>
              </w:rPr>
            </w:pPr>
            <w:r w:rsidRPr="00180D22">
              <w:rPr>
                <w:i/>
                <w:lang w:eastAsia="en-US"/>
              </w:rPr>
              <w:t>Atsakingasis partneris:</w:t>
            </w:r>
          </w:p>
          <w:p w:rsidR="00180D22" w:rsidRPr="00180D22" w:rsidRDefault="00180D22" w:rsidP="00180D22">
            <w:pPr>
              <w:rPr>
                <w:i/>
                <w:lang w:eastAsia="en-US"/>
              </w:rPr>
            </w:pPr>
            <w:r w:rsidRPr="00180D22">
              <w:rPr>
                <w:i/>
                <w:lang w:eastAsia="en-US"/>
              </w:rPr>
              <w:t xml:space="preserve"> </w:t>
            </w:r>
          </w:p>
          <w:p w:rsidR="00180D22" w:rsidRPr="00180D22" w:rsidRDefault="00180D22" w:rsidP="00180D22">
            <w:pPr>
              <w:jc w:val="both"/>
              <w:rPr>
                <w:i/>
                <w:lang w:eastAsia="en-US"/>
              </w:rPr>
            </w:pPr>
            <w:r w:rsidRPr="00180D22">
              <w:rPr>
                <w:i/>
                <w:lang w:eastAsia="en-US"/>
              </w:rPr>
              <w:t>Partneris Nr. 1:</w:t>
            </w:r>
          </w:p>
          <w:p w:rsidR="00180D22" w:rsidRPr="00180D22" w:rsidRDefault="00180D22" w:rsidP="00180D22">
            <w:pPr>
              <w:jc w:val="both"/>
              <w:rPr>
                <w:i/>
                <w:lang w:eastAsia="en-US"/>
              </w:rPr>
            </w:pPr>
          </w:p>
          <w:p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adresas</w:t>
            </w:r>
          </w:p>
          <w:p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bl>
    <w:p w:rsidR="00180D22" w:rsidRPr="00180D22" w:rsidRDefault="00180D22" w:rsidP="00180D22">
      <w:pPr>
        <w:ind w:firstLine="709"/>
        <w:jc w:val="both"/>
        <w:rPr>
          <w:rFonts w:eastAsia="Calibri"/>
          <w:szCs w:val="20"/>
          <w:lang w:eastAsia="en-US"/>
        </w:rPr>
      </w:pPr>
    </w:p>
    <w:p w:rsidR="007B3553" w:rsidRDefault="007B3553"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1D413A">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visus reikiamus atlikti darbus pagal pridedamo techninio projekto technines specifikacijas, aiškinamuosius raštus, brėžinius, žiniaraščius, pirkimo objekto specifiką reglamentuojančius teisės aktus bei įsivertin</w:t>
      </w:r>
      <w:r>
        <w:t>ę</w:t>
      </w:r>
      <w:r w:rsidRPr="00BC05FF">
        <w:t xml:space="preserve"> visas galimas rizikas.</w:t>
      </w:r>
    </w:p>
    <w:p w:rsidR="00180D22" w:rsidRPr="00180D22" w:rsidRDefault="00180D22" w:rsidP="00180D22">
      <w:pPr>
        <w:ind w:firstLine="709"/>
        <w:jc w:val="both"/>
        <w:rPr>
          <w:rFonts w:eastAsia="Calibri"/>
          <w:szCs w:val="20"/>
          <w:lang w:eastAsia="en-US"/>
        </w:rPr>
      </w:pPr>
    </w:p>
    <w:p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rsidR="00180D22" w:rsidRPr="00180D22" w:rsidRDefault="00180D22" w:rsidP="00180D22">
      <w:pPr>
        <w:ind w:firstLine="720"/>
        <w:jc w:val="both"/>
        <w:rPr>
          <w:rFonts w:eastAsia="Calibri"/>
          <w:szCs w:val="20"/>
          <w:lang w:eastAsia="en-US"/>
        </w:rPr>
      </w:pPr>
    </w:p>
    <w:p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šias darbų kainas:</w:t>
      </w:r>
      <w:r w:rsidRPr="00180D22">
        <w:rPr>
          <w:i/>
          <w:szCs w:val="20"/>
          <w:lang w:eastAsia="en-US"/>
        </w:rPr>
        <w:t xml:space="preserve">   </w:t>
      </w:r>
    </w:p>
    <w:p w:rsidR="00690980" w:rsidRPr="00690980" w:rsidRDefault="00180D22" w:rsidP="008939CB">
      <w:pPr>
        <w:ind w:right="1041"/>
        <w:jc w:val="right"/>
        <w:rPr>
          <w:rFonts w:eastAsiaTheme="minorHAnsi"/>
          <w:lang w:eastAsia="en-US"/>
        </w:rPr>
      </w:pPr>
      <w:r w:rsidRPr="00180D22">
        <w:rPr>
          <w:i/>
          <w:szCs w:val="20"/>
          <w:lang w:eastAsia="en-US"/>
        </w:rPr>
        <w:t xml:space="preserve">                                                                                                                             </w:t>
      </w:r>
      <w:r w:rsidR="00690980">
        <w:rPr>
          <w:i/>
        </w:rPr>
        <w:t>2</w:t>
      </w:r>
      <w:r w:rsidR="00690980" w:rsidRPr="00690980">
        <w:rPr>
          <w:i/>
        </w:rPr>
        <w:t xml:space="preserve">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8"/>
        <w:gridCol w:w="4869"/>
        <w:gridCol w:w="4678"/>
      </w:tblGrid>
      <w:tr w:rsidR="00CC3877" w:rsidRPr="00CC3877" w:rsidTr="001D413A">
        <w:trPr>
          <w:trHeight w:val="596"/>
        </w:trPr>
        <w:tc>
          <w:tcPr>
            <w:tcW w:w="447" w:type="pct"/>
            <w:tcMar>
              <w:top w:w="0" w:type="dxa"/>
              <w:left w:w="108" w:type="dxa"/>
              <w:bottom w:w="0" w:type="dxa"/>
              <w:right w:w="108" w:type="dxa"/>
            </w:tcMa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Eil. Nr.</w:t>
            </w:r>
          </w:p>
        </w:tc>
        <w:tc>
          <w:tcPr>
            <w:tcW w:w="2322" w:type="pct"/>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Darbų pavadinimas</w:t>
            </w:r>
          </w:p>
        </w:tc>
        <w:tc>
          <w:tcPr>
            <w:tcW w:w="2231" w:type="pct"/>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 xml:space="preserve">Darbų kaina, </w:t>
            </w:r>
            <w:proofErr w:type="spellStart"/>
            <w:r w:rsidRPr="00CC3877">
              <w:rPr>
                <w:b/>
                <w:bCs/>
                <w:sz w:val="22"/>
                <w:szCs w:val="22"/>
                <w:lang w:eastAsia="en-US"/>
              </w:rPr>
              <w:t>Eur</w:t>
            </w:r>
            <w:proofErr w:type="spellEnd"/>
            <w:r w:rsidRPr="00CC3877">
              <w:rPr>
                <w:b/>
                <w:bCs/>
                <w:sz w:val="22"/>
                <w:szCs w:val="22"/>
                <w:lang w:eastAsia="en-US"/>
              </w:rPr>
              <w:t xml:space="preserve"> be PVM</w:t>
            </w:r>
          </w:p>
        </w:tc>
      </w:tr>
      <w:tr w:rsidR="00CC3877" w:rsidRPr="00CC3877" w:rsidTr="008939CB">
        <w:trPr>
          <w:trHeight w:val="387"/>
        </w:trPr>
        <w:tc>
          <w:tcPr>
            <w:tcW w:w="5000" w:type="pct"/>
            <w:gridSpan w:val="3"/>
            <w:shd w:val="clear" w:color="auto" w:fill="F2F2F2"/>
            <w:tcMar>
              <w:top w:w="0" w:type="dxa"/>
              <w:left w:w="108" w:type="dxa"/>
              <w:bottom w:w="0" w:type="dxa"/>
              <w:right w:w="108" w:type="dxa"/>
            </w:tcMar>
            <w:vAlign w:val="center"/>
          </w:tcPr>
          <w:p w:rsidR="00CC3877" w:rsidRPr="00CC3877" w:rsidRDefault="00CC3877" w:rsidP="00CC3877">
            <w:pPr>
              <w:jc w:val="both"/>
              <w:rPr>
                <w:rFonts w:eastAsia="TimesNewRomanPS-BoldMT"/>
                <w:b/>
                <w:bCs/>
                <w:sz w:val="20"/>
                <w:szCs w:val="20"/>
                <w:lang w:eastAsia="en-US"/>
              </w:rPr>
            </w:pPr>
          </w:p>
          <w:p w:rsidR="00CC3877" w:rsidRPr="00CC3877" w:rsidRDefault="001D413A" w:rsidP="00CC3877">
            <w:pPr>
              <w:spacing w:line="252" w:lineRule="auto"/>
              <w:jc w:val="center"/>
              <w:rPr>
                <w:b/>
                <w:bCs/>
                <w:sz w:val="22"/>
                <w:szCs w:val="22"/>
                <w:lang w:eastAsia="en-US"/>
              </w:rPr>
            </w:pPr>
            <w:r w:rsidRPr="001D413A">
              <w:rPr>
                <w:b/>
                <w:color w:val="000000" w:themeColor="text1"/>
                <w:sz w:val="20"/>
                <w:szCs w:val="20"/>
                <w:lang w:eastAsia="en-US"/>
              </w:rPr>
              <w:t>Specialiosios paskirties pastato (PKM  treniruoklis) Ulonų g. 14, Alytuje, d</w:t>
            </w:r>
            <w:r>
              <w:rPr>
                <w:b/>
                <w:color w:val="000000" w:themeColor="text1"/>
                <w:sz w:val="20"/>
                <w:szCs w:val="20"/>
                <w:lang w:eastAsia="en-US"/>
              </w:rPr>
              <w:t>arbo projekto parengimo paslaugos ir statybos darbai</w:t>
            </w:r>
          </w:p>
        </w:tc>
      </w:tr>
      <w:tr w:rsidR="00CC3877" w:rsidRPr="00CC3877" w:rsidTr="001D413A">
        <w:trPr>
          <w:trHeight w:val="387"/>
        </w:trPr>
        <w:tc>
          <w:tcPr>
            <w:tcW w:w="447"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1.</w:t>
            </w:r>
          </w:p>
        </w:tc>
        <w:tc>
          <w:tcPr>
            <w:tcW w:w="2322"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both"/>
              <w:rPr>
                <w:b/>
                <w:bCs/>
                <w:sz w:val="22"/>
                <w:szCs w:val="22"/>
                <w:lang w:eastAsia="en-US"/>
              </w:rPr>
            </w:pPr>
            <w:r w:rsidRPr="00CC3877">
              <w:rPr>
                <w:b/>
                <w:bCs/>
                <w:sz w:val="22"/>
                <w:szCs w:val="22"/>
              </w:rPr>
              <w:t>Projektavimo paslaugos</w:t>
            </w:r>
          </w:p>
        </w:tc>
        <w:tc>
          <w:tcPr>
            <w:tcW w:w="2231" w:type="pct"/>
            <w:shd w:val="clear" w:color="auto" w:fill="F2F2F2"/>
            <w:tcMar>
              <w:top w:w="0" w:type="dxa"/>
              <w:left w:w="108" w:type="dxa"/>
              <w:bottom w:w="0" w:type="dxa"/>
              <w:right w:w="108" w:type="dxa"/>
            </w:tcMar>
            <w:vAlign w:val="center"/>
          </w:tcPr>
          <w:p w:rsidR="00CC3877" w:rsidRPr="00CC3877" w:rsidRDefault="00CC3877" w:rsidP="00CC3877">
            <w:pPr>
              <w:spacing w:line="252" w:lineRule="auto"/>
              <w:jc w:val="both"/>
              <w:rPr>
                <w:b/>
                <w:bCs/>
                <w:sz w:val="22"/>
                <w:szCs w:val="22"/>
                <w:lang w:eastAsia="en-US"/>
              </w:rPr>
            </w:pPr>
          </w:p>
        </w:tc>
      </w:tr>
      <w:tr w:rsidR="00CC3877" w:rsidRPr="00CC3877" w:rsidTr="001D413A">
        <w:trPr>
          <w:trHeight w:val="387"/>
        </w:trPr>
        <w:tc>
          <w:tcPr>
            <w:tcW w:w="447" w:type="pct"/>
            <w:shd w:val="clear" w:color="auto" w:fill="FFFFFF"/>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sz w:val="22"/>
                <w:szCs w:val="22"/>
                <w:lang w:eastAsia="en-US"/>
              </w:rPr>
              <w:t>1.1.</w:t>
            </w:r>
          </w:p>
        </w:tc>
        <w:tc>
          <w:tcPr>
            <w:tcW w:w="2322" w:type="pct"/>
            <w:shd w:val="clear" w:color="auto" w:fill="FFFFFF"/>
            <w:tcMar>
              <w:top w:w="0" w:type="dxa"/>
              <w:left w:w="108" w:type="dxa"/>
              <w:bottom w:w="0" w:type="dxa"/>
              <w:right w:w="108" w:type="dxa"/>
            </w:tcMar>
            <w:vAlign w:val="center"/>
            <w:hideMark/>
          </w:tcPr>
          <w:p w:rsidR="00CC3877" w:rsidRPr="00CC3877" w:rsidRDefault="00CC3877" w:rsidP="00CC3877">
            <w:pPr>
              <w:spacing w:line="252" w:lineRule="auto"/>
              <w:jc w:val="both"/>
              <w:rPr>
                <w:b/>
                <w:bCs/>
                <w:sz w:val="22"/>
                <w:szCs w:val="22"/>
              </w:rPr>
            </w:pPr>
            <w:r w:rsidRPr="00CC3877">
              <w:rPr>
                <w:sz w:val="22"/>
                <w:szCs w:val="22"/>
                <w:lang w:eastAsia="en-US"/>
              </w:rPr>
              <w:t xml:space="preserve">Darbo projekto parengimas </w:t>
            </w:r>
          </w:p>
        </w:tc>
        <w:tc>
          <w:tcPr>
            <w:tcW w:w="2231" w:type="pct"/>
            <w:shd w:val="clear" w:color="auto" w:fill="FFFFFF"/>
            <w:tcMar>
              <w:top w:w="0" w:type="dxa"/>
              <w:left w:w="108" w:type="dxa"/>
              <w:bottom w:w="0" w:type="dxa"/>
              <w:right w:w="108" w:type="dxa"/>
            </w:tcMa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 xml:space="preserve">.................................... </w:t>
            </w:r>
            <w:proofErr w:type="spellStart"/>
            <w:r w:rsidRPr="00CC3877">
              <w:rPr>
                <w:b/>
                <w:bCs/>
                <w:sz w:val="22"/>
                <w:szCs w:val="22"/>
                <w:lang w:eastAsia="en-US"/>
              </w:rPr>
              <w:t>Eur</w:t>
            </w:r>
            <w:proofErr w:type="spellEnd"/>
          </w:p>
          <w:p w:rsidR="00CC3877" w:rsidRPr="00CC3877" w:rsidRDefault="00CC3877" w:rsidP="00CC3877">
            <w:pPr>
              <w:spacing w:line="252" w:lineRule="auto"/>
              <w:jc w:val="both"/>
              <w:rPr>
                <w:b/>
                <w:bCs/>
                <w:sz w:val="22"/>
                <w:szCs w:val="22"/>
                <w:lang w:eastAsia="en-US"/>
              </w:rPr>
            </w:pPr>
            <w:r w:rsidRPr="00CC3877">
              <w:rPr>
                <w:b/>
                <w:bCs/>
                <w:i/>
                <w:iCs/>
                <w:sz w:val="22"/>
                <w:szCs w:val="22"/>
                <w:lang w:eastAsia="en-US"/>
              </w:rPr>
              <w:t>             </w:t>
            </w:r>
            <w:r w:rsidR="00BB1B78">
              <w:rPr>
                <w:b/>
                <w:bCs/>
                <w:i/>
                <w:iCs/>
                <w:sz w:val="22"/>
                <w:szCs w:val="22"/>
                <w:lang w:eastAsia="en-US"/>
              </w:rPr>
              <w:t xml:space="preserve">               </w:t>
            </w:r>
            <w:r w:rsidRPr="00CC3877">
              <w:rPr>
                <w:b/>
                <w:bCs/>
                <w:i/>
                <w:iCs/>
                <w:sz w:val="22"/>
                <w:szCs w:val="22"/>
                <w:lang w:eastAsia="en-US"/>
              </w:rPr>
              <w:t xml:space="preserve"> (skaičiais ir žodžiais)</w:t>
            </w:r>
          </w:p>
        </w:tc>
      </w:tr>
      <w:tr w:rsidR="00CC3877" w:rsidRPr="00CC3877" w:rsidTr="001D413A">
        <w:trPr>
          <w:trHeight w:val="387"/>
        </w:trPr>
        <w:tc>
          <w:tcPr>
            <w:tcW w:w="447"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b/>
                <w:bCs/>
                <w:sz w:val="22"/>
                <w:szCs w:val="22"/>
                <w:lang w:eastAsia="en-US"/>
              </w:rPr>
              <w:t>2.</w:t>
            </w:r>
          </w:p>
        </w:tc>
        <w:tc>
          <w:tcPr>
            <w:tcW w:w="2322"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both"/>
              <w:rPr>
                <w:sz w:val="22"/>
                <w:szCs w:val="22"/>
                <w:lang w:eastAsia="en-US"/>
              </w:rPr>
            </w:pPr>
            <w:r w:rsidRPr="00CC3877">
              <w:rPr>
                <w:b/>
                <w:bCs/>
                <w:sz w:val="22"/>
                <w:szCs w:val="22"/>
                <w:lang w:eastAsia="en-US"/>
              </w:rPr>
              <w:t>Statybos darbai</w:t>
            </w:r>
          </w:p>
        </w:tc>
        <w:tc>
          <w:tcPr>
            <w:tcW w:w="2231" w:type="pct"/>
            <w:shd w:val="clear" w:color="auto" w:fill="F2F2F2"/>
            <w:tcMar>
              <w:top w:w="0" w:type="dxa"/>
              <w:left w:w="108" w:type="dxa"/>
              <w:bottom w:w="0" w:type="dxa"/>
              <w:right w:w="108" w:type="dxa"/>
            </w:tcMar>
          </w:tcPr>
          <w:p w:rsidR="00CC3877" w:rsidRPr="00CC3877" w:rsidRDefault="00CC3877" w:rsidP="00CC3877">
            <w:pPr>
              <w:spacing w:line="252" w:lineRule="auto"/>
              <w:jc w:val="center"/>
              <w:rPr>
                <w:b/>
                <w:bCs/>
                <w:sz w:val="22"/>
                <w:szCs w:val="22"/>
                <w:lang w:eastAsia="en-US"/>
              </w:rPr>
            </w:pPr>
          </w:p>
        </w:tc>
      </w:tr>
      <w:tr w:rsidR="00CC3877" w:rsidRPr="00CC3877" w:rsidTr="001D413A">
        <w:tc>
          <w:tcPr>
            <w:tcW w:w="447" w:type="pct"/>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sz w:val="22"/>
                <w:szCs w:val="22"/>
                <w:lang w:eastAsia="en-US"/>
              </w:rPr>
              <w:t>2.1.</w:t>
            </w:r>
          </w:p>
        </w:tc>
        <w:tc>
          <w:tcPr>
            <w:tcW w:w="2322" w:type="pct"/>
            <w:tcMar>
              <w:top w:w="0" w:type="dxa"/>
              <w:left w:w="108" w:type="dxa"/>
              <w:bottom w:w="0" w:type="dxa"/>
              <w:right w:w="108" w:type="dxa"/>
            </w:tcMar>
            <w:vAlign w:val="center"/>
            <w:hideMark/>
          </w:tcPr>
          <w:p w:rsidR="00CC3877" w:rsidRPr="00CC3877" w:rsidRDefault="00CC3877" w:rsidP="00CC3877">
            <w:pPr>
              <w:spacing w:line="252" w:lineRule="auto"/>
              <w:jc w:val="both"/>
              <w:rPr>
                <w:b/>
                <w:bCs/>
                <w:sz w:val="22"/>
                <w:szCs w:val="22"/>
                <w:lang w:eastAsia="en-US"/>
              </w:rPr>
            </w:pPr>
            <w:r w:rsidRPr="00CC3877">
              <w:rPr>
                <w:b/>
                <w:bCs/>
                <w:color w:val="000000"/>
                <w:sz w:val="22"/>
                <w:szCs w:val="22"/>
                <w:lang w:eastAsia="en-US"/>
              </w:rPr>
              <w:t>Statybos darbai</w:t>
            </w:r>
            <w:r w:rsidRPr="00CC3877">
              <w:rPr>
                <w:color w:val="000000"/>
                <w:sz w:val="22"/>
                <w:szCs w:val="22"/>
                <w:lang w:eastAsia="en-US"/>
              </w:rPr>
              <w:t xml:space="preserve"> – bendrieji, specialieji statybos darbai, įrenginių montavimo darbai ir kt.:</w:t>
            </w:r>
          </w:p>
        </w:tc>
        <w:tc>
          <w:tcPr>
            <w:tcW w:w="2231" w:type="pct"/>
            <w:tcMar>
              <w:top w:w="0" w:type="dxa"/>
              <w:left w:w="108" w:type="dxa"/>
              <w:bottom w:w="0" w:type="dxa"/>
              <w:right w:w="108" w:type="dxa"/>
            </w:tcMa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 xml:space="preserve">.................................... </w:t>
            </w:r>
            <w:proofErr w:type="spellStart"/>
            <w:r w:rsidRPr="00CC3877">
              <w:rPr>
                <w:b/>
                <w:bCs/>
                <w:sz w:val="22"/>
                <w:szCs w:val="22"/>
                <w:lang w:eastAsia="en-US"/>
              </w:rPr>
              <w:t>Eur</w:t>
            </w:r>
            <w:proofErr w:type="spellEnd"/>
          </w:p>
          <w:p w:rsidR="00CC3877" w:rsidRDefault="00CC3877" w:rsidP="00CC3877">
            <w:pPr>
              <w:spacing w:line="252" w:lineRule="auto"/>
              <w:jc w:val="center"/>
              <w:rPr>
                <w:i/>
                <w:iCs/>
                <w:sz w:val="22"/>
                <w:szCs w:val="22"/>
                <w:lang w:eastAsia="en-US"/>
              </w:rPr>
            </w:pPr>
            <w:r w:rsidRPr="00CC3877">
              <w:rPr>
                <w:b/>
                <w:bCs/>
                <w:i/>
                <w:iCs/>
                <w:sz w:val="22"/>
                <w:szCs w:val="22"/>
                <w:lang w:eastAsia="en-US"/>
              </w:rPr>
              <w:t>(skaičiais ir žodžiais)</w:t>
            </w:r>
            <w:r w:rsidRPr="00CC3877">
              <w:rPr>
                <w:i/>
                <w:iCs/>
                <w:sz w:val="22"/>
                <w:szCs w:val="22"/>
                <w:lang w:eastAsia="en-US"/>
              </w:rPr>
              <w:t xml:space="preserve"> </w:t>
            </w:r>
          </w:p>
          <w:p w:rsidR="00B8541E" w:rsidRPr="00CC3877" w:rsidRDefault="00B8541E" w:rsidP="00B8541E">
            <w:pPr>
              <w:spacing w:line="252" w:lineRule="auto"/>
              <w:jc w:val="center"/>
              <w:rPr>
                <w:sz w:val="22"/>
                <w:szCs w:val="22"/>
                <w:lang w:eastAsia="en-US"/>
              </w:rPr>
            </w:pPr>
            <w:r w:rsidRPr="007A3FDA">
              <w:rPr>
                <w:i/>
                <w:sz w:val="22"/>
                <w:lang w:eastAsia="en-US"/>
              </w:rPr>
              <w:t>(= ∑</w:t>
            </w:r>
            <w:r>
              <w:rPr>
                <w:i/>
                <w:sz w:val="22"/>
                <w:lang w:eastAsia="en-US"/>
              </w:rPr>
              <w:t>2.</w:t>
            </w:r>
            <w:r w:rsidRPr="007A3FDA">
              <w:rPr>
                <w:i/>
                <w:sz w:val="22"/>
                <w:lang w:eastAsia="en-US"/>
              </w:rPr>
              <w:t>1.1.-</w:t>
            </w:r>
            <w:r>
              <w:rPr>
                <w:i/>
                <w:sz w:val="22"/>
                <w:lang w:eastAsia="en-US"/>
              </w:rPr>
              <w:t>2.</w:t>
            </w:r>
            <w:r w:rsidRPr="007A3FDA">
              <w:rPr>
                <w:i/>
                <w:sz w:val="22"/>
                <w:lang w:eastAsia="en-US"/>
              </w:rPr>
              <w:t>1.</w:t>
            </w:r>
            <w:r w:rsidR="007C01B2">
              <w:rPr>
                <w:i/>
                <w:sz w:val="22"/>
                <w:lang w:eastAsia="en-US"/>
              </w:rPr>
              <w:t>18</w:t>
            </w:r>
            <w:r w:rsidRPr="007A3FDA">
              <w:rPr>
                <w:i/>
                <w:sz w:val="22"/>
                <w:lang w:eastAsia="en-US"/>
              </w:rPr>
              <w:t>)</w:t>
            </w:r>
          </w:p>
        </w:tc>
      </w:tr>
      <w:tr w:rsidR="007C01B2" w:rsidRPr="00CC3877" w:rsidTr="001D413A">
        <w:tc>
          <w:tcPr>
            <w:tcW w:w="447" w:type="pct"/>
            <w:tcMar>
              <w:top w:w="0" w:type="dxa"/>
              <w:left w:w="108" w:type="dxa"/>
              <w:bottom w:w="0" w:type="dxa"/>
              <w:right w:w="108" w:type="dxa"/>
            </w:tcMar>
            <w:vAlign w:val="center"/>
          </w:tcPr>
          <w:p w:rsidR="007C01B2" w:rsidRPr="00CC3877" w:rsidRDefault="007C01B2" w:rsidP="00CC3877">
            <w:pPr>
              <w:spacing w:line="252" w:lineRule="auto"/>
              <w:jc w:val="center"/>
              <w:rPr>
                <w:sz w:val="22"/>
                <w:szCs w:val="22"/>
                <w:lang w:eastAsia="en-US"/>
              </w:rPr>
            </w:pPr>
            <w:r>
              <w:rPr>
                <w:sz w:val="22"/>
                <w:szCs w:val="22"/>
                <w:lang w:eastAsia="en-US"/>
              </w:rPr>
              <w:t>2.1.1.</w:t>
            </w:r>
          </w:p>
        </w:tc>
        <w:tc>
          <w:tcPr>
            <w:tcW w:w="2322" w:type="pct"/>
            <w:tcMar>
              <w:top w:w="0" w:type="dxa"/>
              <w:left w:w="108" w:type="dxa"/>
              <w:bottom w:w="0" w:type="dxa"/>
              <w:right w:w="108" w:type="dxa"/>
            </w:tcMar>
            <w:vAlign w:val="center"/>
          </w:tcPr>
          <w:p w:rsidR="007C01B2" w:rsidRPr="007C01B2" w:rsidRDefault="007C01B2" w:rsidP="00CC3877">
            <w:pPr>
              <w:spacing w:line="252" w:lineRule="auto"/>
              <w:jc w:val="both"/>
              <w:rPr>
                <w:bCs/>
                <w:color w:val="000000"/>
                <w:sz w:val="22"/>
                <w:szCs w:val="22"/>
                <w:lang w:eastAsia="en-US"/>
              </w:rPr>
            </w:pPr>
            <w:r w:rsidRPr="007C01B2">
              <w:rPr>
                <w:bCs/>
                <w:color w:val="000000"/>
                <w:sz w:val="22"/>
                <w:szCs w:val="22"/>
                <w:lang w:eastAsia="en-US"/>
              </w:rPr>
              <w:t>Griovimo darbai</w:t>
            </w:r>
          </w:p>
        </w:tc>
        <w:tc>
          <w:tcPr>
            <w:tcW w:w="2231" w:type="pct"/>
            <w:tcMar>
              <w:top w:w="0" w:type="dxa"/>
              <w:left w:w="108" w:type="dxa"/>
              <w:bottom w:w="0" w:type="dxa"/>
              <w:right w:w="108" w:type="dxa"/>
            </w:tcMar>
          </w:tcPr>
          <w:p w:rsidR="007C01B2" w:rsidRPr="00CC3877" w:rsidRDefault="007C01B2" w:rsidP="007C01B2">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7C01B2" w:rsidRPr="00CC3877" w:rsidRDefault="007C01B2" w:rsidP="007C01B2">
            <w:pPr>
              <w:spacing w:line="252" w:lineRule="auto"/>
              <w:jc w:val="center"/>
              <w:rPr>
                <w:b/>
                <w:bCs/>
                <w:sz w:val="22"/>
                <w:szCs w:val="22"/>
                <w:lang w:eastAsia="en-US"/>
              </w:rPr>
            </w:pPr>
            <w:r w:rsidRPr="00CC3877">
              <w:rPr>
                <w:i/>
                <w:iCs/>
                <w:sz w:val="22"/>
                <w:szCs w:val="22"/>
                <w:lang w:eastAsia="en-US"/>
              </w:rPr>
              <w:t>(skaičiais ir žodžiais)</w:t>
            </w:r>
          </w:p>
        </w:tc>
      </w:tr>
      <w:tr w:rsidR="00CC3877" w:rsidRPr="00CC3877" w:rsidTr="001D413A">
        <w:tc>
          <w:tcPr>
            <w:tcW w:w="447" w:type="pct"/>
            <w:tcMar>
              <w:top w:w="0" w:type="dxa"/>
              <w:left w:w="108" w:type="dxa"/>
              <w:bottom w:w="0" w:type="dxa"/>
              <w:right w:w="108" w:type="dxa"/>
            </w:tcMar>
            <w:vAlign w:val="center"/>
          </w:tcPr>
          <w:p w:rsidR="00CC3877" w:rsidRPr="00CC3877" w:rsidRDefault="007C01B2" w:rsidP="00CC3877">
            <w:pPr>
              <w:spacing w:line="252" w:lineRule="auto"/>
              <w:jc w:val="center"/>
              <w:rPr>
                <w:sz w:val="22"/>
                <w:szCs w:val="22"/>
                <w:lang w:eastAsia="en-US"/>
              </w:rPr>
            </w:pPr>
            <w:r>
              <w:rPr>
                <w:sz w:val="22"/>
                <w:szCs w:val="22"/>
                <w:lang w:eastAsia="en-US"/>
              </w:rPr>
              <w:t>2.1.2</w:t>
            </w:r>
            <w:r w:rsidR="00CC3877" w:rsidRPr="00CC3877">
              <w:rPr>
                <w:sz w:val="22"/>
                <w:szCs w:val="22"/>
                <w:lang w:eastAsia="en-US"/>
              </w:rPr>
              <w:t>.</w:t>
            </w:r>
          </w:p>
        </w:tc>
        <w:tc>
          <w:tcPr>
            <w:tcW w:w="2322" w:type="pct"/>
            <w:tcMar>
              <w:top w:w="0" w:type="dxa"/>
              <w:left w:w="108" w:type="dxa"/>
              <w:bottom w:w="0" w:type="dxa"/>
              <w:right w:w="108" w:type="dxa"/>
            </w:tcMar>
            <w:vAlign w:val="center"/>
          </w:tcPr>
          <w:p w:rsidR="00CC3877" w:rsidRPr="00465BFE" w:rsidRDefault="001D413A" w:rsidP="00CC3877">
            <w:pPr>
              <w:spacing w:line="252" w:lineRule="auto"/>
              <w:jc w:val="both"/>
              <w:rPr>
                <w:color w:val="000000"/>
                <w:sz w:val="22"/>
                <w:szCs w:val="22"/>
                <w:lang w:eastAsia="en-US"/>
              </w:rPr>
            </w:pPr>
            <w:r w:rsidRPr="00465BFE">
              <w:rPr>
                <w:color w:val="000000"/>
                <w:sz w:val="22"/>
                <w:szCs w:val="22"/>
                <w:lang w:eastAsia="en-US"/>
              </w:rPr>
              <w:t>Sklypo sutvarkymas dalis</w:t>
            </w:r>
          </w:p>
        </w:tc>
        <w:tc>
          <w:tcPr>
            <w:tcW w:w="2231" w:type="pct"/>
            <w:tcMar>
              <w:top w:w="0" w:type="dxa"/>
              <w:left w:w="108" w:type="dxa"/>
              <w:bottom w:w="0" w:type="dxa"/>
              <w:right w:w="108" w:type="dxa"/>
            </w:tcMar>
            <w:vAlign w:val="center"/>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CC3877" w:rsidRDefault="00CC3877" w:rsidP="00CC3877">
            <w:pPr>
              <w:spacing w:line="252" w:lineRule="auto"/>
              <w:jc w:val="center"/>
              <w:rPr>
                <w:sz w:val="22"/>
                <w:szCs w:val="22"/>
                <w:lang w:eastAsia="en-US"/>
              </w:rPr>
            </w:pPr>
            <w:r w:rsidRPr="00CC3877">
              <w:rPr>
                <w:i/>
                <w:iCs/>
                <w:sz w:val="22"/>
                <w:szCs w:val="22"/>
                <w:lang w:eastAsia="en-US"/>
              </w:rPr>
              <w:t>(skaičiais ir žodžiais)</w:t>
            </w:r>
          </w:p>
        </w:tc>
      </w:tr>
      <w:tr w:rsidR="00CC3877" w:rsidRPr="00CC3877" w:rsidTr="001D413A">
        <w:tc>
          <w:tcPr>
            <w:tcW w:w="447" w:type="pct"/>
            <w:tcMar>
              <w:top w:w="0" w:type="dxa"/>
              <w:left w:w="108" w:type="dxa"/>
              <w:bottom w:w="0" w:type="dxa"/>
              <w:right w:w="108" w:type="dxa"/>
            </w:tcMar>
            <w:vAlign w:val="center"/>
            <w:hideMark/>
          </w:tcPr>
          <w:p w:rsidR="00CC3877" w:rsidRPr="00CC3877" w:rsidRDefault="007C01B2" w:rsidP="00CC3877">
            <w:pPr>
              <w:spacing w:line="252" w:lineRule="auto"/>
              <w:jc w:val="center"/>
              <w:rPr>
                <w:sz w:val="22"/>
                <w:szCs w:val="22"/>
                <w:lang w:eastAsia="en-US"/>
              </w:rPr>
            </w:pPr>
            <w:r>
              <w:rPr>
                <w:sz w:val="22"/>
                <w:szCs w:val="22"/>
                <w:lang w:eastAsia="en-US"/>
              </w:rPr>
              <w:t>2.1.3</w:t>
            </w:r>
            <w:r w:rsidR="00CC3877" w:rsidRPr="00CC3877">
              <w:rPr>
                <w:sz w:val="22"/>
                <w:szCs w:val="22"/>
                <w:lang w:eastAsia="en-US"/>
              </w:rPr>
              <w:t>.</w:t>
            </w:r>
          </w:p>
        </w:tc>
        <w:tc>
          <w:tcPr>
            <w:tcW w:w="2322" w:type="pct"/>
            <w:tcMar>
              <w:top w:w="0" w:type="dxa"/>
              <w:left w:w="108" w:type="dxa"/>
              <w:bottom w:w="0" w:type="dxa"/>
              <w:right w:w="108" w:type="dxa"/>
            </w:tcMar>
            <w:vAlign w:val="center"/>
            <w:hideMark/>
          </w:tcPr>
          <w:p w:rsidR="00CC3877" w:rsidRPr="00465BFE" w:rsidRDefault="001D413A" w:rsidP="00CC3877">
            <w:pPr>
              <w:spacing w:line="252" w:lineRule="auto"/>
              <w:jc w:val="both"/>
              <w:rPr>
                <w:b/>
                <w:bCs/>
                <w:color w:val="000000"/>
                <w:sz w:val="22"/>
                <w:szCs w:val="22"/>
                <w:lang w:eastAsia="en-US"/>
              </w:rPr>
            </w:pPr>
            <w:r w:rsidRPr="00465BFE">
              <w:rPr>
                <w:color w:val="000000"/>
                <w:sz w:val="22"/>
                <w:szCs w:val="22"/>
                <w:lang w:eastAsia="en-US"/>
              </w:rPr>
              <w:t>Susisiekimo dalis</w:t>
            </w:r>
          </w:p>
        </w:tc>
        <w:tc>
          <w:tcPr>
            <w:tcW w:w="2231" w:type="pct"/>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CC3877" w:rsidRDefault="00CC3877" w:rsidP="00CC3877">
            <w:pPr>
              <w:spacing w:line="252" w:lineRule="auto"/>
              <w:jc w:val="center"/>
              <w:rPr>
                <w:b/>
                <w:bCs/>
                <w:sz w:val="22"/>
                <w:szCs w:val="22"/>
                <w:lang w:eastAsia="en-US"/>
              </w:rPr>
            </w:pPr>
            <w:r w:rsidRPr="00CC3877">
              <w:rPr>
                <w:i/>
                <w:iCs/>
                <w:sz w:val="22"/>
                <w:szCs w:val="22"/>
                <w:lang w:eastAsia="en-US"/>
              </w:rPr>
              <w:t>(skaičiais ir žodžiais)</w:t>
            </w:r>
          </w:p>
        </w:tc>
      </w:tr>
      <w:tr w:rsidR="00465BFE" w:rsidRPr="00CC3877" w:rsidTr="001D413A">
        <w:tc>
          <w:tcPr>
            <w:tcW w:w="447" w:type="pct"/>
            <w:tcMar>
              <w:top w:w="0" w:type="dxa"/>
              <w:left w:w="108" w:type="dxa"/>
              <w:bottom w:w="0" w:type="dxa"/>
              <w:right w:w="108" w:type="dxa"/>
            </w:tcMar>
            <w:vAlign w:val="center"/>
          </w:tcPr>
          <w:p w:rsidR="00465BFE" w:rsidRPr="00CC3877" w:rsidRDefault="007C01B2" w:rsidP="00CC3877">
            <w:pPr>
              <w:spacing w:line="252" w:lineRule="auto"/>
              <w:jc w:val="center"/>
              <w:rPr>
                <w:sz w:val="22"/>
                <w:szCs w:val="22"/>
                <w:lang w:eastAsia="en-US"/>
              </w:rPr>
            </w:pPr>
            <w:r>
              <w:rPr>
                <w:sz w:val="22"/>
                <w:szCs w:val="22"/>
                <w:lang w:eastAsia="en-US"/>
              </w:rPr>
              <w:t>2.1.4</w:t>
            </w:r>
            <w:r w:rsidR="00465BFE">
              <w:rPr>
                <w:sz w:val="22"/>
                <w:szCs w:val="22"/>
                <w:lang w:eastAsia="en-US"/>
              </w:rPr>
              <w:t>.</w:t>
            </w:r>
          </w:p>
        </w:tc>
        <w:tc>
          <w:tcPr>
            <w:tcW w:w="2322" w:type="pct"/>
            <w:tcMar>
              <w:top w:w="0" w:type="dxa"/>
              <w:left w:w="108" w:type="dxa"/>
              <w:bottom w:w="0" w:type="dxa"/>
              <w:right w:w="108" w:type="dxa"/>
            </w:tcMar>
            <w:vAlign w:val="center"/>
          </w:tcPr>
          <w:p w:rsidR="00465BFE" w:rsidRPr="00465BFE" w:rsidRDefault="00F93195" w:rsidP="00CC3877">
            <w:pPr>
              <w:spacing w:line="252" w:lineRule="auto"/>
              <w:jc w:val="both"/>
              <w:rPr>
                <w:color w:val="000000"/>
                <w:sz w:val="22"/>
                <w:szCs w:val="22"/>
                <w:lang w:eastAsia="en-US"/>
              </w:rPr>
            </w:pPr>
            <w:r>
              <w:rPr>
                <w:color w:val="000000"/>
                <w:sz w:val="22"/>
                <w:szCs w:val="22"/>
                <w:lang w:eastAsia="en-US"/>
              </w:rPr>
              <w:t>K</w:t>
            </w:r>
            <w:r w:rsidR="00465BFE" w:rsidRPr="00465BFE">
              <w:rPr>
                <w:color w:val="000000"/>
                <w:sz w:val="22"/>
                <w:szCs w:val="22"/>
                <w:lang w:eastAsia="en-US"/>
              </w:rPr>
              <w:t>onstrukcijų dalis</w:t>
            </w:r>
          </w:p>
        </w:tc>
        <w:tc>
          <w:tcPr>
            <w:tcW w:w="2231" w:type="pct"/>
            <w:tcMar>
              <w:top w:w="0" w:type="dxa"/>
              <w:left w:w="108" w:type="dxa"/>
              <w:bottom w:w="0" w:type="dxa"/>
              <w:right w:w="108" w:type="dxa"/>
            </w:tcMar>
            <w:vAlign w:val="center"/>
          </w:tcPr>
          <w:p w:rsidR="00465BFE" w:rsidRPr="00CC3877" w:rsidRDefault="00465BFE" w:rsidP="00465BFE">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465BFE" w:rsidRPr="00CC3877" w:rsidRDefault="00465BFE" w:rsidP="00465BFE">
            <w:pPr>
              <w:spacing w:line="252" w:lineRule="auto"/>
              <w:jc w:val="center"/>
              <w:rPr>
                <w:sz w:val="22"/>
                <w:szCs w:val="22"/>
                <w:lang w:eastAsia="en-US"/>
              </w:rPr>
            </w:pPr>
            <w:r w:rsidRPr="00CC3877">
              <w:rPr>
                <w:i/>
                <w:iCs/>
                <w:sz w:val="22"/>
                <w:szCs w:val="22"/>
                <w:lang w:eastAsia="en-US"/>
              </w:rPr>
              <w:t>(skaičiais ir žodžiais</w:t>
            </w:r>
            <w:r>
              <w:rPr>
                <w:i/>
                <w:iCs/>
                <w:sz w:val="22"/>
                <w:szCs w:val="22"/>
                <w:lang w:eastAsia="en-US"/>
              </w:rPr>
              <w:t>)</w:t>
            </w:r>
          </w:p>
        </w:tc>
      </w:tr>
      <w:tr w:rsidR="00CC3877" w:rsidRPr="00CC3877" w:rsidTr="001D413A">
        <w:tc>
          <w:tcPr>
            <w:tcW w:w="447" w:type="pct"/>
            <w:tcMar>
              <w:top w:w="0" w:type="dxa"/>
              <w:left w:w="108" w:type="dxa"/>
              <w:bottom w:w="0" w:type="dxa"/>
              <w:right w:w="108" w:type="dxa"/>
            </w:tcMar>
            <w:vAlign w:val="center"/>
          </w:tcPr>
          <w:p w:rsidR="00CC3877" w:rsidRPr="00CC3877" w:rsidRDefault="007C01B2" w:rsidP="00CC3877">
            <w:pPr>
              <w:spacing w:line="252" w:lineRule="auto"/>
              <w:jc w:val="center"/>
              <w:rPr>
                <w:sz w:val="22"/>
                <w:szCs w:val="22"/>
                <w:lang w:eastAsia="en-US"/>
              </w:rPr>
            </w:pPr>
            <w:r>
              <w:rPr>
                <w:sz w:val="22"/>
                <w:szCs w:val="22"/>
                <w:lang w:eastAsia="en-US"/>
              </w:rPr>
              <w:t>2.1.5</w:t>
            </w:r>
            <w:r w:rsidR="00CC3877" w:rsidRPr="00CC3877">
              <w:rPr>
                <w:sz w:val="22"/>
                <w:szCs w:val="22"/>
                <w:lang w:eastAsia="en-US"/>
              </w:rPr>
              <w:t>.</w:t>
            </w:r>
          </w:p>
        </w:tc>
        <w:tc>
          <w:tcPr>
            <w:tcW w:w="2322" w:type="pct"/>
            <w:tcMar>
              <w:top w:w="0" w:type="dxa"/>
              <w:left w:w="108" w:type="dxa"/>
              <w:bottom w:w="0" w:type="dxa"/>
              <w:right w:w="108" w:type="dxa"/>
            </w:tcMar>
            <w:vAlign w:val="center"/>
          </w:tcPr>
          <w:p w:rsidR="00CC3877" w:rsidRPr="00465BFE" w:rsidRDefault="00F93195" w:rsidP="00CC3877">
            <w:pPr>
              <w:spacing w:line="252" w:lineRule="auto"/>
              <w:jc w:val="both"/>
              <w:rPr>
                <w:color w:val="000000"/>
                <w:sz w:val="22"/>
                <w:szCs w:val="22"/>
                <w:lang w:eastAsia="en-US"/>
              </w:rPr>
            </w:pPr>
            <w:r>
              <w:rPr>
                <w:color w:val="000000"/>
                <w:sz w:val="22"/>
                <w:szCs w:val="22"/>
                <w:lang w:eastAsia="en-US"/>
              </w:rPr>
              <w:t>Architektūros dalis</w:t>
            </w:r>
          </w:p>
        </w:tc>
        <w:tc>
          <w:tcPr>
            <w:tcW w:w="2231" w:type="pct"/>
            <w:tcMar>
              <w:top w:w="0" w:type="dxa"/>
              <w:left w:w="108" w:type="dxa"/>
              <w:bottom w:w="0" w:type="dxa"/>
              <w:right w:w="108" w:type="dxa"/>
            </w:tcMar>
            <w:vAlign w:val="center"/>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CC3877" w:rsidRDefault="00CC3877" w:rsidP="00CC3877">
            <w:pPr>
              <w:spacing w:line="252" w:lineRule="auto"/>
              <w:jc w:val="center"/>
              <w:rPr>
                <w:sz w:val="22"/>
                <w:szCs w:val="22"/>
                <w:lang w:eastAsia="en-US"/>
              </w:rPr>
            </w:pPr>
            <w:r w:rsidRPr="00CC3877">
              <w:rPr>
                <w:i/>
                <w:iCs/>
                <w:sz w:val="22"/>
                <w:szCs w:val="22"/>
                <w:lang w:eastAsia="en-US"/>
              </w:rPr>
              <w:t>(skaičiais ir žodžiais)</w:t>
            </w:r>
          </w:p>
        </w:tc>
      </w:tr>
      <w:tr w:rsidR="00CC3877" w:rsidRPr="00CC3877" w:rsidTr="001D413A">
        <w:tc>
          <w:tcPr>
            <w:tcW w:w="447" w:type="pct"/>
            <w:tcMar>
              <w:top w:w="0" w:type="dxa"/>
              <w:left w:w="108" w:type="dxa"/>
              <w:bottom w:w="0" w:type="dxa"/>
              <w:right w:w="108" w:type="dxa"/>
            </w:tcMar>
            <w:vAlign w:val="center"/>
            <w:hideMark/>
          </w:tcPr>
          <w:p w:rsidR="00CC3877" w:rsidRPr="00CC3877" w:rsidRDefault="007C01B2" w:rsidP="00CC3877">
            <w:pPr>
              <w:spacing w:line="252" w:lineRule="auto"/>
              <w:jc w:val="center"/>
              <w:rPr>
                <w:sz w:val="22"/>
                <w:szCs w:val="22"/>
                <w:lang w:eastAsia="en-US"/>
              </w:rPr>
            </w:pPr>
            <w:r>
              <w:rPr>
                <w:sz w:val="22"/>
                <w:szCs w:val="22"/>
                <w:lang w:eastAsia="en-US"/>
              </w:rPr>
              <w:t>2.1.6</w:t>
            </w:r>
            <w:r w:rsidR="00CC3877" w:rsidRPr="00CC3877">
              <w:rPr>
                <w:sz w:val="22"/>
                <w:szCs w:val="22"/>
                <w:lang w:eastAsia="en-US"/>
              </w:rPr>
              <w:t>.</w:t>
            </w:r>
          </w:p>
        </w:tc>
        <w:tc>
          <w:tcPr>
            <w:tcW w:w="2322" w:type="pct"/>
            <w:tcMar>
              <w:top w:w="0" w:type="dxa"/>
              <w:left w:w="108" w:type="dxa"/>
              <w:bottom w:w="0" w:type="dxa"/>
              <w:right w:w="108" w:type="dxa"/>
            </w:tcMar>
            <w:vAlign w:val="center"/>
            <w:hideMark/>
          </w:tcPr>
          <w:p w:rsidR="00CC3877" w:rsidRPr="00465BFE" w:rsidRDefault="001D413A" w:rsidP="00CC3877">
            <w:pPr>
              <w:spacing w:line="252" w:lineRule="auto"/>
              <w:jc w:val="both"/>
              <w:rPr>
                <w:b/>
                <w:bCs/>
                <w:color w:val="000000"/>
                <w:sz w:val="22"/>
                <w:szCs w:val="22"/>
                <w:lang w:eastAsia="en-US"/>
              </w:rPr>
            </w:pPr>
            <w:r w:rsidRPr="00465BFE">
              <w:rPr>
                <w:color w:val="000000"/>
                <w:sz w:val="22"/>
                <w:szCs w:val="22"/>
                <w:lang w:eastAsia="en-US"/>
              </w:rPr>
              <w:t>Vidaus vandentiekio ir nuotekų šalinimo tinklai</w:t>
            </w:r>
          </w:p>
        </w:tc>
        <w:tc>
          <w:tcPr>
            <w:tcW w:w="2231" w:type="pct"/>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CC3877" w:rsidRDefault="00CC3877" w:rsidP="00CC3877">
            <w:pPr>
              <w:spacing w:line="252" w:lineRule="auto"/>
              <w:jc w:val="center"/>
              <w:rPr>
                <w:b/>
                <w:bCs/>
                <w:sz w:val="22"/>
                <w:szCs w:val="22"/>
                <w:lang w:eastAsia="en-US"/>
              </w:rPr>
            </w:pPr>
            <w:r w:rsidRPr="00CC3877">
              <w:rPr>
                <w:i/>
                <w:iCs/>
                <w:sz w:val="22"/>
                <w:szCs w:val="22"/>
                <w:lang w:eastAsia="en-US"/>
              </w:rPr>
              <w:t>(skaičiais ir žodžiais)</w:t>
            </w:r>
          </w:p>
        </w:tc>
      </w:tr>
      <w:tr w:rsidR="00CC3877" w:rsidRPr="00CC3877" w:rsidTr="001D413A">
        <w:tc>
          <w:tcPr>
            <w:tcW w:w="447" w:type="pct"/>
            <w:tcMar>
              <w:top w:w="0" w:type="dxa"/>
              <w:left w:w="108" w:type="dxa"/>
              <w:bottom w:w="0" w:type="dxa"/>
              <w:right w:w="108" w:type="dxa"/>
            </w:tcMar>
            <w:vAlign w:val="center"/>
            <w:hideMark/>
          </w:tcPr>
          <w:p w:rsidR="00CC3877" w:rsidRPr="00CC3877" w:rsidRDefault="007C01B2" w:rsidP="00CC3877">
            <w:pPr>
              <w:spacing w:line="252" w:lineRule="auto"/>
              <w:jc w:val="center"/>
              <w:rPr>
                <w:sz w:val="22"/>
                <w:szCs w:val="22"/>
                <w:lang w:eastAsia="en-US"/>
              </w:rPr>
            </w:pPr>
            <w:r>
              <w:rPr>
                <w:szCs w:val="20"/>
                <w:lang w:eastAsia="en-US"/>
              </w:rPr>
              <w:t>2.1.7</w:t>
            </w:r>
            <w:r w:rsidR="00CC3877" w:rsidRPr="00CC3877">
              <w:rPr>
                <w:sz w:val="22"/>
                <w:szCs w:val="22"/>
                <w:lang w:eastAsia="en-US"/>
              </w:rPr>
              <w:t>.</w:t>
            </w:r>
          </w:p>
        </w:tc>
        <w:tc>
          <w:tcPr>
            <w:tcW w:w="2322" w:type="pct"/>
            <w:tcMar>
              <w:top w:w="0" w:type="dxa"/>
              <w:left w:w="108" w:type="dxa"/>
              <w:bottom w:w="0" w:type="dxa"/>
              <w:right w:w="108" w:type="dxa"/>
            </w:tcMar>
            <w:vAlign w:val="center"/>
            <w:hideMark/>
          </w:tcPr>
          <w:p w:rsidR="00CC3877" w:rsidRPr="00465BFE" w:rsidRDefault="001D413A" w:rsidP="00CC3877">
            <w:pPr>
              <w:spacing w:line="252" w:lineRule="auto"/>
              <w:jc w:val="both"/>
              <w:rPr>
                <w:bCs/>
                <w:color w:val="000000"/>
                <w:sz w:val="22"/>
                <w:szCs w:val="22"/>
                <w:lang w:eastAsia="en-US"/>
              </w:rPr>
            </w:pPr>
            <w:r w:rsidRPr="00465BFE">
              <w:rPr>
                <w:bCs/>
                <w:color w:val="000000"/>
                <w:sz w:val="22"/>
                <w:szCs w:val="22"/>
                <w:lang w:eastAsia="en-US"/>
              </w:rPr>
              <w:t>Lauko vandentiekio ir nuotekų šalinimo tinklai</w:t>
            </w:r>
          </w:p>
        </w:tc>
        <w:tc>
          <w:tcPr>
            <w:tcW w:w="2231" w:type="pct"/>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CC3877" w:rsidRDefault="00CC3877" w:rsidP="00CC3877">
            <w:pPr>
              <w:spacing w:line="252" w:lineRule="auto"/>
              <w:jc w:val="center"/>
              <w:rPr>
                <w:b/>
                <w:bCs/>
                <w:sz w:val="22"/>
                <w:szCs w:val="22"/>
                <w:lang w:eastAsia="en-US"/>
              </w:rPr>
            </w:pPr>
            <w:r w:rsidRPr="00CC3877">
              <w:rPr>
                <w:i/>
                <w:iCs/>
                <w:sz w:val="22"/>
                <w:szCs w:val="22"/>
                <w:lang w:eastAsia="en-US"/>
              </w:rPr>
              <w:t>(skaičiais ir žodžiais)</w:t>
            </w:r>
          </w:p>
        </w:tc>
      </w:tr>
      <w:tr w:rsidR="00CC3877" w:rsidRPr="00CC3877" w:rsidTr="001D413A">
        <w:tc>
          <w:tcPr>
            <w:tcW w:w="447" w:type="pct"/>
            <w:tcMar>
              <w:top w:w="0" w:type="dxa"/>
              <w:left w:w="108" w:type="dxa"/>
              <w:bottom w:w="0" w:type="dxa"/>
              <w:right w:w="108" w:type="dxa"/>
            </w:tcMar>
            <w:vAlign w:val="center"/>
          </w:tcPr>
          <w:p w:rsidR="00CC3877" w:rsidRPr="00CC3877" w:rsidRDefault="007C01B2" w:rsidP="00CC3877">
            <w:pPr>
              <w:spacing w:line="252" w:lineRule="auto"/>
              <w:jc w:val="center"/>
              <w:rPr>
                <w:sz w:val="22"/>
                <w:szCs w:val="22"/>
                <w:lang w:eastAsia="en-US"/>
              </w:rPr>
            </w:pPr>
            <w:r>
              <w:rPr>
                <w:szCs w:val="20"/>
                <w:lang w:eastAsia="en-US"/>
              </w:rPr>
              <w:t>2.1.8</w:t>
            </w:r>
            <w:r w:rsidR="00CC3877" w:rsidRPr="00CC3877">
              <w:rPr>
                <w:sz w:val="22"/>
                <w:szCs w:val="22"/>
                <w:lang w:eastAsia="en-US"/>
              </w:rPr>
              <w:t>.</w:t>
            </w:r>
          </w:p>
        </w:tc>
        <w:tc>
          <w:tcPr>
            <w:tcW w:w="2322" w:type="pct"/>
            <w:tcMar>
              <w:top w:w="0" w:type="dxa"/>
              <w:left w:w="108" w:type="dxa"/>
              <w:bottom w:w="0" w:type="dxa"/>
              <w:right w:w="108" w:type="dxa"/>
            </w:tcMar>
            <w:vAlign w:val="center"/>
          </w:tcPr>
          <w:p w:rsidR="00CC3877" w:rsidRPr="00465BFE" w:rsidRDefault="001D413A" w:rsidP="00CC3877">
            <w:pPr>
              <w:spacing w:line="252" w:lineRule="auto"/>
              <w:jc w:val="both"/>
              <w:rPr>
                <w:color w:val="000000"/>
                <w:sz w:val="22"/>
                <w:szCs w:val="22"/>
                <w:lang w:eastAsia="en-US"/>
              </w:rPr>
            </w:pPr>
            <w:r w:rsidRPr="00465BFE">
              <w:rPr>
                <w:color w:val="000000"/>
                <w:sz w:val="22"/>
                <w:szCs w:val="22"/>
                <w:lang w:eastAsia="en-US"/>
              </w:rPr>
              <w:t>Šildymo dalis</w:t>
            </w:r>
          </w:p>
        </w:tc>
        <w:tc>
          <w:tcPr>
            <w:tcW w:w="2231" w:type="pct"/>
            <w:tcMar>
              <w:top w:w="0" w:type="dxa"/>
              <w:left w:w="108" w:type="dxa"/>
              <w:bottom w:w="0" w:type="dxa"/>
              <w:right w:w="108" w:type="dxa"/>
            </w:tcMar>
            <w:vAlign w:val="center"/>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CC3877" w:rsidRDefault="00CC3877" w:rsidP="00CC3877">
            <w:pPr>
              <w:spacing w:line="252" w:lineRule="auto"/>
              <w:jc w:val="center"/>
              <w:rPr>
                <w:sz w:val="22"/>
                <w:szCs w:val="22"/>
                <w:lang w:eastAsia="en-US"/>
              </w:rPr>
            </w:pPr>
            <w:r w:rsidRPr="00CC3877">
              <w:rPr>
                <w:i/>
                <w:iCs/>
                <w:sz w:val="22"/>
                <w:szCs w:val="22"/>
                <w:lang w:eastAsia="en-US"/>
              </w:rPr>
              <w:t>(skaičiais ir žodžiais)</w:t>
            </w:r>
          </w:p>
        </w:tc>
      </w:tr>
      <w:tr w:rsidR="00CC3877" w:rsidRPr="00CC3877" w:rsidTr="001D413A">
        <w:tc>
          <w:tcPr>
            <w:tcW w:w="447" w:type="pct"/>
            <w:tcMar>
              <w:top w:w="0" w:type="dxa"/>
              <w:left w:w="108" w:type="dxa"/>
              <w:bottom w:w="0" w:type="dxa"/>
              <w:right w:w="108" w:type="dxa"/>
            </w:tcMar>
            <w:vAlign w:val="center"/>
            <w:hideMark/>
          </w:tcPr>
          <w:p w:rsidR="00CC3877" w:rsidRPr="00CC3877" w:rsidRDefault="007C01B2" w:rsidP="00CC3877">
            <w:pPr>
              <w:spacing w:line="252" w:lineRule="auto"/>
              <w:jc w:val="center"/>
              <w:rPr>
                <w:sz w:val="22"/>
                <w:szCs w:val="22"/>
                <w:lang w:eastAsia="en-US"/>
              </w:rPr>
            </w:pPr>
            <w:r>
              <w:rPr>
                <w:szCs w:val="20"/>
                <w:lang w:eastAsia="en-US"/>
              </w:rPr>
              <w:lastRenderedPageBreak/>
              <w:t>2.1.9</w:t>
            </w:r>
            <w:r w:rsidR="00CC3877" w:rsidRPr="00CC3877">
              <w:rPr>
                <w:sz w:val="22"/>
                <w:szCs w:val="22"/>
                <w:lang w:eastAsia="en-US"/>
              </w:rPr>
              <w:t>.</w:t>
            </w:r>
          </w:p>
        </w:tc>
        <w:tc>
          <w:tcPr>
            <w:tcW w:w="2322" w:type="pct"/>
            <w:tcMar>
              <w:top w:w="0" w:type="dxa"/>
              <w:left w:w="108" w:type="dxa"/>
              <w:bottom w:w="0" w:type="dxa"/>
              <w:right w:w="108" w:type="dxa"/>
            </w:tcMar>
            <w:vAlign w:val="center"/>
            <w:hideMark/>
          </w:tcPr>
          <w:p w:rsidR="00CC3877" w:rsidRPr="00465BFE" w:rsidRDefault="001D413A" w:rsidP="00CC3877">
            <w:pPr>
              <w:spacing w:line="252" w:lineRule="auto"/>
              <w:jc w:val="both"/>
              <w:rPr>
                <w:color w:val="000000"/>
                <w:sz w:val="22"/>
                <w:szCs w:val="22"/>
                <w:lang w:eastAsia="en-US"/>
              </w:rPr>
            </w:pPr>
            <w:r w:rsidRPr="00465BFE">
              <w:rPr>
                <w:color w:val="000000"/>
                <w:sz w:val="22"/>
                <w:szCs w:val="22"/>
                <w:lang w:eastAsia="en-US"/>
              </w:rPr>
              <w:t>Vėdinimo dalis</w:t>
            </w:r>
          </w:p>
        </w:tc>
        <w:tc>
          <w:tcPr>
            <w:tcW w:w="2231" w:type="pct"/>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CC3877" w:rsidRDefault="00CC3877" w:rsidP="00CC3877">
            <w:pPr>
              <w:spacing w:line="252" w:lineRule="auto"/>
              <w:jc w:val="center"/>
              <w:rPr>
                <w:sz w:val="22"/>
                <w:szCs w:val="22"/>
                <w:lang w:eastAsia="en-US"/>
              </w:rPr>
            </w:pPr>
            <w:r w:rsidRPr="00CC3877">
              <w:rPr>
                <w:i/>
                <w:iCs/>
                <w:sz w:val="22"/>
                <w:szCs w:val="22"/>
                <w:lang w:eastAsia="en-US"/>
              </w:rPr>
              <w:t>(skaičiais ir žodžiais)</w:t>
            </w:r>
          </w:p>
        </w:tc>
      </w:tr>
      <w:tr w:rsidR="00CC3877" w:rsidRPr="00CC3877" w:rsidTr="001D413A">
        <w:tc>
          <w:tcPr>
            <w:tcW w:w="447" w:type="pct"/>
            <w:tcMar>
              <w:top w:w="0" w:type="dxa"/>
              <w:left w:w="108" w:type="dxa"/>
              <w:bottom w:w="0" w:type="dxa"/>
              <w:right w:w="108" w:type="dxa"/>
            </w:tcMar>
            <w:vAlign w:val="center"/>
            <w:hideMark/>
          </w:tcPr>
          <w:p w:rsidR="00CC3877" w:rsidRPr="00CC3877" w:rsidRDefault="007C01B2" w:rsidP="00CC3877">
            <w:pPr>
              <w:spacing w:line="252" w:lineRule="auto"/>
              <w:jc w:val="center"/>
              <w:rPr>
                <w:sz w:val="22"/>
                <w:szCs w:val="22"/>
                <w:lang w:eastAsia="en-US"/>
              </w:rPr>
            </w:pPr>
            <w:r>
              <w:rPr>
                <w:szCs w:val="20"/>
                <w:lang w:eastAsia="en-US"/>
              </w:rPr>
              <w:t>2.1.10</w:t>
            </w:r>
            <w:r w:rsidR="00CC3877" w:rsidRPr="00CC3877">
              <w:rPr>
                <w:sz w:val="22"/>
                <w:szCs w:val="22"/>
                <w:lang w:eastAsia="en-US"/>
              </w:rPr>
              <w:t>.</w:t>
            </w:r>
          </w:p>
        </w:tc>
        <w:tc>
          <w:tcPr>
            <w:tcW w:w="2322" w:type="pct"/>
            <w:tcMar>
              <w:top w:w="0" w:type="dxa"/>
              <w:left w:w="108" w:type="dxa"/>
              <w:bottom w:w="0" w:type="dxa"/>
              <w:right w:w="108" w:type="dxa"/>
            </w:tcMar>
            <w:vAlign w:val="center"/>
            <w:hideMark/>
          </w:tcPr>
          <w:p w:rsidR="00CC3877" w:rsidRPr="00465BFE" w:rsidRDefault="001D413A" w:rsidP="00CC3877">
            <w:pPr>
              <w:spacing w:line="252" w:lineRule="auto"/>
              <w:jc w:val="both"/>
              <w:rPr>
                <w:color w:val="000000"/>
                <w:sz w:val="22"/>
                <w:szCs w:val="22"/>
                <w:lang w:eastAsia="en-US"/>
              </w:rPr>
            </w:pPr>
            <w:r w:rsidRPr="00465BFE">
              <w:rPr>
                <w:color w:val="000000"/>
                <w:sz w:val="22"/>
                <w:szCs w:val="22"/>
                <w:lang w:eastAsia="en-US"/>
              </w:rPr>
              <w:t>Vėsinimo dalis</w:t>
            </w:r>
          </w:p>
        </w:tc>
        <w:tc>
          <w:tcPr>
            <w:tcW w:w="2231" w:type="pct"/>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CC3877" w:rsidRDefault="00CC3877" w:rsidP="00CC3877">
            <w:pPr>
              <w:spacing w:line="252" w:lineRule="auto"/>
              <w:jc w:val="center"/>
              <w:rPr>
                <w:sz w:val="22"/>
                <w:szCs w:val="22"/>
                <w:lang w:eastAsia="en-US"/>
              </w:rPr>
            </w:pPr>
            <w:r w:rsidRPr="00CC3877">
              <w:rPr>
                <w:i/>
                <w:iCs/>
                <w:sz w:val="22"/>
                <w:szCs w:val="22"/>
                <w:lang w:eastAsia="en-US"/>
              </w:rPr>
              <w:t>(skaičiais ir žodžiais)</w:t>
            </w:r>
          </w:p>
        </w:tc>
      </w:tr>
      <w:tr w:rsidR="00CC3877" w:rsidRPr="00CC3877" w:rsidTr="001D413A">
        <w:tc>
          <w:tcPr>
            <w:tcW w:w="447" w:type="pct"/>
            <w:tcMar>
              <w:top w:w="0" w:type="dxa"/>
              <w:left w:w="108" w:type="dxa"/>
              <w:bottom w:w="0" w:type="dxa"/>
              <w:right w:w="108" w:type="dxa"/>
            </w:tcMar>
            <w:vAlign w:val="center"/>
          </w:tcPr>
          <w:p w:rsidR="00CC3877" w:rsidRPr="00CC3877" w:rsidRDefault="007C01B2" w:rsidP="00CC3877">
            <w:pPr>
              <w:spacing w:line="252" w:lineRule="auto"/>
              <w:jc w:val="center"/>
              <w:rPr>
                <w:sz w:val="22"/>
                <w:szCs w:val="22"/>
                <w:lang w:eastAsia="en-US"/>
              </w:rPr>
            </w:pPr>
            <w:r>
              <w:rPr>
                <w:szCs w:val="20"/>
                <w:lang w:eastAsia="en-US"/>
              </w:rPr>
              <w:t>2.1.11</w:t>
            </w:r>
            <w:r w:rsidR="00CC3877" w:rsidRPr="00CC3877">
              <w:rPr>
                <w:sz w:val="22"/>
                <w:szCs w:val="22"/>
                <w:lang w:eastAsia="en-US"/>
              </w:rPr>
              <w:t>.</w:t>
            </w:r>
          </w:p>
        </w:tc>
        <w:tc>
          <w:tcPr>
            <w:tcW w:w="2322" w:type="pct"/>
            <w:tcMar>
              <w:top w:w="0" w:type="dxa"/>
              <w:left w:w="108" w:type="dxa"/>
              <w:bottom w:w="0" w:type="dxa"/>
              <w:right w:w="108" w:type="dxa"/>
            </w:tcMar>
            <w:vAlign w:val="center"/>
          </w:tcPr>
          <w:p w:rsidR="00CC3877" w:rsidRPr="00465BFE" w:rsidRDefault="001D413A" w:rsidP="00CC3877">
            <w:pPr>
              <w:spacing w:line="252" w:lineRule="auto"/>
              <w:jc w:val="both"/>
              <w:rPr>
                <w:color w:val="000000"/>
                <w:sz w:val="22"/>
                <w:szCs w:val="22"/>
                <w:lang w:eastAsia="en-US"/>
              </w:rPr>
            </w:pPr>
            <w:r w:rsidRPr="00465BFE">
              <w:rPr>
                <w:color w:val="000000"/>
                <w:sz w:val="22"/>
                <w:szCs w:val="22"/>
                <w:lang w:eastAsia="en-US"/>
              </w:rPr>
              <w:t>Šilumos punkto dalis</w:t>
            </w:r>
          </w:p>
        </w:tc>
        <w:tc>
          <w:tcPr>
            <w:tcW w:w="2231" w:type="pct"/>
            <w:tcMar>
              <w:top w:w="0" w:type="dxa"/>
              <w:left w:w="108" w:type="dxa"/>
              <w:bottom w:w="0" w:type="dxa"/>
              <w:right w:w="108" w:type="dxa"/>
            </w:tcMar>
            <w:vAlign w:val="center"/>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CC3877" w:rsidRDefault="00CC3877" w:rsidP="00CC3877">
            <w:pPr>
              <w:spacing w:line="252" w:lineRule="auto"/>
              <w:jc w:val="center"/>
              <w:rPr>
                <w:sz w:val="22"/>
                <w:szCs w:val="22"/>
                <w:lang w:eastAsia="en-US"/>
              </w:rPr>
            </w:pPr>
            <w:r w:rsidRPr="00CC3877">
              <w:rPr>
                <w:i/>
                <w:iCs/>
                <w:sz w:val="22"/>
                <w:szCs w:val="22"/>
                <w:lang w:eastAsia="en-US"/>
              </w:rPr>
              <w:t>(skaičiais ir žodžiais)</w:t>
            </w:r>
          </w:p>
        </w:tc>
      </w:tr>
      <w:tr w:rsidR="00CC3877" w:rsidRPr="00CC3877" w:rsidTr="001D413A">
        <w:tc>
          <w:tcPr>
            <w:tcW w:w="447" w:type="pct"/>
            <w:tcMar>
              <w:top w:w="0" w:type="dxa"/>
              <w:left w:w="108" w:type="dxa"/>
              <w:bottom w:w="0" w:type="dxa"/>
              <w:right w:w="108" w:type="dxa"/>
            </w:tcMar>
            <w:vAlign w:val="center"/>
          </w:tcPr>
          <w:p w:rsidR="00CC3877" w:rsidRPr="00CC3877" w:rsidRDefault="007C01B2" w:rsidP="00CC3877">
            <w:pPr>
              <w:spacing w:line="252" w:lineRule="auto"/>
              <w:jc w:val="center"/>
              <w:rPr>
                <w:szCs w:val="20"/>
                <w:lang w:eastAsia="en-US"/>
              </w:rPr>
            </w:pPr>
            <w:r>
              <w:rPr>
                <w:szCs w:val="20"/>
                <w:lang w:eastAsia="en-US"/>
              </w:rPr>
              <w:t>2.1.12</w:t>
            </w:r>
            <w:r w:rsidR="00CC3877" w:rsidRPr="00CC3877">
              <w:rPr>
                <w:szCs w:val="20"/>
                <w:lang w:eastAsia="en-US"/>
              </w:rPr>
              <w:t>.</w:t>
            </w:r>
          </w:p>
        </w:tc>
        <w:tc>
          <w:tcPr>
            <w:tcW w:w="2322" w:type="pct"/>
            <w:tcMar>
              <w:top w:w="0" w:type="dxa"/>
              <w:left w:w="108" w:type="dxa"/>
              <w:bottom w:w="0" w:type="dxa"/>
              <w:right w:w="108" w:type="dxa"/>
            </w:tcMar>
            <w:vAlign w:val="center"/>
          </w:tcPr>
          <w:p w:rsidR="00CC3877" w:rsidRPr="00465BFE" w:rsidRDefault="001D413A" w:rsidP="00CC3877">
            <w:pPr>
              <w:spacing w:line="252" w:lineRule="auto"/>
              <w:jc w:val="both"/>
              <w:rPr>
                <w:color w:val="000000"/>
                <w:sz w:val="22"/>
                <w:szCs w:val="22"/>
                <w:lang w:eastAsia="en-US"/>
              </w:rPr>
            </w:pPr>
            <w:r w:rsidRPr="00465BFE">
              <w:rPr>
                <w:color w:val="000000"/>
                <w:sz w:val="22"/>
                <w:szCs w:val="22"/>
                <w:lang w:eastAsia="en-US"/>
              </w:rPr>
              <w:t>Šilumos tinklų dalis</w:t>
            </w:r>
          </w:p>
        </w:tc>
        <w:tc>
          <w:tcPr>
            <w:tcW w:w="2231" w:type="pct"/>
            <w:tcMar>
              <w:top w:w="0" w:type="dxa"/>
              <w:left w:w="108" w:type="dxa"/>
              <w:bottom w:w="0" w:type="dxa"/>
              <w:right w:w="108" w:type="dxa"/>
            </w:tcMar>
            <w:vAlign w:val="center"/>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CC3877" w:rsidRDefault="00CC3877" w:rsidP="00CC3877">
            <w:pPr>
              <w:spacing w:line="252" w:lineRule="auto"/>
              <w:jc w:val="center"/>
              <w:rPr>
                <w:sz w:val="22"/>
                <w:szCs w:val="22"/>
                <w:lang w:eastAsia="en-US"/>
              </w:rPr>
            </w:pPr>
            <w:r w:rsidRPr="00CC3877">
              <w:rPr>
                <w:i/>
                <w:iCs/>
                <w:sz w:val="22"/>
                <w:szCs w:val="22"/>
                <w:lang w:eastAsia="en-US"/>
              </w:rPr>
              <w:t>(skaičiais ir žodžiais)</w:t>
            </w:r>
          </w:p>
        </w:tc>
      </w:tr>
      <w:tr w:rsidR="00CC3877" w:rsidRPr="00CC3877" w:rsidTr="001D413A">
        <w:tc>
          <w:tcPr>
            <w:tcW w:w="447" w:type="pct"/>
            <w:tcMar>
              <w:top w:w="0" w:type="dxa"/>
              <w:left w:w="108" w:type="dxa"/>
              <w:bottom w:w="0" w:type="dxa"/>
              <w:right w:w="108" w:type="dxa"/>
            </w:tcMar>
            <w:vAlign w:val="center"/>
          </w:tcPr>
          <w:p w:rsidR="00CC3877" w:rsidRPr="00CC3877" w:rsidRDefault="007C01B2" w:rsidP="00CC3877">
            <w:pPr>
              <w:spacing w:line="252" w:lineRule="auto"/>
              <w:jc w:val="center"/>
              <w:rPr>
                <w:szCs w:val="20"/>
                <w:lang w:eastAsia="en-US"/>
              </w:rPr>
            </w:pPr>
            <w:r>
              <w:rPr>
                <w:szCs w:val="20"/>
                <w:lang w:eastAsia="en-US"/>
              </w:rPr>
              <w:t>2.1.13</w:t>
            </w:r>
            <w:r w:rsidR="00CC3877">
              <w:rPr>
                <w:szCs w:val="20"/>
                <w:lang w:eastAsia="en-US"/>
              </w:rPr>
              <w:t>.</w:t>
            </w:r>
          </w:p>
        </w:tc>
        <w:tc>
          <w:tcPr>
            <w:tcW w:w="2322" w:type="pct"/>
            <w:tcMar>
              <w:top w:w="0" w:type="dxa"/>
              <w:left w:w="108" w:type="dxa"/>
              <w:bottom w:w="0" w:type="dxa"/>
              <w:right w:w="108" w:type="dxa"/>
            </w:tcMar>
            <w:vAlign w:val="center"/>
          </w:tcPr>
          <w:p w:rsidR="00CC3877" w:rsidRPr="00465BFE" w:rsidRDefault="001D413A" w:rsidP="00CC3877">
            <w:pPr>
              <w:spacing w:line="252" w:lineRule="auto"/>
              <w:jc w:val="both"/>
              <w:rPr>
                <w:color w:val="000000"/>
                <w:sz w:val="22"/>
                <w:szCs w:val="22"/>
                <w:lang w:eastAsia="en-US"/>
              </w:rPr>
            </w:pPr>
            <w:r w:rsidRPr="00465BFE">
              <w:rPr>
                <w:sz w:val="22"/>
                <w:szCs w:val="22"/>
              </w:rPr>
              <w:t>Elektrotechnikos dalis</w:t>
            </w:r>
          </w:p>
        </w:tc>
        <w:tc>
          <w:tcPr>
            <w:tcW w:w="2231" w:type="pct"/>
            <w:tcMar>
              <w:top w:w="0" w:type="dxa"/>
              <w:left w:w="108" w:type="dxa"/>
              <w:bottom w:w="0" w:type="dxa"/>
              <w:right w:w="108" w:type="dxa"/>
            </w:tcMar>
            <w:vAlign w:val="center"/>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1D413A" w:rsidRDefault="00CC3877" w:rsidP="00CC3877">
            <w:pPr>
              <w:spacing w:line="252" w:lineRule="auto"/>
              <w:jc w:val="center"/>
              <w:rPr>
                <w:i/>
                <w:sz w:val="22"/>
                <w:szCs w:val="22"/>
                <w:lang w:eastAsia="en-US"/>
              </w:rPr>
            </w:pPr>
            <w:r w:rsidRPr="001D413A">
              <w:rPr>
                <w:i/>
                <w:sz w:val="22"/>
                <w:szCs w:val="22"/>
                <w:lang w:eastAsia="en-US"/>
              </w:rPr>
              <w:t>(skaičiais ir žodžiais)</w:t>
            </w:r>
          </w:p>
        </w:tc>
      </w:tr>
      <w:tr w:rsidR="00CC3877" w:rsidRPr="00CC3877" w:rsidTr="001D413A">
        <w:tc>
          <w:tcPr>
            <w:tcW w:w="447" w:type="pct"/>
            <w:tcMar>
              <w:top w:w="0" w:type="dxa"/>
              <w:left w:w="108" w:type="dxa"/>
              <w:bottom w:w="0" w:type="dxa"/>
              <w:right w:w="108" w:type="dxa"/>
            </w:tcMar>
            <w:vAlign w:val="center"/>
          </w:tcPr>
          <w:p w:rsidR="00CC3877" w:rsidRDefault="007C01B2" w:rsidP="00CC3877">
            <w:pPr>
              <w:spacing w:line="252" w:lineRule="auto"/>
              <w:jc w:val="center"/>
              <w:rPr>
                <w:szCs w:val="20"/>
                <w:lang w:eastAsia="en-US"/>
              </w:rPr>
            </w:pPr>
            <w:r>
              <w:rPr>
                <w:szCs w:val="20"/>
                <w:lang w:eastAsia="en-US"/>
              </w:rPr>
              <w:t>2.1.14</w:t>
            </w:r>
            <w:r w:rsidR="00CC3877">
              <w:rPr>
                <w:szCs w:val="20"/>
                <w:lang w:eastAsia="en-US"/>
              </w:rPr>
              <w:t>.</w:t>
            </w:r>
          </w:p>
        </w:tc>
        <w:tc>
          <w:tcPr>
            <w:tcW w:w="2322" w:type="pct"/>
            <w:tcMar>
              <w:top w:w="0" w:type="dxa"/>
              <w:left w:w="108" w:type="dxa"/>
              <w:bottom w:w="0" w:type="dxa"/>
              <w:right w:w="108" w:type="dxa"/>
            </w:tcMar>
            <w:vAlign w:val="center"/>
          </w:tcPr>
          <w:p w:rsidR="00CC3877" w:rsidRPr="00465BFE" w:rsidRDefault="001D413A" w:rsidP="00CC3877">
            <w:pPr>
              <w:spacing w:line="252" w:lineRule="auto"/>
              <w:jc w:val="both"/>
              <w:rPr>
                <w:sz w:val="22"/>
                <w:szCs w:val="22"/>
              </w:rPr>
            </w:pPr>
            <w:r w:rsidRPr="00465BFE">
              <w:rPr>
                <w:sz w:val="22"/>
                <w:szCs w:val="22"/>
              </w:rPr>
              <w:t>Lauko elektros tinklai</w:t>
            </w:r>
          </w:p>
        </w:tc>
        <w:tc>
          <w:tcPr>
            <w:tcW w:w="2231" w:type="pct"/>
            <w:tcMar>
              <w:top w:w="0" w:type="dxa"/>
              <w:left w:w="108" w:type="dxa"/>
              <w:bottom w:w="0" w:type="dxa"/>
              <w:right w:w="108" w:type="dxa"/>
            </w:tcMar>
            <w:vAlign w:val="center"/>
          </w:tcPr>
          <w:p w:rsidR="00CC3877" w:rsidRPr="00CC3877" w:rsidRDefault="00CC3877" w:rsidP="00CC3877">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CC3877" w:rsidRPr="001D413A" w:rsidRDefault="00CC3877" w:rsidP="00CC3877">
            <w:pPr>
              <w:spacing w:line="252" w:lineRule="auto"/>
              <w:jc w:val="center"/>
              <w:rPr>
                <w:i/>
                <w:sz w:val="22"/>
                <w:szCs w:val="22"/>
                <w:lang w:eastAsia="en-US"/>
              </w:rPr>
            </w:pPr>
            <w:r w:rsidRPr="001D413A">
              <w:rPr>
                <w:i/>
                <w:sz w:val="22"/>
                <w:szCs w:val="22"/>
                <w:lang w:eastAsia="en-US"/>
              </w:rPr>
              <w:t>(skaičiais ir žodžiais)</w:t>
            </w:r>
          </w:p>
        </w:tc>
      </w:tr>
      <w:tr w:rsidR="001D413A" w:rsidRPr="00CC3877" w:rsidTr="001D413A">
        <w:tc>
          <w:tcPr>
            <w:tcW w:w="447" w:type="pct"/>
            <w:tcMar>
              <w:top w:w="0" w:type="dxa"/>
              <w:left w:w="108" w:type="dxa"/>
              <w:bottom w:w="0" w:type="dxa"/>
              <w:right w:w="108" w:type="dxa"/>
            </w:tcMar>
            <w:vAlign w:val="center"/>
          </w:tcPr>
          <w:p w:rsidR="001D413A" w:rsidRDefault="007C01B2" w:rsidP="00CC3877">
            <w:pPr>
              <w:spacing w:line="252" w:lineRule="auto"/>
              <w:jc w:val="center"/>
              <w:rPr>
                <w:szCs w:val="20"/>
                <w:lang w:eastAsia="en-US"/>
              </w:rPr>
            </w:pPr>
            <w:r>
              <w:rPr>
                <w:szCs w:val="20"/>
                <w:lang w:eastAsia="en-US"/>
              </w:rPr>
              <w:t>2.1.15</w:t>
            </w:r>
            <w:r w:rsidR="001D413A">
              <w:rPr>
                <w:szCs w:val="20"/>
                <w:lang w:eastAsia="en-US"/>
              </w:rPr>
              <w:t>.</w:t>
            </w:r>
          </w:p>
        </w:tc>
        <w:tc>
          <w:tcPr>
            <w:tcW w:w="2322" w:type="pct"/>
            <w:tcMar>
              <w:top w:w="0" w:type="dxa"/>
              <w:left w:w="108" w:type="dxa"/>
              <w:bottom w:w="0" w:type="dxa"/>
              <w:right w:w="108" w:type="dxa"/>
            </w:tcMar>
            <w:vAlign w:val="center"/>
          </w:tcPr>
          <w:p w:rsidR="001D413A" w:rsidRPr="00465BFE" w:rsidRDefault="001D413A" w:rsidP="00CC3877">
            <w:pPr>
              <w:spacing w:line="252" w:lineRule="auto"/>
              <w:jc w:val="both"/>
              <w:rPr>
                <w:sz w:val="22"/>
                <w:szCs w:val="22"/>
              </w:rPr>
            </w:pPr>
            <w:r w:rsidRPr="00465BFE">
              <w:rPr>
                <w:sz w:val="22"/>
                <w:szCs w:val="22"/>
              </w:rPr>
              <w:t>Elektroniniai ryšių dalis</w:t>
            </w:r>
          </w:p>
        </w:tc>
        <w:tc>
          <w:tcPr>
            <w:tcW w:w="2231" w:type="pct"/>
            <w:tcMar>
              <w:top w:w="0" w:type="dxa"/>
              <w:left w:w="108" w:type="dxa"/>
              <w:bottom w:w="0" w:type="dxa"/>
              <w:right w:w="108" w:type="dxa"/>
            </w:tcMar>
            <w:vAlign w:val="center"/>
          </w:tcPr>
          <w:p w:rsidR="001D413A" w:rsidRPr="001D413A" w:rsidRDefault="001D413A" w:rsidP="001D413A">
            <w:pPr>
              <w:spacing w:line="252" w:lineRule="auto"/>
              <w:jc w:val="center"/>
              <w:rPr>
                <w:sz w:val="22"/>
                <w:szCs w:val="22"/>
                <w:lang w:eastAsia="en-US"/>
              </w:rPr>
            </w:pPr>
            <w:r w:rsidRPr="001D413A">
              <w:rPr>
                <w:sz w:val="22"/>
                <w:szCs w:val="22"/>
                <w:lang w:eastAsia="en-US"/>
              </w:rPr>
              <w:t xml:space="preserve">.................................... </w:t>
            </w:r>
            <w:proofErr w:type="spellStart"/>
            <w:r w:rsidRPr="001D413A">
              <w:rPr>
                <w:sz w:val="22"/>
                <w:szCs w:val="22"/>
                <w:lang w:eastAsia="en-US"/>
              </w:rPr>
              <w:t>Eur</w:t>
            </w:r>
            <w:proofErr w:type="spellEnd"/>
          </w:p>
          <w:p w:rsidR="001D413A" w:rsidRPr="001D413A" w:rsidRDefault="001D413A" w:rsidP="001D413A">
            <w:pPr>
              <w:spacing w:line="252" w:lineRule="auto"/>
              <w:jc w:val="center"/>
              <w:rPr>
                <w:i/>
                <w:sz w:val="22"/>
                <w:szCs w:val="22"/>
                <w:lang w:eastAsia="en-US"/>
              </w:rPr>
            </w:pPr>
            <w:r w:rsidRPr="001D413A">
              <w:rPr>
                <w:i/>
                <w:sz w:val="22"/>
                <w:szCs w:val="22"/>
                <w:lang w:eastAsia="en-US"/>
              </w:rPr>
              <w:t>(skaičiais ir žodžiais)</w:t>
            </w:r>
          </w:p>
        </w:tc>
      </w:tr>
      <w:tr w:rsidR="001D413A" w:rsidRPr="00CC3877" w:rsidTr="001D413A">
        <w:tc>
          <w:tcPr>
            <w:tcW w:w="447" w:type="pct"/>
            <w:tcMar>
              <w:top w:w="0" w:type="dxa"/>
              <w:left w:w="108" w:type="dxa"/>
              <w:bottom w:w="0" w:type="dxa"/>
              <w:right w:w="108" w:type="dxa"/>
            </w:tcMar>
            <w:vAlign w:val="center"/>
          </w:tcPr>
          <w:p w:rsidR="001D413A" w:rsidRDefault="007C01B2" w:rsidP="00CC3877">
            <w:pPr>
              <w:spacing w:line="252" w:lineRule="auto"/>
              <w:jc w:val="center"/>
              <w:rPr>
                <w:szCs w:val="20"/>
                <w:lang w:eastAsia="en-US"/>
              </w:rPr>
            </w:pPr>
            <w:r>
              <w:rPr>
                <w:szCs w:val="20"/>
                <w:lang w:eastAsia="en-US"/>
              </w:rPr>
              <w:t>2.1.16</w:t>
            </w:r>
            <w:r w:rsidR="001D413A">
              <w:rPr>
                <w:szCs w:val="20"/>
                <w:lang w:eastAsia="en-US"/>
              </w:rPr>
              <w:t>.</w:t>
            </w:r>
          </w:p>
        </w:tc>
        <w:tc>
          <w:tcPr>
            <w:tcW w:w="2322" w:type="pct"/>
            <w:tcMar>
              <w:top w:w="0" w:type="dxa"/>
              <w:left w:w="108" w:type="dxa"/>
              <w:bottom w:w="0" w:type="dxa"/>
              <w:right w:w="108" w:type="dxa"/>
            </w:tcMar>
            <w:vAlign w:val="center"/>
          </w:tcPr>
          <w:p w:rsidR="001D413A" w:rsidRPr="00465BFE" w:rsidRDefault="001D413A" w:rsidP="00CC3877">
            <w:pPr>
              <w:spacing w:line="252" w:lineRule="auto"/>
              <w:jc w:val="both"/>
              <w:rPr>
                <w:sz w:val="22"/>
                <w:szCs w:val="22"/>
              </w:rPr>
            </w:pPr>
            <w:r w:rsidRPr="00465BFE">
              <w:rPr>
                <w:sz w:val="22"/>
                <w:szCs w:val="22"/>
              </w:rPr>
              <w:t>Lauko elektroninių ryšių dalis</w:t>
            </w:r>
          </w:p>
        </w:tc>
        <w:tc>
          <w:tcPr>
            <w:tcW w:w="2231" w:type="pct"/>
            <w:tcMar>
              <w:top w:w="0" w:type="dxa"/>
              <w:left w:w="108" w:type="dxa"/>
              <w:bottom w:w="0" w:type="dxa"/>
              <w:right w:w="108" w:type="dxa"/>
            </w:tcMar>
            <w:vAlign w:val="center"/>
          </w:tcPr>
          <w:p w:rsidR="001D413A" w:rsidRPr="001D413A" w:rsidRDefault="001D413A" w:rsidP="001D413A">
            <w:pPr>
              <w:spacing w:line="252" w:lineRule="auto"/>
              <w:jc w:val="center"/>
              <w:rPr>
                <w:sz w:val="22"/>
                <w:szCs w:val="22"/>
                <w:lang w:eastAsia="en-US"/>
              </w:rPr>
            </w:pPr>
            <w:r w:rsidRPr="001D413A">
              <w:rPr>
                <w:sz w:val="22"/>
                <w:szCs w:val="22"/>
                <w:lang w:eastAsia="en-US"/>
              </w:rPr>
              <w:t xml:space="preserve">.................................... </w:t>
            </w:r>
            <w:proofErr w:type="spellStart"/>
            <w:r w:rsidRPr="001D413A">
              <w:rPr>
                <w:sz w:val="22"/>
                <w:szCs w:val="22"/>
                <w:lang w:eastAsia="en-US"/>
              </w:rPr>
              <w:t>Eur</w:t>
            </w:r>
            <w:proofErr w:type="spellEnd"/>
          </w:p>
          <w:p w:rsidR="001D413A" w:rsidRPr="001D413A" w:rsidRDefault="001D413A" w:rsidP="001D413A">
            <w:pPr>
              <w:spacing w:line="252" w:lineRule="auto"/>
              <w:jc w:val="center"/>
              <w:rPr>
                <w:i/>
                <w:sz w:val="22"/>
                <w:szCs w:val="22"/>
                <w:lang w:eastAsia="en-US"/>
              </w:rPr>
            </w:pPr>
            <w:r w:rsidRPr="001D413A">
              <w:rPr>
                <w:i/>
                <w:sz w:val="22"/>
                <w:szCs w:val="22"/>
                <w:lang w:eastAsia="en-US"/>
              </w:rPr>
              <w:t>(skaičiais ir žodžiais)</w:t>
            </w:r>
          </w:p>
        </w:tc>
      </w:tr>
      <w:tr w:rsidR="001D413A" w:rsidRPr="00CC3877" w:rsidTr="001D413A">
        <w:tc>
          <w:tcPr>
            <w:tcW w:w="447" w:type="pct"/>
            <w:tcMar>
              <w:top w:w="0" w:type="dxa"/>
              <w:left w:w="108" w:type="dxa"/>
              <w:bottom w:w="0" w:type="dxa"/>
              <w:right w:w="108" w:type="dxa"/>
            </w:tcMar>
            <w:vAlign w:val="center"/>
          </w:tcPr>
          <w:p w:rsidR="001D413A" w:rsidRDefault="007C01B2" w:rsidP="00CC3877">
            <w:pPr>
              <w:spacing w:line="252" w:lineRule="auto"/>
              <w:jc w:val="center"/>
              <w:rPr>
                <w:szCs w:val="20"/>
                <w:lang w:eastAsia="en-US"/>
              </w:rPr>
            </w:pPr>
            <w:r>
              <w:rPr>
                <w:szCs w:val="20"/>
                <w:lang w:eastAsia="en-US"/>
              </w:rPr>
              <w:t>2.1.17</w:t>
            </w:r>
            <w:r w:rsidR="001D413A">
              <w:rPr>
                <w:szCs w:val="20"/>
                <w:lang w:eastAsia="en-US"/>
              </w:rPr>
              <w:t>.</w:t>
            </w:r>
          </w:p>
        </w:tc>
        <w:tc>
          <w:tcPr>
            <w:tcW w:w="2322" w:type="pct"/>
            <w:tcMar>
              <w:top w:w="0" w:type="dxa"/>
              <w:left w:w="108" w:type="dxa"/>
              <w:bottom w:w="0" w:type="dxa"/>
              <w:right w:w="108" w:type="dxa"/>
            </w:tcMar>
            <w:vAlign w:val="center"/>
          </w:tcPr>
          <w:p w:rsidR="001D413A" w:rsidRPr="00465BFE" w:rsidRDefault="001D413A" w:rsidP="00CC3877">
            <w:pPr>
              <w:spacing w:line="252" w:lineRule="auto"/>
              <w:jc w:val="both"/>
              <w:rPr>
                <w:sz w:val="22"/>
                <w:szCs w:val="22"/>
              </w:rPr>
            </w:pPr>
            <w:r w:rsidRPr="00465BFE">
              <w:rPr>
                <w:sz w:val="22"/>
                <w:szCs w:val="22"/>
              </w:rPr>
              <w:t>Gaisrinės signalizacijos dalis</w:t>
            </w:r>
          </w:p>
        </w:tc>
        <w:tc>
          <w:tcPr>
            <w:tcW w:w="2231" w:type="pct"/>
            <w:tcMar>
              <w:top w:w="0" w:type="dxa"/>
              <w:left w:w="108" w:type="dxa"/>
              <w:bottom w:w="0" w:type="dxa"/>
              <w:right w:w="108" w:type="dxa"/>
            </w:tcMar>
            <w:vAlign w:val="center"/>
          </w:tcPr>
          <w:p w:rsidR="001D413A" w:rsidRPr="001D413A" w:rsidRDefault="001D413A" w:rsidP="001D413A">
            <w:pPr>
              <w:spacing w:line="252" w:lineRule="auto"/>
              <w:jc w:val="center"/>
              <w:rPr>
                <w:sz w:val="22"/>
                <w:szCs w:val="22"/>
                <w:lang w:eastAsia="en-US"/>
              </w:rPr>
            </w:pPr>
            <w:r w:rsidRPr="001D413A">
              <w:rPr>
                <w:sz w:val="22"/>
                <w:szCs w:val="22"/>
                <w:lang w:eastAsia="en-US"/>
              </w:rPr>
              <w:t xml:space="preserve">.................................... </w:t>
            </w:r>
            <w:proofErr w:type="spellStart"/>
            <w:r w:rsidRPr="001D413A">
              <w:rPr>
                <w:sz w:val="22"/>
                <w:szCs w:val="22"/>
                <w:lang w:eastAsia="en-US"/>
              </w:rPr>
              <w:t>Eur</w:t>
            </w:r>
            <w:proofErr w:type="spellEnd"/>
          </w:p>
          <w:p w:rsidR="001D413A" w:rsidRPr="001D413A" w:rsidRDefault="001D413A" w:rsidP="001D413A">
            <w:pPr>
              <w:spacing w:line="252" w:lineRule="auto"/>
              <w:jc w:val="center"/>
              <w:rPr>
                <w:i/>
                <w:sz w:val="22"/>
                <w:szCs w:val="22"/>
                <w:lang w:eastAsia="en-US"/>
              </w:rPr>
            </w:pPr>
            <w:r w:rsidRPr="001D413A">
              <w:rPr>
                <w:i/>
                <w:sz w:val="22"/>
                <w:szCs w:val="22"/>
                <w:lang w:eastAsia="en-US"/>
              </w:rPr>
              <w:t>(skaičiais ir žodžiais)</w:t>
            </w:r>
          </w:p>
        </w:tc>
      </w:tr>
      <w:tr w:rsidR="001D413A" w:rsidRPr="00CC3877" w:rsidTr="001D413A">
        <w:tc>
          <w:tcPr>
            <w:tcW w:w="447" w:type="pct"/>
            <w:tcMar>
              <w:top w:w="0" w:type="dxa"/>
              <w:left w:w="108" w:type="dxa"/>
              <w:bottom w:w="0" w:type="dxa"/>
              <w:right w:w="108" w:type="dxa"/>
            </w:tcMar>
            <w:vAlign w:val="center"/>
          </w:tcPr>
          <w:p w:rsidR="001D413A" w:rsidRDefault="007C01B2" w:rsidP="00CC3877">
            <w:pPr>
              <w:spacing w:line="252" w:lineRule="auto"/>
              <w:jc w:val="center"/>
              <w:rPr>
                <w:szCs w:val="20"/>
                <w:lang w:eastAsia="en-US"/>
              </w:rPr>
            </w:pPr>
            <w:r>
              <w:rPr>
                <w:szCs w:val="20"/>
                <w:lang w:eastAsia="en-US"/>
              </w:rPr>
              <w:t>2.1.18</w:t>
            </w:r>
            <w:r w:rsidR="001D413A">
              <w:rPr>
                <w:szCs w:val="20"/>
                <w:lang w:eastAsia="en-US"/>
              </w:rPr>
              <w:t>.</w:t>
            </w:r>
          </w:p>
        </w:tc>
        <w:tc>
          <w:tcPr>
            <w:tcW w:w="2322" w:type="pct"/>
            <w:tcMar>
              <w:top w:w="0" w:type="dxa"/>
              <w:left w:w="108" w:type="dxa"/>
              <w:bottom w:w="0" w:type="dxa"/>
              <w:right w:w="108" w:type="dxa"/>
            </w:tcMar>
            <w:vAlign w:val="center"/>
          </w:tcPr>
          <w:p w:rsidR="001D413A" w:rsidRPr="00465BFE" w:rsidRDefault="001D413A" w:rsidP="00CC3877">
            <w:pPr>
              <w:spacing w:line="252" w:lineRule="auto"/>
              <w:jc w:val="both"/>
              <w:rPr>
                <w:sz w:val="22"/>
                <w:szCs w:val="22"/>
              </w:rPr>
            </w:pPr>
            <w:r w:rsidRPr="00465BFE">
              <w:rPr>
                <w:sz w:val="22"/>
                <w:szCs w:val="22"/>
              </w:rPr>
              <w:t>Procesų valdymo ir automatizavimo dalis</w:t>
            </w:r>
          </w:p>
        </w:tc>
        <w:tc>
          <w:tcPr>
            <w:tcW w:w="2231" w:type="pct"/>
            <w:tcMar>
              <w:top w:w="0" w:type="dxa"/>
              <w:left w:w="108" w:type="dxa"/>
              <w:bottom w:w="0" w:type="dxa"/>
              <w:right w:w="108" w:type="dxa"/>
            </w:tcMar>
            <w:vAlign w:val="center"/>
          </w:tcPr>
          <w:p w:rsidR="001D413A" w:rsidRPr="001D413A" w:rsidRDefault="001D413A" w:rsidP="001D413A">
            <w:pPr>
              <w:spacing w:line="252" w:lineRule="auto"/>
              <w:jc w:val="center"/>
              <w:rPr>
                <w:sz w:val="22"/>
                <w:szCs w:val="22"/>
                <w:lang w:eastAsia="en-US"/>
              </w:rPr>
            </w:pPr>
            <w:r w:rsidRPr="001D413A">
              <w:rPr>
                <w:sz w:val="22"/>
                <w:szCs w:val="22"/>
                <w:lang w:eastAsia="en-US"/>
              </w:rPr>
              <w:t xml:space="preserve">.................................... </w:t>
            </w:r>
            <w:proofErr w:type="spellStart"/>
            <w:r w:rsidRPr="001D413A">
              <w:rPr>
                <w:sz w:val="22"/>
                <w:szCs w:val="22"/>
                <w:lang w:eastAsia="en-US"/>
              </w:rPr>
              <w:t>Eur</w:t>
            </w:r>
            <w:proofErr w:type="spellEnd"/>
          </w:p>
          <w:p w:rsidR="001D413A" w:rsidRPr="001D413A" w:rsidRDefault="001D413A" w:rsidP="001D413A">
            <w:pPr>
              <w:spacing w:line="252" w:lineRule="auto"/>
              <w:jc w:val="center"/>
              <w:rPr>
                <w:i/>
                <w:sz w:val="22"/>
                <w:szCs w:val="22"/>
                <w:lang w:eastAsia="en-US"/>
              </w:rPr>
            </w:pPr>
            <w:r w:rsidRPr="001D413A">
              <w:rPr>
                <w:i/>
                <w:sz w:val="22"/>
                <w:szCs w:val="22"/>
                <w:lang w:eastAsia="en-US"/>
              </w:rPr>
              <w:t>(skaičiais ir žodžiais)</w:t>
            </w:r>
          </w:p>
        </w:tc>
      </w:tr>
      <w:tr w:rsidR="00CC3877" w:rsidRPr="00CC3877" w:rsidTr="001D413A">
        <w:trPr>
          <w:trHeight w:val="381"/>
        </w:trPr>
        <w:tc>
          <w:tcPr>
            <w:tcW w:w="447"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b/>
                <w:bCs/>
                <w:sz w:val="22"/>
                <w:szCs w:val="22"/>
                <w:lang w:eastAsia="en-US"/>
              </w:rPr>
              <w:t>3.</w:t>
            </w:r>
          </w:p>
        </w:tc>
        <w:tc>
          <w:tcPr>
            <w:tcW w:w="2322" w:type="pct"/>
            <w:shd w:val="clear" w:color="auto" w:fill="F2F2F2"/>
            <w:tcMar>
              <w:top w:w="0" w:type="dxa"/>
              <w:left w:w="108" w:type="dxa"/>
              <w:bottom w:w="0" w:type="dxa"/>
              <w:right w:w="108" w:type="dxa"/>
            </w:tcMar>
            <w:vAlign w:val="center"/>
            <w:hideMark/>
          </w:tcPr>
          <w:p w:rsidR="009051E0" w:rsidRPr="00846894" w:rsidRDefault="009051E0" w:rsidP="009051E0">
            <w:pPr>
              <w:rPr>
                <w:b/>
                <w:sz w:val="22"/>
                <w:szCs w:val="22"/>
              </w:rPr>
            </w:pPr>
            <w:r w:rsidRPr="00846894">
              <w:rPr>
                <w:b/>
                <w:sz w:val="22"/>
                <w:szCs w:val="22"/>
              </w:rPr>
              <w:t>Statinio pripažinimo užbaigtu statyti procedūros ir inžinerinės paslaugos</w:t>
            </w:r>
          </w:p>
          <w:p w:rsidR="00CC3877" w:rsidRPr="00CC3877" w:rsidRDefault="00CC3877" w:rsidP="00CC3877">
            <w:pPr>
              <w:spacing w:line="252" w:lineRule="auto"/>
              <w:jc w:val="both"/>
              <w:rPr>
                <w:color w:val="000000"/>
                <w:sz w:val="22"/>
                <w:szCs w:val="22"/>
                <w:lang w:eastAsia="en-US"/>
              </w:rPr>
            </w:pPr>
          </w:p>
        </w:tc>
        <w:tc>
          <w:tcPr>
            <w:tcW w:w="2231" w:type="pct"/>
            <w:shd w:val="clear" w:color="auto" w:fill="F2F2F2"/>
            <w:tcMar>
              <w:top w:w="0" w:type="dxa"/>
              <w:left w:w="108" w:type="dxa"/>
              <w:bottom w:w="0" w:type="dxa"/>
              <w:right w:w="108" w:type="dxa"/>
            </w:tcMar>
          </w:tcPr>
          <w:p w:rsidR="00CC3877" w:rsidRPr="001D413A" w:rsidRDefault="00CC3877" w:rsidP="001D413A">
            <w:pPr>
              <w:spacing w:line="252" w:lineRule="auto"/>
              <w:jc w:val="center"/>
              <w:rPr>
                <w:i/>
                <w:sz w:val="22"/>
                <w:szCs w:val="22"/>
                <w:lang w:eastAsia="en-US"/>
              </w:rPr>
            </w:pPr>
          </w:p>
        </w:tc>
      </w:tr>
      <w:tr w:rsidR="00CC3877" w:rsidRPr="00CC3877" w:rsidTr="001D413A">
        <w:tc>
          <w:tcPr>
            <w:tcW w:w="447" w:type="pct"/>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sz w:val="22"/>
                <w:szCs w:val="22"/>
                <w:lang w:eastAsia="en-US"/>
              </w:rPr>
              <w:t>3.1.</w:t>
            </w:r>
          </w:p>
        </w:tc>
        <w:tc>
          <w:tcPr>
            <w:tcW w:w="2322" w:type="pct"/>
            <w:tcMar>
              <w:top w:w="0" w:type="dxa"/>
              <w:left w:w="108" w:type="dxa"/>
              <w:bottom w:w="0" w:type="dxa"/>
              <w:right w:w="108" w:type="dxa"/>
            </w:tcMar>
            <w:vAlign w:val="center"/>
            <w:hideMark/>
          </w:tcPr>
          <w:p w:rsidR="009051E0" w:rsidRPr="00846894" w:rsidRDefault="009051E0" w:rsidP="009051E0">
            <w:pPr>
              <w:rPr>
                <w:b/>
                <w:sz w:val="22"/>
                <w:szCs w:val="22"/>
              </w:rPr>
            </w:pPr>
            <w:r w:rsidRPr="00846894">
              <w:rPr>
                <w:b/>
                <w:sz w:val="22"/>
                <w:szCs w:val="22"/>
              </w:rPr>
              <w:t>Statinio pripažinimo užbaigtu statyti procedūros ir inžinerinės paslaugos</w:t>
            </w:r>
          </w:p>
          <w:p w:rsidR="00CC3877" w:rsidRPr="00CC3877" w:rsidRDefault="00CC3877" w:rsidP="00C17368">
            <w:pPr>
              <w:spacing w:line="252" w:lineRule="auto"/>
              <w:jc w:val="both"/>
              <w:rPr>
                <w:b/>
                <w:bCs/>
                <w:sz w:val="22"/>
                <w:szCs w:val="22"/>
                <w:lang w:eastAsia="en-US"/>
              </w:rPr>
            </w:pPr>
            <w:r w:rsidRPr="00CC3877">
              <w:rPr>
                <w:i/>
                <w:sz w:val="22"/>
                <w:szCs w:val="22"/>
                <w:lang w:eastAsia="en-US"/>
              </w:rPr>
              <w:t>Inžinerinės paslaugos (geodezinių, kadastrinių matavimų atlikimas, vykdymo dokumentacijos, kadastrinių matavimo bylų parengimas ir suderinimas su VĮ „Registrų centras“, statinių kontrolinių nuotraukų parengimas, įkėlimas ir suderinimas TIIIS sistemoje</w:t>
            </w:r>
            <w:r w:rsidR="00C17368">
              <w:rPr>
                <w:i/>
                <w:sz w:val="22"/>
                <w:szCs w:val="22"/>
                <w:lang w:eastAsia="en-US"/>
              </w:rPr>
              <w:t xml:space="preserve"> </w:t>
            </w:r>
            <w:r w:rsidRPr="00CC3877">
              <w:rPr>
                <w:i/>
                <w:sz w:val="22"/>
                <w:szCs w:val="22"/>
                <w:lang w:eastAsia="en-US"/>
              </w:rPr>
              <w:t>ir kitos inžinerinės paslaugos, reikalingos statybos užbaigimo procedūroms pradėti ir užbaigti bei įregistruoti teisės aktų numatyta tvarka)</w:t>
            </w:r>
          </w:p>
        </w:tc>
        <w:tc>
          <w:tcPr>
            <w:tcW w:w="2231" w:type="pct"/>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 xml:space="preserve">.................................... </w:t>
            </w:r>
            <w:proofErr w:type="spellStart"/>
            <w:r w:rsidRPr="00CC3877">
              <w:rPr>
                <w:b/>
                <w:bCs/>
                <w:sz w:val="22"/>
                <w:szCs w:val="22"/>
                <w:lang w:eastAsia="en-US"/>
              </w:rPr>
              <w:t>Eur</w:t>
            </w:r>
            <w:proofErr w:type="spellEnd"/>
          </w:p>
          <w:p w:rsidR="00CC3877" w:rsidRPr="00CC3877" w:rsidRDefault="00CC3877" w:rsidP="00CC3877">
            <w:pPr>
              <w:spacing w:line="252" w:lineRule="auto"/>
              <w:jc w:val="center"/>
              <w:rPr>
                <w:sz w:val="22"/>
                <w:szCs w:val="22"/>
                <w:lang w:eastAsia="en-US"/>
              </w:rPr>
            </w:pPr>
            <w:r w:rsidRPr="00CC3877">
              <w:rPr>
                <w:b/>
                <w:bCs/>
                <w:i/>
                <w:iCs/>
                <w:sz w:val="22"/>
                <w:szCs w:val="22"/>
                <w:lang w:eastAsia="en-US"/>
              </w:rPr>
              <w:t>(skaičiais ir žodžiais)</w:t>
            </w:r>
          </w:p>
        </w:tc>
      </w:tr>
      <w:tr w:rsidR="00CC3877" w:rsidRPr="00CC3877" w:rsidTr="001D413A">
        <w:trPr>
          <w:trHeight w:val="441"/>
        </w:trPr>
        <w:tc>
          <w:tcPr>
            <w:tcW w:w="2769" w:type="pct"/>
            <w:gridSpan w:val="2"/>
            <w:shd w:val="clear" w:color="auto" w:fill="FBE4D5" w:themeFill="accent2" w:themeFillTint="33"/>
            <w:tcMar>
              <w:top w:w="0" w:type="dxa"/>
              <w:left w:w="108" w:type="dxa"/>
              <w:bottom w:w="0" w:type="dxa"/>
              <w:right w:w="108" w:type="dxa"/>
            </w:tcMar>
            <w:vAlign w:val="center"/>
            <w:hideMark/>
          </w:tcPr>
          <w:p w:rsidR="00CC3877" w:rsidRPr="00CC3877" w:rsidRDefault="00CC3877" w:rsidP="00CC3877">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Pr="00CC3877">
              <w:rPr>
                <w:b/>
                <w:bCs/>
                <w:sz w:val="22"/>
                <w:szCs w:val="22"/>
                <w:lang w:eastAsia="en-US"/>
              </w:rPr>
              <w:t xml:space="preserve"> EUR BE PVM (1.1.+2.1.+3.1.)</w:t>
            </w:r>
          </w:p>
        </w:tc>
        <w:tc>
          <w:tcPr>
            <w:tcW w:w="2231" w:type="pct"/>
            <w:shd w:val="clear" w:color="auto" w:fill="FBE4D5" w:themeFill="accent2" w:themeFillTint="33"/>
            <w:tcMar>
              <w:top w:w="0" w:type="dxa"/>
              <w:left w:w="108" w:type="dxa"/>
              <w:bottom w:w="0" w:type="dxa"/>
              <w:right w:w="108" w:type="dxa"/>
            </w:tcMar>
            <w:vAlign w:val="center"/>
            <w:hideMark/>
          </w:tcPr>
          <w:p w:rsidR="00637782" w:rsidRDefault="00CC3877" w:rsidP="00CC3877">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r w:rsidRPr="00CC3877">
              <w:rPr>
                <w:b/>
                <w:bCs/>
                <w:i/>
                <w:iCs/>
                <w:sz w:val="22"/>
                <w:szCs w:val="22"/>
                <w:lang w:eastAsia="en-US"/>
              </w:rPr>
              <w:t xml:space="preserve"> </w:t>
            </w:r>
          </w:p>
          <w:p w:rsidR="00CC3877" w:rsidRPr="00CC3877" w:rsidRDefault="00CC3877" w:rsidP="00CC3877">
            <w:pPr>
              <w:spacing w:line="252" w:lineRule="auto"/>
              <w:jc w:val="center"/>
              <w:rPr>
                <w:b/>
                <w:bCs/>
                <w:i/>
                <w:iCs/>
                <w:sz w:val="22"/>
                <w:szCs w:val="22"/>
                <w:lang w:eastAsia="en-US"/>
              </w:rPr>
            </w:pPr>
            <w:r w:rsidRPr="00CC3877">
              <w:rPr>
                <w:b/>
                <w:bCs/>
                <w:i/>
                <w:iCs/>
                <w:sz w:val="22"/>
                <w:szCs w:val="22"/>
                <w:lang w:eastAsia="en-US"/>
              </w:rPr>
              <w:t>(skaičiais ir žodžiais)</w:t>
            </w:r>
          </w:p>
        </w:tc>
      </w:tr>
      <w:tr w:rsidR="00CC3877" w:rsidRPr="00CC3877" w:rsidTr="001D413A">
        <w:tc>
          <w:tcPr>
            <w:tcW w:w="2769" w:type="pct"/>
            <w:gridSpan w:val="2"/>
            <w:shd w:val="clear" w:color="auto" w:fill="FBE4D5" w:themeFill="accent2" w:themeFillTint="33"/>
            <w:tcMar>
              <w:top w:w="0" w:type="dxa"/>
              <w:left w:w="108" w:type="dxa"/>
              <w:bottom w:w="0" w:type="dxa"/>
              <w:right w:w="108" w:type="dxa"/>
            </w:tcMar>
            <w:vAlign w:val="center"/>
            <w:hideMark/>
          </w:tcPr>
          <w:p w:rsidR="00CC3877" w:rsidRPr="00CC3877" w:rsidRDefault="00CC3877" w:rsidP="00CC3877">
            <w:pPr>
              <w:spacing w:line="252" w:lineRule="auto"/>
              <w:jc w:val="right"/>
              <w:rPr>
                <w:b/>
                <w:bCs/>
                <w:sz w:val="22"/>
                <w:szCs w:val="22"/>
                <w:lang w:eastAsia="en-US"/>
              </w:rPr>
            </w:pPr>
            <w:r w:rsidRPr="00CC3877">
              <w:rPr>
                <w:b/>
                <w:bCs/>
                <w:sz w:val="22"/>
                <w:szCs w:val="22"/>
                <w:lang w:eastAsia="en-US"/>
              </w:rPr>
              <w:t>PVM 21%</w:t>
            </w:r>
          </w:p>
        </w:tc>
        <w:tc>
          <w:tcPr>
            <w:tcW w:w="2231" w:type="pct"/>
            <w:shd w:val="clear" w:color="auto" w:fill="FBE4D5" w:themeFill="accent2" w:themeFillTint="33"/>
            <w:tcMar>
              <w:top w:w="0" w:type="dxa"/>
              <w:left w:w="108" w:type="dxa"/>
              <w:bottom w:w="0" w:type="dxa"/>
              <w:right w:w="108" w:type="dxa"/>
            </w:tcMar>
            <w:vAlign w:val="center"/>
            <w:hideMark/>
          </w:tcPr>
          <w:p w:rsidR="00637782" w:rsidRDefault="00CC3877" w:rsidP="00CC3877">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p>
          <w:p w:rsidR="00CC3877" w:rsidRPr="00CC3877" w:rsidRDefault="00CC3877" w:rsidP="00CC3877">
            <w:pPr>
              <w:spacing w:line="252" w:lineRule="auto"/>
              <w:jc w:val="center"/>
              <w:rPr>
                <w:b/>
                <w:bCs/>
                <w:i/>
                <w:iCs/>
                <w:sz w:val="22"/>
                <w:szCs w:val="22"/>
                <w:lang w:eastAsia="en-US"/>
              </w:rPr>
            </w:pPr>
            <w:r w:rsidRPr="00CC3877">
              <w:rPr>
                <w:b/>
                <w:bCs/>
                <w:i/>
                <w:iCs/>
                <w:sz w:val="22"/>
                <w:szCs w:val="22"/>
                <w:lang w:eastAsia="en-US"/>
              </w:rPr>
              <w:t xml:space="preserve"> (skaičiais ir žodžiais)</w:t>
            </w:r>
          </w:p>
        </w:tc>
      </w:tr>
      <w:tr w:rsidR="00CC3877" w:rsidRPr="00CC3877" w:rsidTr="001D413A">
        <w:trPr>
          <w:trHeight w:val="138"/>
        </w:trPr>
        <w:tc>
          <w:tcPr>
            <w:tcW w:w="2769" w:type="pct"/>
            <w:gridSpan w:val="2"/>
            <w:shd w:val="clear" w:color="auto" w:fill="FBE4D5" w:themeFill="accent2" w:themeFillTint="33"/>
            <w:tcMar>
              <w:top w:w="0" w:type="dxa"/>
              <w:left w:w="108" w:type="dxa"/>
              <w:bottom w:w="0" w:type="dxa"/>
              <w:right w:w="108" w:type="dxa"/>
            </w:tcMar>
            <w:vAlign w:val="center"/>
          </w:tcPr>
          <w:p w:rsidR="00CC3877" w:rsidRPr="00CC3877" w:rsidRDefault="00CC3877" w:rsidP="00CC3877">
            <w:pPr>
              <w:spacing w:line="252" w:lineRule="auto"/>
              <w:jc w:val="center"/>
              <w:rPr>
                <w:b/>
                <w:bCs/>
                <w:sz w:val="22"/>
                <w:szCs w:val="22"/>
                <w:lang w:eastAsia="en-US"/>
              </w:rPr>
            </w:pPr>
          </w:p>
          <w:p w:rsidR="00CC3877" w:rsidRPr="00CC3877" w:rsidRDefault="00CC3877" w:rsidP="00CC3877">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Pr="00CC3877">
              <w:rPr>
                <w:b/>
                <w:bCs/>
                <w:sz w:val="22"/>
                <w:szCs w:val="22"/>
                <w:lang w:eastAsia="en-US"/>
              </w:rPr>
              <w:t xml:space="preserve"> EUR SU PVM</w:t>
            </w:r>
          </w:p>
          <w:p w:rsidR="00CC3877" w:rsidRPr="00CC3877" w:rsidRDefault="00CC3877" w:rsidP="00CC3877">
            <w:pPr>
              <w:spacing w:line="252" w:lineRule="auto"/>
              <w:jc w:val="center"/>
              <w:rPr>
                <w:b/>
                <w:bCs/>
                <w:sz w:val="22"/>
                <w:szCs w:val="22"/>
                <w:lang w:eastAsia="en-US"/>
              </w:rPr>
            </w:pPr>
          </w:p>
        </w:tc>
        <w:tc>
          <w:tcPr>
            <w:tcW w:w="2231" w:type="pct"/>
            <w:shd w:val="clear" w:color="auto" w:fill="FBE4D5" w:themeFill="accent2" w:themeFillTint="33"/>
            <w:tcMar>
              <w:top w:w="0" w:type="dxa"/>
              <w:left w:w="108" w:type="dxa"/>
              <w:bottom w:w="0" w:type="dxa"/>
              <w:right w:w="108" w:type="dxa"/>
            </w:tcMar>
            <w:vAlign w:val="center"/>
            <w:hideMark/>
          </w:tcPr>
          <w:p w:rsidR="00637782" w:rsidRDefault="00CC3877" w:rsidP="00CC3877">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p>
          <w:p w:rsidR="00CC3877" w:rsidRPr="00CC3877" w:rsidRDefault="00CC3877" w:rsidP="00CC3877">
            <w:pPr>
              <w:spacing w:line="252" w:lineRule="auto"/>
              <w:jc w:val="center"/>
              <w:rPr>
                <w:b/>
                <w:bCs/>
                <w:sz w:val="22"/>
                <w:szCs w:val="22"/>
                <w:lang w:eastAsia="en-US"/>
              </w:rPr>
            </w:pPr>
            <w:r w:rsidRPr="00CC3877">
              <w:rPr>
                <w:b/>
                <w:bCs/>
                <w:i/>
                <w:iCs/>
                <w:sz w:val="22"/>
                <w:szCs w:val="22"/>
                <w:lang w:eastAsia="en-US"/>
              </w:rPr>
              <w:t xml:space="preserve"> (skaičiais ir žodžiais)</w:t>
            </w:r>
          </w:p>
        </w:tc>
      </w:tr>
    </w:tbl>
    <w:p w:rsidR="00CC3877" w:rsidRPr="00CC3877" w:rsidRDefault="00CC3877" w:rsidP="00CC3877">
      <w:pPr>
        <w:jc w:val="both"/>
        <w:rPr>
          <w:b/>
          <w:szCs w:val="20"/>
          <w:lang w:eastAsia="en-US"/>
        </w:rPr>
      </w:pPr>
    </w:p>
    <w:p w:rsidR="00C17E98" w:rsidRPr="00DE792F" w:rsidRDefault="006D6A2D" w:rsidP="00225831">
      <w:pPr>
        <w:jc w:val="both"/>
        <w:rPr>
          <w:color w:val="000000" w:themeColor="text1"/>
          <w:szCs w:val="20"/>
          <w:lang w:eastAsia="en-US"/>
        </w:rPr>
      </w:pPr>
      <w:r>
        <w:rPr>
          <w:b/>
          <w:szCs w:val="20"/>
          <w:lang w:eastAsia="en-US"/>
        </w:rPr>
        <w:tab/>
      </w:r>
      <w:r w:rsidR="006C4202">
        <w:rPr>
          <w:b/>
          <w:szCs w:val="20"/>
          <w:lang w:eastAsia="en-US"/>
        </w:rPr>
        <w:t xml:space="preserve"> </w:t>
      </w:r>
      <w:r w:rsidR="00180D22"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atlikti darbų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rsidR="00180D22" w:rsidRPr="00180D22" w:rsidRDefault="00180D22" w:rsidP="00180D22">
      <w:pPr>
        <w:ind w:firstLine="567"/>
        <w:jc w:val="both"/>
        <w:rPr>
          <w:szCs w:val="20"/>
          <w:lang w:eastAsia="en-US"/>
        </w:rPr>
      </w:pPr>
    </w:p>
    <w:p w:rsidR="00180D22" w:rsidRPr="00180D22" w:rsidRDefault="00180D22" w:rsidP="00180D22">
      <w:pPr>
        <w:ind w:firstLine="567"/>
        <w:jc w:val="both"/>
        <w:rPr>
          <w:szCs w:val="20"/>
          <w:lang w:eastAsia="en-US"/>
        </w:rPr>
      </w:pPr>
      <w:r w:rsidRPr="00180D22">
        <w:rPr>
          <w:szCs w:val="20"/>
          <w:lang w:eastAsia="en-US"/>
        </w:rPr>
        <w:t>Siūlomi darbai visiškai atitinka pirkimo dokumentuose nurodytus reikalavimus.</w:t>
      </w:r>
    </w:p>
    <w:p w:rsidR="006C4202" w:rsidRDefault="006C4202" w:rsidP="00DE792F">
      <w:pPr>
        <w:ind w:firstLine="567"/>
        <w:jc w:val="center"/>
        <w:rPr>
          <w:b/>
          <w:lang w:eastAsia="en-US"/>
        </w:rPr>
      </w:pPr>
    </w:p>
    <w:p w:rsidR="006C4202" w:rsidRDefault="006C4202" w:rsidP="00DE792F">
      <w:pPr>
        <w:ind w:firstLine="567"/>
        <w:jc w:val="center"/>
        <w:rPr>
          <w:b/>
          <w:lang w:eastAsia="en-US"/>
        </w:rPr>
      </w:pPr>
    </w:p>
    <w:p w:rsidR="006C4202" w:rsidRDefault="006C4202" w:rsidP="00DE792F">
      <w:pPr>
        <w:ind w:firstLine="567"/>
        <w:jc w:val="center"/>
        <w:rPr>
          <w:b/>
          <w:lang w:eastAsia="en-US"/>
        </w:rPr>
      </w:pPr>
    </w:p>
    <w:p w:rsidR="006C4202" w:rsidRDefault="006C4202" w:rsidP="00DE792F">
      <w:pPr>
        <w:ind w:firstLine="567"/>
        <w:jc w:val="center"/>
        <w:rPr>
          <w:b/>
          <w:lang w:eastAsia="en-US"/>
        </w:rPr>
      </w:pPr>
    </w:p>
    <w:p w:rsidR="00DE792F" w:rsidRPr="006D6A2D" w:rsidRDefault="00DE792F" w:rsidP="006D6A2D">
      <w:pPr>
        <w:ind w:firstLine="567"/>
        <w:jc w:val="center"/>
        <w:rPr>
          <w:b/>
          <w:lang w:eastAsia="en-US"/>
        </w:rPr>
      </w:pPr>
      <w:r w:rsidRPr="00DE792F">
        <w:rPr>
          <w:b/>
          <w:lang w:eastAsia="en-US"/>
        </w:rPr>
        <w:t>3. INFORMACIJA APIE KIEKVIENO TIEKĖJŲ GRUPĖS PARTNERIO SAVO JĖGOMIS NUMATOMŲ ATLIKTI DALIES VERTĘ (PILDOMA, KAI PASIŪLYMĄ PATEIKIA TIEKĖJŲ GRUPĖ):</w:t>
      </w:r>
      <w:bookmarkStart w:id="0" w:name="_GoBack"/>
      <w:bookmarkEnd w:id="0"/>
    </w:p>
    <w:p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rsidTr="00DE792F">
        <w:tc>
          <w:tcPr>
            <w:tcW w:w="669" w:type="dxa"/>
            <w:vMerge w:val="restart"/>
            <w:vAlign w:val="center"/>
          </w:tcPr>
          <w:p w:rsidR="00DE792F" w:rsidRPr="00DE792F" w:rsidRDefault="00DE792F" w:rsidP="00DE792F">
            <w:pPr>
              <w:jc w:val="center"/>
              <w:rPr>
                <w:b/>
                <w:szCs w:val="20"/>
              </w:rPr>
            </w:pPr>
            <w:r w:rsidRPr="00DE792F">
              <w:rPr>
                <w:b/>
                <w:szCs w:val="20"/>
              </w:rPr>
              <w:t>Eil. Nr.</w:t>
            </w:r>
          </w:p>
        </w:tc>
        <w:tc>
          <w:tcPr>
            <w:tcW w:w="2370" w:type="dxa"/>
            <w:vMerge w:val="restart"/>
            <w:vAlign w:val="center"/>
          </w:tcPr>
          <w:p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rsidR="00DE792F" w:rsidRPr="00DE792F" w:rsidRDefault="00DE792F" w:rsidP="00DE792F">
            <w:pPr>
              <w:jc w:val="center"/>
              <w:rPr>
                <w:b/>
                <w:szCs w:val="20"/>
              </w:rPr>
            </w:pPr>
            <w:r w:rsidRPr="00DE792F">
              <w:rPr>
                <w:b/>
                <w:szCs w:val="20"/>
              </w:rPr>
              <w:t xml:space="preserve">Numatomi atlikti darbai </w:t>
            </w:r>
          </w:p>
        </w:tc>
        <w:tc>
          <w:tcPr>
            <w:tcW w:w="4275" w:type="dxa"/>
            <w:gridSpan w:val="2"/>
            <w:vAlign w:val="center"/>
          </w:tcPr>
          <w:p w:rsidR="00DE792F" w:rsidRPr="00DE792F" w:rsidRDefault="00DE792F" w:rsidP="00DE792F">
            <w:pPr>
              <w:jc w:val="center"/>
              <w:rPr>
                <w:b/>
                <w:szCs w:val="20"/>
              </w:rPr>
            </w:pPr>
            <w:r w:rsidRPr="00DE792F">
              <w:rPr>
                <w:b/>
                <w:szCs w:val="20"/>
              </w:rPr>
              <w:t>Partnerio darbų dalies vertė pasiūlymo kainoje</w:t>
            </w:r>
          </w:p>
        </w:tc>
      </w:tr>
      <w:tr w:rsidR="00DE792F" w:rsidRPr="00DE792F" w:rsidTr="00DE792F">
        <w:tc>
          <w:tcPr>
            <w:tcW w:w="669" w:type="dxa"/>
            <w:vMerge/>
          </w:tcPr>
          <w:p w:rsidR="00DE792F" w:rsidRPr="00DE792F" w:rsidRDefault="00DE792F" w:rsidP="00DE792F">
            <w:pPr>
              <w:jc w:val="both"/>
              <w:rPr>
                <w:szCs w:val="20"/>
              </w:rPr>
            </w:pPr>
          </w:p>
        </w:tc>
        <w:tc>
          <w:tcPr>
            <w:tcW w:w="2370" w:type="dxa"/>
            <w:vMerge/>
          </w:tcPr>
          <w:p w:rsidR="00DE792F" w:rsidRPr="00DE792F" w:rsidRDefault="00DE792F" w:rsidP="00DE792F">
            <w:pPr>
              <w:jc w:val="both"/>
              <w:rPr>
                <w:szCs w:val="20"/>
              </w:rPr>
            </w:pPr>
          </w:p>
        </w:tc>
        <w:tc>
          <w:tcPr>
            <w:tcW w:w="3171" w:type="dxa"/>
            <w:vMerge/>
          </w:tcPr>
          <w:p w:rsidR="00DE792F" w:rsidRPr="00DE792F" w:rsidRDefault="00DE792F" w:rsidP="00DE792F">
            <w:pPr>
              <w:jc w:val="both"/>
              <w:rPr>
                <w:szCs w:val="20"/>
              </w:rPr>
            </w:pPr>
          </w:p>
        </w:tc>
        <w:tc>
          <w:tcPr>
            <w:tcW w:w="1709" w:type="dxa"/>
          </w:tcPr>
          <w:p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su PVM</w:t>
            </w:r>
          </w:p>
        </w:tc>
        <w:tc>
          <w:tcPr>
            <w:tcW w:w="2566" w:type="dxa"/>
          </w:tcPr>
          <w:p w:rsidR="00DE792F" w:rsidRPr="00DE792F" w:rsidRDefault="00DE792F" w:rsidP="00DE792F">
            <w:pPr>
              <w:jc w:val="center"/>
              <w:rPr>
                <w:b/>
                <w:szCs w:val="20"/>
              </w:rPr>
            </w:pPr>
            <w:r w:rsidRPr="00DE792F">
              <w:rPr>
                <w:b/>
                <w:szCs w:val="20"/>
              </w:rPr>
              <w:t>Proc.</w:t>
            </w:r>
          </w:p>
        </w:tc>
      </w:tr>
      <w:tr w:rsidR="00DE792F" w:rsidRPr="00DE792F" w:rsidTr="00DE792F">
        <w:tc>
          <w:tcPr>
            <w:tcW w:w="669" w:type="dxa"/>
          </w:tcPr>
          <w:p w:rsidR="00DE792F" w:rsidRPr="00DE792F" w:rsidRDefault="00DE792F" w:rsidP="00DE792F">
            <w:pPr>
              <w:jc w:val="both"/>
              <w:rPr>
                <w:szCs w:val="20"/>
              </w:rPr>
            </w:pPr>
          </w:p>
        </w:tc>
        <w:tc>
          <w:tcPr>
            <w:tcW w:w="2370" w:type="dxa"/>
          </w:tcPr>
          <w:p w:rsidR="00DE792F" w:rsidRPr="00DE792F" w:rsidRDefault="00DE792F" w:rsidP="00DE792F">
            <w:pPr>
              <w:jc w:val="both"/>
              <w:rPr>
                <w:szCs w:val="20"/>
              </w:rPr>
            </w:pPr>
          </w:p>
        </w:tc>
        <w:tc>
          <w:tcPr>
            <w:tcW w:w="3171" w:type="dxa"/>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69" w:type="dxa"/>
            <w:tcBorders>
              <w:bottom w:val="single" w:sz="4" w:space="0" w:color="auto"/>
            </w:tcBorders>
          </w:tcPr>
          <w:p w:rsidR="00DE792F" w:rsidRPr="00DE792F" w:rsidRDefault="00DE792F" w:rsidP="00DE792F">
            <w:pPr>
              <w:jc w:val="both"/>
              <w:rPr>
                <w:szCs w:val="20"/>
              </w:rPr>
            </w:pPr>
          </w:p>
        </w:tc>
        <w:tc>
          <w:tcPr>
            <w:tcW w:w="2370" w:type="dxa"/>
            <w:tcBorders>
              <w:bottom w:val="single" w:sz="4" w:space="0" w:color="auto"/>
            </w:tcBorders>
          </w:tcPr>
          <w:p w:rsidR="00DE792F" w:rsidRPr="00DE792F" w:rsidRDefault="00DE792F" w:rsidP="00DE792F">
            <w:pPr>
              <w:jc w:val="both"/>
              <w:rPr>
                <w:szCs w:val="20"/>
              </w:rPr>
            </w:pPr>
          </w:p>
        </w:tc>
        <w:tc>
          <w:tcPr>
            <w:tcW w:w="3171" w:type="dxa"/>
            <w:tcBorders>
              <w:bottom w:val="single" w:sz="4" w:space="0" w:color="auto"/>
            </w:tcBorders>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210" w:type="dxa"/>
            <w:gridSpan w:val="3"/>
          </w:tcPr>
          <w:p w:rsidR="00DE792F" w:rsidRPr="00DE792F" w:rsidRDefault="00DE792F" w:rsidP="00DE792F">
            <w:pPr>
              <w:jc w:val="right"/>
              <w:rPr>
                <w:szCs w:val="20"/>
              </w:rPr>
            </w:pPr>
            <w:r w:rsidRPr="00DE792F">
              <w:rPr>
                <w:szCs w:val="20"/>
              </w:rPr>
              <w:t>Iš viso:</w:t>
            </w: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bl>
    <w:p w:rsidR="00DE792F" w:rsidRPr="00DE792F" w:rsidRDefault="00DE792F" w:rsidP="00DE792F">
      <w:pPr>
        <w:ind w:firstLine="567"/>
        <w:jc w:val="both"/>
        <w:rPr>
          <w:szCs w:val="20"/>
          <w:lang w:eastAsia="en-US"/>
        </w:rPr>
      </w:pPr>
    </w:p>
    <w:p w:rsidR="00DE792F" w:rsidRPr="00DE792F" w:rsidRDefault="00DE792F" w:rsidP="00DE792F">
      <w:pPr>
        <w:ind w:firstLine="567"/>
        <w:jc w:val="both"/>
        <w:rPr>
          <w:szCs w:val="20"/>
          <w:lang w:eastAsia="en-US"/>
        </w:rPr>
      </w:pPr>
    </w:p>
    <w:p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rsidR="00DE792F" w:rsidRPr="00DE792F" w:rsidRDefault="00DE792F" w:rsidP="00DE792F">
      <w:pPr>
        <w:ind w:firstLine="567"/>
        <w:jc w:val="center"/>
        <w:rPr>
          <w:b/>
          <w:lang w:eastAsia="en-US"/>
        </w:rPr>
      </w:pPr>
    </w:p>
    <w:p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190" w:type="dxa"/>
            <w:vAlign w:val="center"/>
          </w:tcPr>
          <w:p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c>
          <w:tcPr>
            <w:tcW w:w="2109" w:type="dxa"/>
            <w:vAlign w:val="center"/>
          </w:tcPr>
          <w:p w:rsidR="00DE792F" w:rsidRPr="00DE792F" w:rsidRDefault="00DE792F" w:rsidP="00DE792F">
            <w:pPr>
              <w:jc w:val="center"/>
              <w:rPr>
                <w:b/>
                <w:szCs w:val="20"/>
              </w:rPr>
            </w:pPr>
            <w:r w:rsidRPr="00DE792F">
              <w:rPr>
                <w:b/>
                <w:szCs w:val="20"/>
              </w:rPr>
              <w:t xml:space="preserve">Numatomi atlikti darbai </w:t>
            </w:r>
          </w:p>
        </w:tc>
        <w:tc>
          <w:tcPr>
            <w:tcW w:w="3363" w:type="dxa"/>
            <w:vAlign w:val="center"/>
          </w:tcPr>
          <w:p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694" w:type="dxa"/>
            <w:gridSpan w:val="3"/>
          </w:tcPr>
          <w:p w:rsidR="00DE792F" w:rsidRPr="00DE792F" w:rsidRDefault="00DE792F" w:rsidP="00DE792F">
            <w:pPr>
              <w:jc w:val="right"/>
              <w:rPr>
                <w:b/>
                <w:szCs w:val="20"/>
              </w:rPr>
            </w:pPr>
            <w:r w:rsidRPr="00DE792F">
              <w:rPr>
                <w:b/>
                <w:szCs w:val="20"/>
              </w:rPr>
              <w:t>Iš viso:</w:t>
            </w:r>
          </w:p>
        </w:tc>
        <w:tc>
          <w:tcPr>
            <w:tcW w:w="3363" w:type="dxa"/>
          </w:tcPr>
          <w:p w:rsidR="00DE792F" w:rsidRPr="00DE792F" w:rsidRDefault="00DE792F" w:rsidP="00DE792F">
            <w:pPr>
              <w:jc w:val="both"/>
              <w:rPr>
                <w:szCs w:val="20"/>
              </w:rPr>
            </w:pPr>
          </w:p>
        </w:tc>
      </w:tr>
    </w:tbl>
    <w:p w:rsidR="006D6A2D" w:rsidRDefault="006D6A2D" w:rsidP="00DE792F">
      <w:pPr>
        <w:ind w:firstLine="567"/>
        <w:jc w:val="both"/>
        <w:rPr>
          <w:sz w:val="22"/>
          <w:szCs w:val="22"/>
          <w:lang w:eastAsia="en-US"/>
        </w:rPr>
      </w:pPr>
    </w:p>
    <w:p w:rsidR="00DE792F" w:rsidRPr="00DE792F" w:rsidRDefault="00DE792F" w:rsidP="00DE792F">
      <w:pPr>
        <w:ind w:firstLine="567"/>
        <w:jc w:val="both"/>
        <w:rPr>
          <w:sz w:val="22"/>
          <w:szCs w:val="22"/>
          <w:lang w:eastAsia="en-US"/>
        </w:rPr>
      </w:pPr>
      <w:r w:rsidRPr="00DE792F">
        <w:rPr>
          <w:sz w:val="22"/>
          <w:szCs w:val="22"/>
          <w:lang w:eastAsia="en-US"/>
        </w:rPr>
        <w:t>Pastabos:</w:t>
      </w:r>
    </w:p>
    <w:p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rsidR="006D6A2D" w:rsidRDefault="006D6A2D" w:rsidP="00DE792F">
      <w:pPr>
        <w:tabs>
          <w:tab w:val="left" w:pos="284"/>
        </w:tabs>
        <w:ind w:right="141"/>
        <w:jc w:val="center"/>
        <w:rPr>
          <w:b/>
          <w:lang w:eastAsia="en-US"/>
        </w:rPr>
      </w:pPr>
    </w:p>
    <w:p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rsidR="00DE792F" w:rsidRPr="006D6A2D" w:rsidRDefault="00DE792F" w:rsidP="006D6A2D">
      <w:pPr>
        <w:tabs>
          <w:tab w:val="left" w:pos="284"/>
        </w:tabs>
        <w:ind w:right="141" w:firstLine="567"/>
        <w:jc w:val="center"/>
        <w:rPr>
          <w:i/>
          <w:spacing w:val="-4"/>
          <w:lang w:eastAsia="en-US"/>
        </w:rPr>
      </w:pPr>
      <w:r w:rsidRPr="00DE792F">
        <w:rPr>
          <w:i/>
          <w:spacing w:val="-4"/>
          <w:lang w:eastAsia="en-US"/>
        </w:rPr>
        <w:t>(pildoma, jei dalyvis ketina pasitelkti subtiekėjus)</w:t>
      </w:r>
    </w:p>
    <w:p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997" w:type="dxa"/>
            <w:vAlign w:val="center"/>
          </w:tcPr>
          <w:p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rsidR="00DE792F" w:rsidRPr="00DE792F" w:rsidRDefault="00DE792F" w:rsidP="00DE792F">
            <w:pPr>
              <w:jc w:val="center"/>
              <w:rPr>
                <w:b/>
                <w:szCs w:val="20"/>
              </w:rPr>
            </w:pPr>
            <w:r w:rsidRPr="00DE792F">
              <w:rPr>
                <w:b/>
                <w:szCs w:val="20"/>
              </w:rPr>
              <w:t xml:space="preserve">Numatomi atlikti darbai </w:t>
            </w:r>
          </w:p>
        </w:tc>
        <w:tc>
          <w:tcPr>
            <w:tcW w:w="3805" w:type="dxa"/>
            <w:vAlign w:val="center"/>
          </w:tcPr>
          <w:p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252" w:type="dxa"/>
            <w:gridSpan w:val="2"/>
          </w:tcPr>
          <w:p w:rsidR="00DE792F" w:rsidRPr="00DE792F" w:rsidRDefault="00DE792F" w:rsidP="00DE792F">
            <w:pPr>
              <w:jc w:val="right"/>
              <w:rPr>
                <w:b/>
                <w:szCs w:val="20"/>
              </w:rPr>
            </w:pPr>
            <w:r w:rsidRPr="00DE792F">
              <w:rPr>
                <w:b/>
                <w:szCs w:val="20"/>
              </w:rPr>
              <w:t>Iš viso:</w:t>
            </w:r>
          </w:p>
        </w:tc>
        <w:tc>
          <w:tcPr>
            <w:tcW w:w="3805" w:type="dxa"/>
          </w:tcPr>
          <w:p w:rsidR="00DE792F" w:rsidRPr="00DE792F" w:rsidRDefault="00DE792F" w:rsidP="00DE792F">
            <w:pPr>
              <w:jc w:val="both"/>
              <w:rPr>
                <w:szCs w:val="20"/>
              </w:rPr>
            </w:pPr>
          </w:p>
        </w:tc>
      </w:tr>
    </w:tbl>
    <w:p w:rsidR="006D6A2D" w:rsidRDefault="006D6A2D" w:rsidP="00DE792F">
      <w:pPr>
        <w:ind w:firstLine="567"/>
        <w:jc w:val="both"/>
        <w:rPr>
          <w:sz w:val="22"/>
          <w:szCs w:val="22"/>
          <w:lang w:eastAsia="en-US"/>
        </w:rPr>
      </w:pPr>
    </w:p>
    <w:p w:rsidR="00DE792F" w:rsidRPr="00DE792F" w:rsidRDefault="00DE792F" w:rsidP="00DE792F">
      <w:pPr>
        <w:ind w:firstLine="567"/>
        <w:jc w:val="both"/>
        <w:rPr>
          <w:b/>
          <w:i/>
        </w:rPr>
      </w:pPr>
      <w:r w:rsidRPr="00DE792F">
        <w:rPr>
          <w:sz w:val="22"/>
          <w:szCs w:val="22"/>
          <w:lang w:eastAsia="en-US"/>
        </w:rPr>
        <w:lastRenderedPageBreak/>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rsidR="00DE792F" w:rsidRPr="00DE792F" w:rsidRDefault="00DE792F" w:rsidP="00DE792F">
      <w:pPr>
        <w:ind w:firstLine="567"/>
        <w:jc w:val="center"/>
        <w:rPr>
          <w:b/>
          <w:szCs w:val="20"/>
          <w:lang w:eastAsia="en-US"/>
        </w:rPr>
      </w:pPr>
    </w:p>
    <w:p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rsidTr="00DE792F">
        <w:tc>
          <w:tcPr>
            <w:tcW w:w="648" w:type="dxa"/>
          </w:tcPr>
          <w:p w:rsidR="00DE792F" w:rsidRPr="00DE792F" w:rsidRDefault="00DE792F" w:rsidP="00DE792F">
            <w:pPr>
              <w:jc w:val="center"/>
              <w:rPr>
                <w:b/>
                <w:szCs w:val="20"/>
              </w:rPr>
            </w:pPr>
            <w:r w:rsidRPr="00DE792F">
              <w:rPr>
                <w:b/>
                <w:szCs w:val="20"/>
              </w:rPr>
              <w:t>Eil. Nr.</w:t>
            </w:r>
          </w:p>
        </w:tc>
        <w:tc>
          <w:tcPr>
            <w:tcW w:w="3315" w:type="dxa"/>
          </w:tcPr>
          <w:p w:rsidR="00DE792F" w:rsidRPr="00DE792F" w:rsidRDefault="00DE792F" w:rsidP="00DE792F">
            <w:pPr>
              <w:jc w:val="center"/>
              <w:rPr>
                <w:b/>
                <w:szCs w:val="20"/>
              </w:rPr>
            </w:pPr>
            <w:r w:rsidRPr="00DE792F">
              <w:rPr>
                <w:b/>
                <w:szCs w:val="20"/>
              </w:rPr>
              <w:t>Vardas ir pavardė</w:t>
            </w:r>
          </w:p>
        </w:tc>
        <w:tc>
          <w:tcPr>
            <w:tcW w:w="2974" w:type="dxa"/>
          </w:tcPr>
          <w:p w:rsidR="00DE792F" w:rsidRPr="00DE792F" w:rsidRDefault="00DE792F" w:rsidP="00DE792F">
            <w:pPr>
              <w:jc w:val="center"/>
              <w:rPr>
                <w:b/>
                <w:szCs w:val="20"/>
              </w:rPr>
            </w:pPr>
            <w:r w:rsidRPr="00DE792F">
              <w:rPr>
                <w:b/>
                <w:szCs w:val="20"/>
              </w:rPr>
              <w:t>Specialisto ir eksperto dabartinė darbovietė</w:t>
            </w:r>
          </w:p>
        </w:tc>
        <w:tc>
          <w:tcPr>
            <w:tcW w:w="3690" w:type="dxa"/>
          </w:tcPr>
          <w:p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bl>
    <w:p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rsidR="00DE792F" w:rsidRPr="00DE792F" w:rsidRDefault="00DE792F" w:rsidP="00DE792F">
      <w:pPr>
        <w:ind w:firstLine="567"/>
        <w:jc w:val="both"/>
        <w:rPr>
          <w:szCs w:val="20"/>
          <w:lang w:eastAsia="en-US"/>
        </w:rPr>
      </w:pPr>
    </w:p>
    <w:p w:rsidR="004A0F44" w:rsidRDefault="004A0F44" w:rsidP="00DE792F">
      <w:pPr>
        <w:ind w:firstLine="567"/>
        <w:jc w:val="center"/>
        <w:rPr>
          <w:b/>
        </w:rPr>
      </w:pPr>
    </w:p>
    <w:p w:rsidR="00DE792F" w:rsidRPr="00DE792F" w:rsidRDefault="00DE792F" w:rsidP="00DE792F">
      <w:pPr>
        <w:ind w:firstLine="567"/>
        <w:jc w:val="center"/>
        <w:rPr>
          <w:b/>
        </w:rPr>
      </w:pPr>
      <w:r w:rsidRPr="00DE792F">
        <w:rPr>
          <w:b/>
        </w:rPr>
        <w:t>7. PASIŪLYME KONFIDENCIALIĄ INFORMACIJĄ SUDARO:</w:t>
      </w:r>
    </w:p>
    <w:p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rsidTr="00DE792F">
        <w:tc>
          <w:tcPr>
            <w:tcW w:w="672" w:type="dxa"/>
          </w:tcPr>
          <w:p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bl>
    <w:p w:rsidR="00DE792F" w:rsidRPr="00DE792F" w:rsidRDefault="00DE792F" w:rsidP="00DE792F">
      <w:pPr>
        <w:jc w:val="both"/>
        <w:rPr>
          <w:b/>
          <w:i/>
          <w:sz w:val="22"/>
          <w:szCs w:val="22"/>
          <w:lang w:eastAsia="en-US"/>
        </w:rPr>
      </w:pPr>
      <w:r w:rsidRPr="00DE792F">
        <w:rPr>
          <w:i/>
          <w:szCs w:val="20"/>
          <w:lang w:eastAsia="en-US"/>
        </w:rPr>
        <w:t xml:space="preserve"> </w:t>
      </w:r>
    </w:p>
    <w:p w:rsidR="00DE792F" w:rsidRPr="00DE792F" w:rsidRDefault="00DE792F" w:rsidP="00DE792F">
      <w:pPr>
        <w:jc w:val="both"/>
        <w:rPr>
          <w:b/>
          <w:i/>
          <w:sz w:val="22"/>
          <w:szCs w:val="22"/>
          <w:lang w:eastAsia="en-US"/>
        </w:rPr>
      </w:pPr>
    </w:p>
    <w:p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rsidR="00DE792F" w:rsidRPr="00DE792F" w:rsidRDefault="00DE792F" w:rsidP="00DE792F">
      <w:pPr>
        <w:jc w:val="both"/>
        <w:rPr>
          <w:b/>
          <w:i/>
          <w:sz w:val="22"/>
          <w:szCs w:val="22"/>
          <w:lang w:eastAsia="en-US"/>
        </w:rPr>
      </w:pPr>
    </w:p>
    <w:p w:rsidR="00DE792F" w:rsidRPr="00DE792F" w:rsidRDefault="00DE792F" w:rsidP="00DE792F">
      <w:pPr>
        <w:ind w:firstLine="567"/>
        <w:jc w:val="center"/>
        <w:rPr>
          <w:b/>
        </w:rPr>
      </w:pPr>
      <w:r w:rsidRPr="00DE792F">
        <w:rPr>
          <w:b/>
        </w:rPr>
        <w:t>8. SU PASIŪLYMU PATEIKIAMI DOKUMENTAI:</w:t>
      </w:r>
    </w:p>
    <w:p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rsidTr="00DE792F">
        <w:tc>
          <w:tcPr>
            <w:tcW w:w="672" w:type="dxa"/>
          </w:tcPr>
          <w:p w:rsidR="00DE792F" w:rsidRPr="00DE792F" w:rsidRDefault="00DE792F" w:rsidP="00DE792F">
            <w:pPr>
              <w:jc w:val="center"/>
              <w:rPr>
                <w:b/>
                <w:szCs w:val="20"/>
              </w:rPr>
            </w:pPr>
            <w:r w:rsidRPr="00DE792F">
              <w:rPr>
                <w:b/>
                <w:szCs w:val="20"/>
              </w:rPr>
              <w:t>Eil. Nr.</w:t>
            </w:r>
          </w:p>
        </w:tc>
        <w:tc>
          <w:tcPr>
            <w:tcW w:w="9955" w:type="dxa"/>
          </w:tcPr>
          <w:p w:rsidR="00DE792F" w:rsidRPr="00DE792F" w:rsidRDefault="00DE792F" w:rsidP="00DE792F">
            <w:pPr>
              <w:jc w:val="center"/>
              <w:rPr>
                <w:b/>
                <w:szCs w:val="20"/>
              </w:rPr>
            </w:pPr>
            <w:r w:rsidRPr="00DE792F">
              <w:rPr>
                <w:b/>
                <w:szCs w:val="20"/>
              </w:rPr>
              <w:t>Dokumentų pavadinimai</w:t>
            </w: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bl>
    <w:p w:rsidR="00DE792F" w:rsidRPr="00DE792F" w:rsidRDefault="00DE792F" w:rsidP="00DE792F">
      <w:pPr>
        <w:suppressAutoHyphens/>
        <w:ind w:firstLine="567"/>
        <w:jc w:val="both"/>
        <w:rPr>
          <w:szCs w:val="20"/>
          <w:lang w:eastAsia="en-US"/>
        </w:rPr>
      </w:pPr>
      <w:r w:rsidRPr="00DE792F">
        <w:rPr>
          <w:szCs w:val="20"/>
          <w:lang w:eastAsia="en-US"/>
        </w:rPr>
        <w:t>Užtikrindami pasiūlymo galiojimą pateikiame</w:t>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p>
    <w:p w:rsidR="00DE792F" w:rsidRPr="00DE792F" w:rsidRDefault="00DE792F" w:rsidP="00DE792F">
      <w:pPr>
        <w:suppressAutoHyphens/>
        <w:ind w:firstLine="567"/>
        <w:jc w:val="center"/>
        <w:rPr>
          <w:szCs w:val="20"/>
          <w:lang w:eastAsia="en-US"/>
        </w:rPr>
      </w:pPr>
      <w:r w:rsidRPr="00DE792F">
        <w:rPr>
          <w:i/>
          <w:szCs w:val="20"/>
          <w:lang w:eastAsia="en-US"/>
        </w:rPr>
        <w:t>(nurodyti užtikrinimo būdą, dydį, dokumentus ir garantą</w:t>
      </w:r>
    </w:p>
    <w:p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darbus užbaigti per sutartyje nustatytą terminą. </w:t>
      </w:r>
    </w:p>
    <w:p w:rsidR="00DE792F" w:rsidRPr="00DE792F" w:rsidRDefault="00DE792F" w:rsidP="00DE792F">
      <w:pPr>
        <w:suppressAutoHyphens/>
        <w:ind w:firstLine="567"/>
        <w:jc w:val="both"/>
        <w:rPr>
          <w:szCs w:val="20"/>
          <w:lang w:eastAsia="en-US"/>
        </w:rPr>
      </w:pPr>
      <w:r w:rsidRPr="00DE792F">
        <w:rPr>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rsidR="00DE792F" w:rsidRPr="00DE792F" w:rsidRDefault="00DE792F" w:rsidP="00DE792F">
      <w:pPr>
        <w:suppressAutoHyphens/>
        <w:ind w:firstLine="567"/>
        <w:jc w:val="both"/>
        <w:rPr>
          <w:szCs w:val="20"/>
          <w:lang w:eastAsia="en-US"/>
        </w:rPr>
      </w:pPr>
    </w:p>
    <w:p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t>__________</w:t>
      </w:r>
      <w:r w:rsidRPr="00DE792F">
        <w:rPr>
          <w:szCs w:val="20"/>
          <w:lang w:eastAsia="en-US"/>
        </w:rPr>
        <w:tab/>
      </w:r>
      <w:r w:rsidRPr="00DE792F">
        <w:rPr>
          <w:szCs w:val="20"/>
          <w:lang w:eastAsia="en-US"/>
        </w:rPr>
        <w:tab/>
        <w:t>__________________________</w:t>
      </w:r>
    </w:p>
    <w:p w:rsidR="00DE792F" w:rsidRPr="00DE792F" w:rsidRDefault="00DE792F" w:rsidP="00DE792F">
      <w:pPr>
        <w:suppressAutoHyphens/>
        <w:jc w:val="both"/>
        <w:rPr>
          <w:i/>
          <w:szCs w:val="20"/>
          <w:lang w:eastAsia="en-US"/>
        </w:rPr>
      </w:pPr>
      <w:r w:rsidRPr="00DE792F">
        <w:rPr>
          <w:i/>
          <w:szCs w:val="20"/>
          <w:lang w:eastAsia="en-US"/>
        </w:rPr>
        <w:t>(Tiekėjo  ar jo  įgaliotas asmens                ( Parašas)</w:t>
      </w:r>
      <w:r w:rsidRPr="00DE792F">
        <w:rPr>
          <w:i/>
          <w:szCs w:val="20"/>
          <w:lang w:eastAsia="en-US"/>
        </w:rPr>
        <w:tab/>
        <w:t xml:space="preserve">                               (Vardas ir pavardė)</w:t>
      </w:r>
    </w:p>
    <w:p w:rsidR="007F2F2D" w:rsidRDefault="007F2F2D" w:rsidP="00180D22">
      <w:pPr>
        <w:ind w:firstLine="567"/>
        <w:jc w:val="center"/>
        <w:rPr>
          <w:b/>
          <w:lang w:eastAsia="en-US"/>
        </w:rPr>
      </w:pPr>
    </w:p>
    <w:p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1467F"/>
    <w:rsid w:val="000307ED"/>
    <w:rsid w:val="000D4088"/>
    <w:rsid w:val="00147116"/>
    <w:rsid w:val="00180D22"/>
    <w:rsid w:val="001D413A"/>
    <w:rsid w:val="001F0BC4"/>
    <w:rsid w:val="001F5516"/>
    <w:rsid w:val="00225831"/>
    <w:rsid w:val="002638DD"/>
    <w:rsid w:val="002C73FD"/>
    <w:rsid w:val="00465BFE"/>
    <w:rsid w:val="00493097"/>
    <w:rsid w:val="004A0F44"/>
    <w:rsid w:val="005833A4"/>
    <w:rsid w:val="00637782"/>
    <w:rsid w:val="006418DC"/>
    <w:rsid w:val="006549EB"/>
    <w:rsid w:val="00656AD0"/>
    <w:rsid w:val="006856FC"/>
    <w:rsid w:val="00690980"/>
    <w:rsid w:val="006C4202"/>
    <w:rsid w:val="006D6A2D"/>
    <w:rsid w:val="006F004F"/>
    <w:rsid w:val="007901A7"/>
    <w:rsid w:val="00792DFE"/>
    <w:rsid w:val="007B3553"/>
    <w:rsid w:val="007C01B2"/>
    <w:rsid w:val="007F2F2D"/>
    <w:rsid w:val="008143EB"/>
    <w:rsid w:val="00823AB6"/>
    <w:rsid w:val="008939CB"/>
    <w:rsid w:val="009051E0"/>
    <w:rsid w:val="00997C29"/>
    <w:rsid w:val="00A40F75"/>
    <w:rsid w:val="00A632F6"/>
    <w:rsid w:val="00AB1327"/>
    <w:rsid w:val="00AE4260"/>
    <w:rsid w:val="00B848A6"/>
    <w:rsid w:val="00B8541E"/>
    <w:rsid w:val="00B93B3F"/>
    <w:rsid w:val="00BB1B78"/>
    <w:rsid w:val="00BD51E0"/>
    <w:rsid w:val="00C17368"/>
    <w:rsid w:val="00C17E98"/>
    <w:rsid w:val="00C30050"/>
    <w:rsid w:val="00C5183B"/>
    <w:rsid w:val="00C82B35"/>
    <w:rsid w:val="00CC3877"/>
    <w:rsid w:val="00CE0DE1"/>
    <w:rsid w:val="00DB1AC3"/>
    <w:rsid w:val="00DE29D6"/>
    <w:rsid w:val="00DE792F"/>
    <w:rsid w:val="00E32374"/>
    <w:rsid w:val="00EB491B"/>
    <w:rsid w:val="00F90F7F"/>
    <w:rsid w:val="00F93195"/>
    <w:rsid w:val="00FB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51D7"/>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E1C03-354B-4610-BAAD-5439007A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Gintarė Požarskaitė</cp:lastModifiedBy>
  <cp:revision>3</cp:revision>
  <dcterms:created xsi:type="dcterms:W3CDTF">2025-09-18T09:35:00Z</dcterms:created>
  <dcterms:modified xsi:type="dcterms:W3CDTF">2025-09-18T10:42:00Z</dcterms:modified>
</cp:coreProperties>
</file>