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94E5" w14:textId="77777777" w:rsidR="00A9777F" w:rsidRPr="00A9777F" w:rsidRDefault="00A9777F" w:rsidP="00A9777F">
      <w:pPr>
        <w:keepNext/>
        <w:numPr>
          <w:ilvl w:val="0"/>
          <w:numId w:val="37"/>
        </w:numPr>
        <w:tabs>
          <w:tab w:val="left" w:pos="0"/>
        </w:tabs>
        <w:suppressAutoHyphens/>
        <w:spacing w:after="160" w:line="259" w:lineRule="auto"/>
        <w:jc w:val="center"/>
        <w:outlineLvl w:val="0"/>
        <w:rPr>
          <w:b/>
          <w:szCs w:val="24"/>
          <w:lang w:eastAsia="ar-SA"/>
        </w:rPr>
      </w:pPr>
      <w:bookmarkStart w:id="0" w:name="_Hlk34998659"/>
      <w:r w:rsidRPr="00A9777F">
        <w:rPr>
          <w:b/>
          <w:szCs w:val="24"/>
          <w:lang w:eastAsia="ar-SA"/>
        </w:rPr>
        <w:t>PRŪDIŠKIŲ  SOCIALINĖS GLOBOS NAMAI</w:t>
      </w:r>
    </w:p>
    <w:p w14:paraId="0F6C1699" w14:textId="77777777" w:rsidR="00A9777F" w:rsidRPr="00A9777F" w:rsidRDefault="00A9777F" w:rsidP="00A9777F">
      <w:pPr>
        <w:tabs>
          <w:tab w:val="left" w:pos="0"/>
        </w:tabs>
        <w:spacing w:after="160"/>
        <w:jc w:val="center"/>
        <w:rPr>
          <w:rFonts w:eastAsia="Calibri"/>
          <w:sz w:val="22"/>
          <w:szCs w:val="22"/>
        </w:rPr>
      </w:pPr>
    </w:p>
    <w:p w14:paraId="40AB935F" w14:textId="77777777" w:rsidR="00A9777F" w:rsidRPr="00A9777F" w:rsidRDefault="00A9777F" w:rsidP="00A9777F">
      <w:pPr>
        <w:keepNext/>
        <w:numPr>
          <w:ilvl w:val="0"/>
          <w:numId w:val="37"/>
        </w:numPr>
        <w:tabs>
          <w:tab w:val="left" w:pos="0"/>
        </w:tabs>
        <w:suppressAutoHyphens/>
        <w:spacing w:after="160" w:line="259" w:lineRule="auto"/>
        <w:jc w:val="center"/>
        <w:outlineLvl w:val="0"/>
        <w:rPr>
          <w:szCs w:val="24"/>
          <w:lang w:eastAsia="ar-SA"/>
        </w:rPr>
      </w:pPr>
      <w:r w:rsidRPr="00A9777F">
        <w:rPr>
          <w:bCs/>
          <w:szCs w:val="24"/>
          <w:lang w:eastAsia="ar-SA"/>
        </w:rPr>
        <w:t xml:space="preserve"> Biudžetinė įstaiga, Prūdiškių g. 59, Prūdiškių km., Juodšilių  sen., Juodšilių p. LT-13225, Vilniaus rajonas,  </w:t>
      </w:r>
      <w:r w:rsidRPr="00A9777F">
        <w:rPr>
          <w:szCs w:val="24"/>
          <w:lang w:eastAsia="ar-SA"/>
        </w:rPr>
        <w:t xml:space="preserve">Duomenys kaupiami ir saugomi Juridinių asmenų registre, kodas </w:t>
      </w:r>
      <w:r w:rsidRPr="00A9777F">
        <w:rPr>
          <w:bCs/>
          <w:szCs w:val="24"/>
          <w:lang w:eastAsia="ar-SA"/>
        </w:rPr>
        <w:t>190795841</w:t>
      </w:r>
    </w:p>
    <w:p w14:paraId="09336601" w14:textId="165653F7" w:rsidR="00A9777F" w:rsidRDefault="00A9777F" w:rsidP="00A9777F">
      <w:pPr>
        <w:ind w:right="-999"/>
        <w:jc w:val="center"/>
        <w:rPr>
          <w:rFonts w:eastAsia="Calibri"/>
          <w:sz w:val="22"/>
          <w:szCs w:val="24"/>
        </w:rPr>
      </w:pPr>
      <w:r w:rsidRPr="00A9777F">
        <w:rPr>
          <w:rFonts w:eastAsia="Calibri"/>
          <w:sz w:val="22"/>
          <w:szCs w:val="24"/>
        </w:rPr>
        <w:t xml:space="preserve">Tel./Faks.(8 5)  249 3496. el.p. </w:t>
      </w:r>
      <w:hyperlink r:id="rId8" w:history="1">
        <w:r w:rsidRPr="00A9777F">
          <w:rPr>
            <w:rFonts w:eastAsia="Calibri"/>
            <w:color w:val="0563C1"/>
            <w:sz w:val="22"/>
            <w:szCs w:val="24"/>
            <w:u w:val="single"/>
          </w:rPr>
          <w:t xml:space="preserve"> </w:t>
        </w:r>
        <w:hyperlink r:id="rId9" w:history="1">
          <w:r w:rsidRPr="00A9777F">
            <w:rPr>
              <w:rFonts w:eastAsia="Calibri"/>
              <w:color w:val="0563C1"/>
              <w:sz w:val="22"/>
              <w:szCs w:val="24"/>
              <w:u w:val="single"/>
            </w:rPr>
            <w:t>prudiskes.p@gmail.com</w:t>
          </w:r>
        </w:hyperlink>
      </w:hyperlink>
    </w:p>
    <w:p w14:paraId="012F8A05" w14:textId="696C2BDE" w:rsidR="00B730B4" w:rsidRPr="004F7272" w:rsidRDefault="00AC017A" w:rsidP="004F7272">
      <w:pPr>
        <w:ind w:left="3888" w:right="-999" w:firstLine="1296"/>
        <w:rPr>
          <w:rFonts w:asciiTheme="majorBidi" w:hAnsiTheme="majorBidi" w:cstheme="majorBidi"/>
          <w:b/>
          <w:i/>
          <w:szCs w:val="24"/>
        </w:rPr>
      </w:pPr>
      <w:r w:rsidRPr="008736A4">
        <w:rPr>
          <w:rFonts w:asciiTheme="majorBidi" w:hAnsiTheme="majorBidi" w:cstheme="majorBidi"/>
          <w:b/>
          <w:i/>
          <w:szCs w:val="24"/>
        </w:rPr>
        <w:t>PATVIRTINTA</w:t>
      </w:r>
    </w:p>
    <w:p w14:paraId="0BF83F74" w14:textId="77777777" w:rsidR="004F7272" w:rsidRDefault="004F7272" w:rsidP="004F7272">
      <w:pPr>
        <w:ind w:left="5184" w:right="-999"/>
        <w:rPr>
          <w:rFonts w:asciiTheme="majorBidi" w:hAnsiTheme="majorBidi" w:cstheme="majorBidi"/>
          <w:i/>
          <w:szCs w:val="24"/>
        </w:rPr>
      </w:pPr>
      <w:r>
        <w:rPr>
          <w:rFonts w:asciiTheme="majorBidi" w:hAnsiTheme="majorBidi" w:cstheme="majorBidi"/>
          <w:i/>
          <w:szCs w:val="24"/>
        </w:rPr>
        <w:t xml:space="preserve">Prūdiškių socialinės globos namų </w:t>
      </w:r>
    </w:p>
    <w:p w14:paraId="50C34883" w14:textId="4DA6FFF5" w:rsidR="00AC017A" w:rsidRDefault="004F7272" w:rsidP="004F7272">
      <w:pPr>
        <w:ind w:left="5184" w:right="-999"/>
        <w:rPr>
          <w:rFonts w:asciiTheme="majorBidi" w:hAnsiTheme="majorBidi" w:cstheme="majorBidi"/>
          <w:i/>
          <w:szCs w:val="24"/>
        </w:rPr>
      </w:pPr>
      <w:r>
        <w:rPr>
          <w:rFonts w:asciiTheme="majorBidi" w:hAnsiTheme="majorBidi" w:cstheme="majorBidi"/>
          <w:i/>
          <w:szCs w:val="24"/>
        </w:rPr>
        <w:t>VP Komisijos 2025-09-04 d. protokolu Nr.1</w:t>
      </w:r>
    </w:p>
    <w:p w14:paraId="115CA879" w14:textId="77777777" w:rsidR="004F7272" w:rsidRPr="008736A4" w:rsidRDefault="004F7272" w:rsidP="008736A4">
      <w:pPr>
        <w:ind w:left="5954" w:right="-999"/>
        <w:rPr>
          <w:rFonts w:asciiTheme="majorBidi" w:hAnsiTheme="majorBidi" w:cstheme="majorBidi"/>
          <w:i/>
          <w:szCs w:val="24"/>
        </w:rPr>
      </w:pPr>
    </w:p>
    <w:p w14:paraId="6EC1B4CF" w14:textId="77777777" w:rsidR="00AC017A" w:rsidRPr="008736A4" w:rsidRDefault="00431415" w:rsidP="008736A4">
      <w:pPr>
        <w:jc w:val="center"/>
        <w:rPr>
          <w:rFonts w:asciiTheme="majorBidi" w:hAnsiTheme="majorBidi" w:cstheme="majorBidi"/>
          <w:b/>
          <w:szCs w:val="24"/>
        </w:rPr>
      </w:pPr>
      <w:r w:rsidRPr="008736A4">
        <w:rPr>
          <w:rFonts w:asciiTheme="majorBidi" w:hAnsiTheme="majorBidi" w:cstheme="majorBidi"/>
          <w:b/>
          <w:szCs w:val="24"/>
        </w:rPr>
        <w:t xml:space="preserve">ATVIRO </w:t>
      </w:r>
      <w:r w:rsidR="00D44EF2" w:rsidRPr="008736A4">
        <w:rPr>
          <w:rFonts w:asciiTheme="majorBidi" w:hAnsiTheme="majorBidi" w:cstheme="majorBidi"/>
          <w:b/>
          <w:szCs w:val="24"/>
        </w:rPr>
        <w:t xml:space="preserve">(SUPAPRASTINTO) </w:t>
      </w:r>
      <w:r w:rsidRPr="008736A4">
        <w:rPr>
          <w:rFonts w:asciiTheme="majorBidi" w:hAnsiTheme="majorBidi" w:cstheme="majorBidi"/>
          <w:b/>
          <w:szCs w:val="24"/>
        </w:rPr>
        <w:t>KONKURSO</w:t>
      </w:r>
      <w:r w:rsidR="00FA0836" w:rsidRPr="008736A4">
        <w:rPr>
          <w:rFonts w:asciiTheme="majorBidi" w:hAnsiTheme="majorBidi" w:cstheme="majorBidi"/>
          <w:b/>
          <w:szCs w:val="24"/>
        </w:rPr>
        <w:t xml:space="preserve"> SĄLYGOS</w:t>
      </w:r>
    </w:p>
    <w:p w14:paraId="526D8B5F" w14:textId="33C8BD90" w:rsidR="006E6C41" w:rsidRPr="008736A4" w:rsidRDefault="00A9777F" w:rsidP="008736A4">
      <w:pPr>
        <w:jc w:val="center"/>
        <w:rPr>
          <w:rFonts w:asciiTheme="majorBidi" w:hAnsiTheme="majorBidi" w:cstheme="majorBidi"/>
          <w:b/>
          <w:color w:val="000000" w:themeColor="text1"/>
          <w:szCs w:val="24"/>
          <w:shd w:val="clear" w:color="auto" w:fill="FFFFFF"/>
        </w:rPr>
      </w:pPr>
      <w:r>
        <w:rPr>
          <w:rFonts w:asciiTheme="majorBidi" w:hAnsiTheme="majorBidi" w:cstheme="majorBidi"/>
          <w:b/>
          <w:color w:val="000000" w:themeColor="text1"/>
          <w:szCs w:val="24"/>
          <w:shd w:val="clear" w:color="auto" w:fill="FFFFFF"/>
        </w:rPr>
        <w:t xml:space="preserve">BIO KURAS KATILINEI 202-2026 METŲ SEZONUI: </w:t>
      </w:r>
      <w:r w:rsidR="00B730B4" w:rsidRPr="008736A4">
        <w:rPr>
          <w:rFonts w:asciiTheme="majorBidi" w:hAnsiTheme="majorBidi" w:cstheme="majorBidi"/>
          <w:b/>
          <w:color w:val="000000" w:themeColor="text1"/>
          <w:szCs w:val="24"/>
          <w:shd w:val="clear" w:color="auto" w:fill="FFFFFF"/>
        </w:rPr>
        <w:t>MEDŽIO GRANULĖS</w:t>
      </w:r>
    </w:p>
    <w:p w14:paraId="524B2D73" w14:textId="77777777" w:rsidR="0046799A" w:rsidRPr="008736A4" w:rsidRDefault="0046799A" w:rsidP="008736A4">
      <w:pPr>
        <w:jc w:val="center"/>
        <w:rPr>
          <w:rFonts w:asciiTheme="majorBidi" w:hAnsiTheme="majorBidi" w:cstheme="majorBidi"/>
          <w:b/>
          <w:color w:val="000000" w:themeColor="text1"/>
          <w:szCs w:val="24"/>
          <w:shd w:val="clear" w:color="auto" w:fill="FFFFFF"/>
        </w:rPr>
      </w:pPr>
    </w:p>
    <w:p w14:paraId="46680B06" w14:textId="77F5FF07" w:rsidR="00AC017A" w:rsidRPr="008736A4" w:rsidRDefault="00AC017A" w:rsidP="008736A4">
      <w:pPr>
        <w:jc w:val="center"/>
        <w:rPr>
          <w:rFonts w:asciiTheme="majorBidi" w:hAnsiTheme="majorBidi" w:cstheme="majorBidi"/>
          <w:szCs w:val="24"/>
        </w:rPr>
      </w:pPr>
      <w:r w:rsidRPr="008736A4">
        <w:rPr>
          <w:rFonts w:asciiTheme="majorBidi" w:hAnsiTheme="majorBidi" w:cstheme="majorBidi"/>
          <w:szCs w:val="24"/>
        </w:rPr>
        <w:t>TURINYS</w:t>
      </w:r>
    </w:p>
    <w:p w14:paraId="207BCB89" w14:textId="77777777" w:rsidR="00AC017A" w:rsidRPr="008736A4" w:rsidRDefault="00AC017A" w:rsidP="008736A4">
      <w:pPr>
        <w:jc w:val="center"/>
        <w:rPr>
          <w:rFonts w:asciiTheme="majorBidi" w:hAnsiTheme="majorBidi" w:cstheme="majorBidi"/>
          <w:szCs w:val="24"/>
        </w:rPr>
      </w:pPr>
    </w:p>
    <w:tbl>
      <w:tblPr>
        <w:tblW w:w="9275" w:type="dxa"/>
        <w:tblLook w:val="01E0" w:firstRow="1" w:lastRow="1" w:firstColumn="1" w:lastColumn="1" w:noHBand="0" w:noVBand="0"/>
      </w:tblPr>
      <w:tblGrid>
        <w:gridCol w:w="9275"/>
      </w:tblGrid>
      <w:tr w:rsidR="00D41F9C" w:rsidRPr="008736A4" w14:paraId="79BB308E" w14:textId="77777777" w:rsidTr="003228E6">
        <w:trPr>
          <w:trHeight w:val="99"/>
        </w:trPr>
        <w:tc>
          <w:tcPr>
            <w:tcW w:w="9275" w:type="dxa"/>
          </w:tcPr>
          <w:p w14:paraId="40AE4C8A" w14:textId="7FEA4334"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BENDROSIOS NUOSTATOS</w:t>
            </w:r>
          </w:p>
        </w:tc>
      </w:tr>
      <w:tr w:rsidR="00D41F9C" w:rsidRPr="008736A4" w14:paraId="6744D944" w14:textId="77777777" w:rsidTr="003228E6">
        <w:trPr>
          <w:trHeight w:val="99"/>
        </w:trPr>
        <w:tc>
          <w:tcPr>
            <w:tcW w:w="9275" w:type="dxa"/>
          </w:tcPr>
          <w:p w14:paraId="254F1E29" w14:textId="60330AD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PIRKIMO OBJEKTAS</w:t>
            </w:r>
          </w:p>
        </w:tc>
      </w:tr>
      <w:tr w:rsidR="00D41F9C" w:rsidRPr="008736A4" w14:paraId="0B90A441" w14:textId="77777777" w:rsidTr="003228E6">
        <w:trPr>
          <w:trHeight w:val="99"/>
        </w:trPr>
        <w:tc>
          <w:tcPr>
            <w:tcW w:w="9275" w:type="dxa"/>
          </w:tcPr>
          <w:p w14:paraId="33F9A736" w14:textId="719AF196" w:rsidR="00D41F9C" w:rsidRPr="008736A4" w:rsidRDefault="00D41F9C" w:rsidP="008736A4">
            <w:pPr>
              <w:pStyle w:val="ListParagraph"/>
              <w:keepNext/>
              <w:keepLines/>
              <w:numPr>
                <w:ilvl w:val="0"/>
                <w:numId w:val="3"/>
              </w:numPr>
              <w:spacing w:before="120" w:after="120"/>
              <w:outlineLvl w:val="0"/>
              <w:rPr>
                <w:rFonts w:asciiTheme="majorBidi" w:hAnsiTheme="majorBidi" w:cstheme="majorBidi"/>
                <w:sz w:val="22"/>
                <w:szCs w:val="22"/>
              </w:rPr>
            </w:pPr>
            <w:r w:rsidRPr="008736A4">
              <w:rPr>
                <w:rFonts w:asciiTheme="majorBidi" w:hAnsiTheme="majorBidi" w:cstheme="majorBidi"/>
                <w:sz w:val="22"/>
                <w:szCs w:val="22"/>
              </w:rPr>
              <w:t>TIEKĖJŲ PAŠALINIMO PAGRINDAI IR KVALIFIKACIJOS REIKALAVIMAI</w:t>
            </w:r>
          </w:p>
        </w:tc>
      </w:tr>
      <w:tr w:rsidR="00D41F9C" w:rsidRPr="008736A4" w14:paraId="51AB46F9" w14:textId="77777777" w:rsidTr="003228E6">
        <w:trPr>
          <w:trHeight w:val="99"/>
        </w:trPr>
        <w:tc>
          <w:tcPr>
            <w:tcW w:w="9275" w:type="dxa"/>
          </w:tcPr>
          <w:p w14:paraId="7EC7CA5D" w14:textId="25883ADF"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TIEKĖJŲ GRUPĖS DALYVAVIMAS PIRKIMO PROCEDŪROSE</w:t>
            </w:r>
          </w:p>
        </w:tc>
      </w:tr>
      <w:tr w:rsidR="00D41F9C" w:rsidRPr="008736A4" w14:paraId="51486FBC" w14:textId="77777777" w:rsidTr="003228E6">
        <w:trPr>
          <w:trHeight w:val="99"/>
        </w:trPr>
        <w:tc>
          <w:tcPr>
            <w:tcW w:w="9275" w:type="dxa"/>
          </w:tcPr>
          <w:p w14:paraId="3B33E797"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PASIŪLYMŲ GALIOJIMO UŽTIKRINIMO REIKALAVIMAI</w:t>
            </w:r>
          </w:p>
        </w:tc>
      </w:tr>
      <w:tr w:rsidR="00D41F9C" w:rsidRPr="008736A4" w14:paraId="5FB2433F" w14:textId="77777777" w:rsidTr="003228E6">
        <w:trPr>
          <w:trHeight w:val="99"/>
        </w:trPr>
        <w:tc>
          <w:tcPr>
            <w:tcW w:w="9275" w:type="dxa"/>
          </w:tcPr>
          <w:p w14:paraId="2D6A3CFB"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PASIŪLYMŲ RENGIMAS, PATEIKIMAS, KEITIMAS</w:t>
            </w:r>
          </w:p>
        </w:tc>
      </w:tr>
      <w:tr w:rsidR="00D41F9C" w:rsidRPr="008736A4" w14:paraId="325A1D2F" w14:textId="77777777" w:rsidTr="003228E6">
        <w:trPr>
          <w:trHeight w:val="99"/>
        </w:trPr>
        <w:tc>
          <w:tcPr>
            <w:tcW w:w="9275" w:type="dxa"/>
          </w:tcPr>
          <w:p w14:paraId="47A84762"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KONKURSO SĄLYGŲ PAAIŠKINIMAS IR PATIKSLINIMAS</w:t>
            </w:r>
          </w:p>
          <w:p w14:paraId="1DC74382" w14:textId="32381F91" w:rsidR="00D41F9C" w:rsidRPr="008736A4" w:rsidRDefault="00D41F9C" w:rsidP="008736A4">
            <w:pPr>
              <w:pStyle w:val="ListParagraph"/>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VOKŲ SU PASIŪLYMAIS ATPLĖŠIMO–PIRMINIO SUSIPAŽINIMO SU CVP IS PRIEMONĖMIS GAUTAIS PASIŪLYMAIS PROCEDŪROS</w:t>
            </w:r>
          </w:p>
          <w:p w14:paraId="0075A1F4" w14:textId="009F07A8" w:rsidR="00D41F9C" w:rsidRPr="008736A4" w:rsidRDefault="00D41F9C" w:rsidP="008736A4">
            <w:pPr>
              <w:pStyle w:val="ListParagraph"/>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 xml:space="preserve">EBVPD TIKRINIMAS, PASIŪLYMŲ VERTINIMAS, EILĖS NUSTATYMAS IR DOKUMENTŲ PAGAL EBVPD TEIKIMAS </w:t>
            </w:r>
          </w:p>
          <w:p w14:paraId="3BD2CB4F" w14:textId="77777777" w:rsidR="00D41F9C" w:rsidRPr="008736A4" w:rsidRDefault="00D41F9C" w:rsidP="008736A4">
            <w:pPr>
              <w:pStyle w:val="ListParagraph"/>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PASIŪLYMŲ ATMETIMO PRIEŽASTYS</w:t>
            </w:r>
          </w:p>
          <w:p w14:paraId="27ABA006" w14:textId="77777777" w:rsidR="00D41F9C" w:rsidRPr="008736A4" w:rsidRDefault="00D41F9C" w:rsidP="008736A4">
            <w:pPr>
              <w:pStyle w:val="ListParagraph"/>
              <w:numPr>
                <w:ilvl w:val="0"/>
                <w:numId w:val="3"/>
              </w:numPr>
              <w:ind w:right="41"/>
              <w:jc w:val="left"/>
              <w:rPr>
                <w:rFonts w:asciiTheme="majorBidi" w:hAnsiTheme="majorBidi" w:cstheme="majorBidi"/>
                <w:sz w:val="22"/>
                <w:szCs w:val="22"/>
              </w:rPr>
            </w:pPr>
            <w:r w:rsidRPr="008736A4">
              <w:rPr>
                <w:rFonts w:asciiTheme="majorBidi" w:hAnsiTheme="majorBidi" w:cstheme="majorBidi"/>
                <w:sz w:val="22"/>
                <w:szCs w:val="22"/>
              </w:rPr>
              <w:t>LAIMĖTOJO NUSTATYMAS IR INFORMAVIMAS APIE PIRKIMO PROCEDŪROS REZULTATUS</w:t>
            </w:r>
          </w:p>
          <w:p w14:paraId="7E26D8F9" w14:textId="77777777" w:rsidR="00D41F9C" w:rsidRPr="008736A4" w:rsidRDefault="00D41F9C" w:rsidP="008736A4">
            <w:pPr>
              <w:pStyle w:val="Heading1"/>
              <w:keepLines/>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PIRKIMO SUTARTIES SĄLYGOS</w:t>
            </w:r>
          </w:p>
          <w:p w14:paraId="335EBDA5" w14:textId="77777777" w:rsidR="00D41F9C" w:rsidRPr="008736A4" w:rsidRDefault="00D41F9C" w:rsidP="008736A4">
            <w:pPr>
              <w:pStyle w:val="ListParagraph"/>
              <w:numPr>
                <w:ilvl w:val="0"/>
                <w:numId w:val="3"/>
              </w:numPr>
              <w:ind w:right="41"/>
              <w:rPr>
                <w:rFonts w:asciiTheme="majorBidi" w:hAnsiTheme="majorBidi" w:cstheme="majorBidi"/>
                <w:sz w:val="22"/>
                <w:szCs w:val="22"/>
              </w:rPr>
            </w:pPr>
            <w:r w:rsidRPr="008736A4">
              <w:rPr>
                <w:rFonts w:asciiTheme="majorBidi" w:hAnsiTheme="majorBidi" w:cstheme="majorBidi"/>
                <w:sz w:val="22"/>
                <w:szCs w:val="22"/>
              </w:rPr>
              <w:t>PRETENZIJŲ IR SKUNDŲ PATEIKIMAS IR NAGRINĖJIMAS</w:t>
            </w:r>
          </w:p>
          <w:p w14:paraId="549E4014"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BENDROSIOS NUOSTATOS</w:t>
            </w:r>
          </w:p>
          <w:p w14:paraId="560D10A3" w14:textId="77777777" w:rsidR="00D41F9C" w:rsidRPr="008736A4" w:rsidRDefault="00D41F9C" w:rsidP="008736A4">
            <w:pPr>
              <w:pStyle w:val="ListParagraph"/>
              <w:rPr>
                <w:rFonts w:asciiTheme="majorBidi" w:hAnsiTheme="majorBidi" w:cstheme="majorBidi"/>
                <w:sz w:val="22"/>
                <w:szCs w:val="22"/>
              </w:rPr>
            </w:pPr>
            <w:r w:rsidRPr="008736A4">
              <w:rPr>
                <w:rFonts w:asciiTheme="majorBidi" w:hAnsiTheme="majorBidi" w:cstheme="majorBidi"/>
                <w:sz w:val="22"/>
                <w:szCs w:val="22"/>
              </w:rPr>
              <w:t>PRIEDAI:</w:t>
            </w:r>
          </w:p>
          <w:p w14:paraId="4E442118" w14:textId="3E72F1B8"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Pasiūlymas – 1 priedas</w:t>
            </w:r>
          </w:p>
          <w:p w14:paraId="26B6746E" w14:textId="5CA2DF89"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Europos bendrasis viešųjų pirkimų dokumentas (EBVPD) – 2 priedas</w:t>
            </w:r>
          </w:p>
          <w:p w14:paraId="409D6A37" w14:textId="371D1547"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Sutarties projektas– 3 priedas.</w:t>
            </w:r>
          </w:p>
          <w:p w14:paraId="725E9A80" w14:textId="2EAD9159"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Techninė specifikacija– 4 priedas.</w:t>
            </w:r>
          </w:p>
        </w:tc>
      </w:tr>
    </w:tbl>
    <w:p w14:paraId="2E858535" w14:textId="77777777" w:rsidR="008736A4" w:rsidRDefault="008736A4" w:rsidP="008736A4">
      <w:bookmarkStart w:id="1" w:name="_Hlk499562436"/>
    </w:p>
    <w:p w14:paraId="10FAEA15" w14:textId="77777777" w:rsidR="008736A4" w:rsidRDefault="008736A4" w:rsidP="008736A4"/>
    <w:p w14:paraId="26369B42" w14:textId="77777777" w:rsidR="008736A4" w:rsidRDefault="008736A4" w:rsidP="008736A4"/>
    <w:p w14:paraId="75CE58F2" w14:textId="77777777" w:rsidR="008736A4" w:rsidRPr="008736A4" w:rsidRDefault="008736A4" w:rsidP="008736A4"/>
    <w:p w14:paraId="461E5124" w14:textId="762DD7DA" w:rsidR="00320808" w:rsidRPr="008736A4" w:rsidRDefault="00320808" w:rsidP="008736A4">
      <w:pPr>
        <w:keepNext/>
        <w:keepLines/>
        <w:jc w:val="center"/>
        <w:rPr>
          <w:rFonts w:asciiTheme="majorBidi" w:hAnsiTheme="majorBidi" w:cstheme="majorBidi"/>
          <w:b/>
          <w:szCs w:val="24"/>
        </w:rPr>
      </w:pPr>
      <w:r w:rsidRPr="008736A4">
        <w:rPr>
          <w:rFonts w:asciiTheme="majorBidi" w:hAnsiTheme="majorBidi" w:cstheme="majorBidi"/>
          <w:b/>
          <w:szCs w:val="24"/>
        </w:rPr>
        <w:t>I SKYRIUS</w:t>
      </w:r>
    </w:p>
    <w:bookmarkEnd w:id="1"/>
    <w:p w14:paraId="141BAD58" w14:textId="77777777" w:rsidR="00320808" w:rsidRPr="008736A4" w:rsidRDefault="00320808" w:rsidP="008736A4">
      <w:pPr>
        <w:keepNext/>
        <w:keepLines/>
        <w:jc w:val="center"/>
        <w:rPr>
          <w:rFonts w:asciiTheme="majorBidi" w:hAnsiTheme="majorBidi" w:cstheme="majorBidi"/>
          <w:b/>
          <w:szCs w:val="24"/>
        </w:rPr>
      </w:pPr>
      <w:r w:rsidRPr="008736A4">
        <w:rPr>
          <w:rFonts w:asciiTheme="majorBidi" w:hAnsiTheme="majorBidi" w:cstheme="majorBidi"/>
          <w:b/>
          <w:szCs w:val="24"/>
        </w:rPr>
        <w:t>BENDROSIOS NUOSTATOS</w:t>
      </w:r>
    </w:p>
    <w:p w14:paraId="04D5C597" w14:textId="2960A7F9" w:rsidR="00320808" w:rsidRPr="008736A4" w:rsidRDefault="00320808" w:rsidP="008736A4">
      <w:pPr>
        <w:keepNext/>
        <w:keepLines/>
        <w:rPr>
          <w:rFonts w:asciiTheme="majorBidi" w:hAnsiTheme="majorBidi" w:cstheme="majorBidi"/>
          <w:b/>
          <w:szCs w:val="24"/>
        </w:rPr>
      </w:pPr>
    </w:p>
    <w:p w14:paraId="727B3656" w14:textId="339566E4" w:rsidR="006175C7" w:rsidRPr="008736A4" w:rsidRDefault="00A9777F"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Pr>
          <w:rFonts w:asciiTheme="majorBidi" w:hAnsiTheme="majorBidi" w:cstheme="majorBidi"/>
          <w:szCs w:val="24"/>
        </w:rPr>
        <w:t>Prūdiškių socialinės globos namai</w:t>
      </w:r>
      <w:r w:rsidR="00320808" w:rsidRPr="008736A4">
        <w:rPr>
          <w:rFonts w:asciiTheme="majorBidi" w:hAnsiTheme="majorBidi" w:cstheme="majorBidi"/>
          <w:szCs w:val="24"/>
        </w:rPr>
        <w:t xml:space="preserve"> </w:t>
      </w:r>
      <w:r w:rsidR="00B730B4" w:rsidRPr="008736A4">
        <w:rPr>
          <w:rFonts w:asciiTheme="majorBidi" w:hAnsiTheme="majorBidi" w:cstheme="majorBidi"/>
          <w:szCs w:val="24"/>
        </w:rPr>
        <w:t xml:space="preserve">(toliau – PO), numato </w:t>
      </w:r>
      <w:bookmarkStart w:id="2" w:name="_Hlk491245829"/>
      <w:r w:rsidR="00B730B4" w:rsidRPr="008736A4">
        <w:rPr>
          <w:rFonts w:asciiTheme="majorBidi" w:hAnsiTheme="majorBidi" w:cstheme="majorBidi"/>
          <w:szCs w:val="24"/>
        </w:rPr>
        <w:t>įsigyti</w:t>
      </w:r>
      <w:bookmarkEnd w:id="2"/>
      <w:r w:rsidR="006175C7" w:rsidRPr="008736A4">
        <w:rPr>
          <w:rFonts w:asciiTheme="majorBidi" w:hAnsiTheme="majorBidi" w:cstheme="majorBidi"/>
          <w:szCs w:val="24"/>
        </w:rPr>
        <w:t xml:space="preserve"> </w:t>
      </w:r>
      <w:r w:rsidR="006175C7" w:rsidRPr="008736A4">
        <w:rPr>
          <w:rFonts w:asciiTheme="majorBidi" w:hAnsiTheme="majorBidi" w:cstheme="majorBidi"/>
          <w:b/>
          <w:bCs/>
          <w:i/>
          <w:iCs/>
          <w:szCs w:val="24"/>
        </w:rPr>
        <w:t>m</w:t>
      </w:r>
      <w:r w:rsidR="00B730B4" w:rsidRPr="008736A4">
        <w:rPr>
          <w:rFonts w:asciiTheme="majorBidi" w:hAnsiTheme="majorBidi" w:cstheme="majorBidi"/>
          <w:b/>
          <w:bCs/>
          <w:i/>
          <w:iCs/>
          <w:szCs w:val="24"/>
        </w:rPr>
        <w:t>edžio granul</w:t>
      </w:r>
      <w:r w:rsidR="006175C7" w:rsidRPr="008736A4">
        <w:rPr>
          <w:rFonts w:asciiTheme="majorBidi" w:hAnsiTheme="majorBidi" w:cstheme="majorBidi"/>
          <w:b/>
          <w:bCs/>
          <w:i/>
          <w:iCs/>
          <w:szCs w:val="24"/>
        </w:rPr>
        <w:t>e</w:t>
      </w:r>
      <w:r w:rsidR="00B730B4" w:rsidRPr="008736A4">
        <w:rPr>
          <w:rFonts w:asciiTheme="majorBidi" w:hAnsiTheme="majorBidi" w:cstheme="majorBidi"/>
          <w:b/>
          <w:bCs/>
          <w:i/>
          <w:iCs/>
          <w:szCs w:val="24"/>
        </w:rPr>
        <w:t>s</w:t>
      </w:r>
      <w:r w:rsidR="006175C7" w:rsidRPr="008736A4">
        <w:rPr>
          <w:rFonts w:asciiTheme="majorBidi" w:hAnsiTheme="majorBidi" w:cstheme="majorBidi"/>
          <w:b/>
          <w:bCs/>
          <w:i/>
          <w:iCs/>
          <w:szCs w:val="24"/>
        </w:rPr>
        <w:t xml:space="preserve"> (</w:t>
      </w:r>
      <w:r w:rsidR="00F07341" w:rsidRPr="008736A4">
        <w:rPr>
          <w:rFonts w:asciiTheme="majorBidi" w:hAnsiTheme="majorBidi" w:cstheme="majorBidi"/>
          <w:b/>
          <w:bCs/>
          <w:i/>
          <w:iCs/>
          <w:szCs w:val="24"/>
          <w:lang w:eastAsia="lt-LT"/>
        </w:rPr>
        <w:t>BV</w:t>
      </w:r>
      <w:r w:rsidR="00812369">
        <w:rPr>
          <w:rFonts w:asciiTheme="majorBidi" w:hAnsiTheme="majorBidi" w:cstheme="majorBidi"/>
          <w:b/>
          <w:bCs/>
          <w:i/>
          <w:iCs/>
          <w:szCs w:val="24"/>
          <w:lang w:eastAsia="lt-LT"/>
        </w:rPr>
        <w:t>ŽP</w:t>
      </w:r>
      <w:r w:rsidR="00F07341" w:rsidRPr="008736A4">
        <w:rPr>
          <w:rFonts w:asciiTheme="majorBidi" w:hAnsiTheme="majorBidi" w:cstheme="majorBidi"/>
          <w:b/>
          <w:bCs/>
          <w:i/>
          <w:iCs/>
          <w:szCs w:val="24"/>
          <w:lang w:eastAsia="lt-LT"/>
        </w:rPr>
        <w:t xml:space="preserve"> kodas – 09111400-4</w:t>
      </w:r>
      <w:r w:rsidR="006175C7" w:rsidRPr="008736A4">
        <w:rPr>
          <w:rFonts w:asciiTheme="majorBidi" w:hAnsiTheme="majorBidi" w:cstheme="majorBidi"/>
          <w:b/>
          <w:bCs/>
          <w:i/>
          <w:iCs/>
          <w:szCs w:val="24"/>
          <w:lang w:eastAsia="lt-LT"/>
        </w:rPr>
        <w:t>).</w:t>
      </w:r>
    </w:p>
    <w:p w14:paraId="7FCBE6CA" w14:textId="672D7071"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Vartojamos pagrindinės sąvokos, apibrėžtos Lietuvos Respublikos viešųjų pirkimų įstatyme (toliau – Viešųjų pirkimų įstatymas).</w:t>
      </w:r>
    </w:p>
    <w:p w14:paraId="2AB6E621" w14:textId="2CC5C2EC"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 xml:space="preserve">Pirkimas vykdomas vadovaujantis Viešųjų pirkimų įstatymu, Lietuvos Respublikos civiliniu kodeksu (toliau – Civilinis kodeksas), kitais viešuosius pirkimus reglamentuojančiais teisės aktais bei </w:t>
      </w:r>
      <w:r w:rsidR="00573DA9" w:rsidRPr="008736A4">
        <w:rPr>
          <w:rFonts w:asciiTheme="majorBidi" w:hAnsiTheme="majorBidi" w:cstheme="majorBidi"/>
          <w:szCs w:val="24"/>
        </w:rPr>
        <w:t>šiais pirkimo dokumentais</w:t>
      </w:r>
      <w:r w:rsidR="00CC0C5A" w:rsidRPr="008736A4">
        <w:rPr>
          <w:rFonts w:asciiTheme="majorBidi" w:hAnsiTheme="majorBidi" w:cstheme="majorBidi"/>
          <w:szCs w:val="24"/>
        </w:rPr>
        <w:t>.</w:t>
      </w:r>
    </w:p>
    <w:p w14:paraId="66C5F4AA" w14:textId="7975792F"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rPr>
        <w:t>Šis pirkimas nėra rezervuotas pagal Viešųjų pirkimų įstatymo 23 ir 24 straipsnių nuostatas.</w:t>
      </w:r>
    </w:p>
    <w:p w14:paraId="07211C7B" w14:textId="05990675"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rPr>
        <w:lastRenderedPageBreak/>
        <w:t xml:space="preserve">Šiame pirkime PO nenumato skelbti savanoriško </w:t>
      </w:r>
      <w:r w:rsidRPr="008736A4">
        <w:rPr>
          <w:rFonts w:asciiTheme="majorBidi" w:hAnsiTheme="majorBidi" w:cstheme="majorBidi"/>
          <w:i/>
        </w:rPr>
        <w:t>ex ante</w:t>
      </w:r>
      <w:r w:rsidRPr="008736A4">
        <w:rPr>
          <w:rFonts w:asciiTheme="majorBidi" w:hAnsiTheme="majorBidi" w:cstheme="majorBidi"/>
        </w:rPr>
        <w:t xml:space="preserve"> skaidrumo skelbimo.</w:t>
      </w:r>
    </w:p>
    <w:p w14:paraId="73D602BA" w14:textId="785CDB82" w:rsidR="005B78AF" w:rsidRPr="008736A4" w:rsidRDefault="005B78AF"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eastAsia="Arial Unicode MS" w:hAnsiTheme="majorBidi" w:cstheme="majorBidi"/>
          <w:iCs/>
          <w:szCs w:val="24"/>
        </w:rPr>
        <w:t xml:space="preserve">Pirkimas vykdomas CVP IS elektroniniu būdu, nes tokio pobūdžio </w:t>
      </w:r>
      <w:r w:rsidR="001F129B" w:rsidRPr="008736A4">
        <w:rPr>
          <w:rFonts w:asciiTheme="majorBidi" w:eastAsia="Arial Unicode MS" w:hAnsiTheme="majorBidi" w:cstheme="majorBidi"/>
          <w:iCs/>
          <w:szCs w:val="24"/>
        </w:rPr>
        <w:t>prek</w:t>
      </w:r>
      <w:r w:rsidR="00CC0C5A" w:rsidRPr="008736A4">
        <w:rPr>
          <w:rFonts w:asciiTheme="majorBidi" w:eastAsia="Arial Unicode MS" w:hAnsiTheme="majorBidi" w:cstheme="majorBidi"/>
          <w:iCs/>
          <w:szCs w:val="24"/>
        </w:rPr>
        <w:t>ių</w:t>
      </w:r>
      <w:r w:rsidR="00DA4DC2" w:rsidRPr="008736A4">
        <w:rPr>
          <w:rFonts w:asciiTheme="majorBidi" w:eastAsia="Arial Unicode MS" w:hAnsiTheme="majorBidi" w:cstheme="majorBidi"/>
          <w:iCs/>
          <w:szCs w:val="24"/>
        </w:rPr>
        <w:t xml:space="preserve"> – medžio  granul</w:t>
      </w:r>
      <w:r w:rsidR="00F0445F" w:rsidRPr="008736A4">
        <w:rPr>
          <w:rFonts w:asciiTheme="majorBidi" w:eastAsia="Arial Unicode MS" w:hAnsiTheme="majorBidi" w:cstheme="majorBidi"/>
          <w:iCs/>
          <w:szCs w:val="24"/>
        </w:rPr>
        <w:t>ių</w:t>
      </w:r>
      <w:r w:rsidRPr="008736A4">
        <w:rPr>
          <w:rFonts w:asciiTheme="majorBidi" w:eastAsia="Arial Unicode MS" w:hAnsiTheme="majorBidi" w:cstheme="majorBidi"/>
          <w:iCs/>
          <w:szCs w:val="24"/>
        </w:rPr>
        <w:t xml:space="preserve"> CPO kataloge nėra galimybės įsigyti.</w:t>
      </w:r>
    </w:p>
    <w:p w14:paraId="117604B8" w14:textId="77777777" w:rsidR="00573DA9" w:rsidRPr="008736A4" w:rsidRDefault="006175C7" w:rsidP="008736A4">
      <w:pPr>
        <w:pStyle w:val="ListParagraph"/>
        <w:numPr>
          <w:ilvl w:val="1"/>
          <w:numId w:val="12"/>
        </w:numPr>
        <w:tabs>
          <w:tab w:val="left" w:pos="284"/>
          <w:tab w:val="left" w:pos="567"/>
          <w:tab w:val="left" w:pos="851"/>
        </w:tabs>
        <w:ind w:left="0" w:firstLine="426"/>
        <w:rPr>
          <w:rStyle w:val="Hyperlink"/>
          <w:rFonts w:asciiTheme="majorBidi" w:hAnsiTheme="majorBidi" w:cstheme="majorBidi"/>
          <w:b/>
          <w:bCs/>
          <w:i/>
          <w:iCs/>
          <w:color w:val="auto"/>
          <w:szCs w:val="24"/>
          <w:u w:val="none"/>
          <w:lang w:eastAsia="lt-LT"/>
        </w:rPr>
      </w:pPr>
      <w:r w:rsidRPr="008736A4">
        <w:rPr>
          <w:rFonts w:asciiTheme="majorBidi" w:hAnsiTheme="majorBidi" w:cstheme="majorBidi"/>
        </w:rPr>
        <w:t xml:space="preserve">. Išankstinis informacinis skelbimas apie pirkimą nebuvo paskelbtas. Skelbimas apie pirkimą paskelbtas Įstatymo nustatyta tvarka CVP IS interneto adresu </w:t>
      </w:r>
      <w:hyperlink r:id="rId10" w:history="1">
        <w:r w:rsidRPr="008736A4">
          <w:rPr>
            <w:rStyle w:val="Hyperlink"/>
            <w:rFonts w:asciiTheme="majorBidi" w:hAnsiTheme="majorBidi" w:cstheme="majorBidi"/>
            <w:b/>
            <w:bCs/>
            <w:color w:val="auto"/>
          </w:rPr>
          <w:t>https://viesiejipirkimai.lt</w:t>
        </w:r>
      </w:hyperlink>
      <w:r w:rsidRPr="008736A4">
        <w:rPr>
          <w:rStyle w:val="Hyperlink"/>
          <w:rFonts w:asciiTheme="majorBidi" w:hAnsiTheme="majorBidi" w:cstheme="majorBidi"/>
          <w:b/>
          <w:bCs/>
          <w:color w:val="auto"/>
        </w:rPr>
        <w:t>.</w:t>
      </w:r>
    </w:p>
    <w:p w14:paraId="18281379" w14:textId="77777777" w:rsidR="00CC0C5A" w:rsidRPr="008736A4" w:rsidRDefault="00573DA9"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2A655F94" w14:textId="5A9970DF" w:rsidR="00CC0C5A" w:rsidRPr="008736A4" w:rsidRDefault="00CC0C5A"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Bet kokia informacija, konkurso sąlygų paaiškinimai, pranešimai ar kitas PO ir tiekėjo susirašinėjimas yra vykdomas tik CVP IS susirašinėjimo priemonėmis.</w:t>
      </w:r>
    </w:p>
    <w:p w14:paraId="4D2E4A15" w14:textId="4B8C07F5" w:rsidR="005B78AF" w:rsidRPr="008736A4" w:rsidRDefault="005B78AF"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PO nėra pridėtinės vertės mokesčio (toliau – PVM) mokėtoja.</w:t>
      </w:r>
    </w:p>
    <w:p w14:paraId="4FFCC240" w14:textId="77777777" w:rsidR="001F129B" w:rsidRPr="008736A4" w:rsidRDefault="005B78AF"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rPr>
        <w:t>Visos pirkimo sąlygos nustatytos pirkimo dokumentuose:</w:t>
      </w:r>
    </w:p>
    <w:p w14:paraId="7E930714" w14:textId="48C18DCE" w:rsidR="005B78AF" w:rsidRPr="008736A4" w:rsidRDefault="005B78AF" w:rsidP="008736A4">
      <w:pPr>
        <w:pStyle w:val="ListParagraph"/>
        <w:numPr>
          <w:ilvl w:val="2"/>
          <w:numId w:val="12"/>
        </w:numPr>
        <w:tabs>
          <w:tab w:val="left" w:pos="284"/>
          <w:tab w:val="left" w:pos="567"/>
          <w:tab w:val="left" w:pos="851"/>
          <w:tab w:val="left" w:pos="1134"/>
        </w:tabs>
        <w:ind w:hanging="294"/>
        <w:rPr>
          <w:rFonts w:asciiTheme="majorBidi" w:hAnsiTheme="majorBidi" w:cstheme="majorBidi"/>
          <w:b/>
          <w:bCs/>
          <w:i/>
          <w:iCs/>
          <w:szCs w:val="24"/>
          <w:lang w:eastAsia="lt-LT"/>
        </w:rPr>
      </w:pPr>
      <w:r w:rsidRPr="008736A4">
        <w:rPr>
          <w:rFonts w:asciiTheme="majorBidi" w:hAnsiTheme="majorBidi" w:cstheme="majorBidi"/>
        </w:rPr>
        <w:t>skelbime apie pirkimą;</w:t>
      </w:r>
    </w:p>
    <w:p w14:paraId="064978E2" w14:textId="77777777" w:rsidR="001F129B" w:rsidRPr="008736A4" w:rsidRDefault="005B78AF" w:rsidP="008736A4">
      <w:pPr>
        <w:pStyle w:val="ListParagraph"/>
        <w:numPr>
          <w:ilvl w:val="2"/>
          <w:numId w:val="12"/>
        </w:numPr>
        <w:tabs>
          <w:tab w:val="left" w:pos="284"/>
          <w:tab w:val="left" w:pos="567"/>
          <w:tab w:val="left" w:pos="851"/>
          <w:tab w:val="left" w:pos="1134"/>
        </w:tabs>
        <w:ind w:hanging="294"/>
        <w:rPr>
          <w:rFonts w:asciiTheme="majorBidi" w:hAnsiTheme="majorBidi" w:cstheme="majorBidi"/>
          <w:b/>
          <w:bCs/>
          <w:i/>
          <w:iCs/>
          <w:szCs w:val="24"/>
          <w:lang w:eastAsia="lt-LT"/>
        </w:rPr>
      </w:pPr>
      <w:r w:rsidRPr="008736A4">
        <w:rPr>
          <w:rFonts w:asciiTheme="majorBidi" w:hAnsiTheme="majorBidi" w:cstheme="majorBidi"/>
        </w:rPr>
        <w:t>šiuose pirkimo dokumentuose (kartu su priedais);</w:t>
      </w:r>
    </w:p>
    <w:p w14:paraId="30E2BD2C" w14:textId="77777777" w:rsidR="001F129B" w:rsidRPr="008736A4" w:rsidRDefault="005B78AF" w:rsidP="008736A4">
      <w:pPr>
        <w:pStyle w:val="ListParagraph"/>
        <w:numPr>
          <w:ilvl w:val="2"/>
          <w:numId w:val="12"/>
        </w:numPr>
        <w:tabs>
          <w:tab w:val="left" w:pos="284"/>
          <w:tab w:val="left" w:pos="567"/>
          <w:tab w:val="left" w:pos="851"/>
          <w:tab w:val="left" w:pos="993"/>
          <w:tab w:val="left" w:pos="1134"/>
        </w:tabs>
        <w:ind w:left="0" w:firstLine="426"/>
        <w:rPr>
          <w:rFonts w:asciiTheme="majorBidi" w:hAnsiTheme="majorBidi" w:cstheme="majorBidi"/>
          <w:b/>
          <w:bCs/>
          <w:i/>
          <w:iCs/>
          <w:szCs w:val="24"/>
          <w:lang w:eastAsia="lt-LT"/>
        </w:rPr>
      </w:pPr>
      <w:r w:rsidRPr="008736A4">
        <w:rPr>
          <w:rFonts w:asciiTheme="majorBidi" w:hAnsiTheme="majorBidi" w:cstheme="majorBidi"/>
        </w:rPr>
        <w:t>dokumentų paaiškinimuose (patikslinimuose), taip pat atsakymuose į tiekėjų klausimus (jei tokių bus);</w:t>
      </w:r>
    </w:p>
    <w:p w14:paraId="2FE1065F" w14:textId="5061ECEA" w:rsidR="00CC0C5A" w:rsidRPr="008736A4" w:rsidRDefault="005B78AF" w:rsidP="008736A4">
      <w:pPr>
        <w:pStyle w:val="ListParagraph"/>
        <w:numPr>
          <w:ilvl w:val="2"/>
          <w:numId w:val="12"/>
        </w:numPr>
        <w:tabs>
          <w:tab w:val="left" w:pos="284"/>
          <w:tab w:val="left" w:pos="567"/>
          <w:tab w:val="left" w:pos="851"/>
          <w:tab w:val="left" w:pos="993"/>
          <w:tab w:val="left" w:pos="1134"/>
        </w:tabs>
        <w:ind w:hanging="294"/>
        <w:rPr>
          <w:rFonts w:asciiTheme="majorBidi" w:hAnsiTheme="majorBidi" w:cstheme="majorBidi"/>
          <w:b/>
          <w:bCs/>
          <w:i/>
          <w:iCs/>
          <w:szCs w:val="24"/>
          <w:lang w:eastAsia="lt-LT"/>
        </w:rPr>
      </w:pPr>
      <w:r w:rsidRPr="008736A4">
        <w:rPr>
          <w:rFonts w:asciiTheme="majorBidi" w:hAnsiTheme="majorBidi" w:cstheme="majorBidi"/>
        </w:rPr>
        <w:t>kituose CVP IS priemonėmis pateiktuose dokumentuose.</w:t>
      </w:r>
    </w:p>
    <w:p w14:paraId="1F179DE9" w14:textId="77777777" w:rsidR="009C2EB8" w:rsidRPr="008736A4" w:rsidRDefault="009C2EB8" w:rsidP="008736A4">
      <w:pPr>
        <w:tabs>
          <w:tab w:val="left" w:pos="284"/>
          <w:tab w:val="left" w:pos="567"/>
          <w:tab w:val="left" w:pos="851"/>
        </w:tabs>
        <w:rPr>
          <w:rFonts w:asciiTheme="majorBidi" w:hAnsiTheme="majorBidi" w:cstheme="majorBidi"/>
          <w:szCs w:val="24"/>
          <w:lang w:eastAsia="lt-LT"/>
        </w:rPr>
      </w:pPr>
    </w:p>
    <w:p w14:paraId="59847A6A" w14:textId="77777777" w:rsidR="009E1795" w:rsidRPr="008736A4" w:rsidRDefault="009E1795" w:rsidP="008736A4">
      <w:pPr>
        <w:keepNext/>
        <w:keepLines/>
        <w:jc w:val="center"/>
        <w:rPr>
          <w:rFonts w:asciiTheme="majorBidi" w:hAnsiTheme="majorBidi" w:cstheme="majorBidi"/>
          <w:b/>
          <w:szCs w:val="24"/>
        </w:rPr>
      </w:pPr>
      <w:bookmarkStart w:id="3" w:name="_Hlk499563328"/>
      <w:r w:rsidRPr="008736A4">
        <w:rPr>
          <w:rFonts w:asciiTheme="majorBidi" w:hAnsiTheme="majorBidi" w:cstheme="majorBidi"/>
          <w:b/>
          <w:szCs w:val="24"/>
        </w:rPr>
        <w:t>II SKYRIUS</w:t>
      </w:r>
    </w:p>
    <w:bookmarkEnd w:id="3"/>
    <w:p w14:paraId="4A591637" w14:textId="77777777" w:rsidR="00AC017A" w:rsidRPr="008736A4" w:rsidRDefault="00AC017A" w:rsidP="008736A4">
      <w:pPr>
        <w:keepNext/>
        <w:keepLines/>
        <w:jc w:val="center"/>
        <w:rPr>
          <w:rFonts w:asciiTheme="majorBidi" w:hAnsiTheme="majorBidi" w:cstheme="majorBidi"/>
          <w:b/>
          <w:szCs w:val="24"/>
        </w:rPr>
      </w:pPr>
      <w:r w:rsidRPr="008736A4">
        <w:rPr>
          <w:rFonts w:asciiTheme="majorBidi" w:hAnsiTheme="majorBidi" w:cstheme="majorBidi"/>
          <w:b/>
          <w:szCs w:val="24"/>
        </w:rPr>
        <w:t>PIRKIMO OBJEKTAS</w:t>
      </w:r>
    </w:p>
    <w:p w14:paraId="46929C09" w14:textId="77777777" w:rsidR="00CE2DE2" w:rsidRPr="008736A4" w:rsidRDefault="00CE2DE2" w:rsidP="008736A4">
      <w:pPr>
        <w:tabs>
          <w:tab w:val="left" w:pos="284"/>
          <w:tab w:val="left" w:pos="993"/>
        </w:tabs>
        <w:spacing w:before="120" w:after="120"/>
        <w:rPr>
          <w:rFonts w:asciiTheme="majorBidi" w:hAnsiTheme="majorBidi" w:cstheme="majorBidi"/>
          <w:szCs w:val="24"/>
        </w:rPr>
      </w:pPr>
    </w:p>
    <w:p w14:paraId="07EEA263" w14:textId="584AEF21" w:rsidR="00CE2DE2" w:rsidRPr="008736A4" w:rsidRDefault="00CE2DE2" w:rsidP="008736A4">
      <w:pPr>
        <w:pStyle w:val="ListParagraph"/>
        <w:numPr>
          <w:ilvl w:val="1"/>
          <w:numId w:val="13"/>
        </w:numPr>
        <w:tabs>
          <w:tab w:val="left" w:pos="284"/>
          <w:tab w:val="left" w:pos="851"/>
        </w:tabs>
        <w:spacing w:before="120" w:after="120"/>
        <w:ind w:firstLine="66"/>
        <w:rPr>
          <w:rFonts w:asciiTheme="majorBidi" w:hAnsiTheme="majorBidi" w:cstheme="majorBidi"/>
          <w:bCs/>
          <w:iCs/>
          <w:szCs w:val="24"/>
        </w:rPr>
      </w:pPr>
      <w:r w:rsidRPr="008736A4">
        <w:rPr>
          <w:rFonts w:asciiTheme="majorBidi" w:hAnsiTheme="majorBidi" w:cstheme="majorBidi"/>
          <w:bCs/>
          <w:iCs/>
          <w:szCs w:val="24"/>
        </w:rPr>
        <w:t xml:space="preserve"> </w:t>
      </w:r>
      <w:r w:rsidR="006538C5" w:rsidRPr="008736A4">
        <w:rPr>
          <w:rFonts w:asciiTheme="majorBidi" w:hAnsiTheme="majorBidi" w:cstheme="majorBidi"/>
          <w:bCs/>
          <w:iCs/>
          <w:szCs w:val="24"/>
        </w:rPr>
        <w:t xml:space="preserve">Šio pirkimo objektas – </w:t>
      </w:r>
      <w:r w:rsidR="00B730B4" w:rsidRPr="002E40DB">
        <w:rPr>
          <w:rFonts w:asciiTheme="majorBidi" w:hAnsiTheme="majorBidi" w:cstheme="majorBidi"/>
          <w:b/>
          <w:iCs/>
          <w:szCs w:val="24"/>
        </w:rPr>
        <w:t>medžio granulės</w:t>
      </w:r>
      <w:r w:rsidR="008E06AB" w:rsidRPr="008736A4">
        <w:rPr>
          <w:rFonts w:asciiTheme="majorBidi" w:hAnsiTheme="majorBidi" w:cstheme="majorBidi"/>
          <w:bCs/>
          <w:iCs/>
          <w:szCs w:val="24"/>
          <w:shd w:val="clear" w:color="auto" w:fill="FFFFFF"/>
        </w:rPr>
        <w:t xml:space="preserve"> </w:t>
      </w:r>
      <w:r w:rsidR="00B730B4" w:rsidRPr="008736A4">
        <w:rPr>
          <w:rFonts w:asciiTheme="majorBidi" w:hAnsiTheme="majorBidi" w:cstheme="majorBidi"/>
          <w:bCs/>
          <w:iCs/>
          <w:szCs w:val="24"/>
        </w:rPr>
        <w:t xml:space="preserve">(kodas pagal </w:t>
      </w:r>
      <w:r w:rsidR="00F07341" w:rsidRPr="008736A4">
        <w:rPr>
          <w:rFonts w:asciiTheme="majorBidi" w:hAnsiTheme="majorBidi" w:cstheme="majorBidi"/>
          <w:bCs/>
          <w:iCs/>
          <w:szCs w:val="24"/>
          <w:lang w:eastAsia="lt-LT"/>
        </w:rPr>
        <w:t>BVP</w:t>
      </w:r>
      <w:r w:rsidR="00812369">
        <w:rPr>
          <w:rFonts w:asciiTheme="majorBidi" w:hAnsiTheme="majorBidi" w:cstheme="majorBidi"/>
          <w:bCs/>
          <w:iCs/>
          <w:szCs w:val="24"/>
          <w:lang w:eastAsia="lt-LT"/>
        </w:rPr>
        <w:t>Ž</w:t>
      </w:r>
      <w:r w:rsidR="00F07341" w:rsidRPr="008736A4">
        <w:rPr>
          <w:rFonts w:asciiTheme="majorBidi" w:hAnsiTheme="majorBidi" w:cstheme="majorBidi"/>
          <w:bCs/>
          <w:iCs/>
          <w:szCs w:val="24"/>
          <w:lang w:eastAsia="lt-LT"/>
        </w:rPr>
        <w:t xml:space="preserve"> – 09111400-4</w:t>
      </w:r>
      <w:r w:rsidR="00B730B4" w:rsidRPr="008736A4">
        <w:rPr>
          <w:rFonts w:asciiTheme="majorBidi" w:hAnsiTheme="majorBidi" w:cstheme="majorBidi"/>
          <w:bCs/>
          <w:iCs/>
          <w:szCs w:val="24"/>
        </w:rPr>
        <w:t>)</w:t>
      </w:r>
      <w:r w:rsidRPr="008736A4">
        <w:rPr>
          <w:rFonts w:asciiTheme="majorBidi" w:hAnsiTheme="majorBidi" w:cstheme="majorBidi"/>
          <w:bCs/>
          <w:iCs/>
          <w:szCs w:val="24"/>
        </w:rPr>
        <w:t>.</w:t>
      </w:r>
    </w:p>
    <w:p w14:paraId="0A51562F" w14:textId="5390D1A6" w:rsidR="00A5786B" w:rsidRPr="008736A4" w:rsidRDefault="00CE2DE2" w:rsidP="00A9777F">
      <w:pPr>
        <w:pStyle w:val="ListParagraph"/>
        <w:numPr>
          <w:ilvl w:val="1"/>
          <w:numId w:val="13"/>
        </w:numPr>
        <w:tabs>
          <w:tab w:val="left" w:pos="284"/>
          <w:tab w:val="left" w:pos="851"/>
        </w:tabs>
        <w:ind w:left="0" w:firstLine="426"/>
        <w:rPr>
          <w:rFonts w:asciiTheme="majorBidi" w:hAnsiTheme="majorBidi" w:cstheme="majorBidi"/>
          <w:i/>
          <w:iCs/>
          <w:szCs w:val="24"/>
        </w:rPr>
      </w:pPr>
      <w:r w:rsidRPr="008736A4">
        <w:rPr>
          <w:rFonts w:asciiTheme="majorBidi" w:hAnsiTheme="majorBidi" w:cstheme="majorBidi"/>
          <w:b/>
          <w:bCs/>
          <w:i/>
          <w:iCs/>
          <w:szCs w:val="24"/>
        </w:rPr>
        <w:t xml:space="preserve"> </w:t>
      </w:r>
      <w:r w:rsidR="00B730B4" w:rsidRPr="008736A4">
        <w:rPr>
          <w:rFonts w:asciiTheme="majorBidi" w:hAnsiTheme="majorBidi" w:cstheme="majorBidi"/>
          <w:b/>
          <w:bCs/>
          <w:i/>
          <w:iCs/>
          <w:szCs w:val="24"/>
        </w:rPr>
        <w:t xml:space="preserve">Pirkimo objektas </w:t>
      </w:r>
      <w:r w:rsidR="00A9777F">
        <w:rPr>
          <w:rFonts w:asciiTheme="majorBidi" w:hAnsiTheme="majorBidi" w:cstheme="majorBidi"/>
          <w:b/>
          <w:bCs/>
          <w:i/>
          <w:iCs/>
          <w:szCs w:val="24"/>
        </w:rPr>
        <w:t>neskaidomas</w:t>
      </w:r>
      <w:r w:rsidR="00B730B4" w:rsidRPr="008736A4">
        <w:rPr>
          <w:rFonts w:asciiTheme="majorBidi" w:hAnsiTheme="majorBidi" w:cstheme="majorBidi"/>
          <w:b/>
          <w:bCs/>
          <w:i/>
          <w:iCs/>
          <w:szCs w:val="24"/>
        </w:rPr>
        <w:t xml:space="preserve"> į dalis.</w:t>
      </w:r>
      <w:r w:rsidR="00B730B4" w:rsidRPr="008736A4">
        <w:rPr>
          <w:rFonts w:asciiTheme="majorBidi" w:hAnsiTheme="majorBidi" w:cstheme="majorBidi"/>
          <w:szCs w:val="24"/>
        </w:rPr>
        <w:t xml:space="preserve"> </w:t>
      </w:r>
      <w:r w:rsidR="00A9777F">
        <w:rPr>
          <w:rFonts w:asciiTheme="majorBidi" w:hAnsiTheme="majorBidi" w:cstheme="majorBidi"/>
          <w:szCs w:val="24"/>
        </w:rPr>
        <w:t>Perkamas kiekis 350 tonų granulių.</w:t>
      </w:r>
    </w:p>
    <w:p w14:paraId="098AA9FE" w14:textId="6089E99F" w:rsidR="00A5786B" w:rsidRPr="008736A4" w:rsidRDefault="00A5786B" w:rsidP="008736A4">
      <w:pPr>
        <w:pStyle w:val="ListParagraph"/>
        <w:numPr>
          <w:ilvl w:val="1"/>
          <w:numId w:val="13"/>
        </w:numPr>
        <w:tabs>
          <w:tab w:val="left" w:pos="851"/>
        </w:tabs>
        <w:ind w:left="0" w:firstLine="426"/>
        <w:rPr>
          <w:rFonts w:asciiTheme="majorBidi" w:hAnsiTheme="majorBidi" w:cstheme="majorBidi"/>
          <w:bCs/>
          <w:iCs/>
          <w:szCs w:val="24"/>
        </w:rPr>
      </w:pPr>
      <w:r w:rsidRPr="008736A4">
        <w:rPr>
          <w:rFonts w:asciiTheme="majorBidi" w:hAnsiTheme="majorBidi" w:cstheme="majorBidi"/>
          <w:bCs/>
          <w:iCs/>
          <w:szCs w:val="24"/>
        </w:rPr>
        <w:t xml:space="preserve"> </w:t>
      </w:r>
      <w:r w:rsidR="00734ED9" w:rsidRPr="008736A4">
        <w:rPr>
          <w:rFonts w:asciiTheme="majorBidi" w:eastAsia="SimSun" w:hAnsiTheme="majorBidi" w:cstheme="majorBidi"/>
          <w:kern w:val="3"/>
          <w:szCs w:val="24"/>
        </w:rPr>
        <w:t xml:space="preserve">Teikiama prekė turi atitikti nustatytus reikalavimus. </w:t>
      </w:r>
      <w:r w:rsidR="006538C5" w:rsidRPr="008736A4">
        <w:rPr>
          <w:rFonts w:asciiTheme="majorBidi" w:eastAsia="SimSun" w:hAnsiTheme="majorBidi" w:cstheme="majorBidi"/>
          <w:kern w:val="3"/>
          <w:szCs w:val="24"/>
        </w:rPr>
        <w:t>Techninė</w:t>
      </w:r>
      <w:r w:rsidR="00A9777F">
        <w:rPr>
          <w:rFonts w:asciiTheme="majorBidi" w:eastAsia="SimSun" w:hAnsiTheme="majorBidi" w:cstheme="majorBidi"/>
          <w:kern w:val="3"/>
          <w:szCs w:val="24"/>
        </w:rPr>
        <w:t>je</w:t>
      </w:r>
      <w:r w:rsidR="006538C5" w:rsidRPr="008736A4">
        <w:rPr>
          <w:rFonts w:asciiTheme="majorBidi" w:eastAsia="SimSun" w:hAnsiTheme="majorBidi" w:cstheme="majorBidi"/>
          <w:kern w:val="3"/>
          <w:szCs w:val="24"/>
        </w:rPr>
        <w:t xml:space="preserve"> </w:t>
      </w:r>
      <w:r w:rsidR="006538C5" w:rsidRPr="00151EF8">
        <w:rPr>
          <w:rFonts w:asciiTheme="majorBidi" w:eastAsia="SimSun" w:hAnsiTheme="majorBidi" w:cstheme="majorBidi"/>
          <w:kern w:val="3"/>
          <w:szCs w:val="24"/>
        </w:rPr>
        <w:t>specifikacijo</w:t>
      </w:r>
      <w:r w:rsidR="00A9777F">
        <w:rPr>
          <w:rFonts w:asciiTheme="majorBidi" w:eastAsia="SimSun" w:hAnsiTheme="majorBidi" w:cstheme="majorBidi"/>
          <w:kern w:val="3"/>
          <w:szCs w:val="24"/>
        </w:rPr>
        <w:t>je</w:t>
      </w:r>
      <w:r w:rsidR="00E34AFA" w:rsidRPr="00151EF8">
        <w:rPr>
          <w:rFonts w:asciiTheme="majorBidi" w:eastAsia="SimSun" w:hAnsiTheme="majorBidi" w:cstheme="majorBidi"/>
          <w:kern w:val="3"/>
          <w:szCs w:val="24"/>
        </w:rPr>
        <w:t xml:space="preserve"> (</w:t>
      </w:r>
      <w:r w:rsidR="002E5C5D" w:rsidRPr="00151EF8">
        <w:rPr>
          <w:rFonts w:asciiTheme="majorBidi" w:eastAsia="SimSun" w:hAnsiTheme="majorBidi" w:cstheme="majorBidi"/>
          <w:kern w:val="3"/>
          <w:szCs w:val="24"/>
        </w:rPr>
        <w:t xml:space="preserve">4 </w:t>
      </w:r>
      <w:r w:rsidR="00E34AFA" w:rsidRPr="00151EF8">
        <w:rPr>
          <w:rFonts w:asciiTheme="majorBidi" w:eastAsia="SimSun" w:hAnsiTheme="majorBidi" w:cstheme="majorBidi"/>
          <w:kern w:val="3"/>
          <w:szCs w:val="24"/>
        </w:rPr>
        <w:t>pried</w:t>
      </w:r>
      <w:r w:rsidR="00A9777F">
        <w:rPr>
          <w:rFonts w:asciiTheme="majorBidi" w:eastAsia="SimSun" w:hAnsiTheme="majorBidi" w:cstheme="majorBidi"/>
          <w:kern w:val="3"/>
          <w:szCs w:val="24"/>
        </w:rPr>
        <w:t xml:space="preserve">as) </w:t>
      </w:r>
      <w:r w:rsidR="006538C5" w:rsidRPr="008736A4">
        <w:rPr>
          <w:rFonts w:asciiTheme="majorBidi" w:eastAsia="SimSun" w:hAnsiTheme="majorBidi" w:cstheme="majorBidi"/>
          <w:kern w:val="3"/>
          <w:szCs w:val="24"/>
        </w:rPr>
        <w:t>nurodyt</w:t>
      </w:r>
      <w:r w:rsidR="00734ED9" w:rsidRPr="008736A4">
        <w:rPr>
          <w:rFonts w:asciiTheme="majorBidi" w:eastAsia="SimSun" w:hAnsiTheme="majorBidi" w:cstheme="majorBidi"/>
          <w:kern w:val="3"/>
          <w:szCs w:val="24"/>
        </w:rPr>
        <w:t>i</w:t>
      </w:r>
      <w:r w:rsidR="006538C5" w:rsidRPr="008736A4">
        <w:rPr>
          <w:rFonts w:asciiTheme="majorBidi" w:eastAsia="SimSun" w:hAnsiTheme="majorBidi" w:cstheme="majorBidi"/>
          <w:kern w:val="3"/>
          <w:szCs w:val="24"/>
        </w:rPr>
        <w:t xml:space="preserve"> prekės</w:t>
      </w:r>
      <w:r w:rsidR="00C95F36" w:rsidRPr="008736A4">
        <w:rPr>
          <w:rFonts w:asciiTheme="majorBidi" w:eastAsia="SimSun" w:hAnsiTheme="majorBidi" w:cstheme="majorBidi"/>
          <w:kern w:val="3"/>
          <w:szCs w:val="24"/>
        </w:rPr>
        <w:t xml:space="preserve"> </w:t>
      </w:r>
      <w:r w:rsidR="006538C5" w:rsidRPr="008736A4">
        <w:rPr>
          <w:rFonts w:asciiTheme="majorBidi" w:eastAsia="SimSun" w:hAnsiTheme="majorBidi" w:cstheme="majorBidi"/>
          <w:kern w:val="3"/>
          <w:szCs w:val="24"/>
        </w:rPr>
        <w:t xml:space="preserve">reikalavimai. </w:t>
      </w:r>
    </w:p>
    <w:p w14:paraId="23BD1AD7" w14:textId="1B2E60B3" w:rsidR="00A5786B" w:rsidRPr="008736A4" w:rsidRDefault="00A5786B" w:rsidP="008736A4">
      <w:pPr>
        <w:pStyle w:val="ListParagraph"/>
        <w:numPr>
          <w:ilvl w:val="1"/>
          <w:numId w:val="13"/>
        </w:numPr>
        <w:tabs>
          <w:tab w:val="left" w:pos="360"/>
          <w:tab w:val="left" w:pos="851"/>
        </w:tabs>
        <w:ind w:firstLine="66"/>
        <w:rPr>
          <w:rFonts w:asciiTheme="majorBidi" w:hAnsiTheme="majorBidi" w:cstheme="majorBidi"/>
          <w:bCs/>
          <w:iCs/>
          <w:szCs w:val="24"/>
        </w:rPr>
      </w:pPr>
      <w:r w:rsidRPr="008736A4">
        <w:rPr>
          <w:rFonts w:asciiTheme="majorBidi" w:hAnsiTheme="majorBidi" w:cstheme="majorBidi"/>
          <w:b/>
          <w:bCs/>
          <w:i/>
          <w:iCs/>
          <w:szCs w:val="24"/>
        </w:rPr>
        <w:t xml:space="preserve"> </w:t>
      </w:r>
      <w:r w:rsidR="00C95F36" w:rsidRPr="008736A4">
        <w:rPr>
          <w:rFonts w:asciiTheme="majorBidi" w:hAnsiTheme="majorBidi" w:cstheme="majorBidi"/>
          <w:b/>
          <w:bCs/>
          <w:i/>
          <w:iCs/>
          <w:szCs w:val="24"/>
        </w:rPr>
        <w:t>Sutarties galiojimas:</w:t>
      </w:r>
      <w:r w:rsidR="00C95F36" w:rsidRPr="008736A4">
        <w:rPr>
          <w:rFonts w:asciiTheme="majorBidi" w:hAnsiTheme="majorBidi" w:cstheme="majorBidi"/>
          <w:szCs w:val="24"/>
        </w:rPr>
        <w:t xml:space="preserve"> </w:t>
      </w:r>
      <w:r w:rsidR="008E06AB" w:rsidRPr="008736A4">
        <w:rPr>
          <w:rFonts w:asciiTheme="majorBidi" w:hAnsiTheme="majorBidi" w:cstheme="majorBidi"/>
          <w:szCs w:val="24"/>
        </w:rPr>
        <w:t>s</w:t>
      </w:r>
      <w:r w:rsidR="00C95F36" w:rsidRPr="008736A4">
        <w:rPr>
          <w:rFonts w:asciiTheme="majorBidi" w:hAnsiTheme="majorBidi" w:cstheme="majorBidi"/>
          <w:szCs w:val="24"/>
        </w:rPr>
        <w:t>utartis įsigalioja nuo jos pasirašymo dienos</w:t>
      </w:r>
      <w:r w:rsidR="00A9777F">
        <w:rPr>
          <w:rFonts w:asciiTheme="majorBidi" w:hAnsiTheme="majorBidi" w:cstheme="majorBidi"/>
          <w:szCs w:val="24"/>
        </w:rPr>
        <w:t xml:space="preserve"> ir galioja 12 mėnesių.</w:t>
      </w:r>
    </w:p>
    <w:p w14:paraId="0F8F658A" w14:textId="24B5CF76" w:rsidR="00A5786B" w:rsidRPr="008736A4" w:rsidRDefault="006808E4" w:rsidP="008736A4">
      <w:pPr>
        <w:pStyle w:val="ListParagraph"/>
        <w:numPr>
          <w:ilvl w:val="1"/>
          <w:numId w:val="13"/>
        </w:numPr>
        <w:tabs>
          <w:tab w:val="left" w:pos="851"/>
        </w:tabs>
        <w:ind w:left="0" w:firstLine="426"/>
        <w:rPr>
          <w:rFonts w:asciiTheme="majorBidi" w:hAnsiTheme="majorBidi" w:cstheme="majorBidi"/>
          <w:bCs/>
          <w:iCs/>
          <w:szCs w:val="24"/>
        </w:rPr>
      </w:pPr>
      <w:r w:rsidRPr="008736A4">
        <w:rPr>
          <w:rFonts w:asciiTheme="majorBidi" w:hAnsiTheme="majorBidi" w:cstheme="majorBidi"/>
          <w:szCs w:val="24"/>
        </w:rPr>
        <w:t xml:space="preserve"> </w:t>
      </w:r>
      <w:r w:rsidR="008839B4" w:rsidRPr="008736A4">
        <w:rPr>
          <w:rFonts w:asciiTheme="majorBidi" w:eastAsia="Calibri" w:hAnsiTheme="majorBidi" w:cstheme="majorBidi"/>
          <w:b/>
          <w:bCs/>
          <w:i/>
          <w:iCs/>
          <w:szCs w:val="24"/>
          <w:lang w:eastAsia="lt-LT"/>
        </w:rPr>
        <w:t>Mokėjimo sąlygos</w:t>
      </w:r>
      <w:r w:rsidR="008839B4" w:rsidRPr="008736A4">
        <w:rPr>
          <w:rFonts w:asciiTheme="majorBidi" w:eastAsia="Calibri" w:hAnsiTheme="majorBidi" w:cstheme="majorBidi"/>
          <w:szCs w:val="24"/>
          <w:lang w:eastAsia="lt-LT"/>
        </w:rPr>
        <w:t xml:space="preserve"> –</w:t>
      </w:r>
      <w:r w:rsidR="008839B4" w:rsidRPr="008736A4">
        <w:rPr>
          <w:rFonts w:asciiTheme="majorBidi" w:eastAsia="Calibri" w:hAnsiTheme="majorBidi" w:cstheme="majorBidi"/>
          <w:szCs w:val="24"/>
        </w:rPr>
        <w:t xml:space="preserve"> </w:t>
      </w:r>
      <w:r w:rsidR="008E06AB" w:rsidRPr="008736A4">
        <w:rPr>
          <w:rFonts w:asciiTheme="majorBidi" w:eastAsia="Calibri" w:hAnsiTheme="majorBidi" w:cstheme="majorBidi"/>
          <w:szCs w:val="24"/>
        </w:rPr>
        <w:t>u</w:t>
      </w:r>
      <w:r w:rsidR="00CF3B80" w:rsidRPr="008736A4">
        <w:rPr>
          <w:rFonts w:asciiTheme="majorBidi" w:eastAsia="Calibri" w:hAnsiTheme="majorBidi" w:cstheme="majorBidi"/>
          <w:szCs w:val="24"/>
        </w:rPr>
        <w:t xml:space="preserve">ž pateiktas prekes, Pirkėjas su </w:t>
      </w:r>
      <w:r w:rsidR="00734ED9" w:rsidRPr="008736A4">
        <w:rPr>
          <w:rFonts w:asciiTheme="majorBidi" w:eastAsia="Calibri" w:hAnsiTheme="majorBidi" w:cstheme="majorBidi"/>
          <w:szCs w:val="24"/>
        </w:rPr>
        <w:t>Tiekėju</w:t>
      </w:r>
      <w:r w:rsidR="00CF3B80" w:rsidRPr="008736A4">
        <w:rPr>
          <w:rFonts w:asciiTheme="majorBidi" w:eastAsia="Calibri" w:hAnsiTheme="majorBidi" w:cstheme="majorBidi"/>
          <w:szCs w:val="24"/>
        </w:rPr>
        <w:t xml:space="preserve"> atsiskaito eurais pagal </w:t>
      </w:r>
      <w:r w:rsidR="00734ED9" w:rsidRPr="008736A4">
        <w:rPr>
          <w:rFonts w:asciiTheme="majorBidi" w:eastAsia="Calibri" w:hAnsiTheme="majorBidi" w:cstheme="majorBidi"/>
          <w:szCs w:val="24"/>
        </w:rPr>
        <w:t>Tiekėjo</w:t>
      </w:r>
      <w:r w:rsidR="00CF3B80" w:rsidRPr="008736A4">
        <w:rPr>
          <w:rFonts w:asciiTheme="majorBidi" w:eastAsia="Calibri" w:hAnsiTheme="majorBidi" w:cstheme="majorBidi"/>
          <w:szCs w:val="24"/>
        </w:rPr>
        <w:t xml:space="preserve"> pateiktą PVM sąskaitą faktūrą, pervesdamas pinigus į </w:t>
      </w:r>
      <w:r w:rsidR="00734ED9" w:rsidRPr="008736A4">
        <w:rPr>
          <w:rFonts w:asciiTheme="majorBidi" w:eastAsia="Calibri" w:hAnsiTheme="majorBidi" w:cstheme="majorBidi"/>
          <w:szCs w:val="24"/>
        </w:rPr>
        <w:t>Tiekėjo</w:t>
      </w:r>
      <w:r w:rsidR="00CF3B80" w:rsidRPr="008736A4">
        <w:rPr>
          <w:rFonts w:asciiTheme="majorBidi" w:eastAsia="Calibri" w:hAnsiTheme="majorBidi" w:cstheme="majorBidi"/>
          <w:szCs w:val="24"/>
        </w:rPr>
        <w:t xml:space="preserve"> nurodytą sąskaitą ne vėliau kaip per 30 (trisdešimt) kalendorinių dienų nuo PVM sąskaitos – faktūros pateikimo dienos.</w:t>
      </w:r>
    </w:p>
    <w:p w14:paraId="018E1FAC" w14:textId="5D40848C" w:rsidR="006A49CC" w:rsidRPr="00526516" w:rsidRDefault="00A5786B" w:rsidP="008736A4">
      <w:pPr>
        <w:pStyle w:val="ListParagraph"/>
        <w:numPr>
          <w:ilvl w:val="1"/>
          <w:numId w:val="13"/>
        </w:numPr>
        <w:tabs>
          <w:tab w:val="left" w:pos="851"/>
        </w:tabs>
        <w:spacing w:before="120" w:after="120"/>
        <w:ind w:left="0" w:firstLine="426"/>
        <w:rPr>
          <w:rFonts w:asciiTheme="majorBidi" w:hAnsiTheme="majorBidi" w:cstheme="majorBidi"/>
          <w:bCs/>
          <w:iCs/>
          <w:szCs w:val="24"/>
        </w:rPr>
      </w:pPr>
      <w:r w:rsidRPr="008736A4">
        <w:rPr>
          <w:rFonts w:asciiTheme="majorBidi" w:hAnsiTheme="majorBidi" w:cstheme="majorBidi"/>
          <w:szCs w:val="24"/>
        </w:rPr>
        <w:t xml:space="preserve"> </w:t>
      </w:r>
      <w:r w:rsidR="00CF3B80" w:rsidRPr="008736A4">
        <w:rPr>
          <w:rFonts w:asciiTheme="majorBidi" w:eastAsia="Calibri" w:hAnsiTheme="majorBidi" w:cstheme="majorBidi"/>
          <w:szCs w:val="24"/>
        </w:rPr>
        <w:t>PO</w:t>
      </w:r>
      <w:r w:rsidR="009E1795" w:rsidRPr="008736A4">
        <w:rPr>
          <w:rFonts w:asciiTheme="majorBidi" w:eastAsia="Calibri" w:hAnsiTheme="majorBidi" w:cstheme="majorBidi"/>
          <w:szCs w:val="24"/>
        </w:rPr>
        <w:t xml:space="preserve"> neleidžia pateikti alternatyvių pasiūlymų.</w:t>
      </w:r>
      <w:r w:rsidR="00EB5AC7" w:rsidRPr="008736A4">
        <w:rPr>
          <w:rFonts w:asciiTheme="majorBidi" w:eastAsia="Calibri" w:hAnsiTheme="majorBidi" w:cstheme="majorBidi"/>
          <w:szCs w:val="24"/>
        </w:rPr>
        <w:t xml:space="preserve"> </w:t>
      </w:r>
      <w:r w:rsidR="009E1795" w:rsidRPr="008736A4">
        <w:rPr>
          <w:rFonts w:asciiTheme="majorBidi" w:eastAsia="Calibri" w:hAnsiTheme="majorBidi" w:cstheme="majorBidi"/>
          <w:szCs w:val="24"/>
        </w:rPr>
        <w:t>Tiekėjui pateikus alternatyvų pasiūlymą (alternatyvius pasiūlymus), jo pasiūlymas ir alternatyvūs pasiūlymai bus atmesti.</w:t>
      </w:r>
      <w:bookmarkStart w:id="4" w:name="_Hlk499564259"/>
    </w:p>
    <w:p w14:paraId="57A8083F" w14:textId="65642C85" w:rsidR="00526516" w:rsidRPr="00526516" w:rsidRDefault="00526516" w:rsidP="008736A4">
      <w:pPr>
        <w:pStyle w:val="ListParagraph"/>
        <w:numPr>
          <w:ilvl w:val="1"/>
          <w:numId w:val="13"/>
        </w:numPr>
        <w:tabs>
          <w:tab w:val="left" w:pos="851"/>
        </w:tabs>
        <w:spacing w:before="120" w:after="120"/>
        <w:ind w:left="0" w:firstLine="426"/>
        <w:rPr>
          <w:rFonts w:asciiTheme="majorBidi" w:hAnsiTheme="majorBidi" w:cstheme="majorBidi"/>
          <w:bCs/>
          <w:iCs/>
          <w:szCs w:val="24"/>
        </w:rPr>
      </w:pPr>
      <w:r w:rsidRPr="00526516">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„Minimalūs aplinkos apsaugos kriterijai“ 19 punktu „Kuras ir degalai”. Šiuo atveju perkama Prekė - medienos granulės, pagamintos, iš atsinaujinančių ir neapdorotų medienos žaliavų, kurios gaunamos iš tvariai tvarkomų miškų medienos atliekų, be cheminių priemaišų, užtikrinančios minimalų poveikį aplinkai dėl CO</w:t>
      </w:r>
      <w:r w:rsidRPr="00526516">
        <w:rPr>
          <w:vertAlign w:val="subscript"/>
        </w:rPr>
        <w:t>2</w:t>
      </w:r>
      <w:r w:rsidRPr="00526516">
        <w:t xml:space="preserve"> emisijos, bei skatinančios atsinaujinančią energiją.</w:t>
      </w:r>
    </w:p>
    <w:p w14:paraId="35EEBBDD" w14:textId="77777777" w:rsidR="00823A04" w:rsidRPr="00823A04" w:rsidRDefault="00823A04" w:rsidP="00823A04">
      <w:pPr>
        <w:tabs>
          <w:tab w:val="left" w:pos="851"/>
        </w:tabs>
        <w:spacing w:before="120" w:after="120"/>
        <w:rPr>
          <w:rFonts w:asciiTheme="majorBidi" w:hAnsiTheme="majorBidi" w:cstheme="majorBidi"/>
          <w:bCs/>
          <w:iCs/>
          <w:szCs w:val="24"/>
        </w:rPr>
      </w:pPr>
    </w:p>
    <w:p w14:paraId="1C000DDF" w14:textId="77777777" w:rsidR="00A5786B" w:rsidRPr="008736A4" w:rsidRDefault="00A5786B" w:rsidP="008736A4">
      <w:pPr>
        <w:jc w:val="center"/>
        <w:rPr>
          <w:rFonts w:asciiTheme="majorBidi" w:eastAsia="SimSun" w:hAnsiTheme="majorBidi" w:cstheme="majorBidi"/>
          <w:b/>
          <w:bCs/>
          <w:szCs w:val="24"/>
        </w:rPr>
      </w:pPr>
      <w:r w:rsidRPr="008736A4">
        <w:rPr>
          <w:rFonts w:asciiTheme="majorBidi" w:eastAsia="SimSun" w:hAnsiTheme="majorBidi" w:cstheme="majorBidi"/>
          <w:b/>
          <w:bCs/>
          <w:szCs w:val="24"/>
        </w:rPr>
        <w:t>III SKYRIUS</w:t>
      </w:r>
    </w:p>
    <w:p w14:paraId="21E5ACFB" w14:textId="77777777" w:rsidR="005C775B" w:rsidRPr="008736A4" w:rsidRDefault="00A274DB" w:rsidP="008736A4">
      <w:pPr>
        <w:jc w:val="center"/>
        <w:rPr>
          <w:rFonts w:asciiTheme="majorBidi" w:eastAsia="SimSun" w:hAnsiTheme="majorBidi" w:cstheme="majorBidi"/>
          <w:b/>
          <w:bCs/>
          <w:szCs w:val="24"/>
        </w:rPr>
      </w:pPr>
      <w:r w:rsidRPr="008736A4">
        <w:rPr>
          <w:rFonts w:asciiTheme="majorBidi" w:eastAsia="SimSun" w:hAnsiTheme="majorBidi" w:cstheme="majorBidi"/>
          <w:b/>
          <w:bCs/>
          <w:szCs w:val="24"/>
        </w:rPr>
        <w:t>TIEKĖJŲ PAŠALINIMO PAGRINDAI IR REIKALAUJAMA KVALIFIKACIJA</w:t>
      </w:r>
    </w:p>
    <w:p w14:paraId="7558442B" w14:textId="77777777" w:rsidR="005C775B" w:rsidRPr="008736A4" w:rsidRDefault="005C775B" w:rsidP="008736A4">
      <w:pPr>
        <w:rPr>
          <w:rFonts w:asciiTheme="majorBidi" w:eastAsia="SimSun" w:hAnsiTheme="majorBidi" w:cstheme="majorBidi"/>
          <w:b/>
          <w:bCs/>
          <w:szCs w:val="24"/>
        </w:rPr>
      </w:pPr>
    </w:p>
    <w:p w14:paraId="69BC6570" w14:textId="2DFD1248"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SimSun" w:hAnsiTheme="majorBidi" w:cstheme="majorBidi"/>
          <w:kern w:val="3"/>
          <w:szCs w:val="24"/>
          <w:lang w:eastAsia="zh-CN"/>
        </w:rPr>
        <w:t xml:space="preserve">Tiekėjas kartu su pasiūlymu turi pateikti užpildytą pirkimo sąlygų </w:t>
      </w:r>
      <w:r w:rsidRPr="00151EF8">
        <w:rPr>
          <w:rFonts w:asciiTheme="majorBidi" w:eastAsia="SimSun" w:hAnsiTheme="majorBidi" w:cstheme="majorBidi"/>
          <w:kern w:val="3"/>
          <w:szCs w:val="24"/>
          <w:lang w:eastAsia="zh-CN"/>
        </w:rPr>
        <w:t>2 priedą</w:t>
      </w:r>
      <w:r w:rsidRPr="008736A4">
        <w:rPr>
          <w:rFonts w:asciiTheme="majorBidi" w:eastAsia="SimSun" w:hAnsiTheme="majorBidi" w:cstheme="majorBidi"/>
          <w:kern w:val="3"/>
          <w:szCs w:val="24"/>
          <w:lang w:eastAsia="zh-CN"/>
        </w:rPr>
        <w:t xml:space="preserve"> „Europos bendrasis viešųjų pirkimų dokumentas (EBVPD)“ pagal VPĮ 50 straipsnyje nustatytus reikalavimus. EBVPD pildomas jį įkėlus į Europos Komisijos interneto svetainę </w:t>
      </w:r>
      <w:hyperlink r:id="rId11" w:history="1">
        <w:r w:rsidR="006E60FF" w:rsidRPr="008736A4">
          <w:rPr>
            <w:rStyle w:val="Hyperlink"/>
            <w:rFonts w:asciiTheme="majorBidi" w:eastAsia="Calibri" w:hAnsiTheme="majorBidi" w:cstheme="majorBidi"/>
            <w:szCs w:val="24"/>
          </w:rPr>
          <w:t>https://ebvpd.eviesiejipirkimai.lt/espd-web/</w:t>
        </w:r>
      </w:hyperlink>
      <w:r w:rsidRPr="008736A4">
        <w:rPr>
          <w:rFonts w:asciiTheme="majorBidi" w:eastAsia="Calibri" w:hAnsiTheme="majorBidi" w:cstheme="majorBidi"/>
          <w:szCs w:val="24"/>
          <w:u w:val="single"/>
        </w:rPr>
        <w:t xml:space="preserve"> </w:t>
      </w:r>
      <w:r w:rsidRPr="008736A4">
        <w:rPr>
          <w:rFonts w:asciiTheme="majorBidi" w:eastAsia="SimSun" w:hAnsiTheme="majorBidi" w:cstheme="majorBidi"/>
          <w:kern w:val="3"/>
          <w:szCs w:val="24"/>
          <w:lang w:eastAsia="zh-CN"/>
        </w:rPr>
        <w:t>ir užpildžius bei atsisiuntus pateikiamas su pasiūlymu.</w:t>
      </w:r>
    </w:p>
    <w:p w14:paraId="7663EC1B"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SimSun" w:hAnsiTheme="majorBidi" w:cstheme="majorBidi"/>
          <w:kern w:val="3"/>
          <w:szCs w:val="24"/>
          <w:lang w:eastAsia="lt-LT"/>
        </w:rPr>
        <w:t xml:space="preserve">Su pasiūlymu teikiamas tik EBVPD. Perkančioji organizacija su pasiūlymu nereikalauja pateikti žemiau (lentelėje) nurodytų pašalinimo pagrindų nebuvimą įrodančių dokumentų. </w:t>
      </w:r>
      <w:r w:rsidRPr="008736A4">
        <w:rPr>
          <w:rFonts w:asciiTheme="majorBidi" w:hAnsiTheme="majorBidi" w:cstheme="majorBidi"/>
          <w:szCs w:val="24"/>
          <w:lang w:eastAsia="zh-CN"/>
        </w:rPr>
        <w:t xml:space="preserve">Perkančioji organizacija pirmiausia atliks EBVPD patikrinimo procedūrą, įvertins pasiūlymus, o po </w:t>
      </w:r>
      <w:r w:rsidRPr="008736A4">
        <w:rPr>
          <w:rFonts w:asciiTheme="majorBidi" w:hAnsiTheme="majorBidi" w:cstheme="majorBidi"/>
          <w:szCs w:val="24"/>
          <w:lang w:eastAsia="zh-CN"/>
        </w:rPr>
        <w:lastRenderedPageBreak/>
        <w:t>to, jei turės pagrįstų abejonių dėl tiekėjo patikimumo, prašys ekonomiškai naudingiausią pasiūlymą pateikusio tiekėjo pateikti pašalinimo pagrindų nebuvimą patvirtinančius dokumentus.</w:t>
      </w:r>
    </w:p>
    <w:p w14:paraId="3F342C09"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rPr>
        <w:t>Pašalinimo pagrindai taikomi tiekėjui (kai pasiūlymą teikia ūkio subjektų grupė – visiems tos grupės nariams) ir ūkio subjektams, kurių pajėgumais tiekėjas remiasi.</w:t>
      </w:r>
    </w:p>
    <w:p w14:paraId="127E8E94"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8736A4">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28EDD5C"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Verdana" w:hAnsiTheme="majorBidi" w:cstheme="majorBidi"/>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5B7A4C"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36A4">
        <w:rPr>
          <w:rFonts w:asciiTheme="majorBidi" w:hAnsiTheme="majorBidi" w:cstheme="majorBidi"/>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736A4">
          <w:rPr>
            <w:rStyle w:val="Hyperlink"/>
            <w:rFonts w:asciiTheme="majorBidi" w:eastAsia="Calibri" w:hAnsiTheme="majorBidi" w:cstheme="majorBidi"/>
            <w:szCs w:val="24"/>
            <w:lang w:eastAsia="lt-LT"/>
          </w:rPr>
          <w:t>https://ec.europa.eu/tools/ecertis/</w:t>
        </w:r>
      </w:hyperlink>
      <w:r w:rsidRPr="008736A4">
        <w:rPr>
          <w:rFonts w:asciiTheme="majorBidi" w:hAnsiTheme="majorBidi" w:cstheme="majorBidi"/>
          <w:szCs w:val="24"/>
          <w:lang w:eastAsia="lt-LT"/>
        </w:rPr>
        <w:t>.</w:t>
      </w:r>
    </w:p>
    <w:p w14:paraId="3011A5BB"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lang w:eastAsia="lt-LT"/>
        </w:rPr>
        <w:t>Perkančioji organizacija nereikalauja iš tiekėjo pateikti dokumentų, patvirtinančių jo pašalinimo pagrindų nebuvimą, jeigu ji:</w:t>
      </w:r>
    </w:p>
    <w:p w14:paraId="6615026C" w14:textId="77777777" w:rsidR="00EB7C98" w:rsidRPr="008736A4" w:rsidRDefault="005C775B" w:rsidP="008736A4">
      <w:pPr>
        <w:pStyle w:val="ListParagraph"/>
        <w:numPr>
          <w:ilvl w:val="2"/>
          <w:numId w:val="36"/>
        </w:numPr>
        <w:tabs>
          <w:tab w:val="left" w:pos="851"/>
          <w:tab w:val="left" w:pos="1036"/>
          <w:tab w:val="left" w:pos="1560"/>
        </w:tabs>
        <w:ind w:left="0" w:firstLine="426"/>
        <w:rPr>
          <w:rFonts w:asciiTheme="majorBidi" w:eastAsia="SimSun" w:hAnsiTheme="majorBidi" w:cstheme="majorBidi"/>
          <w:szCs w:val="24"/>
        </w:rPr>
      </w:pPr>
      <w:r w:rsidRPr="008736A4">
        <w:rPr>
          <w:rFonts w:asciiTheme="majorBidi" w:hAnsiTheme="majorBidi" w:cstheme="majorBidi"/>
          <w:szCs w:val="24"/>
          <w:lang w:eastAsia="lt-LT"/>
        </w:rPr>
        <w:t xml:space="preserve">turi galimybę susipažinti su šiais dokumentais ar informacija </w:t>
      </w:r>
      <w:r w:rsidRPr="008736A4">
        <w:rPr>
          <w:rFonts w:asciiTheme="majorBidi" w:hAnsiTheme="majorBidi" w:cstheme="majorBidi"/>
          <w:b/>
          <w:bCs/>
          <w:szCs w:val="24"/>
          <w:lang w:eastAsia="lt-LT"/>
        </w:rPr>
        <w:t>tiesiogiai ir neatlygintinai</w:t>
      </w:r>
      <w:r w:rsidRPr="008736A4">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45108D0F" w14:textId="0A4DCF43" w:rsidR="005C775B" w:rsidRPr="008736A4" w:rsidRDefault="005C775B" w:rsidP="008736A4">
      <w:pPr>
        <w:pStyle w:val="ListParagraph"/>
        <w:numPr>
          <w:ilvl w:val="2"/>
          <w:numId w:val="36"/>
        </w:numPr>
        <w:tabs>
          <w:tab w:val="left" w:pos="851"/>
          <w:tab w:val="left" w:pos="1036"/>
          <w:tab w:val="left" w:pos="1560"/>
        </w:tabs>
        <w:ind w:left="0" w:firstLine="426"/>
        <w:rPr>
          <w:rFonts w:asciiTheme="majorBidi" w:eastAsia="SimSun" w:hAnsiTheme="majorBidi" w:cstheme="majorBidi"/>
          <w:szCs w:val="24"/>
        </w:rPr>
      </w:pPr>
      <w:r w:rsidRPr="008736A4">
        <w:rPr>
          <w:rFonts w:asciiTheme="majorBidi" w:hAnsiTheme="majorBidi" w:cstheme="majorBidi"/>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7692ACC" w14:textId="77777777" w:rsidR="00EB7C98" w:rsidRPr="008736A4" w:rsidRDefault="005C775B" w:rsidP="008736A4">
      <w:pPr>
        <w:pStyle w:val="NoSpacing"/>
        <w:shd w:val="clear" w:color="auto" w:fill="FFFFFF" w:themeFill="background1"/>
        <w:ind w:firstLine="426"/>
        <w:jc w:val="both"/>
        <w:rPr>
          <w:rFonts w:asciiTheme="majorBidi" w:hAnsiTheme="majorBidi" w:cstheme="majorBidi"/>
          <w:sz w:val="24"/>
          <w:szCs w:val="24"/>
        </w:rPr>
      </w:pPr>
      <w:r w:rsidRPr="008736A4">
        <w:rPr>
          <w:rFonts w:asciiTheme="majorBidi" w:hAnsiTheme="majorBidi" w:cstheme="majorBidi"/>
          <w:sz w:val="24"/>
          <w:szCs w:val="24"/>
        </w:rPr>
        <w:t>3.7.¹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6C7BA61" w14:textId="77777777" w:rsidR="00EB7C98" w:rsidRPr="008736A4" w:rsidRDefault="005C775B" w:rsidP="008736A4">
      <w:pPr>
        <w:pStyle w:val="NoSpacing"/>
        <w:numPr>
          <w:ilvl w:val="1"/>
          <w:numId w:val="35"/>
        </w:numPr>
        <w:shd w:val="clear" w:color="auto" w:fill="FFFFFF" w:themeFill="background1"/>
        <w:tabs>
          <w:tab w:val="left" w:pos="952"/>
        </w:tabs>
        <w:ind w:left="0" w:firstLine="426"/>
        <w:jc w:val="both"/>
        <w:rPr>
          <w:rFonts w:asciiTheme="majorBidi" w:hAnsiTheme="majorBidi" w:cstheme="majorBidi"/>
          <w:sz w:val="24"/>
          <w:szCs w:val="24"/>
        </w:rPr>
      </w:pPr>
      <w:r w:rsidRPr="008736A4">
        <w:rPr>
          <w:rFonts w:asciiTheme="majorBidi" w:hAnsiTheme="majorBidi" w:cstheme="majorBidi"/>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4B25F3" w14:textId="2B55DE0E" w:rsidR="00EB7C98" w:rsidRPr="008736A4" w:rsidRDefault="005C775B" w:rsidP="008736A4">
      <w:pPr>
        <w:pStyle w:val="NoSpacing"/>
        <w:numPr>
          <w:ilvl w:val="2"/>
          <w:numId w:val="35"/>
        </w:numPr>
        <w:shd w:val="clear" w:color="auto" w:fill="FFFFFF" w:themeFill="background1"/>
        <w:tabs>
          <w:tab w:val="left" w:pos="952"/>
          <w:tab w:val="left" w:pos="1078"/>
        </w:tabs>
        <w:ind w:left="4253" w:hanging="3827"/>
        <w:jc w:val="both"/>
        <w:rPr>
          <w:rFonts w:asciiTheme="majorBidi" w:hAnsiTheme="majorBidi" w:cstheme="majorBidi"/>
          <w:sz w:val="24"/>
          <w:szCs w:val="24"/>
        </w:rPr>
      </w:pPr>
      <w:r w:rsidRPr="008736A4">
        <w:rPr>
          <w:rFonts w:asciiTheme="majorBidi" w:hAnsiTheme="majorBidi" w:cstheme="majorBidi"/>
          <w:sz w:val="24"/>
          <w:szCs w:val="24"/>
        </w:rPr>
        <w:t>priesaikos deklaracija;</w:t>
      </w:r>
    </w:p>
    <w:p w14:paraId="7E9F456B" w14:textId="25C06571" w:rsidR="00EB7C98" w:rsidRPr="008736A4" w:rsidRDefault="005C775B" w:rsidP="008736A4">
      <w:pPr>
        <w:pStyle w:val="NoSpacing"/>
        <w:numPr>
          <w:ilvl w:val="2"/>
          <w:numId w:val="35"/>
        </w:numPr>
        <w:shd w:val="clear" w:color="auto" w:fill="FFFFFF" w:themeFill="background1"/>
        <w:tabs>
          <w:tab w:val="left" w:pos="952"/>
          <w:tab w:val="left" w:pos="1078"/>
        </w:tabs>
        <w:ind w:left="0" w:firstLine="426"/>
        <w:jc w:val="both"/>
        <w:rPr>
          <w:rFonts w:asciiTheme="majorBidi" w:hAnsiTheme="majorBidi" w:cstheme="majorBidi"/>
          <w:sz w:val="24"/>
          <w:szCs w:val="24"/>
        </w:rPr>
      </w:pPr>
      <w:r w:rsidRPr="008736A4">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AA36B" w14:textId="77777777" w:rsidR="00EB7C98" w:rsidRPr="008736A4" w:rsidRDefault="005C775B" w:rsidP="008736A4">
      <w:pPr>
        <w:pStyle w:val="NoSpacing"/>
        <w:numPr>
          <w:ilvl w:val="1"/>
          <w:numId w:val="35"/>
        </w:numPr>
        <w:shd w:val="clear" w:color="auto" w:fill="FFFFFF" w:themeFill="background1"/>
        <w:tabs>
          <w:tab w:val="left" w:pos="924"/>
          <w:tab w:val="left" w:pos="993"/>
        </w:tabs>
        <w:ind w:left="0" w:firstLine="426"/>
        <w:jc w:val="both"/>
        <w:rPr>
          <w:rFonts w:asciiTheme="majorBidi" w:hAnsiTheme="majorBidi" w:cstheme="majorBidi"/>
          <w:sz w:val="24"/>
          <w:szCs w:val="24"/>
        </w:rPr>
      </w:pPr>
      <w:r w:rsidRPr="008736A4">
        <w:rPr>
          <w:rFonts w:asciiTheme="majorBidi" w:hAnsiTheme="majorBidi" w:cstheme="majorBidi"/>
          <w:sz w:val="24"/>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736A4">
        <w:rPr>
          <w:rFonts w:asciiTheme="majorBidi" w:hAnsiTheme="majorBidi" w:cstheme="majorBidi"/>
          <w:sz w:val="24"/>
          <w:szCs w:val="24"/>
        </w:rPr>
        <w:t>atitiktį kokybės vadybos sistemos ir (arba) aplinkos apsaugos vadybos sistemos standartams,</w:t>
      </w:r>
      <w:r w:rsidRPr="008736A4">
        <w:rPr>
          <w:rFonts w:asciiTheme="majorBidi" w:hAnsiTheme="majorBidi" w:cstheme="majorBidi"/>
          <w:sz w:val="24"/>
          <w:szCs w:val="24"/>
          <w:lang w:eastAsia="zh-CN"/>
        </w:rPr>
        <w:t xml:space="preserve"> pareikalaus tik iš to dalyvio, kurio pasiūlymas pagal vertinimo rezultatus gali būti pripažintas laimėjusiu (iki pasiūlymų eilės sudarymo).</w:t>
      </w:r>
    </w:p>
    <w:p w14:paraId="4F744AD5" w14:textId="77777777" w:rsidR="00EB7C98" w:rsidRPr="008736A4" w:rsidRDefault="005C775B" w:rsidP="008736A4">
      <w:pPr>
        <w:pStyle w:val="NoSpacing"/>
        <w:numPr>
          <w:ilvl w:val="1"/>
          <w:numId w:val="35"/>
        </w:numPr>
        <w:shd w:val="clear" w:color="auto" w:fill="FFFFFF" w:themeFill="background1"/>
        <w:tabs>
          <w:tab w:val="left" w:pos="993"/>
          <w:tab w:val="left" w:pos="1134"/>
        </w:tabs>
        <w:ind w:left="0" w:firstLine="426"/>
        <w:jc w:val="both"/>
        <w:rPr>
          <w:rFonts w:asciiTheme="majorBidi" w:hAnsiTheme="majorBidi" w:cstheme="majorBidi"/>
          <w:sz w:val="24"/>
          <w:szCs w:val="24"/>
        </w:rPr>
      </w:pPr>
      <w:r w:rsidRPr="008736A4">
        <w:rPr>
          <w:rFonts w:asciiTheme="majorBidi" w:hAnsiTheme="majorBidi" w:cstheme="majorBidi"/>
          <w:sz w:val="24"/>
          <w:szCs w:val="24"/>
        </w:rPr>
        <w:t>Deklaruodami, kad nėra pagrindo pašalinti iš pirkimo, kartu su pasiūlymu užpildytą Europos bendrąjį viešųjų pirkimų dokumentą (toliau – EBVPD) turi pateikti:</w:t>
      </w:r>
    </w:p>
    <w:p w14:paraId="7C473E7A" w14:textId="744E0437" w:rsidR="005C775B" w:rsidRPr="008736A4" w:rsidRDefault="005C775B" w:rsidP="008736A4">
      <w:pPr>
        <w:pStyle w:val="NoSpacing"/>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pasiūlymą pateikęs dalyvis;</w:t>
      </w:r>
    </w:p>
    <w:p w14:paraId="4C6D4CC6" w14:textId="77777777" w:rsidR="00EB7C98" w:rsidRPr="008736A4" w:rsidRDefault="005C775B" w:rsidP="008736A4">
      <w:pPr>
        <w:pStyle w:val="NoSpacing"/>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lastRenderedPageBreak/>
        <w:t>kiekvienas tiekėjų grupės partneris, jei pasiūlymą pateikia tiekėjų grupė;</w:t>
      </w:r>
    </w:p>
    <w:p w14:paraId="24EAF8EE" w14:textId="77777777" w:rsidR="00EB7C98" w:rsidRPr="008736A4" w:rsidRDefault="005C775B" w:rsidP="008736A4">
      <w:pPr>
        <w:pStyle w:val="NoSpacing"/>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kiekvienas subtiekėjas ar ūkio subjektas, kurių pajėgumais remiasi tiekėjas.</w:t>
      </w:r>
    </w:p>
    <w:p w14:paraId="510BA17C" w14:textId="77777777" w:rsidR="00042173" w:rsidRPr="008736A4" w:rsidRDefault="005C775B" w:rsidP="008736A4">
      <w:pPr>
        <w:pStyle w:val="NoSpacing"/>
        <w:numPr>
          <w:ilvl w:val="1"/>
          <w:numId w:val="35"/>
        </w:numPr>
        <w:shd w:val="clear" w:color="auto" w:fill="FFFFFF" w:themeFill="background1"/>
        <w:tabs>
          <w:tab w:val="left" w:pos="994"/>
          <w:tab w:val="left" w:pos="1176"/>
          <w:tab w:val="left" w:pos="1386"/>
        </w:tabs>
        <w:ind w:hanging="1734"/>
        <w:jc w:val="both"/>
        <w:rPr>
          <w:rFonts w:asciiTheme="majorBidi" w:hAnsiTheme="majorBidi" w:cstheme="majorBidi"/>
          <w:sz w:val="24"/>
          <w:szCs w:val="24"/>
        </w:rPr>
      </w:pPr>
      <w:r w:rsidRPr="008736A4">
        <w:rPr>
          <w:rFonts w:asciiTheme="majorBidi" w:hAnsiTheme="majorBidi" w:cstheme="majorBidi"/>
          <w:sz w:val="24"/>
          <w:szCs w:val="24"/>
        </w:rPr>
        <w:t>Tiekėjas turi užpildyti EBVPD tokiu būdu:</w:t>
      </w:r>
    </w:p>
    <w:p w14:paraId="0ED59AEE"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kompiuteryje išsaugoti EBVPD formą XML formatu;</w:t>
      </w:r>
    </w:p>
    <w:p w14:paraId="75B5A6AF"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 xml:space="preserve">įkelti (importuoti) EBVPD duomenis Europos Komisijos svetainėje  </w:t>
      </w:r>
      <w:hyperlink r:id="rId13" w:history="1">
        <w:r w:rsidRPr="008736A4">
          <w:rPr>
            <w:rStyle w:val="Hyperlink"/>
            <w:rFonts w:asciiTheme="majorBidi" w:eastAsiaTheme="majorEastAsia" w:hAnsiTheme="majorBidi" w:cstheme="majorBidi"/>
            <w:sz w:val="24"/>
            <w:szCs w:val="24"/>
          </w:rPr>
          <w:t>https://ebvpd.eviesiejipirkimai.lt/espd-web/</w:t>
        </w:r>
      </w:hyperlink>
      <w:r w:rsidRPr="008736A4">
        <w:rPr>
          <w:rFonts w:asciiTheme="majorBidi" w:hAnsiTheme="majorBidi" w:cstheme="majorBidi"/>
          <w:sz w:val="24"/>
          <w:szCs w:val="24"/>
        </w:rPr>
        <w:t>;</w:t>
      </w:r>
    </w:p>
    <w:p w14:paraId="5C6AC092"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pateikti atsakymus į EBVPD nurodytus klausimus;</w:t>
      </w:r>
    </w:p>
    <w:p w14:paraId="675EFDFA"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kompiuteryje išsaugoti gautą formą su pateiktais atsakymais;</w:t>
      </w:r>
    </w:p>
    <w:p w14:paraId="77B1E613"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teikiant pasiūlymą, prie jo prisegti EBVPD formą su atsakymais PDF formatu kartu su kitais pasiūlymo dokumentais, t. y. pasiūlymo pateikimo lango skiltyje „Prisegti dokumentus“.</w:t>
      </w:r>
    </w:p>
    <w:p w14:paraId="4D113966" w14:textId="7D2B23DC" w:rsidR="00042173" w:rsidRPr="00C9433E" w:rsidRDefault="005C775B" w:rsidP="008736A4">
      <w:pPr>
        <w:pStyle w:val="NoSpacing"/>
        <w:numPr>
          <w:ilvl w:val="1"/>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C9433E">
        <w:rPr>
          <w:rFonts w:asciiTheme="majorBidi" w:hAnsiTheme="majorBidi" w:cstheme="majorBidi"/>
          <w:sz w:val="24"/>
          <w:szCs w:val="24"/>
        </w:rPr>
        <w:t>Jeigu tiekėjas neatitinka</w:t>
      </w:r>
      <w:r w:rsidR="00042173" w:rsidRPr="00C9433E">
        <w:rPr>
          <w:rFonts w:asciiTheme="majorBidi" w:hAnsiTheme="majorBidi" w:cstheme="majorBidi"/>
          <w:sz w:val="24"/>
          <w:szCs w:val="24"/>
        </w:rPr>
        <w:t xml:space="preserve"> 3.15. </w:t>
      </w:r>
      <w:r w:rsidRPr="00C9433E">
        <w:rPr>
          <w:rFonts w:asciiTheme="majorBidi" w:hAnsiTheme="majorBidi" w:cstheme="majorBidi"/>
          <w:sz w:val="24"/>
          <w:szCs w:val="24"/>
        </w:rPr>
        <w:t>punkte nustatytų reikalavimų, Perkančioji organizacija jo nepašalina iš pirkimo procedūros, kai yra abi šios sąlygos kartu:</w:t>
      </w:r>
    </w:p>
    <w:p w14:paraId="032552F8" w14:textId="31584CCD" w:rsidR="005C775B" w:rsidRPr="00C9433E" w:rsidRDefault="005C775B" w:rsidP="008736A4">
      <w:pPr>
        <w:pStyle w:val="NoSpacing"/>
        <w:numPr>
          <w:ilvl w:val="2"/>
          <w:numId w:val="35"/>
        </w:numPr>
        <w:shd w:val="clear" w:color="auto" w:fill="FFFFFF" w:themeFill="background1"/>
        <w:tabs>
          <w:tab w:val="left" w:pos="994"/>
          <w:tab w:val="left" w:pos="1176"/>
          <w:tab w:val="left" w:pos="1386"/>
        </w:tabs>
        <w:ind w:hanging="3894"/>
        <w:jc w:val="both"/>
        <w:rPr>
          <w:rFonts w:asciiTheme="majorBidi" w:hAnsiTheme="majorBidi" w:cstheme="majorBidi"/>
          <w:sz w:val="24"/>
          <w:szCs w:val="24"/>
        </w:rPr>
      </w:pPr>
      <w:r w:rsidRPr="00C9433E">
        <w:rPr>
          <w:rFonts w:asciiTheme="majorBidi" w:hAnsiTheme="majorBidi" w:cstheme="majorBidi"/>
          <w:sz w:val="24"/>
          <w:szCs w:val="24"/>
        </w:rPr>
        <w:t>tiekėjas pateikė Perkančiajai organizacijai informaciją apie tai, kad ėmėsi šių priemonių:</w:t>
      </w:r>
    </w:p>
    <w:p w14:paraId="49EC98E2" w14:textId="77777777" w:rsidR="005C775B"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savanoriškai sumokėjo arba įsipareigojo sumokėti kompensaciją už žalą, padarytą dėl šių konkurso sąlygų 29.1 punkte nurodytos nusikalstamos veikos arba pažeidimo, jeigu taikytina;</w:t>
      </w:r>
    </w:p>
    <w:p w14:paraId="14B1F710" w14:textId="77777777" w:rsidR="005C775B"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55F0ECD5" w14:textId="77777777" w:rsidR="00042173"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ėmėsi techninių, organizacinių, personalo valdymo priemonių, skirtų tolesnių nusikalstamų veikų ar pažeidimų prevencijai.</w:t>
      </w:r>
    </w:p>
    <w:p w14:paraId="71B807CB" w14:textId="32C6FA81" w:rsidR="00042173" w:rsidRPr="008736A4" w:rsidRDefault="005C775B" w:rsidP="008736A4">
      <w:pPr>
        <w:pStyle w:val="ListParagraph"/>
        <w:numPr>
          <w:ilvl w:val="1"/>
          <w:numId w:val="35"/>
        </w:numPr>
        <w:shd w:val="clear" w:color="auto" w:fill="FFFFFF" w:themeFill="background1"/>
        <w:tabs>
          <w:tab w:val="left" w:pos="851"/>
          <w:tab w:val="left" w:pos="993"/>
          <w:tab w:val="left" w:pos="1418"/>
        </w:tabs>
        <w:ind w:left="0" w:firstLine="426"/>
        <w:rPr>
          <w:rFonts w:asciiTheme="majorBidi" w:hAnsiTheme="majorBidi" w:cstheme="majorBidi"/>
          <w:szCs w:val="24"/>
        </w:rPr>
      </w:pPr>
      <w:r w:rsidRPr="008736A4">
        <w:rPr>
          <w:rFonts w:asciiTheme="majorBidi" w:hAnsiTheme="majorBidi" w:cstheme="majorBidi"/>
          <w:szCs w:val="24"/>
        </w:rPr>
        <w:t xml:space="preserve">Perkančioji organizacija įvertino tiekėjo informaciją, pateiktą pagal </w:t>
      </w:r>
      <w:r w:rsidR="00042173" w:rsidRPr="008736A4">
        <w:rPr>
          <w:rFonts w:asciiTheme="majorBidi" w:hAnsiTheme="majorBidi" w:cstheme="majorBidi"/>
          <w:szCs w:val="24"/>
        </w:rPr>
        <w:t>3.15.8.</w:t>
      </w:r>
      <w:r w:rsidRPr="008736A4">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2173" w:rsidRPr="008736A4">
        <w:rPr>
          <w:rFonts w:asciiTheme="majorBidi" w:hAnsiTheme="majorBidi" w:cstheme="majorBidi"/>
          <w:szCs w:val="24"/>
        </w:rPr>
        <w:t>3.15.8.</w:t>
      </w:r>
      <w:r w:rsidRPr="008736A4">
        <w:rPr>
          <w:rFonts w:asciiTheme="majorBidi" w:hAnsiTheme="majorBidi" w:cstheme="majorBidi"/>
          <w:szCs w:val="24"/>
        </w:rPr>
        <w:t xml:space="preserve"> punkte nurodytos tiekėjo informacijos gavimo dienos.</w:t>
      </w:r>
    </w:p>
    <w:p w14:paraId="7CBAF9C1" w14:textId="77777777" w:rsidR="00042173" w:rsidRPr="008736A4" w:rsidRDefault="005C775B" w:rsidP="008736A4">
      <w:pPr>
        <w:pStyle w:val="ListParagraph"/>
        <w:numPr>
          <w:ilvl w:val="1"/>
          <w:numId w:val="35"/>
        </w:numPr>
        <w:tabs>
          <w:tab w:val="left" w:pos="851"/>
          <w:tab w:val="left" w:pos="993"/>
          <w:tab w:val="left" w:pos="1418"/>
        </w:tabs>
        <w:ind w:left="0" w:firstLine="426"/>
        <w:rPr>
          <w:rFonts w:asciiTheme="majorBidi" w:hAnsiTheme="majorBidi" w:cstheme="majorBidi"/>
          <w:szCs w:val="24"/>
        </w:rPr>
      </w:pPr>
      <w:r w:rsidRPr="008736A4">
        <w:rPr>
          <w:rFonts w:asciiTheme="majorBidi" w:hAnsiTheme="majorBidi" w:cstheme="majorBidi"/>
          <w:szCs w:val="24"/>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bookmarkStart w:id="5" w:name="_Hlk92444058"/>
    </w:p>
    <w:p w14:paraId="0C1792CE" w14:textId="77777777" w:rsidR="006E60FF" w:rsidRPr="008736A4" w:rsidRDefault="006E60FF" w:rsidP="008736A4">
      <w:pPr>
        <w:tabs>
          <w:tab w:val="left" w:pos="851"/>
          <w:tab w:val="left" w:pos="993"/>
          <w:tab w:val="left" w:pos="1418"/>
        </w:tabs>
        <w:rPr>
          <w:rFonts w:asciiTheme="majorBidi" w:hAnsiTheme="majorBidi" w:cstheme="majorBidi"/>
          <w:szCs w:val="24"/>
        </w:rPr>
      </w:pPr>
    </w:p>
    <w:p w14:paraId="49EF2D83" w14:textId="0041F0AE" w:rsidR="005C775B" w:rsidRPr="008736A4" w:rsidRDefault="005C775B" w:rsidP="008736A4">
      <w:pPr>
        <w:pStyle w:val="ListParagraph"/>
        <w:numPr>
          <w:ilvl w:val="1"/>
          <w:numId w:val="35"/>
        </w:numPr>
        <w:tabs>
          <w:tab w:val="left" w:pos="851"/>
          <w:tab w:val="left" w:pos="993"/>
          <w:tab w:val="left" w:pos="1418"/>
        </w:tabs>
        <w:ind w:left="0" w:firstLine="426"/>
        <w:rPr>
          <w:rFonts w:asciiTheme="majorBidi" w:hAnsiTheme="majorBidi" w:cstheme="majorBidi"/>
          <w:b/>
          <w:bCs/>
          <w:szCs w:val="24"/>
        </w:rPr>
      </w:pPr>
      <w:r w:rsidRPr="008736A4">
        <w:rPr>
          <w:rFonts w:asciiTheme="majorBidi" w:eastAsia="SimSun" w:hAnsiTheme="majorBidi" w:cstheme="majorBidi"/>
          <w:b/>
          <w:bCs/>
          <w:kern w:val="3"/>
          <w:szCs w:val="24"/>
          <w:shd w:val="clear" w:color="auto" w:fill="FFFFFF" w:themeFill="background1"/>
          <w:lang w:eastAsia="zh-CN"/>
        </w:rPr>
        <w:t>Tiekėjo pašalinimo</w:t>
      </w:r>
      <w:r w:rsidRPr="008736A4">
        <w:rPr>
          <w:rFonts w:asciiTheme="majorBidi" w:eastAsia="SimSun" w:hAnsiTheme="majorBidi" w:cstheme="majorBidi"/>
          <w:b/>
          <w:bCs/>
          <w:kern w:val="3"/>
          <w:szCs w:val="24"/>
          <w:lang w:eastAsia="zh-CN"/>
        </w:rPr>
        <w:t xml:space="preserve"> pagrindai ir jų nebuvimą patvirtinantys dokumentai:</w:t>
      </w:r>
    </w:p>
    <w:tbl>
      <w:tblPr>
        <w:tblpPr w:leftFromText="180" w:rightFromText="180" w:vertAnchor="text" w:tblpXSpec="center" w:tblpY="1"/>
        <w:tblOverlap w:val="never"/>
        <w:tblW w:w="9634" w:type="dxa"/>
        <w:jc w:val="center"/>
        <w:tblLayout w:type="fixed"/>
        <w:tblCellMar>
          <w:left w:w="10" w:type="dxa"/>
          <w:right w:w="10" w:type="dxa"/>
        </w:tblCellMar>
        <w:tblLook w:val="04A0" w:firstRow="1" w:lastRow="0" w:firstColumn="1" w:lastColumn="0" w:noHBand="0" w:noVBand="1"/>
      </w:tblPr>
      <w:tblGrid>
        <w:gridCol w:w="846"/>
        <w:gridCol w:w="3364"/>
        <w:gridCol w:w="1739"/>
        <w:gridCol w:w="3685"/>
      </w:tblGrid>
      <w:tr w:rsidR="005C775B" w:rsidRPr="008736A4" w14:paraId="67AC68DE" w14:textId="77777777" w:rsidTr="00042173">
        <w:trPr>
          <w:tblHeade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5"/>
          <w:p w14:paraId="77B1D1BA" w14:textId="77777777" w:rsidR="005C775B" w:rsidRPr="008736A4" w:rsidRDefault="005C775B" w:rsidP="008736A4">
            <w:pPr>
              <w:ind w:left="32"/>
              <w:jc w:val="cente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Eil. Nr.</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7D649" w14:textId="77777777" w:rsidR="005C775B" w:rsidRPr="008736A4" w:rsidRDefault="005C775B" w:rsidP="008736A4">
            <w:pPr>
              <w:jc w:val="center"/>
              <w:rPr>
                <w:rFonts w:asciiTheme="majorBidi" w:hAnsiTheme="majorBidi" w:cstheme="majorBidi"/>
                <w:bCs/>
                <w:kern w:val="2"/>
                <w:sz w:val="20"/>
                <w14:ligatures w14:val="standardContextual"/>
              </w:rPr>
            </w:pPr>
            <w:r w:rsidRPr="008736A4">
              <w:rPr>
                <w:rFonts w:asciiTheme="majorBidi" w:hAnsiTheme="majorBidi" w:cstheme="majorBidi"/>
                <w:b/>
                <w:kern w:val="2"/>
                <w:sz w:val="20"/>
                <w:lang w:eastAsia="lt-LT"/>
                <w14:ligatures w14:val="standardContextual"/>
              </w:rPr>
              <w:t>Tiekėjo pašalinimo pagrindai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4A954" w14:textId="05C1B49E" w:rsidR="005C775B" w:rsidRPr="008736A4" w:rsidRDefault="005C775B" w:rsidP="008736A4">
            <w:pPr>
              <w:jc w:val="cente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0CA43" w14:textId="77777777" w:rsidR="005C775B" w:rsidRPr="008736A4" w:rsidRDefault="005C775B" w:rsidP="008736A4">
            <w:pPr>
              <w:jc w:val="center"/>
              <w:rPr>
                <w:rFonts w:asciiTheme="majorBidi" w:hAnsiTheme="majorBidi" w:cstheme="majorBidi"/>
                <w:bCs/>
                <w:iCs/>
                <w:kern w:val="2"/>
                <w:sz w:val="20"/>
                <w14:ligatures w14:val="standardContextual"/>
              </w:rPr>
            </w:pPr>
            <w:r w:rsidRPr="008736A4">
              <w:rPr>
                <w:rFonts w:asciiTheme="majorBidi" w:hAnsiTheme="majorBidi" w:cstheme="majorBidi"/>
                <w:b/>
                <w:kern w:val="2"/>
                <w:sz w:val="20"/>
                <w:lang w:eastAsia="lt-LT"/>
                <w14:ligatures w14:val="standardContextual"/>
              </w:rPr>
              <w:t>Pašalinimo pagrindų nebuvimą įrodantys dokumentai</w:t>
            </w:r>
          </w:p>
        </w:tc>
      </w:tr>
      <w:tr w:rsidR="005C775B" w:rsidRPr="008736A4" w14:paraId="2641E68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00881" w14:textId="021AE7F4" w:rsidR="005C775B" w:rsidRPr="008736A4" w:rsidRDefault="00042173" w:rsidP="008736A4">
            <w:pPr>
              <w:jc w:val="center"/>
              <w:rPr>
                <w:rFonts w:asciiTheme="majorBidi" w:hAnsiTheme="majorBidi" w:cstheme="majorBidi"/>
                <w:kern w:val="2"/>
                <w:sz w:val="18"/>
                <w:szCs w:val="18"/>
                <w:lang w:eastAsia="lt-LT"/>
                <w14:ligatures w14:val="standardContextual"/>
              </w:rPr>
            </w:pPr>
            <w:r w:rsidRPr="008736A4">
              <w:rPr>
                <w:rFonts w:asciiTheme="majorBidi" w:hAnsiTheme="majorBidi" w:cstheme="majorBidi"/>
                <w:kern w:val="2"/>
                <w:sz w:val="18"/>
                <w:szCs w:val="18"/>
                <w:lang w:eastAsia="lt-LT"/>
                <w14:ligatures w14:val="standardContextual"/>
              </w:rPr>
              <w:t>3.15</w:t>
            </w:r>
            <w:r w:rsidR="005C775B" w:rsidRPr="008736A4">
              <w:rPr>
                <w:rFonts w:asciiTheme="majorBidi" w:hAnsiTheme="majorBidi" w:cstheme="majorBidi"/>
                <w:kern w:val="2"/>
                <w:sz w:val="18"/>
                <w:szCs w:val="18"/>
                <w:lang w:eastAsia="lt-LT"/>
                <w14:ligatures w14:val="standardContextual"/>
              </w:rPr>
              <w:t>.1</w:t>
            </w:r>
            <w:r w:rsidRPr="008736A4">
              <w:rPr>
                <w:rFonts w:asciiTheme="majorBidi" w:hAnsiTheme="majorBidi" w:cstheme="majorBidi"/>
                <w:kern w:val="2"/>
                <w:sz w:val="18"/>
                <w:szCs w:val="18"/>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3205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6A4D986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1) dalyvavimą nusikalstamame susivienijime, jo organizavimą ar vadovavimą jam;</w:t>
            </w:r>
          </w:p>
          <w:p w14:paraId="3DDBA019"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kyšininkavimą, prekybą poveikiu, papirkimą;</w:t>
            </w:r>
          </w:p>
          <w:p w14:paraId="2D99B746"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736A4">
              <w:rPr>
                <w:rFonts w:asciiTheme="majorBidi" w:hAnsiTheme="majorBidi" w:cstheme="majorBidi"/>
                <w:bCs/>
                <w:kern w:val="2"/>
                <w:sz w:val="20"/>
                <w14:ligatures w14:val="standardContextual"/>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18CA3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4) nusikalstamą bankrotą;</w:t>
            </w:r>
          </w:p>
          <w:p w14:paraId="3B13E09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5) teroristinį ir su teroristine veikla susijusį nusikaltimą;</w:t>
            </w:r>
          </w:p>
          <w:p w14:paraId="049B53D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6) nusikalstamu būdu gauto turto legalizavimą;</w:t>
            </w:r>
          </w:p>
          <w:p w14:paraId="55EB991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7) prekybą žmonėmis, vaiko pirkimą arba pardavimą;</w:t>
            </w:r>
          </w:p>
          <w:p w14:paraId="4A5E2170"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1835A41A" w14:textId="77777777" w:rsidR="005C775B" w:rsidRPr="008736A4" w:rsidRDefault="005C775B" w:rsidP="008736A4">
            <w:pPr>
              <w:rPr>
                <w:rFonts w:asciiTheme="majorBidi" w:hAnsiTheme="majorBidi" w:cstheme="majorBidi"/>
                <w:b/>
                <w:bCs/>
                <w:kern w:val="2"/>
                <w:sz w:val="20"/>
                <w14:ligatures w14:val="standardContextual"/>
              </w:rPr>
            </w:pPr>
          </w:p>
          <w:p w14:paraId="5CE527D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5E35B43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D4EED9B" w14:textId="77777777" w:rsidR="005C775B" w:rsidRPr="008736A4" w:rsidRDefault="005C775B" w:rsidP="008736A4">
            <w:pPr>
              <w:pStyle w:val="NoSpacing"/>
              <w:jc w:val="both"/>
              <w:rPr>
                <w:rFonts w:asciiTheme="majorBidi" w:hAnsiTheme="majorBidi" w:cstheme="majorBidi"/>
                <w:sz w:val="20"/>
                <w:szCs w:val="20"/>
              </w:rPr>
            </w:pPr>
            <w:r w:rsidRPr="008736A4">
              <w:rPr>
                <w:rFonts w:asciiTheme="majorBidi" w:hAnsiTheme="majorBidi" w:cstheme="majorBidi"/>
                <w:sz w:val="20"/>
                <w:szCs w:val="20"/>
              </w:rPr>
              <w:t>2) tiekėjo, kuris yra juridinis asmuo, kita organizacija ar jos </w:t>
            </w:r>
            <w:r w:rsidRPr="008736A4">
              <w:rPr>
                <w:rFonts w:asciiTheme="majorBidi" w:hAnsiTheme="majorBidi" w:cstheme="majorBidi"/>
                <w:b/>
                <w:bCs/>
                <w:sz w:val="20"/>
                <w:szCs w:val="20"/>
              </w:rPr>
              <w:t>struktūrinis</w:t>
            </w:r>
            <w:r w:rsidRPr="008736A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736A4">
              <w:rPr>
                <w:rFonts w:asciiTheme="majorBidi" w:hAnsiTheme="majorBidi" w:cstheme="majorBidi"/>
                <w:b/>
                <w:bCs/>
                <w:sz w:val="20"/>
                <w:szCs w:val="20"/>
              </w:rPr>
              <w:t>struktūrinis</w:t>
            </w:r>
            <w:r w:rsidRPr="008736A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w:t>
            </w:r>
            <w:r w:rsidRPr="008736A4">
              <w:rPr>
                <w:rFonts w:asciiTheme="majorBidi" w:hAnsiTheme="majorBidi" w:cstheme="majorBidi"/>
                <w:sz w:val="20"/>
                <w:szCs w:val="20"/>
              </w:rPr>
              <w:lastRenderedPageBreak/>
              <w:t>nuosprendis ir šis asmuo turi neišnykusį ar nepanaikintą teistumą;</w:t>
            </w:r>
          </w:p>
          <w:p w14:paraId="67FE2E6B"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BA48" w14:textId="77777777" w:rsidR="005C775B" w:rsidRPr="008736A4" w:rsidRDefault="005C775B" w:rsidP="008736A4">
            <w:pPr>
              <w:jc w:val="center"/>
              <w:rPr>
                <w:rFonts w:asciiTheme="majorBidi" w:eastAsia="Yu Mincho" w:hAnsiTheme="majorBidi" w:cstheme="majorBidi"/>
                <w:b/>
                <w:bCs/>
                <w:kern w:val="2"/>
                <w:sz w:val="20"/>
                <w14:ligatures w14:val="standardContextual"/>
              </w:rPr>
            </w:pPr>
            <w:r w:rsidRPr="008736A4">
              <w:rPr>
                <w:rFonts w:asciiTheme="majorBidi" w:eastAsia="Yu Mincho" w:hAnsiTheme="majorBidi" w:cstheme="majorBidi"/>
                <w:b/>
                <w:bCs/>
                <w:kern w:val="2"/>
                <w:sz w:val="20"/>
                <w14:ligatures w14:val="standardContextual"/>
              </w:rPr>
              <w:lastRenderedPageBreak/>
              <w:t>VPĮ 46 straipsnio 1 dalis</w:t>
            </w:r>
          </w:p>
          <w:p w14:paraId="63C215D9" w14:textId="77777777" w:rsidR="005C775B" w:rsidRPr="008736A4" w:rsidRDefault="005C775B" w:rsidP="008736A4">
            <w:pPr>
              <w:jc w:val="center"/>
              <w:rPr>
                <w:rFonts w:asciiTheme="majorBidi" w:eastAsia="Yu Mincho" w:hAnsiTheme="majorBidi" w:cstheme="majorBidi"/>
                <w:kern w:val="2"/>
                <w:sz w:val="20"/>
                <w14:ligatures w14:val="standardContextual"/>
              </w:rPr>
            </w:pPr>
          </w:p>
          <w:p w14:paraId="27CD20CB" w14:textId="77777777" w:rsidR="005C775B" w:rsidRPr="008736A4" w:rsidRDefault="005C775B" w:rsidP="008736A4">
            <w:pPr>
              <w:jc w:val="cente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A1-A6 punktai</w:t>
            </w:r>
          </w:p>
          <w:p w14:paraId="036FC200" w14:textId="77777777" w:rsidR="005C775B" w:rsidRPr="008736A4" w:rsidRDefault="005C775B" w:rsidP="008736A4">
            <w:pPr>
              <w:jc w:val="center"/>
              <w:rPr>
                <w:rFonts w:asciiTheme="majorBidi" w:eastAsia="Yu Mincho" w:hAnsiTheme="majorBidi" w:cstheme="majorBidi"/>
                <w:kern w:val="2"/>
                <w:sz w:val="20"/>
                <w14:ligatures w14:val="standardContextual"/>
              </w:rPr>
            </w:pPr>
          </w:p>
          <w:p w14:paraId="71721A97" w14:textId="77777777" w:rsidR="005C775B" w:rsidRPr="008736A4" w:rsidRDefault="005C775B" w:rsidP="008736A4">
            <w:pPr>
              <w:jc w:val="cente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3139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Lietuvoje įsteigtų subjektų reikalaujama:</w:t>
            </w:r>
          </w:p>
          <w:p w14:paraId="76C3175D"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išrašo iš teismo sprendimo arba</w:t>
            </w:r>
          </w:p>
          <w:p w14:paraId="35643BA1"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Informatikos ir ryšių departamento prie Vidaus reikalų ministerijos pažymos, arba</w:t>
            </w:r>
          </w:p>
          <w:p w14:paraId="6150583E"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2562AAC" w14:textId="77777777" w:rsidR="005C775B" w:rsidRPr="008736A4" w:rsidRDefault="005C775B" w:rsidP="008736A4">
            <w:pPr>
              <w:rPr>
                <w:rFonts w:asciiTheme="majorBidi" w:hAnsiTheme="majorBidi" w:cstheme="majorBidi"/>
                <w:kern w:val="2"/>
                <w:sz w:val="20"/>
                <w14:ligatures w14:val="standardContextual"/>
              </w:rPr>
            </w:pPr>
          </w:p>
          <w:p w14:paraId="1EAFF4C2"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5F4D7C02" w14:textId="77777777" w:rsidR="005C775B" w:rsidRPr="008736A4" w:rsidRDefault="005C775B" w:rsidP="008736A4">
            <w:pPr>
              <w:numPr>
                <w:ilvl w:val="0"/>
                <w:numId w:val="32"/>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atitinkamos užsienio šalies institucijos dokumento</w:t>
            </w:r>
            <w:r w:rsidRPr="008736A4">
              <w:rPr>
                <w:rFonts w:asciiTheme="majorBidi" w:hAnsiTheme="majorBidi" w:cstheme="majorBidi"/>
                <w:kern w:val="2"/>
                <w:sz w:val="20"/>
                <w:vertAlign w:val="superscript"/>
                <w14:ligatures w14:val="standardContextual"/>
              </w:rPr>
              <w:footnoteReference w:id="1"/>
            </w:r>
            <w:r w:rsidRPr="008736A4">
              <w:rPr>
                <w:rFonts w:asciiTheme="majorBidi" w:hAnsiTheme="majorBidi" w:cstheme="majorBidi"/>
                <w:kern w:val="2"/>
                <w:sz w:val="20"/>
                <w:lang w:eastAsia="lt-LT"/>
                <w14:ligatures w14:val="standardContextual"/>
              </w:rPr>
              <w:t>.</w:t>
            </w:r>
          </w:p>
          <w:p w14:paraId="3A9B4825" w14:textId="77777777" w:rsidR="005C775B" w:rsidRPr="008736A4" w:rsidRDefault="005C775B" w:rsidP="008736A4">
            <w:pPr>
              <w:rPr>
                <w:rFonts w:asciiTheme="majorBidi" w:hAnsiTheme="majorBidi" w:cstheme="majorBidi"/>
                <w:kern w:val="2"/>
                <w:sz w:val="20"/>
                <w:lang w:eastAsia="lt-LT"/>
                <w14:ligatures w14:val="standardContextual"/>
              </w:rPr>
            </w:pPr>
          </w:p>
          <w:p w14:paraId="722B9119" w14:textId="77777777" w:rsidR="005C775B" w:rsidRPr="008736A4" w:rsidRDefault="005C775B" w:rsidP="008736A4">
            <w:pPr>
              <w:rPr>
                <w:rFonts w:asciiTheme="majorBidi" w:hAnsiTheme="majorBidi" w:cstheme="majorBidi"/>
                <w:color w:val="7030A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180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C6A6E3C"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6A13BAE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1F61839"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90BF031"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4A0A4518" w14:textId="77777777"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07097387" w14:textId="77777777" w:rsidR="005C775B" w:rsidRPr="008736A4" w:rsidRDefault="005C775B" w:rsidP="008736A4">
            <w:pPr>
              <w:pStyle w:val="NoSpacing"/>
              <w:jc w:val="both"/>
              <w:rPr>
                <w:rFonts w:asciiTheme="majorBidi" w:hAnsiTheme="majorBidi" w:cstheme="majorBidi"/>
                <w:b/>
                <w:bCs/>
                <w:sz w:val="20"/>
                <w:szCs w:val="20"/>
              </w:rPr>
            </w:pPr>
            <w:r w:rsidRPr="008736A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0A1B24D" w14:textId="77777777" w:rsidR="005C775B" w:rsidRPr="008736A4" w:rsidRDefault="005C775B" w:rsidP="008736A4">
            <w:pPr>
              <w:rPr>
                <w:rFonts w:asciiTheme="majorBidi" w:hAnsiTheme="majorBidi" w:cstheme="majorBidi"/>
                <w:b/>
                <w:bCs/>
                <w:kern w:val="2"/>
                <w:sz w:val="20"/>
                <w:lang w:eastAsia="lt-LT"/>
                <w14:ligatures w14:val="standardContextual"/>
              </w:rPr>
            </w:pPr>
          </w:p>
        </w:tc>
      </w:tr>
      <w:tr w:rsidR="005C775B" w:rsidRPr="008736A4" w14:paraId="5A1E6263"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67A00" w14:textId="0BA8E99E"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w:t>
            </w:r>
            <w:r w:rsidR="005C775B" w:rsidRPr="008736A4">
              <w:rPr>
                <w:rFonts w:asciiTheme="majorBidi" w:hAnsiTheme="majorBidi" w:cstheme="majorBidi"/>
                <w:kern w:val="2"/>
                <w:sz w:val="20"/>
                <w:lang w:eastAsia="lt-LT"/>
                <w14:ligatures w14:val="standardContextual"/>
              </w:rPr>
              <w:t>.</w:t>
            </w:r>
            <w:r w:rsidRPr="008736A4">
              <w:rPr>
                <w:rFonts w:asciiTheme="majorBidi" w:hAnsiTheme="majorBidi" w:cstheme="majorBidi"/>
                <w:kern w:val="2"/>
                <w:sz w:val="20"/>
                <w:lang w:eastAsia="lt-LT"/>
                <w14:ligatures w14:val="standardContextual"/>
              </w:rPr>
              <w:t>15.</w:t>
            </w:r>
            <w:r w:rsidR="005C775B" w:rsidRPr="008736A4">
              <w:rPr>
                <w:rFonts w:asciiTheme="majorBidi" w:hAnsiTheme="majorBidi" w:cstheme="majorBidi"/>
                <w:kern w:val="2"/>
                <w:sz w:val="20"/>
                <w:lang w:eastAsia="lt-LT"/>
                <w14:ligatures w14:val="standardContextual"/>
              </w:rPr>
              <w:t>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367B"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sz w:val="20"/>
              </w:rPr>
              <w:t>Tiekėjas yra neatlikęs jam paskirtos baudžiamojo poveikio priemonės – uždraudimo juridiniam asmeniui dalyvauti viešuosiuose pirkimuose.</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66B" w14:textId="77777777" w:rsidR="005C775B" w:rsidRPr="008736A4" w:rsidRDefault="005C775B" w:rsidP="008736A4">
            <w:pPr>
              <w:pStyle w:val="NoSpacing"/>
              <w:jc w:val="both"/>
              <w:rPr>
                <w:rFonts w:asciiTheme="majorBidi" w:eastAsia="Yu Mincho" w:hAnsiTheme="majorBidi" w:cstheme="majorBidi"/>
                <w:b/>
                <w:bCs/>
                <w:sz w:val="20"/>
                <w:szCs w:val="20"/>
              </w:rPr>
            </w:pPr>
            <w:r w:rsidRPr="008736A4">
              <w:rPr>
                <w:rFonts w:asciiTheme="majorBidi" w:eastAsia="Yu Mincho" w:hAnsiTheme="majorBidi" w:cstheme="majorBidi"/>
                <w:b/>
                <w:bCs/>
                <w:sz w:val="20"/>
                <w:szCs w:val="20"/>
              </w:rPr>
              <w:t>VPĮ 46 straipsnio 2¹ dalis</w:t>
            </w:r>
          </w:p>
          <w:p w14:paraId="00977029" w14:textId="77777777" w:rsidR="005C775B" w:rsidRPr="008736A4" w:rsidRDefault="005C775B" w:rsidP="008736A4">
            <w:pPr>
              <w:pStyle w:val="NoSpacing"/>
              <w:jc w:val="both"/>
              <w:rPr>
                <w:rFonts w:asciiTheme="majorBidi" w:eastAsia="Yu Mincho" w:hAnsiTheme="majorBidi" w:cstheme="majorBidi"/>
                <w:b/>
                <w:bCs/>
                <w:sz w:val="20"/>
                <w:szCs w:val="20"/>
              </w:rPr>
            </w:pPr>
          </w:p>
          <w:p w14:paraId="4CB68B97" w14:textId="77777777" w:rsidR="005C775B" w:rsidRPr="008736A4" w:rsidRDefault="005C775B" w:rsidP="008736A4">
            <w:pPr>
              <w:rPr>
                <w:rFonts w:asciiTheme="majorBidi" w:eastAsia="Yu Mincho" w:hAnsiTheme="majorBidi" w:cstheme="majorBidi"/>
                <w:b/>
                <w:bCs/>
                <w:kern w:val="2"/>
                <w:sz w:val="20"/>
                <w14:ligatures w14:val="standardContextual"/>
              </w:rPr>
            </w:pPr>
            <w:r w:rsidRPr="008736A4">
              <w:rPr>
                <w:rFonts w:asciiTheme="majorBidi" w:eastAsia="Yu Mincho" w:hAnsiTheme="majorBidi" w:cstheme="majorBidi"/>
                <w:sz w:val="20"/>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610A0" w14:textId="77777777" w:rsidR="005C775B" w:rsidRPr="008736A4" w:rsidRDefault="005C775B" w:rsidP="008736A4">
            <w:pPr>
              <w:pStyle w:val="NoSpacing"/>
              <w:jc w:val="both"/>
              <w:rPr>
                <w:rFonts w:asciiTheme="majorBidi" w:hAnsiTheme="majorBidi" w:cstheme="majorBidi"/>
                <w:sz w:val="20"/>
                <w:szCs w:val="20"/>
              </w:rPr>
            </w:pPr>
            <w:r w:rsidRPr="008736A4">
              <w:rPr>
                <w:rFonts w:asciiTheme="majorBidi" w:hAnsiTheme="majorBidi" w:cstheme="majorBidi"/>
                <w:sz w:val="20"/>
                <w:szCs w:val="20"/>
              </w:rPr>
              <w:t>Iš Lietuvoje įsteigtų subjektų įrodančių dokumentų nereikalaujama. Užtenka pateikto EBVPD.</w:t>
            </w:r>
          </w:p>
          <w:p w14:paraId="73889739" w14:textId="77777777" w:rsidR="005C775B" w:rsidRPr="008736A4" w:rsidRDefault="005C775B" w:rsidP="008736A4">
            <w:pPr>
              <w:rPr>
                <w:rFonts w:asciiTheme="majorBidi" w:hAnsiTheme="majorBidi" w:cstheme="majorBidi"/>
                <w:kern w:val="2"/>
                <w:sz w:val="20"/>
                <w14:ligatures w14:val="standardContextual"/>
              </w:rPr>
            </w:pPr>
          </w:p>
        </w:tc>
      </w:tr>
      <w:tr w:rsidR="005C775B" w:rsidRPr="008736A4" w14:paraId="1BCEC3C0"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15365" w14:textId="4AE47FFB" w:rsidR="005C775B" w:rsidRPr="008736A4" w:rsidRDefault="00042173" w:rsidP="008736A4">
            <w:pPr>
              <w:jc w:val="center"/>
              <w:rPr>
                <w:rFonts w:asciiTheme="majorBidi" w:hAnsiTheme="majorBidi" w:cstheme="majorBidi"/>
                <w:kern w:val="2"/>
                <w:sz w:val="20"/>
                <w:lang w:eastAsia="lt-LT"/>
                <w14:ligatures w14:val="standardContextual"/>
              </w:rPr>
            </w:pPr>
            <w:bookmarkStart w:id="6" w:name="_Hlk90887843"/>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.3.</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924F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6B879F" w14:textId="77777777" w:rsidR="005C775B" w:rsidRPr="008736A4" w:rsidRDefault="005C775B" w:rsidP="008736A4">
            <w:pPr>
              <w:rPr>
                <w:rFonts w:asciiTheme="majorBidi" w:hAnsiTheme="majorBidi" w:cstheme="majorBidi"/>
                <w:b/>
                <w:bCs/>
                <w:kern w:val="2"/>
                <w:sz w:val="20"/>
                <w14:ligatures w14:val="standardContextual"/>
              </w:rPr>
            </w:pPr>
          </w:p>
          <w:p w14:paraId="403EB69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Laikoma, kad tiekėjas nuteistas už aukščiau nurodytą nusikalstamą veiką, kai dėl:</w:t>
            </w:r>
          </w:p>
          <w:p w14:paraId="40EF211C"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30D604BE"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nuosprendis ir šis asmuo turi neišnykusį ar nepanaikintą teistumą;</w:t>
            </w:r>
          </w:p>
          <w:p w14:paraId="1D80B12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184376" w14:textId="77777777" w:rsidR="005C775B" w:rsidRPr="008736A4" w:rsidRDefault="005C775B" w:rsidP="008736A4">
            <w:pPr>
              <w:rPr>
                <w:rFonts w:asciiTheme="majorBidi" w:hAnsiTheme="majorBidi" w:cstheme="majorBidi"/>
                <w:b/>
                <w:bCs/>
                <w:kern w:val="2"/>
                <w:sz w:val="20"/>
                <w14:ligatures w14:val="standardContextual"/>
              </w:rPr>
            </w:pPr>
          </w:p>
          <w:p w14:paraId="56E0E51A"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Tačiau ši nuostata netaikoma, jeigu:</w:t>
            </w:r>
          </w:p>
          <w:p w14:paraId="0CC1EB3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1) tiekėjas yra įsipareigojęs sumokėti mokesčius, įskaitant socialinio </w:t>
            </w:r>
            <w:r w:rsidRPr="008736A4">
              <w:rPr>
                <w:rFonts w:asciiTheme="majorBidi" w:hAnsiTheme="majorBidi" w:cstheme="majorBidi"/>
                <w:bCs/>
                <w:kern w:val="2"/>
                <w:sz w:val="20"/>
                <w14:ligatures w14:val="standardContextual"/>
              </w:rPr>
              <w:lastRenderedPageBreak/>
              <w:t>draudimo įmokas ir dėl to laikomas jau įvykdžiusiu šioje dalyje nurodytus įsipareigojimus;</w:t>
            </w:r>
          </w:p>
          <w:p w14:paraId="06687AFD"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įsiskolinimo suma neviršija 50 Eur (penkiasdešimt eurų);</w:t>
            </w:r>
          </w:p>
          <w:p w14:paraId="7142FA9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5A73D"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3 dalis</w:t>
            </w:r>
          </w:p>
          <w:p w14:paraId="553DA434" w14:textId="77777777" w:rsidR="005C775B" w:rsidRPr="008736A4" w:rsidRDefault="005C775B" w:rsidP="008736A4">
            <w:pPr>
              <w:rPr>
                <w:rFonts w:asciiTheme="majorBidi" w:eastAsia="Arial" w:hAnsiTheme="majorBidi" w:cstheme="majorBidi"/>
                <w:kern w:val="2"/>
                <w:sz w:val="20"/>
                <w:lang w:eastAsia="lt-LT"/>
                <w14:ligatures w14:val="standardContextual"/>
              </w:rPr>
            </w:pPr>
          </w:p>
          <w:p w14:paraId="38D13EF3"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Arial" w:hAnsiTheme="majorBidi" w:cstheme="majorBidi"/>
                <w:kern w:val="2"/>
                <w:sz w:val="20"/>
                <w:lang w:eastAsia="lt-LT"/>
                <w14:ligatures w14:val="standardContextual"/>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8C4DF"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1) Dėl įsipareigojimų, susijusių su mokesčių mokėjimu, įvykdymo i</w:t>
            </w:r>
            <w:r w:rsidRPr="008736A4">
              <w:rPr>
                <w:rFonts w:asciiTheme="majorBidi" w:hAnsiTheme="majorBidi" w:cstheme="majorBidi"/>
                <w:kern w:val="2"/>
                <w:sz w:val="20"/>
                <w14:ligatures w14:val="standardContextual"/>
              </w:rPr>
              <w:t xml:space="preserve">š Lietuvoje įsteigtų subjektų </w:t>
            </w:r>
            <w:r w:rsidRPr="008736A4">
              <w:rPr>
                <w:rFonts w:asciiTheme="majorBidi" w:hAnsiTheme="majorBidi" w:cstheme="majorBidi"/>
                <w:bCs/>
                <w:kern w:val="2"/>
                <w:sz w:val="20"/>
                <w:lang w:eastAsia="lt-LT"/>
                <w14:ligatures w14:val="standardContextual"/>
              </w:rPr>
              <w:t>prašoma:</w:t>
            </w:r>
          </w:p>
          <w:p w14:paraId="24557BA0" w14:textId="77777777" w:rsidR="005C775B" w:rsidRPr="008736A4" w:rsidRDefault="005C775B" w:rsidP="008736A4">
            <w:pPr>
              <w:pStyle w:val="ListParagraph"/>
              <w:numPr>
                <w:ilvl w:val="0"/>
                <w:numId w:val="2"/>
              </w:numPr>
              <w:tabs>
                <w:tab w:val="left" w:pos="380"/>
              </w:tabs>
              <w:ind w:left="114" w:hanging="141"/>
              <w:rPr>
                <w:rFonts w:asciiTheme="majorBidi" w:hAnsiTheme="majorBidi" w:cstheme="majorBidi"/>
                <w:kern w:val="2"/>
                <w:sz w:val="20"/>
                <w:lang w:eastAsia="lt-LT"/>
              </w:rPr>
            </w:pPr>
            <w:r w:rsidRPr="008736A4">
              <w:rPr>
                <w:rFonts w:asciiTheme="majorBidi" w:hAnsiTheme="majorBidi" w:cstheme="majorBidi"/>
                <w:kern w:val="2"/>
                <w:sz w:val="20"/>
                <w:lang w:eastAsia="lt-LT"/>
              </w:rPr>
              <w:t>Išrašo iš teismo sprendimo (jei toks yra) arba</w:t>
            </w:r>
          </w:p>
          <w:p w14:paraId="7E747014" w14:textId="77777777" w:rsidR="005C775B" w:rsidRPr="008736A4" w:rsidRDefault="005C775B" w:rsidP="008736A4">
            <w:pPr>
              <w:pStyle w:val="ListParagraph"/>
              <w:numPr>
                <w:ilvl w:val="0"/>
                <w:numId w:val="2"/>
              </w:numPr>
              <w:tabs>
                <w:tab w:val="left" w:pos="380"/>
              </w:tabs>
              <w:ind w:left="114" w:hanging="141"/>
              <w:rPr>
                <w:rFonts w:asciiTheme="majorBidi" w:hAnsiTheme="majorBidi" w:cstheme="majorBidi"/>
                <w:kern w:val="2"/>
                <w:sz w:val="20"/>
                <w:lang w:eastAsia="lt-LT"/>
              </w:rPr>
            </w:pPr>
            <w:r w:rsidRPr="008736A4">
              <w:rPr>
                <w:rFonts w:asciiTheme="majorBidi" w:hAnsiTheme="majorBidi" w:cstheme="majorBidi"/>
                <w:kern w:val="2"/>
                <w:sz w:val="20"/>
                <w:lang w:eastAsia="lt-LT"/>
              </w:rPr>
              <w:t>Valstybinės mokesčių inspekcijos prie Lietuvos Respublikos finansų ministerijos išduoto dokumento</w:t>
            </w:r>
          </w:p>
          <w:p w14:paraId="53FCAFFE" w14:textId="77777777" w:rsidR="005C775B" w:rsidRPr="008736A4" w:rsidRDefault="005C775B" w:rsidP="008736A4">
            <w:pPr>
              <w:pStyle w:val="ListParagraph"/>
              <w:numPr>
                <w:ilvl w:val="0"/>
                <w:numId w:val="2"/>
              </w:numPr>
              <w:tabs>
                <w:tab w:val="left" w:pos="380"/>
              </w:tabs>
              <w:ind w:left="114" w:hanging="141"/>
              <w:rPr>
                <w:rFonts w:asciiTheme="majorBidi" w:hAnsiTheme="majorBidi" w:cstheme="majorBidi"/>
                <w:b/>
                <w:bCs/>
                <w:kern w:val="2"/>
                <w:sz w:val="20"/>
                <w:lang w:eastAsia="lt-LT"/>
              </w:rPr>
            </w:pPr>
            <w:r w:rsidRPr="008736A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1FF87F83" w14:textId="77777777" w:rsidR="005C775B" w:rsidRPr="008736A4" w:rsidRDefault="005C775B" w:rsidP="008736A4">
            <w:pPr>
              <w:rPr>
                <w:rFonts w:asciiTheme="majorBidi" w:hAnsiTheme="majorBidi" w:cstheme="majorBidi"/>
                <w:kern w:val="2"/>
                <w:sz w:val="20"/>
                <w:lang w:eastAsia="lt-LT"/>
                <w14:ligatures w14:val="standardContextual"/>
              </w:rPr>
            </w:pPr>
          </w:p>
          <w:p w14:paraId="1B408F12" w14:textId="77777777" w:rsidR="005C775B" w:rsidRPr="008736A4" w:rsidRDefault="005C775B" w:rsidP="008736A4">
            <w:pPr>
              <w:ind w:left="178" w:hanging="141"/>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16BD6E26" w14:textId="77777777" w:rsidR="005C775B" w:rsidRPr="008736A4" w:rsidRDefault="005C775B" w:rsidP="008736A4">
            <w:pPr>
              <w:numPr>
                <w:ilvl w:val="0"/>
                <w:numId w:val="2"/>
              </w:numPr>
              <w:ind w:left="178" w:hanging="141"/>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institucijos dokumento</w:t>
            </w:r>
            <w:r w:rsidRPr="008736A4">
              <w:rPr>
                <w:rFonts w:asciiTheme="majorBidi" w:hAnsiTheme="majorBidi" w:cstheme="majorBidi"/>
                <w:kern w:val="2"/>
                <w:sz w:val="20"/>
                <w:vertAlign w:val="superscript"/>
                <w14:ligatures w14:val="standardContextual"/>
              </w:rPr>
              <w:footnoteReference w:id="2"/>
            </w:r>
            <w:r w:rsidRPr="008736A4">
              <w:rPr>
                <w:rFonts w:asciiTheme="majorBidi" w:hAnsiTheme="majorBidi" w:cstheme="majorBidi"/>
                <w:kern w:val="2"/>
                <w:sz w:val="20"/>
                <w:lang w:eastAsia="lt-LT"/>
                <w14:ligatures w14:val="standardContextual"/>
              </w:rPr>
              <w:t>.</w:t>
            </w:r>
          </w:p>
          <w:p w14:paraId="7C375BA7" w14:textId="77777777" w:rsidR="005C775B" w:rsidRPr="008736A4" w:rsidRDefault="005C775B" w:rsidP="008736A4">
            <w:pPr>
              <w:rPr>
                <w:rFonts w:asciiTheme="majorBidi" w:hAnsiTheme="majorBidi" w:cstheme="majorBidi"/>
                <w:i/>
                <w:iCs/>
                <w:color w:val="00000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120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2C40A2E" w14:textId="77777777" w:rsidR="005C775B" w:rsidRPr="008736A4" w:rsidRDefault="005C775B" w:rsidP="008736A4">
            <w:pPr>
              <w:rPr>
                <w:rFonts w:asciiTheme="majorBidi" w:hAnsiTheme="majorBidi" w:cstheme="majorBidi"/>
                <w:i/>
                <w:iCs/>
                <w:color w:val="7030A0"/>
                <w:kern w:val="2"/>
                <w:sz w:val="20"/>
                <w:lang w:eastAsia="lt-LT"/>
                <w14:ligatures w14:val="standardContextual"/>
              </w:rPr>
            </w:pPr>
          </w:p>
          <w:p w14:paraId="65C771EE"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Jei dokumentas išduotas anksčiau, tačiau jame nurodytas galiojimo terminas ilgesnis nei pašalinimo pagrindų nebuvimą </w:t>
            </w:r>
            <w:r w:rsidRPr="008736A4">
              <w:rPr>
                <w:rFonts w:asciiTheme="majorBidi" w:hAnsiTheme="majorBidi" w:cstheme="majorBidi"/>
                <w:bCs/>
                <w:kern w:val="2"/>
                <w:sz w:val="20"/>
                <w:lang w:eastAsia="lt-LT"/>
                <w14:ligatures w14:val="standardContextual"/>
              </w:rPr>
              <w:lastRenderedPageBreak/>
              <w:t>patvirtinančių dokumentų pagal EBVPD galutinis pateikimo terminas, toks dokumentas jo galiojimo laikotarpiu yra priimtinas.</w:t>
            </w:r>
          </w:p>
          <w:p w14:paraId="2F6AB4F8"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BAD4B1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2) Dėl įsipareigojimų, susijusių su socialinio draudimo įmokų mokėjimu, įvykdymo i</w:t>
            </w:r>
            <w:r w:rsidRPr="008736A4">
              <w:rPr>
                <w:rFonts w:asciiTheme="majorBidi" w:hAnsiTheme="majorBidi" w:cstheme="majorBidi"/>
                <w:kern w:val="2"/>
                <w:sz w:val="20"/>
                <w14:ligatures w14:val="standardContextual"/>
              </w:rPr>
              <w:t xml:space="preserve">š Lietuvoje įsteigtų subjektų </w:t>
            </w:r>
            <w:r w:rsidRPr="008736A4">
              <w:rPr>
                <w:rFonts w:asciiTheme="majorBidi" w:hAnsiTheme="majorBidi" w:cstheme="majorBidi"/>
                <w:bCs/>
                <w:kern w:val="2"/>
                <w:sz w:val="20"/>
                <w:lang w:eastAsia="lt-LT"/>
                <w14:ligatures w14:val="standardContextual"/>
              </w:rPr>
              <w:t>prašoma:</w:t>
            </w:r>
          </w:p>
          <w:p w14:paraId="32265F4A"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736A4">
                <w:rPr>
                  <w:rStyle w:val="Hyperlink"/>
                  <w:rFonts w:asciiTheme="majorBidi" w:hAnsiTheme="majorBidi" w:cstheme="majorBidi"/>
                  <w:bCs/>
                  <w:kern w:val="2"/>
                  <w:sz w:val="20"/>
                  <w:lang w:eastAsia="lt-LT"/>
                  <w14:ligatures w14:val="standardContextual"/>
                </w:rPr>
                <w:t>http://draudejai.sodra.lt/draudeju_viesi_duomenys/</w:t>
              </w:r>
            </w:hyperlink>
            <w:r w:rsidRPr="008736A4">
              <w:rPr>
                <w:rFonts w:asciiTheme="majorBidi" w:hAnsiTheme="majorBidi" w:cstheme="majorBidi"/>
                <w:bCs/>
                <w:kern w:val="2"/>
                <w:sz w:val="20"/>
                <w:lang w:eastAsia="lt-LT"/>
                <w14:ligatures w14:val="standardContextual"/>
              </w:rPr>
              <w:t>.</w:t>
            </w:r>
          </w:p>
          <w:p w14:paraId="05225AA0"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11FB5D3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336CC1"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D2A6332" w14:textId="3D7D76CF" w:rsidR="005C775B" w:rsidRPr="00823A04" w:rsidRDefault="005C775B" w:rsidP="00823A0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2C457D"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13729B76" w14:textId="77777777" w:rsidR="005C775B" w:rsidRPr="008736A4" w:rsidRDefault="005C775B" w:rsidP="008736A4">
            <w:pPr>
              <w:numPr>
                <w:ilvl w:val="0"/>
                <w:numId w:val="2"/>
              </w:numPr>
              <w:ind w:left="314"/>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kompetentingos institucijos dokumento</w:t>
            </w:r>
            <w:r w:rsidRPr="008736A4">
              <w:rPr>
                <w:rFonts w:asciiTheme="majorBidi" w:hAnsiTheme="majorBidi" w:cstheme="majorBidi"/>
                <w:kern w:val="2"/>
                <w:sz w:val="20"/>
                <w:vertAlign w:val="superscript"/>
                <w14:ligatures w14:val="standardContextual"/>
              </w:rPr>
              <w:footnoteReference w:id="3"/>
            </w:r>
            <w:r w:rsidRPr="008736A4">
              <w:rPr>
                <w:rFonts w:asciiTheme="majorBidi" w:hAnsiTheme="majorBidi" w:cstheme="majorBidi"/>
                <w:kern w:val="2"/>
                <w:sz w:val="20"/>
                <w:lang w:eastAsia="lt-LT"/>
                <w14:ligatures w14:val="standardContextual"/>
              </w:rPr>
              <w:t>.</w:t>
            </w:r>
          </w:p>
          <w:p w14:paraId="2EC2C98C"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01BAC4DF" w14:textId="77777777" w:rsidR="005C775B" w:rsidRPr="008736A4" w:rsidRDefault="005C775B" w:rsidP="008736A4">
            <w:pPr>
              <w:rPr>
                <w:rFonts w:asciiTheme="majorBidi" w:hAnsiTheme="majorBidi" w:cstheme="majorBidi"/>
                <w:i/>
                <w:iCs/>
                <w:color w:val="7030A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120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51F5DA6"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4F58A3D0"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69152BC" w14:textId="77777777" w:rsidR="005C775B" w:rsidRPr="008736A4" w:rsidRDefault="005C775B" w:rsidP="008736A4">
            <w:pPr>
              <w:rPr>
                <w:rFonts w:asciiTheme="majorBidi" w:hAnsiTheme="majorBidi" w:cstheme="majorBidi"/>
                <w:kern w:val="2"/>
                <w:sz w:val="20"/>
                <w:lang w:eastAsia="lt-LT"/>
                <w14:ligatures w14:val="standardContextual"/>
              </w:rPr>
            </w:pPr>
          </w:p>
          <w:p w14:paraId="601FA68D" w14:textId="77777777"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31EE3E0A" w14:textId="22A9F0F1" w:rsidR="005C775B" w:rsidRPr="00823A04" w:rsidRDefault="005C775B" w:rsidP="00823A04">
            <w:pPr>
              <w:pStyle w:val="NoSpacing"/>
              <w:jc w:val="both"/>
              <w:rPr>
                <w:rFonts w:asciiTheme="majorBidi" w:hAnsiTheme="majorBidi" w:cstheme="majorBidi"/>
                <w:b/>
                <w:bCs/>
                <w:sz w:val="20"/>
                <w:szCs w:val="20"/>
              </w:rPr>
            </w:pPr>
            <w:r w:rsidRPr="008736A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6"/>
      </w:tr>
      <w:tr w:rsidR="005C775B" w:rsidRPr="008736A4" w14:paraId="4876A869"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8667A" w14:textId="638B147A"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.4</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04C5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D35F1"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1 punktas</w:t>
            </w:r>
          </w:p>
          <w:p w14:paraId="7F4B28F3"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016F00A5"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871EA"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9B6EBCA" w14:textId="77777777" w:rsidR="005C775B" w:rsidRPr="008736A4" w:rsidRDefault="005C775B" w:rsidP="008736A4">
            <w:pPr>
              <w:rPr>
                <w:rFonts w:asciiTheme="majorBidi" w:hAnsiTheme="majorBidi" w:cstheme="majorBidi"/>
                <w:kern w:val="2"/>
                <w:sz w:val="20"/>
                <w14:ligatures w14:val="standardContextual"/>
              </w:rPr>
            </w:pPr>
          </w:p>
          <w:p w14:paraId="198051D4" w14:textId="77777777" w:rsidR="005C775B" w:rsidRPr="008736A4" w:rsidRDefault="005C775B" w:rsidP="008736A4">
            <w:pPr>
              <w:rPr>
                <w:rFonts w:asciiTheme="majorBidi" w:hAnsiTheme="majorBidi" w:cstheme="majorBidi"/>
                <w:bCs/>
                <w:iCs/>
                <w:kern w:val="2"/>
                <w:sz w:val="20"/>
                <w14:ligatures w14:val="standardContextual"/>
              </w:rPr>
            </w:pPr>
          </w:p>
          <w:p w14:paraId="6ACFFF01" w14:textId="77777777" w:rsidR="005C775B" w:rsidRPr="008736A4" w:rsidRDefault="005C775B" w:rsidP="008736A4">
            <w:pPr>
              <w:pStyle w:val="NoSpacing"/>
              <w:jc w:val="both"/>
              <w:rPr>
                <w:rFonts w:asciiTheme="majorBidi" w:hAnsiTheme="majorBidi" w:cstheme="majorBidi"/>
                <w:b/>
                <w:bCs/>
                <w:iCs/>
                <w:sz w:val="20"/>
                <w:szCs w:val="20"/>
              </w:rPr>
            </w:pPr>
          </w:p>
        </w:tc>
      </w:tr>
      <w:tr w:rsidR="005C775B" w:rsidRPr="008736A4" w14:paraId="65F1CB2C"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79AB1" w14:textId="10B636DD"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.5</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623EA"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2E7C708C"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66899"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2 punktas</w:t>
            </w:r>
          </w:p>
          <w:p w14:paraId="6617A932"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4C2C77E"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C0EEE"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5F85985A" w14:textId="77777777" w:rsidR="005C775B" w:rsidRPr="008736A4" w:rsidRDefault="005C775B" w:rsidP="008736A4">
            <w:pPr>
              <w:rPr>
                <w:rFonts w:asciiTheme="majorBidi" w:hAnsiTheme="majorBidi" w:cstheme="majorBidi"/>
                <w:bCs/>
                <w:iCs/>
                <w:kern w:val="2"/>
                <w:sz w:val="20"/>
                <w14:ligatures w14:val="standardContextual"/>
              </w:rPr>
            </w:pPr>
          </w:p>
          <w:p w14:paraId="23329102" w14:textId="77777777" w:rsidR="005C775B" w:rsidRPr="008736A4" w:rsidRDefault="005C775B" w:rsidP="008736A4">
            <w:pPr>
              <w:pStyle w:val="NoSpacing"/>
              <w:jc w:val="both"/>
              <w:rPr>
                <w:rFonts w:asciiTheme="majorBidi" w:hAnsiTheme="majorBidi" w:cstheme="majorBidi"/>
                <w:b/>
                <w:bCs/>
                <w:iCs/>
                <w:sz w:val="20"/>
                <w:szCs w:val="20"/>
              </w:rPr>
            </w:pPr>
          </w:p>
        </w:tc>
      </w:tr>
      <w:tr w:rsidR="005C775B" w:rsidRPr="008736A4" w14:paraId="0CB3F177"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C41D6" w14:textId="60854503"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.6</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662F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F8EB8"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3 punktas</w:t>
            </w:r>
          </w:p>
          <w:p w14:paraId="132325C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66C08CC"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C13 punktas</w:t>
            </w:r>
            <w:r w:rsidRPr="008736A4">
              <w:rPr>
                <w:rFonts w:asciiTheme="majorBidi" w:eastAsia="Yu Mincho" w:hAnsiTheme="majorBidi" w:cstheme="majorBidi"/>
                <w:kern w:val="2"/>
                <w:sz w:val="20"/>
                <w14:ligatures w14:val="standardContextual"/>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4FFA"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6FFB09CD" w14:textId="77777777" w:rsidR="005C775B" w:rsidRPr="008736A4" w:rsidRDefault="005C775B" w:rsidP="008736A4">
            <w:pPr>
              <w:pStyle w:val="NoSpacing"/>
              <w:jc w:val="both"/>
              <w:rPr>
                <w:rFonts w:asciiTheme="majorBidi" w:hAnsiTheme="majorBidi" w:cstheme="majorBidi"/>
                <w:b/>
                <w:bCs/>
                <w:iCs/>
                <w:sz w:val="20"/>
                <w:szCs w:val="20"/>
              </w:rPr>
            </w:pPr>
          </w:p>
        </w:tc>
      </w:tr>
      <w:tr w:rsidR="005C775B" w:rsidRPr="008736A4" w14:paraId="0009525E"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31C99" w14:textId="44CD8419"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.7</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D0688"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E04714"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13A287"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F1432"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4 punktas</w:t>
            </w:r>
          </w:p>
          <w:p w14:paraId="76C6A57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DC5D3BE"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C15 punktas</w:t>
            </w:r>
            <w:r w:rsidRPr="008736A4">
              <w:rPr>
                <w:rFonts w:asciiTheme="majorBidi" w:eastAsia="Yu Mincho" w:hAnsiTheme="majorBidi" w:cstheme="majorBidi"/>
                <w:kern w:val="2"/>
                <w:sz w:val="20"/>
                <w14:ligatures w14:val="standardContextual"/>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E4E1"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251892C" w14:textId="77777777" w:rsidR="005C775B" w:rsidRPr="008736A4" w:rsidRDefault="005C775B" w:rsidP="008736A4">
            <w:pPr>
              <w:rPr>
                <w:rFonts w:asciiTheme="majorBidi" w:hAnsiTheme="majorBidi" w:cstheme="majorBidi"/>
                <w:bCs/>
                <w:iCs/>
                <w:kern w:val="2"/>
                <w:sz w:val="20"/>
                <w14:ligatures w14:val="standardContextual"/>
              </w:rPr>
            </w:pPr>
          </w:p>
          <w:p w14:paraId="5D081302" w14:textId="77777777" w:rsidR="005C775B" w:rsidRPr="008736A4" w:rsidRDefault="005C775B" w:rsidP="008736A4">
            <w:pPr>
              <w:rPr>
                <w:rFonts w:asciiTheme="majorBidi" w:hAnsiTheme="majorBidi" w:cstheme="majorBidi"/>
                <w:bCs/>
                <w:iCs/>
                <w:kern w:val="2"/>
                <w:sz w:val="20"/>
                <w14:ligatures w14:val="standardContextual"/>
              </w:rPr>
            </w:pPr>
          </w:p>
          <w:p w14:paraId="19CE0C25"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0B4A7CF"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7D9664CC" w14:textId="77777777" w:rsidR="005C775B" w:rsidRPr="008736A4" w:rsidRDefault="005C775B" w:rsidP="008736A4">
            <w:pPr>
              <w:rPr>
                <w:rFonts w:asciiTheme="majorBidi" w:hAnsiTheme="majorBidi" w:cstheme="majorBidi"/>
                <w:kern w:val="2"/>
                <w:sz w:val="20"/>
                <w:u w:val="single"/>
                <w:lang w:eastAsia="lt-LT"/>
                <w14:ligatures w14:val="standardContextual"/>
              </w:rPr>
            </w:pPr>
            <w:hyperlink r:id="rId15" w:history="1">
              <w:r w:rsidRPr="008736A4">
                <w:rPr>
                  <w:rStyle w:val="Hyperlink"/>
                  <w:rFonts w:asciiTheme="majorBidi" w:hAnsiTheme="majorBidi" w:cstheme="majorBidi"/>
                  <w:kern w:val="2"/>
                  <w:sz w:val="20"/>
                  <w:lang w:eastAsia="lt-LT"/>
                  <w14:ligatures w14:val="standardContextual"/>
                </w:rPr>
                <w:t>https://vpt.lrv.lt/melaginga-informacija-pateikusiu-tiekeju-sarasas-3</w:t>
              </w:r>
            </w:hyperlink>
          </w:p>
          <w:p w14:paraId="0DA5D395"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DB2BD24"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3D0EE8E4" w14:textId="77777777" w:rsidR="005C775B" w:rsidRPr="008736A4" w:rsidRDefault="005C775B" w:rsidP="008736A4">
            <w:pPr>
              <w:pStyle w:val="NoSpacing"/>
              <w:jc w:val="both"/>
              <w:rPr>
                <w:rFonts w:asciiTheme="majorBidi" w:hAnsiTheme="majorBidi" w:cstheme="majorBidi"/>
                <w:b/>
                <w:bCs/>
                <w:sz w:val="20"/>
                <w:szCs w:val="20"/>
                <w:lang w:eastAsia="lt-LT"/>
              </w:rPr>
            </w:pPr>
          </w:p>
        </w:tc>
      </w:tr>
      <w:tr w:rsidR="005C775B" w:rsidRPr="008736A4" w14:paraId="048210E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983F8" w14:textId="3D76CC60"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.8</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86DD5"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A3001"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5 punktas</w:t>
            </w:r>
          </w:p>
          <w:p w14:paraId="52707E08"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09FD2AC"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w:t>
            </w:r>
            <w:r w:rsidRPr="008736A4">
              <w:rPr>
                <w:rFonts w:asciiTheme="majorBidi" w:eastAsia="Arial" w:hAnsiTheme="majorBidi" w:cstheme="majorBidi"/>
                <w:kern w:val="2"/>
                <w:sz w:val="20"/>
                <w:lang w:eastAsia="lt-LT"/>
                <w14:ligatures w14:val="standardContextual"/>
              </w:rPr>
              <w:t xml:space="preserve"> III dalies C15 punktas</w:t>
            </w:r>
          </w:p>
          <w:p w14:paraId="4E61DB30" w14:textId="77777777" w:rsidR="005C775B" w:rsidRPr="008736A4" w:rsidRDefault="005C775B" w:rsidP="008736A4">
            <w:pPr>
              <w:rPr>
                <w:rFonts w:asciiTheme="majorBidi" w:eastAsia="Yu Mincho" w:hAnsiTheme="majorBidi" w:cstheme="majorBidi"/>
                <w:kern w:val="2"/>
                <w:sz w:val="20"/>
                <w14:ligatures w14:val="standardContextual"/>
              </w:rPr>
            </w:pPr>
          </w:p>
          <w:p w14:paraId="1B229DF3" w14:textId="77777777" w:rsidR="005C775B" w:rsidRPr="008736A4" w:rsidRDefault="005C775B" w:rsidP="008736A4">
            <w:pPr>
              <w:rPr>
                <w:rFonts w:asciiTheme="majorBidi" w:eastAsia="Yu Mincho"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4121"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49595E43" w14:textId="77777777" w:rsidR="005C775B" w:rsidRPr="008736A4" w:rsidRDefault="005C775B" w:rsidP="008736A4">
            <w:pPr>
              <w:rPr>
                <w:rFonts w:asciiTheme="majorBidi" w:hAnsiTheme="majorBidi" w:cstheme="majorBidi"/>
                <w:b/>
                <w:bCs/>
                <w:iCs/>
                <w:kern w:val="2"/>
                <w:sz w:val="20"/>
                <w14:ligatures w14:val="standardContextual"/>
              </w:rPr>
            </w:pPr>
          </w:p>
        </w:tc>
      </w:tr>
      <w:tr w:rsidR="005C775B" w:rsidRPr="008736A4" w14:paraId="03D54D2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00CBF" w14:textId="7B022642"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.9</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5BB27"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w:t>
            </w:r>
            <w:r w:rsidRPr="008736A4">
              <w:rPr>
                <w:rFonts w:asciiTheme="majorBidi" w:hAnsiTheme="majorBidi" w:cstheme="majorBidi"/>
                <w:kern w:val="2"/>
                <w:sz w:val="20"/>
                <w14:ligatures w14:val="standardContextual"/>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6990C0"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D777"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4 dalies 6 punktas</w:t>
            </w:r>
          </w:p>
          <w:p w14:paraId="1670AF2C"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7BFCF4A3"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lastRenderedPageBreak/>
              <w:t>EBVPD</w:t>
            </w:r>
            <w:r w:rsidRPr="008736A4">
              <w:rPr>
                <w:rFonts w:asciiTheme="majorBidi" w:eastAsia="Arial" w:hAnsiTheme="majorBidi" w:cstheme="majorBidi"/>
                <w:kern w:val="2"/>
                <w:sz w:val="20"/>
                <w:lang w:eastAsia="lt-LT"/>
                <w14:ligatures w14:val="standardContextual"/>
              </w:rPr>
              <w:t xml:space="preserve"> III dalies C14 punktas</w:t>
            </w:r>
          </w:p>
          <w:p w14:paraId="32420042" w14:textId="77777777" w:rsidR="005C775B" w:rsidRPr="008736A4" w:rsidRDefault="005C775B" w:rsidP="008736A4">
            <w:pPr>
              <w:rPr>
                <w:rFonts w:asciiTheme="majorBidi" w:eastAsia="Yu Mincho" w:hAnsiTheme="majorBidi" w:cstheme="majorBidi"/>
                <w:kern w:val="2"/>
                <w:sz w:val="20"/>
                <w14:ligatures w14:val="standardContextual"/>
              </w:rPr>
            </w:pPr>
          </w:p>
          <w:p w14:paraId="2910C54F" w14:textId="77777777" w:rsidR="005C775B" w:rsidRPr="008736A4" w:rsidRDefault="005C775B" w:rsidP="008736A4">
            <w:pPr>
              <w:rPr>
                <w:rFonts w:asciiTheme="majorBidi" w:eastAsia="Yu Mincho"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E3FAB"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378D400A" w14:textId="77777777" w:rsidR="005C775B" w:rsidRPr="008736A4" w:rsidRDefault="005C775B" w:rsidP="008736A4">
            <w:pPr>
              <w:rPr>
                <w:rFonts w:asciiTheme="majorBidi" w:hAnsiTheme="majorBidi" w:cstheme="majorBidi"/>
                <w:bCs/>
                <w:iCs/>
                <w:kern w:val="2"/>
                <w:sz w:val="20"/>
                <w14:ligatures w14:val="standardContextual"/>
              </w:rPr>
            </w:pPr>
          </w:p>
          <w:p w14:paraId="40DE8CF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lastRenderedPageBreak/>
              <w:t xml:space="preserve">Priimant sprendimus dėl tiekėjo pašalinimo iš pirkimo procedūros šiame punkte nurodytu pašalinimo pagrindu, gali būti atsižvelgiama į pagal VPĮ 91 straipsnį skelbiamą informaciją: </w:t>
            </w:r>
          </w:p>
          <w:p w14:paraId="34D27E3A" w14:textId="77777777" w:rsidR="005C775B" w:rsidRPr="008736A4" w:rsidRDefault="005C775B" w:rsidP="008736A4">
            <w:pPr>
              <w:rPr>
                <w:rFonts w:asciiTheme="majorBidi" w:hAnsiTheme="majorBidi" w:cstheme="majorBidi"/>
                <w:kern w:val="2"/>
                <w:sz w:val="20"/>
                <w:lang w:eastAsia="lt-LT"/>
                <w14:ligatures w14:val="standardContextual"/>
              </w:rPr>
            </w:pPr>
          </w:p>
          <w:p w14:paraId="0A414E24" w14:textId="77777777" w:rsidR="005C775B" w:rsidRPr="008736A4" w:rsidRDefault="005C775B" w:rsidP="008736A4">
            <w:pPr>
              <w:rPr>
                <w:rFonts w:asciiTheme="majorBidi" w:hAnsiTheme="majorBidi" w:cstheme="majorBidi"/>
                <w:color w:val="0000FF"/>
                <w:kern w:val="2"/>
                <w:sz w:val="20"/>
                <w:u w:val="single"/>
                <w:lang w:eastAsia="lt-LT"/>
                <w14:ligatures w14:val="standardContextual"/>
              </w:rPr>
            </w:pPr>
            <w:hyperlink r:id="rId16" w:history="1">
              <w:r w:rsidRPr="008736A4">
                <w:rPr>
                  <w:rStyle w:val="Hyperlink"/>
                  <w:rFonts w:asciiTheme="majorBidi" w:hAnsiTheme="majorBidi" w:cstheme="majorBidi"/>
                  <w:kern w:val="2"/>
                  <w:sz w:val="20"/>
                  <w:lang w:eastAsia="lt-LT"/>
                  <w14:ligatures w14:val="standardContextual"/>
                </w:rPr>
                <w:t>https://vpt.lrv.lt/lt/pasalinimo-pagrindai-1/nepatikimi-tiekejai-1</w:t>
              </w:r>
            </w:hyperlink>
          </w:p>
          <w:p w14:paraId="065F711B" w14:textId="77777777" w:rsidR="005C775B" w:rsidRPr="008736A4" w:rsidRDefault="005C775B" w:rsidP="008736A4">
            <w:pPr>
              <w:rPr>
                <w:rFonts w:asciiTheme="majorBidi" w:hAnsiTheme="majorBidi" w:cstheme="majorBidi"/>
                <w:kern w:val="2"/>
                <w:sz w:val="20"/>
                <w:lang w:eastAsia="lt-LT"/>
                <w14:ligatures w14:val="standardContextual"/>
              </w:rPr>
            </w:pPr>
          </w:p>
          <w:p w14:paraId="1682CADD" w14:textId="77777777" w:rsidR="005C775B" w:rsidRPr="008736A4" w:rsidRDefault="005C775B" w:rsidP="008736A4">
            <w:pPr>
              <w:rPr>
                <w:rFonts w:asciiTheme="majorBidi" w:hAnsiTheme="majorBidi" w:cstheme="majorBidi"/>
                <w:kern w:val="2"/>
                <w:sz w:val="20"/>
                <w:lang w:eastAsia="lt-LT"/>
                <w14:ligatures w14:val="standardContextual"/>
              </w:rPr>
            </w:pPr>
            <w:hyperlink r:id="rId17" w:history="1">
              <w:r w:rsidRPr="008736A4">
                <w:rPr>
                  <w:rStyle w:val="Hyperlink"/>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2AD40A6" w14:textId="77777777" w:rsidR="005C775B" w:rsidRPr="008736A4" w:rsidRDefault="005C775B" w:rsidP="008736A4">
            <w:pPr>
              <w:rPr>
                <w:rFonts w:asciiTheme="majorBidi" w:hAnsiTheme="majorBidi" w:cstheme="majorBidi"/>
                <w:bCs/>
                <w:kern w:val="2"/>
                <w:sz w:val="20"/>
                <w:lang w:eastAsia="lt-LT"/>
                <w14:ligatures w14:val="standardContextual"/>
              </w:rPr>
            </w:pPr>
          </w:p>
          <w:p w14:paraId="3B95FB45" w14:textId="77777777" w:rsidR="005C775B" w:rsidRPr="008736A4" w:rsidRDefault="005C775B" w:rsidP="008736A4">
            <w:pPr>
              <w:rPr>
                <w:rFonts w:asciiTheme="majorBidi" w:hAnsiTheme="majorBidi" w:cstheme="majorBidi"/>
                <w:b/>
                <w:bCs/>
                <w:kern w:val="2"/>
                <w:sz w:val="20"/>
                <w:lang w:eastAsia="lt-LT"/>
                <w14:ligatures w14:val="standardContextual"/>
              </w:rPr>
            </w:pPr>
          </w:p>
        </w:tc>
      </w:tr>
      <w:tr w:rsidR="005C775B" w:rsidRPr="008736A4" w14:paraId="16AD0AA4"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7949" w14:textId="4BC8CE19" w:rsidR="005C775B" w:rsidRPr="008736A4" w:rsidRDefault="00042173"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.10</w:t>
            </w:r>
          </w:p>
          <w:p w14:paraId="457FB95D" w14:textId="77777777" w:rsidR="005C775B" w:rsidRPr="008736A4" w:rsidRDefault="005C775B" w:rsidP="008736A4">
            <w:pPr>
              <w:jc w:val="center"/>
              <w:rPr>
                <w:rFonts w:asciiTheme="majorBidi" w:hAnsiTheme="majorBidi" w:cstheme="majorBidi"/>
                <w:kern w:val="2"/>
                <w:sz w:val="20"/>
                <w:lang w:eastAsia="lt-LT"/>
                <w14:ligatures w14:val="standardContextual"/>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0870"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530BA0DB" w14:textId="77777777" w:rsidR="005C775B" w:rsidRPr="008736A4" w:rsidRDefault="005C775B" w:rsidP="008736A4">
            <w:pPr>
              <w:rPr>
                <w:rFonts w:asciiTheme="majorBidi" w:hAnsiTheme="majorBidi" w:cstheme="majorBidi"/>
                <w:b/>
                <w:kern w:val="2"/>
                <w:sz w:val="20"/>
                <w14:ligatures w14:val="standardContextual"/>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6C82E"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a papunktis</w:t>
            </w:r>
          </w:p>
          <w:p w14:paraId="6ADA3F49"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51BAC4A9"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77A43"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70BA2145" w14:textId="77777777" w:rsidR="005C775B" w:rsidRPr="008736A4" w:rsidRDefault="005C775B" w:rsidP="008736A4">
            <w:pPr>
              <w:rPr>
                <w:rFonts w:asciiTheme="majorBidi" w:hAnsiTheme="majorBidi" w:cstheme="majorBidi"/>
                <w:kern w:val="2"/>
                <w:sz w:val="20"/>
                <w14:ligatures w14:val="standardContextual"/>
              </w:rPr>
            </w:pPr>
          </w:p>
          <w:p w14:paraId="2F9B5877" w14:textId="77777777" w:rsidR="005C775B" w:rsidRPr="00823A04" w:rsidRDefault="005C775B" w:rsidP="008736A4">
            <w:pPr>
              <w:rPr>
                <w:rFonts w:asciiTheme="majorBidi" w:eastAsia="Yu Mincho" w:hAnsiTheme="majorBidi" w:cstheme="majorBidi"/>
                <w:kern w:val="2"/>
                <w:sz w:val="18"/>
                <w:szCs w:val="18"/>
                <w:lang w:eastAsia="lt-LT"/>
                <w14:ligatures w14:val="standardContextual"/>
              </w:rPr>
            </w:pPr>
            <w:r w:rsidRPr="008736A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8736A4">
              <w:rPr>
                <w:rFonts w:asciiTheme="majorBidi" w:eastAsia="Yu Mincho" w:hAnsiTheme="majorBidi" w:cstheme="majorBidi"/>
                <w:b/>
                <w:bCs/>
                <w:kern w:val="2"/>
                <w:sz w:val="20"/>
                <w:lang w:eastAsia="lt-LT"/>
                <w14:ligatures w14:val="standardContextual"/>
              </w:rPr>
              <w:t xml:space="preserve"> </w:t>
            </w:r>
            <w:r w:rsidRPr="008736A4">
              <w:rPr>
                <w:rFonts w:asciiTheme="majorBidi" w:eastAsia="Yu Mincho" w:hAnsiTheme="majorBidi" w:cstheme="majorBidi"/>
                <w:kern w:val="2"/>
                <w:sz w:val="20"/>
                <w:lang w:eastAsia="lt-LT"/>
                <w14:ligatures w14:val="standardContextual"/>
              </w:rPr>
              <w:t xml:space="preserve">nacionalinėje duomenų bazėje adresu: </w:t>
            </w:r>
            <w:hyperlink r:id="rId18" w:history="1">
              <w:r w:rsidRPr="00823A04">
                <w:rPr>
                  <w:rStyle w:val="Hyperlink"/>
                  <w:rFonts w:asciiTheme="majorBidi" w:eastAsia="Yu Mincho" w:hAnsiTheme="majorBidi" w:cstheme="majorBidi"/>
                  <w:kern w:val="2"/>
                  <w:sz w:val="18"/>
                  <w:szCs w:val="18"/>
                  <w:lang w:eastAsia="lt-LT"/>
                  <w14:ligatures w14:val="standardContextual"/>
                </w:rPr>
                <w:t>https://www.registrucentras.lt/jar/p/index.php</w:t>
              </w:r>
            </w:hyperlink>
          </w:p>
          <w:p w14:paraId="759DA591"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75E2BE57" w14:textId="6F64B6B2" w:rsidR="005C775B" w:rsidRPr="00823A04" w:rsidRDefault="005C775B" w:rsidP="008736A4">
            <w:pPr>
              <w:rPr>
                <w:rFonts w:asciiTheme="majorBidi" w:eastAsia="Yu Mincho" w:hAnsiTheme="majorBidi" w:cstheme="majorBidi"/>
                <w:kern w:val="2"/>
                <w:sz w:val="18"/>
                <w:szCs w:val="18"/>
                <w14:ligatures w14:val="standardContextual"/>
              </w:rPr>
            </w:pPr>
            <w:hyperlink r:id="rId19" w:history="1">
              <w:r w:rsidRPr="00823A04">
                <w:rPr>
                  <w:rStyle w:val="Hyperlink"/>
                  <w:rFonts w:asciiTheme="majorBidi" w:eastAsia="Yu Mincho" w:hAnsiTheme="majorBidi" w:cstheme="majorBidi"/>
                  <w:kern w:val="2"/>
                  <w:sz w:val="18"/>
                  <w:szCs w:val="18"/>
                  <w:lang w:eastAsia="lt-LT"/>
                  <w14:ligatures w14:val="standardContextual"/>
                </w:rPr>
                <w:t>https://vpt.lrv.lt/lt/naujienos/finansiniu-ataskaitu-nepateikimas-gali-tapti-kliutimi-dalyvauti-viesuosiuose-pirkimuose</w:t>
              </w:r>
            </w:hyperlink>
            <w:r w:rsidRPr="00823A04">
              <w:rPr>
                <w:rFonts w:asciiTheme="majorBidi" w:eastAsia="Yu Mincho" w:hAnsiTheme="majorBidi" w:cstheme="majorBidi"/>
                <w:kern w:val="2"/>
                <w:sz w:val="18"/>
                <w:szCs w:val="18"/>
                <w:lang w:eastAsia="lt-LT"/>
                <w14:ligatures w14:val="standardContextual"/>
              </w:rPr>
              <w:t xml:space="preserve"> </w:t>
            </w:r>
          </w:p>
        </w:tc>
      </w:tr>
      <w:tr w:rsidR="005C775B" w:rsidRPr="008736A4" w14:paraId="28A2A38B"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DF2F3" w14:textId="7E0C0659"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.11</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DFEB1"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w:t>
            </w:r>
            <w:r w:rsidRPr="008736A4">
              <w:rPr>
                <w:rFonts w:asciiTheme="majorBidi" w:hAnsiTheme="majorBidi" w:cstheme="majorBidi"/>
                <w:kern w:val="2"/>
                <w:sz w:val="20"/>
                <w:lang w:eastAsia="lt-LT"/>
                <w14:ligatures w14:val="standardContextual"/>
              </w:rPr>
              <w:lastRenderedPageBreak/>
              <w:t>tiekėjo sąžiningumu, kai jis (tiekėjas) neatitinka minimalių patikimo mokesčių mokėtojo kriterijų, nustatytų Lietuvos Respublikos mokesčių administravimo įstatymo 40</w:t>
            </w:r>
            <w:r w:rsidRPr="008736A4">
              <w:rPr>
                <w:rFonts w:asciiTheme="majorBidi" w:hAnsiTheme="majorBidi" w:cstheme="majorBidi"/>
                <w:kern w:val="2"/>
                <w:sz w:val="20"/>
                <w:vertAlign w:val="superscript"/>
                <w:lang w:eastAsia="lt-LT"/>
                <w14:ligatures w14:val="standardContextual"/>
              </w:rPr>
              <w:t>1</w:t>
            </w:r>
            <w:r w:rsidRPr="008736A4">
              <w:rPr>
                <w:rFonts w:asciiTheme="majorBidi" w:hAnsiTheme="majorBidi" w:cstheme="majorBidi"/>
                <w:kern w:val="2"/>
                <w:sz w:val="20"/>
                <w:lang w:eastAsia="lt-LT"/>
                <w14:ligatures w14:val="standardContextual"/>
              </w:rPr>
              <w:t xml:space="preserve"> straipsnio 1 dalyje.</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0786F"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4 dalies 7 punkto b papunktis</w:t>
            </w:r>
          </w:p>
          <w:p w14:paraId="4B9913A3"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A9341D6"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17E9E"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67733F00" w14:textId="77777777" w:rsidR="005C775B" w:rsidRPr="008736A4" w:rsidRDefault="005C775B" w:rsidP="008736A4">
            <w:pPr>
              <w:rPr>
                <w:rFonts w:asciiTheme="majorBidi" w:hAnsiTheme="majorBidi" w:cstheme="majorBidi"/>
                <w:b/>
                <w:bCs/>
                <w:iCs/>
                <w:kern w:val="2"/>
                <w:sz w:val="20"/>
                <w14:ligatures w14:val="standardContextual"/>
              </w:rPr>
            </w:pPr>
          </w:p>
          <w:p w14:paraId="4B44C76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8736A4">
              <w:rPr>
                <w:rFonts w:asciiTheme="majorBidi" w:hAnsiTheme="majorBidi" w:cstheme="majorBidi"/>
                <w:b/>
                <w:bCs/>
                <w:kern w:val="2"/>
                <w:sz w:val="20"/>
                <w:lang w:eastAsia="lt-LT"/>
                <w14:ligatures w14:val="standardContextual"/>
              </w:rPr>
              <w:t xml:space="preserve"> </w:t>
            </w:r>
            <w:r w:rsidRPr="008736A4">
              <w:rPr>
                <w:rFonts w:asciiTheme="majorBidi" w:hAnsiTheme="majorBidi" w:cstheme="majorBidi"/>
                <w:kern w:val="2"/>
                <w:sz w:val="20"/>
                <w:lang w:eastAsia="lt-LT"/>
                <w14:ligatures w14:val="standardContextual"/>
              </w:rPr>
              <w:t xml:space="preserve">nacionalinėje duomenų bazėje adresu </w:t>
            </w:r>
            <w:hyperlink r:id="rId20" w:history="1">
              <w:r w:rsidRPr="00823A04">
                <w:rPr>
                  <w:rStyle w:val="Hyperlink"/>
                  <w:rFonts w:asciiTheme="majorBidi" w:hAnsiTheme="majorBidi" w:cstheme="majorBidi"/>
                  <w:kern w:val="2"/>
                  <w:sz w:val="18"/>
                  <w:szCs w:val="18"/>
                  <w:lang w:eastAsia="lt-LT"/>
                  <w14:ligatures w14:val="standardContextual"/>
                </w:rPr>
                <w:t>https://www.vmi.lt/evmi/mokesciu-moketoju-informacija</w:t>
              </w:r>
            </w:hyperlink>
            <w:r w:rsidRPr="008736A4">
              <w:rPr>
                <w:rFonts w:asciiTheme="majorBidi" w:hAnsiTheme="majorBidi" w:cstheme="majorBidi"/>
                <w:kern w:val="2"/>
                <w:sz w:val="20"/>
                <w:lang w:eastAsia="lt-LT"/>
                <w14:ligatures w14:val="standardContextual"/>
              </w:rPr>
              <w:t xml:space="preserve"> skelbiamą informaciją.</w:t>
            </w:r>
          </w:p>
        </w:tc>
      </w:tr>
      <w:tr w:rsidR="005C775B" w:rsidRPr="008736A4" w14:paraId="3C63E13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DF45" w14:textId="529B6491"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A106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8736A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9A42"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c papunktis</w:t>
            </w:r>
          </w:p>
          <w:p w14:paraId="58219CD9"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1C8B1B58"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4CD59"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06682A9" w14:textId="77777777" w:rsidR="005C775B" w:rsidRPr="008736A4" w:rsidRDefault="005C775B" w:rsidP="008736A4">
            <w:pPr>
              <w:rPr>
                <w:rFonts w:asciiTheme="majorBidi" w:hAnsiTheme="majorBidi" w:cstheme="majorBidi"/>
                <w:bCs/>
                <w:iCs/>
                <w:kern w:val="2"/>
                <w:sz w:val="20"/>
                <w14:ligatures w14:val="standardContextual"/>
              </w:rPr>
            </w:pPr>
          </w:p>
          <w:p w14:paraId="47AF512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2BC8409F" w14:textId="77777777" w:rsidR="005C775B" w:rsidRPr="008736A4" w:rsidRDefault="005C775B" w:rsidP="008736A4">
            <w:pPr>
              <w:rPr>
                <w:rFonts w:asciiTheme="majorBidi" w:hAnsiTheme="majorBidi" w:cstheme="majorBidi"/>
                <w:bCs/>
                <w:iCs/>
                <w:kern w:val="2"/>
                <w:sz w:val="20"/>
                <w14:ligatures w14:val="standardContextual"/>
              </w:rPr>
            </w:pPr>
            <w:hyperlink r:id="rId21" w:history="1">
              <w:r w:rsidRPr="00823A04">
                <w:rPr>
                  <w:rStyle w:val="Hyperlink"/>
                  <w:rFonts w:asciiTheme="majorBidi" w:hAnsiTheme="majorBidi" w:cstheme="majorBidi"/>
                  <w:kern w:val="2"/>
                  <w:sz w:val="18"/>
                  <w:szCs w:val="18"/>
                  <w14:ligatures w14:val="standardContextual"/>
                </w:rPr>
                <w:t>https://kt.gov.lt/lt/atviri-duomenys/diskvalifikavimas-is-viesuju-pirkimu</w:t>
              </w:r>
            </w:hyperlink>
            <w:r w:rsidRPr="008736A4">
              <w:rPr>
                <w:rFonts w:asciiTheme="majorBidi" w:hAnsiTheme="majorBidi" w:cstheme="majorBidi"/>
                <w:kern w:val="2"/>
                <w:sz w:val="20"/>
                <w14:ligatures w14:val="standardContextual"/>
              </w:rPr>
              <w:t xml:space="preserve"> skelbiamą informaciją. </w:t>
            </w:r>
          </w:p>
        </w:tc>
      </w:tr>
      <w:tr w:rsidR="005C775B" w:rsidRPr="008736A4" w14:paraId="460705A2"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4B3F4" w14:textId="5E3065B3"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.13</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88CD4"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Tiekėjas </w:t>
            </w:r>
            <w:r w:rsidRPr="008736A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7E28"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1 punktas</w:t>
            </w:r>
          </w:p>
          <w:p w14:paraId="4D176F8A"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C1, C2, C3 punktai</w:t>
            </w:r>
          </w:p>
          <w:p w14:paraId="171EE504" w14:textId="77777777" w:rsidR="005C775B" w:rsidRPr="008736A4" w:rsidRDefault="005C775B" w:rsidP="008736A4">
            <w:pPr>
              <w:rPr>
                <w:rFonts w:asciiTheme="majorBidi"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82CD"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3A5ABCBA"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tc>
      </w:tr>
      <w:tr w:rsidR="005C775B" w:rsidRPr="008736A4" w14:paraId="3E0DFF75"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FFE6E" w14:textId="16EB2D68" w:rsidR="005C775B" w:rsidRPr="008736A4" w:rsidRDefault="00042173" w:rsidP="008736A4">
            <w:pPr>
              <w:jc w:val="center"/>
              <w:rPr>
                <w:rFonts w:asciiTheme="majorBidi" w:hAnsiTheme="majorBidi" w:cstheme="majorBidi"/>
                <w:kern w:val="2"/>
                <w:sz w:val="20"/>
                <w:lang w:eastAsia="lt-LT"/>
                <w14:ligatures w14:val="standardContextual"/>
              </w:rPr>
            </w:pPr>
            <w:bookmarkStart w:id="7" w:name="_Hlk90887894"/>
            <w:r w:rsidRPr="008736A4">
              <w:rPr>
                <w:rFonts w:asciiTheme="majorBidi" w:hAnsiTheme="majorBidi" w:cstheme="majorBidi"/>
                <w:kern w:val="2"/>
                <w:sz w:val="20"/>
                <w:lang w:eastAsia="lt-LT"/>
                <w14:ligatures w14:val="standardContextual"/>
              </w:rPr>
              <w:t>3</w:t>
            </w:r>
            <w:r w:rsidR="005C775B" w:rsidRPr="008736A4">
              <w:rPr>
                <w:rFonts w:asciiTheme="majorBidi" w:hAnsiTheme="majorBidi" w:cstheme="majorBidi"/>
                <w:kern w:val="2"/>
                <w:sz w:val="20"/>
                <w:lang w:eastAsia="lt-LT"/>
                <w14:ligatures w14:val="standardContextual"/>
              </w:rPr>
              <w:t>.</w:t>
            </w:r>
            <w:r w:rsidRPr="008736A4">
              <w:rPr>
                <w:rFonts w:asciiTheme="majorBidi" w:hAnsiTheme="majorBidi" w:cstheme="majorBidi"/>
                <w:kern w:val="2"/>
                <w:sz w:val="20"/>
                <w:lang w:eastAsia="lt-LT"/>
                <w14:ligatures w14:val="standardContextual"/>
              </w:rPr>
              <w:t>15.</w:t>
            </w:r>
            <w:r w:rsidR="005C775B" w:rsidRPr="008736A4">
              <w:rPr>
                <w:rFonts w:asciiTheme="majorBidi" w:hAnsiTheme="majorBidi" w:cstheme="majorBidi"/>
                <w:kern w:val="2"/>
                <w:sz w:val="20"/>
                <w:lang w:eastAsia="lt-LT"/>
                <w14:ligatures w14:val="standardContextual"/>
              </w:rPr>
              <w:t>14</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08EFC"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BFA4F43"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F7E86"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2 punktas</w:t>
            </w:r>
          </w:p>
          <w:p w14:paraId="0965DBEF"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23B3200A"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0ECA9"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 xml:space="preserve">Iš Lietuvoje įsteigtų subjektų įrodančių dokumentų nereikalaujama, užtenka pateikto EBVPD. </w:t>
            </w:r>
            <w:r w:rsidRPr="008736A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34E3DEBF" w14:textId="77777777" w:rsidR="005C775B" w:rsidRPr="008736A4" w:rsidRDefault="005C775B" w:rsidP="008736A4">
            <w:pPr>
              <w:rPr>
                <w:rFonts w:asciiTheme="majorBidi" w:hAnsiTheme="majorBidi" w:cstheme="majorBidi"/>
                <w:bCs/>
                <w:kern w:val="2"/>
                <w:sz w:val="20"/>
                <w:lang w:eastAsia="lt-LT"/>
                <w14:ligatures w14:val="standardContextual"/>
              </w:rPr>
            </w:pPr>
            <w:hyperlink r:id="rId22" w:history="1">
              <w:r w:rsidRPr="008736A4">
                <w:rPr>
                  <w:rStyle w:val="Hyperlink"/>
                  <w:rFonts w:asciiTheme="majorBidi" w:hAnsiTheme="majorBidi" w:cstheme="majorBidi"/>
                  <w:bCs/>
                  <w:kern w:val="2"/>
                  <w:sz w:val="20"/>
                  <w:lang w:eastAsia="lt-LT"/>
                  <w14:ligatures w14:val="standardContextual"/>
                </w:rPr>
                <w:t>https://www.registrucentras.lt/jar/p/</w:t>
              </w:r>
            </w:hyperlink>
            <w:r w:rsidRPr="008736A4">
              <w:rPr>
                <w:rFonts w:asciiTheme="majorBidi" w:hAnsiTheme="majorBidi" w:cstheme="majorBidi"/>
                <w:bCs/>
                <w:kern w:val="2"/>
                <w:sz w:val="20"/>
                <w:lang w:eastAsia="lt-LT"/>
                <w14:ligatures w14:val="standardContextual"/>
              </w:rPr>
              <w:t xml:space="preserve">. </w:t>
            </w:r>
          </w:p>
          <w:p w14:paraId="24E50694"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013A104B" w14:textId="77777777" w:rsidR="005C775B" w:rsidRPr="008736A4" w:rsidRDefault="005C775B" w:rsidP="008736A4">
            <w:pPr>
              <w:rPr>
                <w:rFonts w:asciiTheme="majorBidi" w:hAnsiTheme="majorBidi" w:cstheme="majorBidi"/>
                <w:i/>
                <w:iCs/>
                <w:color w:val="00000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736A4">
              <w:rPr>
                <w:rFonts w:asciiTheme="majorBidi" w:hAnsiTheme="majorBidi" w:cstheme="majorBidi"/>
                <w:b/>
                <w:bCs/>
                <w:kern w:val="2"/>
                <w:sz w:val="20"/>
                <w:lang w:eastAsia="lt-LT"/>
                <w14:ligatures w14:val="standardContextual"/>
              </w:rPr>
              <w:t>120 dienų</w:t>
            </w:r>
            <w:r w:rsidRPr="008736A4">
              <w:rPr>
                <w:rFonts w:asciiTheme="majorBidi" w:hAnsiTheme="majorBidi" w:cstheme="majorBidi"/>
                <w:kern w:val="2"/>
                <w:sz w:val="20"/>
                <w:lang w:eastAsia="lt-LT"/>
                <w14:ligatures w14:val="standardContextual"/>
              </w:rPr>
              <w:t xml:space="preserve">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B8FCD63" w14:textId="77777777" w:rsidR="005C775B" w:rsidRPr="008736A4" w:rsidRDefault="005C775B" w:rsidP="008736A4">
            <w:pPr>
              <w:rPr>
                <w:rFonts w:asciiTheme="majorBidi" w:hAnsiTheme="majorBidi" w:cstheme="majorBidi"/>
                <w:kern w:val="2"/>
                <w:sz w:val="20"/>
                <w:lang w:eastAsia="lt-LT"/>
                <w14:ligatures w14:val="standardContextual"/>
              </w:rPr>
            </w:pPr>
          </w:p>
          <w:p w14:paraId="46C7150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Jei dokumentas išduotas anksčiau, tačiau jame nurodytas galiojimo terminas ilgesnis nei pašalinimo pagrindų nebuvimą patvirtinančių dokumentų pagal EBVPD </w:t>
            </w:r>
            <w:r w:rsidRPr="008736A4">
              <w:rPr>
                <w:rFonts w:asciiTheme="majorBidi" w:hAnsiTheme="majorBidi" w:cstheme="majorBidi"/>
                <w:kern w:val="2"/>
                <w:sz w:val="20"/>
                <w:lang w:eastAsia="lt-LT"/>
                <w14:ligatures w14:val="standardContextual"/>
              </w:rPr>
              <w:lastRenderedPageBreak/>
              <w:t>galutinis pateikimo terminas, toks dokumentas jo galiojimo laikotarpiu yra priimtinas.</w:t>
            </w:r>
          </w:p>
          <w:p w14:paraId="5E7E6626"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3221B598" w14:textId="77777777"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085849A5" w14:textId="6FA93D4D"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7"/>
      </w:tr>
      <w:tr w:rsidR="005C775B" w:rsidRPr="008736A4" w14:paraId="1F80F5F9"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DEE0A" w14:textId="4684CC95"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.15</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1DADC"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612FA"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3 punktas</w:t>
            </w:r>
          </w:p>
          <w:p w14:paraId="7272A74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3876FCA"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856A5" w14:textId="77777777" w:rsidR="005C775B" w:rsidRPr="008736A4" w:rsidRDefault="005C775B" w:rsidP="008736A4">
            <w:pPr>
              <w:rPr>
                <w:rFonts w:asciiTheme="majorBidi" w:hAnsiTheme="majorBidi" w:cstheme="majorBidi"/>
                <w:bCs/>
                <w:iCs/>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tc>
      </w:tr>
      <w:bookmarkEnd w:id="4"/>
    </w:tbl>
    <w:p w14:paraId="5A7672E3" w14:textId="77777777" w:rsidR="005C775B" w:rsidRPr="008736A4" w:rsidRDefault="005C775B" w:rsidP="008736A4">
      <w:pPr>
        <w:keepNext/>
        <w:widowControl w:val="0"/>
        <w:suppressAutoHyphens/>
        <w:autoSpaceDN w:val="0"/>
        <w:textAlignment w:val="baseline"/>
        <w:outlineLvl w:val="0"/>
        <w:rPr>
          <w:rFonts w:asciiTheme="majorBidi" w:eastAsia="SimSun" w:hAnsiTheme="majorBidi" w:cstheme="majorBidi"/>
          <w:bCs/>
          <w:kern w:val="3"/>
          <w:szCs w:val="24"/>
          <w:lang w:eastAsia="zh-CN"/>
        </w:rPr>
      </w:pPr>
    </w:p>
    <w:p w14:paraId="46486F33" w14:textId="76D779C4" w:rsidR="008B3FE3" w:rsidRPr="008736A4" w:rsidRDefault="008B3FE3" w:rsidP="008736A4">
      <w:pPr>
        <w:suppressAutoHyphens/>
        <w:autoSpaceDN w:val="0"/>
        <w:spacing w:after="40"/>
        <w:ind w:firstLine="567"/>
        <w:textAlignment w:val="baseline"/>
        <w:rPr>
          <w:rFonts w:asciiTheme="majorBidi" w:eastAsia="SimSun" w:hAnsiTheme="majorBidi" w:cstheme="majorBidi"/>
          <w:b/>
          <w:kern w:val="3"/>
          <w:szCs w:val="24"/>
        </w:rPr>
      </w:pPr>
      <w:r w:rsidRPr="008736A4">
        <w:rPr>
          <w:rFonts w:asciiTheme="majorBidi" w:eastAsia="SimSun" w:hAnsiTheme="majorBidi" w:cstheme="majorBidi"/>
          <w:b/>
          <w:bCs/>
          <w:kern w:val="3"/>
          <w:szCs w:val="24"/>
        </w:rPr>
        <w:t>3.1</w:t>
      </w:r>
      <w:r w:rsidR="00823A04">
        <w:rPr>
          <w:rFonts w:asciiTheme="majorBidi" w:eastAsia="SimSun" w:hAnsiTheme="majorBidi" w:cstheme="majorBidi"/>
          <w:b/>
          <w:bCs/>
          <w:kern w:val="3"/>
          <w:szCs w:val="24"/>
        </w:rPr>
        <w:t>6</w:t>
      </w:r>
      <w:r w:rsidR="0013094D" w:rsidRPr="008736A4">
        <w:rPr>
          <w:rFonts w:asciiTheme="majorBidi" w:eastAsia="SimSun" w:hAnsiTheme="majorBidi" w:cstheme="majorBidi"/>
          <w:b/>
          <w:bCs/>
          <w:kern w:val="3"/>
          <w:szCs w:val="24"/>
        </w:rPr>
        <w:t>.</w:t>
      </w:r>
      <w:r w:rsidR="0013094D" w:rsidRPr="008736A4">
        <w:rPr>
          <w:rFonts w:asciiTheme="majorBidi" w:eastAsia="SimSun" w:hAnsiTheme="majorBidi" w:cstheme="majorBidi"/>
          <w:kern w:val="3"/>
          <w:szCs w:val="24"/>
        </w:rPr>
        <w:t xml:space="preserve"> </w:t>
      </w:r>
      <w:r w:rsidR="0013094D" w:rsidRPr="008736A4">
        <w:rPr>
          <w:rFonts w:asciiTheme="majorBidi" w:eastAsia="SimSun" w:hAnsiTheme="majorBidi" w:cstheme="majorBidi"/>
          <w:b/>
          <w:kern w:val="3"/>
          <w:szCs w:val="24"/>
        </w:rPr>
        <w:t>Tiekėjų, dalyvaujančių pirkime, kvalifikaciniai reikalavimai</w:t>
      </w:r>
      <w:r w:rsidR="003B14AE" w:rsidRPr="008736A4">
        <w:rPr>
          <w:rFonts w:asciiTheme="majorBidi" w:eastAsia="SimSun" w:hAnsiTheme="majorBidi" w:cstheme="majorBidi"/>
          <w:b/>
          <w:kern w:val="3"/>
          <w:szCs w:val="24"/>
        </w:rPr>
        <w:t xml:space="preserve"> nereika</w:t>
      </w:r>
      <w:r w:rsidR="00D350EF" w:rsidRPr="008736A4">
        <w:rPr>
          <w:rFonts w:asciiTheme="majorBidi" w:eastAsia="SimSun" w:hAnsiTheme="majorBidi" w:cstheme="majorBidi"/>
          <w:b/>
          <w:kern w:val="3"/>
          <w:szCs w:val="24"/>
        </w:rPr>
        <w:t>laujami.</w:t>
      </w:r>
    </w:p>
    <w:bookmarkEnd w:id="0"/>
    <w:p w14:paraId="3CD0D354" w14:textId="77777777" w:rsidR="00823A04" w:rsidRPr="008736A4" w:rsidRDefault="00823A04" w:rsidP="008736A4">
      <w:pPr>
        <w:pStyle w:val="ListParagraph"/>
        <w:tabs>
          <w:tab w:val="left" w:pos="426"/>
        </w:tabs>
        <w:ind w:left="0"/>
        <w:rPr>
          <w:rFonts w:asciiTheme="majorBidi" w:eastAsia="Calibri" w:hAnsiTheme="majorBidi" w:cstheme="majorBidi"/>
          <w:szCs w:val="24"/>
        </w:rPr>
      </w:pPr>
    </w:p>
    <w:p w14:paraId="07A0D309"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IV SKYRIUS</w:t>
      </w:r>
    </w:p>
    <w:p w14:paraId="3FCCA7AF" w14:textId="77777777" w:rsidR="00EC0E98" w:rsidRPr="008736A4" w:rsidRDefault="00EC0E98" w:rsidP="008736A4">
      <w:pPr>
        <w:tabs>
          <w:tab w:val="left" w:pos="1701"/>
          <w:tab w:val="left" w:pos="1843"/>
          <w:tab w:val="left" w:pos="1985"/>
        </w:tabs>
        <w:ind w:left="1560"/>
        <w:rPr>
          <w:rFonts w:asciiTheme="majorBidi" w:hAnsiTheme="majorBidi" w:cstheme="majorBidi"/>
          <w:b/>
          <w:szCs w:val="24"/>
        </w:rPr>
      </w:pPr>
      <w:r w:rsidRPr="008736A4">
        <w:rPr>
          <w:rFonts w:asciiTheme="majorBidi" w:hAnsiTheme="majorBidi" w:cstheme="majorBidi"/>
          <w:b/>
          <w:szCs w:val="24"/>
        </w:rPr>
        <w:t>TIEKĖJŲ GRUPĖS DALYVAVIMAS PIRKIMO PROCEDŪROSE</w:t>
      </w:r>
    </w:p>
    <w:p w14:paraId="2949ACE2" w14:textId="77777777" w:rsidR="00EC0E98" w:rsidRPr="008736A4" w:rsidRDefault="00EC0E98" w:rsidP="008736A4">
      <w:pPr>
        <w:rPr>
          <w:rFonts w:asciiTheme="majorBidi" w:hAnsiTheme="majorBidi" w:cstheme="majorBidi"/>
          <w:szCs w:val="24"/>
        </w:rPr>
      </w:pPr>
    </w:p>
    <w:p w14:paraId="2946A296" w14:textId="42B7D3FB" w:rsidR="008B3FE3" w:rsidRPr="008736A4" w:rsidRDefault="008B3FE3"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Pasiūlymą gali pateikti tiekėjų grupė. Tiekėjų grupė, teikianti bendrą pasiūlymą, privalo pateikti jungtinės veiklos sutartį.</w:t>
      </w:r>
    </w:p>
    <w:p w14:paraId="58E00A64" w14:textId="77777777" w:rsidR="008B3FE3" w:rsidRPr="008736A4" w:rsidRDefault="008B3FE3"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Jungtinės veiklos sutartyje turi būti:</w:t>
      </w:r>
    </w:p>
    <w:p w14:paraId="26FD743A" w14:textId="009A1A7A" w:rsidR="00EC0E98" w:rsidRPr="008736A4" w:rsidRDefault="00EC0E98" w:rsidP="008736A4">
      <w:pPr>
        <w:pStyle w:val="ListParagraph"/>
        <w:numPr>
          <w:ilvl w:val="2"/>
          <w:numId w:val="15"/>
        </w:numPr>
        <w:tabs>
          <w:tab w:val="left" w:pos="426"/>
          <w:tab w:val="left" w:pos="1134"/>
        </w:tabs>
        <w:suppressAutoHyphens/>
        <w:ind w:left="0" w:firstLine="567"/>
        <w:rPr>
          <w:rFonts w:asciiTheme="majorBidi" w:hAnsiTheme="majorBidi" w:cstheme="majorBidi"/>
          <w:szCs w:val="24"/>
        </w:rPr>
      </w:pPr>
      <w:r w:rsidRPr="008736A4">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E9091FD" w14:textId="77777777" w:rsidR="008B3FE3" w:rsidRPr="008736A4" w:rsidRDefault="00EC0E98" w:rsidP="008736A4">
      <w:pPr>
        <w:pStyle w:val="ListParagraph"/>
        <w:numPr>
          <w:ilvl w:val="2"/>
          <w:numId w:val="15"/>
        </w:numPr>
        <w:tabs>
          <w:tab w:val="left" w:pos="426"/>
          <w:tab w:val="left" w:pos="1134"/>
        </w:tabs>
        <w:suppressAutoHyphens/>
        <w:ind w:left="0" w:firstLine="567"/>
        <w:rPr>
          <w:rFonts w:asciiTheme="majorBidi" w:hAnsiTheme="majorBidi" w:cstheme="majorBidi"/>
          <w:szCs w:val="24"/>
        </w:rPr>
      </w:pPr>
      <w:r w:rsidRPr="008736A4">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708E94A" w14:textId="77777777" w:rsidR="008B3FE3" w:rsidRPr="008736A4" w:rsidRDefault="00EC0E98"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2222353" w:rsidR="00EC0E98" w:rsidRPr="008736A4" w:rsidRDefault="008B3FE3"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5B994047" w14:textId="77777777" w:rsidR="00526516" w:rsidRDefault="00526516" w:rsidP="00526516">
      <w:pPr>
        <w:keepNext/>
        <w:keepLines/>
        <w:rPr>
          <w:rFonts w:asciiTheme="majorBidi" w:hAnsiTheme="majorBidi" w:cstheme="majorBidi"/>
          <w:b/>
          <w:szCs w:val="24"/>
        </w:rPr>
      </w:pPr>
    </w:p>
    <w:p w14:paraId="6204E866" w14:textId="7EB75DDF"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 SKYRIUS</w:t>
      </w:r>
    </w:p>
    <w:p w14:paraId="71546E30" w14:textId="77777777" w:rsidR="00EC0E98" w:rsidRPr="008736A4" w:rsidRDefault="00EC0E98" w:rsidP="008736A4">
      <w:pPr>
        <w:tabs>
          <w:tab w:val="left" w:pos="1701"/>
        </w:tabs>
        <w:contextualSpacing/>
        <w:jc w:val="center"/>
        <w:rPr>
          <w:rFonts w:asciiTheme="majorBidi" w:hAnsiTheme="majorBidi" w:cstheme="majorBidi"/>
          <w:b/>
          <w:szCs w:val="24"/>
        </w:rPr>
      </w:pPr>
      <w:r w:rsidRPr="008736A4">
        <w:rPr>
          <w:rFonts w:asciiTheme="majorBidi" w:hAnsiTheme="majorBidi" w:cstheme="majorBidi"/>
          <w:b/>
          <w:szCs w:val="24"/>
        </w:rPr>
        <w:t>PASIŪLYMŲ GALIOJIMO UŽTIKRINIMO REIKALAVIMAI</w:t>
      </w:r>
    </w:p>
    <w:p w14:paraId="17C72DCB" w14:textId="77777777" w:rsidR="009C2EB8" w:rsidRPr="008736A4" w:rsidRDefault="009C2EB8" w:rsidP="008736A4">
      <w:pPr>
        <w:tabs>
          <w:tab w:val="left" w:pos="426"/>
        </w:tabs>
        <w:suppressAutoHyphens/>
        <w:rPr>
          <w:rFonts w:asciiTheme="majorBidi" w:hAnsiTheme="majorBidi" w:cstheme="majorBidi"/>
          <w:szCs w:val="24"/>
        </w:rPr>
      </w:pPr>
    </w:p>
    <w:p w14:paraId="51FCBF03" w14:textId="0780DFED" w:rsidR="00EC0E98" w:rsidRPr="008736A4" w:rsidRDefault="009C2EB8" w:rsidP="008736A4">
      <w:pPr>
        <w:pStyle w:val="ListParagraph"/>
        <w:numPr>
          <w:ilvl w:val="1"/>
          <w:numId w:val="16"/>
        </w:numPr>
        <w:tabs>
          <w:tab w:val="left" w:pos="426"/>
          <w:tab w:val="left" w:pos="993"/>
        </w:tabs>
        <w:suppressAutoHyphens/>
        <w:ind w:hanging="153"/>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Pasiūlymo galiojimo užtikrinimo Perkančioji organizacija nereikalauja.</w:t>
      </w:r>
    </w:p>
    <w:p w14:paraId="64938EAC" w14:textId="77777777" w:rsidR="00EC0E98" w:rsidRPr="008736A4" w:rsidRDefault="00EC0E98" w:rsidP="008736A4">
      <w:pPr>
        <w:tabs>
          <w:tab w:val="left" w:pos="426"/>
        </w:tabs>
        <w:suppressAutoHyphens/>
        <w:rPr>
          <w:rFonts w:asciiTheme="majorBidi" w:hAnsiTheme="majorBidi" w:cstheme="majorBidi"/>
          <w:szCs w:val="24"/>
        </w:rPr>
      </w:pPr>
    </w:p>
    <w:p w14:paraId="0BD5374D" w14:textId="77777777" w:rsidR="00EC0E98" w:rsidRPr="008736A4" w:rsidRDefault="00EC0E98" w:rsidP="008736A4">
      <w:pPr>
        <w:keepNext/>
        <w:keepLines/>
        <w:jc w:val="center"/>
        <w:rPr>
          <w:rFonts w:asciiTheme="majorBidi" w:hAnsiTheme="majorBidi" w:cstheme="majorBidi"/>
          <w:b/>
          <w:szCs w:val="24"/>
        </w:rPr>
      </w:pPr>
      <w:bookmarkStart w:id="8" w:name="_Hlk499623810"/>
      <w:r w:rsidRPr="008736A4">
        <w:rPr>
          <w:rFonts w:asciiTheme="majorBidi" w:hAnsiTheme="majorBidi" w:cstheme="majorBidi"/>
          <w:b/>
          <w:szCs w:val="24"/>
        </w:rPr>
        <w:t>VI SKYRIUS</w:t>
      </w:r>
    </w:p>
    <w:bookmarkEnd w:id="8"/>
    <w:p w14:paraId="0DB73E25"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PASIŪLYMŲ RENGIMAS, PATEIKIMAS, KEITIMAS</w:t>
      </w:r>
    </w:p>
    <w:p w14:paraId="49D7DB9F" w14:textId="77777777" w:rsidR="00EC0E98" w:rsidRPr="008736A4" w:rsidRDefault="00EC0E98" w:rsidP="008736A4">
      <w:pPr>
        <w:rPr>
          <w:rFonts w:asciiTheme="majorBidi" w:hAnsiTheme="majorBidi" w:cstheme="majorBidi"/>
          <w:szCs w:val="24"/>
        </w:rPr>
      </w:pPr>
    </w:p>
    <w:p w14:paraId="0FFA46B5" w14:textId="10407BDF" w:rsidR="00693A84" w:rsidRPr="008736A4" w:rsidRDefault="00693A84"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lastRenderedPageBreak/>
        <w:t xml:space="preserve"> </w:t>
      </w:r>
      <w:r w:rsidR="00EC0E98" w:rsidRPr="008736A4">
        <w:rPr>
          <w:rFonts w:asciiTheme="majorBid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14EC7880" w14:textId="77777777" w:rsidR="00693A84" w:rsidRPr="008736A4" w:rsidRDefault="00693A84"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reikalauja pasiūlymus teikti tik elektroninėmis priemonėmis naudojant CVP IS.</w:t>
      </w:r>
    </w:p>
    <w:p w14:paraId="673C520E" w14:textId="77777777" w:rsidR="00693A84" w:rsidRPr="00C66509"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C66509">
        <w:rPr>
          <w:rFonts w:asciiTheme="majorBidi" w:hAnsiTheme="majorBidi" w:cstheme="majorBidi"/>
          <w:szCs w:val="24"/>
        </w:rPr>
        <w:t xml:space="preserve">Perkančioji organizacija </w:t>
      </w:r>
      <w:r w:rsidRPr="00C66509">
        <w:rPr>
          <w:rFonts w:asciiTheme="majorBidi" w:hAnsiTheme="majorBidi" w:cstheme="majorBidi"/>
          <w:b/>
          <w:i/>
          <w:szCs w:val="24"/>
        </w:rPr>
        <w:t xml:space="preserve">nereikalauja, </w:t>
      </w:r>
      <w:r w:rsidRPr="00C66509">
        <w:rPr>
          <w:rFonts w:asciiTheme="majorBid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BB0797B" w14:textId="77777777" w:rsidR="00693A84" w:rsidRPr="00F47AD7"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F47AD7">
        <w:rPr>
          <w:rFonts w:asciiTheme="majorBidi" w:hAnsiTheme="majorBidi" w:cstheme="majorBidi"/>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51B26EE4" w14:textId="1610BE92" w:rsidR="00693A84" w:rsidRPr="00F47AD7" w:rsidRDefault="005371E6" w:rsidP="008736A4">
      <w:pPr>
        <w:pStyle w:val="ListParagraph"/>
        <w:numPr>
          <w:ilvl w:val="1"/>
          <w:numId w:val="17"/>
        </w:numPr>
        <w:tabs>
          <w:tab w:val="left" w:pos="426"/>
          <w:tab w:val="left" w:pos="1134"/>
        </w:tabs>
        <w:ind w:left="0" w:firstLine="709"/>
        <w:rPr>
          <w:rFonts w:asciiTheme="majorBidi" w:hAnsiTheme="majorBidi" w:cstheme="majorBidi"/>
          <w:szCs w:val="24"/>
        </w:rPr>
      </w:pPr>
      <w:r w:rsidRPr="00F47AD7">
        <w:rPr>
          <w:rFonts w:asciiTheme="majorBidi" w:hAnsiTheme="majorBidi" w:cstheme="majorBidi"/>
        </w:rPr>
        <w:t xml:space="preserve">Pirkimo objektas yra </w:t>
      </w:r>
      <w:r w:rsidR="00A20309">
        <w:rPr>
          <w:rFonts w:asciiTheme="majorBidi" w:hAnsiTheme="majorBidi" w:cstheme="majorBidi"/>
        </w:rPr>
        <w:t xml:space="preserve">sudarytas iš 1 pirkimo dalies kuriai bus sudaroma </w:t>
      </w:r>
      <w:r w:rsidRPr="00F47AD7">
        <w:rPr>
          <w:rFonts w:asciiTheme="majorBidi" w:hAnsiTheme="majorBidi" w:cstheme="majorBidi"/>
        </w:rPr>
        <w:t>sutartis.</w:t>
      </w:r>
    </w:p>
    <w:p w14:paraId="4A1200FF" w14:textId="77777777" w:rsidR="00693A84"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CD94E9D" w14:textId="5032CB91" w:rsidR="00693A84"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Tiekėjai savo pasiūlyme fiksuotą kainą pateikia eurais (suapvalinant iki dviejų skaičių po kablelio)</w:t>
      </w:r>
      <w:r w:rsidRPr="008736A4">
        <w:rPr>
          <w:rFonts w:asciiTheme="majorBidi" w:hAnsiTheme="majorBidi" w:cstheme="majorBidi"/>
          <w:bCs/>
          <w:iCs/>
          <w:szCs w:val="24"/>
        </w:rPr>
        <w:t>.</w:t>
      </w:r>
      <w:r w:rsidRPr="008736A4">
        <w:rPr>
          <w:rFonts w:asciiTheme="majorBidi" w:hAnsiTheme="majorBidi" w:cstheme="majorBidi"/>
          <w:b/>
          <w:i/>
          <w:szCs w:val="24"/>
        </w:rPr>
        <w:t xml:space="preserve"> </w:t>
      </w:r>
      <w:r w:rsidRPr="008736A4">
        <w:rPr>
          <w:rFonts w:asciiTheme="majorBidi" w:hAnsiTheme="majorBidi" w:cstheme="majorBidi"/>
          <w:szCs w:val="24"/>
        </w:rPr>
        <w:t>Tiekėjas pasiūlymo formoje turi nurodyti subtiekėjus ir ūkio subjektus, kuriuos jis ketina pasitelkti sutarčiai vykdyti. Bendra pasiūlymo kaina turi būti įrašyta žodžiais.</w:t>
      </w:r>
    </w:p>
    <w:p w14:paraId="2D8AE109" w14:textId="5C43C350" w:rsidR="00EC0E98" w:rsidRPr="00B859E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B859E4">
        <w:rPr>
          <w:rFonts w:asciiTheme="majorBidi" w:hAnsiTheme="majorBidi" w:cstheme="majorBidi"/>
          <w:szCs w:val="24"/>
        </w:rPr>
        <w:t>Tiekėjas savo pasiūlymą privalo parengti pagal konkurso sąlygų 1 pried</w:t>
      </w:r>
      <w:r w:rsidR="00D04AB9" w:rsidRPr="00B859E4">
        <w:rPr>
          <w:rFonts w:asciiTheme="majorBidi" w:hAnsiTheme="majorBidi" w:cstheme="majorBidi"/>
          <w:szCs w:val="24"/>
        </w:rPr>
        <w:t xml:space="preserve">ą. </w:t>
      </w:r>
      <w:r w:rsidRPr="00B859E4">
        <w:rPr>
          <w:rFonts w:asciiTheme="majorBidi" w:hAnsiTheme="majorBidi" w:cstheme="majorBidi"/>
          <w:szCs w:val="24"/>
          <w:u w:val="single" w:color="000000"/>
        </w:rPr>
        <w:t>Pasiūlymas pateikiamas skenuotas elektroninėje formoje</w:t>
      </w:r>
      <w:r w:rsidR="00A20309">
        <w:rPr>
          <w:rFonts w:asciiTheme="majorBidi" w:hAnsiTheme="majorBidi" w:cstheme="majorBidi"/>
          <w:szCs w:val="24"/>
          <w:u w:val="single" w:color="000000"/>
        </w:rPr>
        <w:t xml:space="preserve"> arba pasirašytas el parašu.</w:t>
      </w:r>
    </w:p>
    <w:p w14:paraId="058A356A" w14:textId="1DA791F7" w:rsidR="00CB3D09"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Pasiūlymą sudaro:</w:t>
      </w:r>
      <w:r w:rsidRPr="008736A4">
        <w:rPr>
          <w:rFonts w:asciiTheme="majorBidi" w:hAnsiTheme="majorBidi" w:cstheme="majorBidi"/>
          <w:noProof/>
          <w:lang w:eastAsia="lt-LT"/>
        </w:rPr>
        <w:drawing>
          <wp:inline distT="0" distB="0" distL="0" distR="0" wp14:anchorId="470415DC" wp14:editId="02C786B2">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DF5DFE" w14:textId="0225B25E" w:rsidR="00CB3D09"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b/>
          <w:bCs/>
          <w:szCs w:val="24"/>
        </w:rPr>
        <w:t>Tiekėjo pasiūlymą sudaro CVP IS priemonėmis pateiktos informacijos ir dokumentų visuma:</w:t>
      </w:r>
    </w:p>
    <w:p w14:paraId="1D34CCB9" w14:textId="505120FD" w:rsidR="00491B80" w:rsidRPr="008736A4" w:rsidRDefault="00EC0E98" w:rsidP="008736A4">
      <w:pPr>
        <w:pStyle w:val="ListParagraph"/>
        <w:numPr>
          <w:ilvl w:val="2"/>
          <w:numId w:val="17"/>
        </w:numPr>
        <w:tabs>
          <w:tab w:val="left" w:pos="426"/>
          <w:tab w:val="left" w:pos="993"/>
          <w:tab w:val="left" w:pos="1418"/>
        </w:tabs>
        <w:ind w:left="0" w:firstLine="698"/>
        <w:rPr>
          <w:rFonts w:asciiTheme="majorBidi" w:hAnsiTheme="majorBidi" w:cstheme="majorBidi"/>
          <w:b/>
          <w:bCs/>
          <w:i/>
          <w:iCs/>
        </w:rPr>
      </w:pPr>
      <w:r w:rsidRPr="008736A4">
        <w:rPr>
          <w:rStyle w:val="t386"/>
          <w:rFonts w:asciiTheme="majorBidi" w:hAnsiTheme="majorBidi" w:cstheme="majorBidi"/>
          <w:b/>
          <w:bCs/>
          <w:i/>
          <w:iCs/>
        </w:rPr>
        <w:t xml:space="preserve">Tinkamai užpildyta pasiūlymo forma, </w:t>
      </w:r>
      <w:r w:rsidRPr="008736A4">
        <w:rPr>
          <w:rFonts w:asciiTheme="majorBidi" w:hAnsiTheme="majorBidi" w:cstheme="majorBidi"/>
          <w:b/>
          <w:bCs/>
          <w:i/>
          <w:iCs/>
        </w:rPr>
        <w:t xml:space="preserve">pridėtas medžio granulių kokybės sertifikatas, </w:t>
      </w:r>
      <w:r w:rsidR="00EB7727" w:rsidRPr="008736A4">
        <w:rPr>
          <w:rFonts w:asciiTheme="majorBidi" w:hAnsiTheme="majorBidi" w:cstheme="majorBidi"/>
          <w:b/>
          <w:bCs/>
          <w:i/>
          <w:iCs/>
        </w:rPr>
        <w:t xml:space="preserve">siūloma prekė turi </w:t>
      </w:r>
      <w:r w:rsidRPr="008736A4">
        <w:rPr>
          <w:rFonts w:asciiTheme="majorBidi" w:hAnsiTheme="majorBidi" w:cstheme="majorBidi"/>
          <w:b/>
          <w:bCs/>
          <w:i/>
          <w:iCs/>
        </w:rPr>
        <w:t>atitik</w:t>
      </w:r>
      <w:r w:rsidR="00EB7727" w:rsidRPr="008736A4">
        <w:rPr>
          <w:rFonts w:asciiTheme="majorBidi" w:hAnsiTheme="majorBidi" w:cstheme="majorBidi"/>
          <w:b/>
          <w:bCs/>
          <w:i/>
          <w:iCs/>
        </w:rPr>
        <w:t>ti techninėje</w:t>
      </w:r>
      <w:r w:rsidR="004A76AF" w:rsidRPr="008736A4">
        <w:rPr>
          <w:rFonts w:asciiTheme="majorBidi" w:hAnsiTheme="majorBidi" w:cstheme="majorBidi"/>
          <w:b/>
          <w:bCs/>
          <w:i/>
          <w:iCs/>
        </w:rPr>
        <w:t xml:space="preserve"> </w:t>
      </w:r>
      <w:r w:rsidR="00EB7727" w:rsidRPr="008736A4">
        <w:rPr>
          <w:rFonts w:asciiTheme="majorBidi" w:hAnsiTheme="majorBidi" w:cstheme="majorBidi"/>
          <w:b/>
          <w:bCs/>
          <w:i/>
          <w:iCs/>
        </w:rPr>
        <w:t xml:space="preserve">specifikacijoje </w:t>
      </w:r>
      <w:r w:rsidR="004A76AF" w:rsidRPr="008736A4">
        <w:rPr>
          <w:rFonts w:asciiTheme="majorBidi" w:hAnsiTheme="majorBidi" w:cstheme="majorBidi"/>
          <w:b/>
          <w:bCs/>
          <w:i/>
          <w:iCs/>
        </w:rPr>
        <w:t>(</w:t>
      </w:r>
      <w:r w:rsidR="004A76AF" w:rsidRPr="008736A4">
        <w:rPr>
          <w:rFonts w:asciiTheme="majorBidi" w:hAnsiTheme="majorBidi" w:cstheme="majorBidi"/>
          <w:b/>
          <w:bCs/>
          <w:i/>
          <w:iCs/>
          <w:lang w:eastAsia="lt-LT"/>
        </w:rPr>
        <w:t>4 pried</w:t>
      </w:r>
      <w:r w:rsidR="00A20309">
        <w:rPr>
          <w:rFonts w:asciiTheme="majorBidi" w:hAnsiTheme="majorBidi" w:cstheme="majorBidi"/>
          <w:b/>
          <w:bCs/>
          <w:i/>
          <w:iCs/>
          <w:lang w:eastAsia="lt-LT"/>
        </w:rPr>
        <w:t>as</w:t>
      </w:r>
      <w:r w:rsidR="004A76AF" w:rsidRPr="008736A4">
        <w:rPr>
          <w:rFonts w:asciiTheme="majorBidi" w:hAnsiTheme="majorBidi" w:cstheme="majorBidi"/>
          <w:b/>
          <w:bCs/>
          <w:i/>
          <w:iCs/>
          <w:lang w:eastAsia="lt-LT"/>
        </w:rPr>
        <w:t>)</w:t>
      </w:r>
      <w:r w:rsidR="004A76AF" w:rsidRPr="008736A4">
        <w:rPr>
          <w:rFonts w:asciiTheme="majorBidi" w:hAnsiTheme="majorBidi" w:cstheme="majorBidi"/>
          <w:b/>
          <w:bCs/>
          <w:i/>
          <w:iCs/>
        </w:rPr>
        <w:t xml:space="preserve"> </w:t>
      </w:r>
      <w:r w:rsidR="00EB7727" w:rsidRPr="008736A4">
        <w:rPr>
          <w:rFonts w:asciiTheme="majorBidi" w:hAnsiTheme="majorBidi" w:cstheme="majorBidi"/>
          <w:b/>
          <w:bCs/>
          <w:i/>
          <w:iCs/>
        </w:rPr>
        <w:t>nurodytus reikalavimus</w:t>
      </w:r>
      <w:r w:rsidR="004A76AF" w:rsidRPr="008736A4">
        <w:rPr>
          <w:rFonts w:asciiTheme="majorBidi" w:hAnsiTheme="majorBidi" w:cstheme="majorBidi"/>
          <w:b/>
          <w:bCs/>
          <w:i/>
          <w:iCs/>
        </w:rPr>
        <w:t>.</w:t>
      </w:r>
    </w:p>
    <w:p w14:paraId="258984B9" w14:textId="77777777" w:rsidR="00CB3D09" w:rsidRPr="008736A4" w:rsidRDefault="00EC0E98" w:rsidP="008736A4">
      <w:pPr>
        <w:pStyle w:val="ListParagraph"/>
        <w:numPr>
          <w:ilvl w:val="2"/>
          <w:numId w:val="17"/>
        </w:numPr>
        <w:tabs>
          <w:tab w:val="left" w:pos="426"/>
          <w:tab w:val="left" w:pos="1134"/>
        </w:tabs>
        <w:ind w:left="1418"/>
        <w:rPr>
          <w:rFonts w:asciiTheme="majorBidi" w:hAnsiTheme="majorBidi" w:cstheme="majorBidi"/>
          <w:szCs w:val="24"/>
        </w:rPr>
      </w:pPr>
      <w:r w:rsidRPr="008736A4">
        <w:rPr>
          <w:rFonts w:asciiTheme="majorBidi" w:hAnsiTheme="majorBidi" w:cstheme="majorBidi"/>
        </w:rPr>
        <w:t>Jei dokumentai teikiami užsienio kalba, turi būti pateiktas jų vertimas į lietuvių kalbą</w:t>
      </w:r>
      <w:r w:rsidR="00491B80" w:rsidRPr="008736A4">
        <w:rPr>
          <w:rFonts w:asciiTheme="majorBidi" w:hAnsiTheme="majorBidi" w:cstheme="majorBidi"/>
        </w:rPr>
        <w:t>;</w:t>
      </w:r>
    </w:p>
    <w:p w14:paraId="168BE402"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įgaliojimas ar kitas dokumentas (pvz., pareigybės aprašymas), suteikiantis teisę pasirašyti tiekėjo pasiūlymą, kai pasiūlymą elektroniniu parašu pasirašo ne juridinio asmens vadovas, o jo įgaliotas asmuo;</w:t>
      </w:r>
    </w:p>
    <w:p w14:paraId="1D6C708D"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b/>
          <w:bCs/>
          <w:i/>
          <w:iCs/>
          <w:szCs w:val="24"/>
        </w:rPr>
        <w:t xml:space="preserve">užpildytas EBVPD (2 priedas). </w:t>
      </w:r>
      <w:r w:rsidRPr="008736A4">
        <w:rPr>
          <w:rFonts w:asciiTheme="majorBidi" w:hAnsiTheme="majorBidi" w:cstheme="majorBidi"/>
          <w:szCs w:val="24"/>
        </w:rPr>
        <w:t xml:space="preserve">EBVPD turi užpildyti ir pateikti tiekėjas, </w:t>
      </w:r>
      <w:r w:rsidRPr="008736A4">
        <w:rPr>
          <w:rFonts w:asciiTheme="majorBidi" w:hAnsiTheme="majorBidi" w:cstheme="majorBidi"/>
          <w:b/>
          <w:i/>
          <w:szCs w:val="24"/>
        </w:rPr>
        <w:t>kiekvienas</w:t>
      </w:r>
      <w:r w:rsidRPr="008736A4">
        <w:rPr>
          <w:rFonts w:asciiTheme="majorBidi" w:hAnsiTheme="majorBidi" w:cstheme="majorBidi"/>
          <w:szCs w:val="24"/>
        </w:rPr>
        <w:t xml:space="preserve"> tiekėjų grupės partneris (jei pasiūlymą pateikia tiekėjų grupė), ir </w:t>
      </w:r>
      <w:r w:rsidRPr="008736A4">
        <w:rPr>
          <w:rFonts w:asciiTheme="majorBidi" w:hAnsiTheme="majorBidi" w:cstheme="majorBidi"/>
          <w:b/>
          <w:i/>
          <w:szCs w:val="24"/>
        </w:rPr>
        <w:t>kiekvienas</w:t>
      </w:r>
      <w:r w:rsidRPr="008736A4">
        <w:rPr>
          <w:rFonts w:asciiTheme="majorBidi" w:hAnsiTheme="majorBidi" w:cstheme="majorBidi"/>
          <w:szCs w:val="24"/>
        </w:rPr>
        <w:t xml:space="preserve"> ūkio subjektas, kurio pajėgumais ketina remtis tiekėjas;</w:t>
      </w:r>
    </w:p>
    <w:p w14:paraId="24ACC790"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84BC413"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kita pirkimo dokumentuose prašoma medžiaga.</w:t>
      </w:r>
    </w:p>
    <w:p w14:paraId="1A566A5C" w14:textId="0E6AD466" w:rsidR="00491B80"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 xml:space="preserve">Pasiūlymas turi būti pateiktas Perkančiajai organizacijai iki </w:t>
      </w:r>
      <w:r w:rsidRPr="008736A4">
        <w:rPr>
          <w:rFonts w:asciiTheme="majorBidi" w:hAnsiTheme="majorBidi" w:cstheme="majorBidi"/>
          <w:b/>
          <w:i/>
          <w:szCs w:val="24"/>
          <w:lang w:eastAsia="lt-LT"/>
        </w:rPr>
        <w:t>skelbime apie pirkimą numatytu metu</w:t>
      </w:r>
      <w:r w:rsidRPr="008736A4">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26AFECAF"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0BCC47E8"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EE302AC" w14:textId="4EF44372" w:rsidR="00EC0E98" w:rsidRPr="008736A4" w:rsidRDefault="00EC0E98" w:rsidP="008736A4">
      <w:pPr>
        <w:pStyle w:val="ListParagraph"/>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7C43905F"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lastRenderedPageBreak/>
        <w:t xml:space="preserve">Perkančioji organizacija reikalauja, kad dalyvis, </w:t>
      </w:r>
      <w:r w:rsidRPr="008736A4">
        <w:rPr>
          <w:rFonts w:asciiTheme="majorBidi" w:hAnsiTheme="majorBidi" w:cstheme="majorBidi"/>
          <w:bCs/>
          <w:iCs/>
          <w:szCs w:val="24"/>
        </w:rPr>
        <w:t xml:space="preserve">vadovaudamasis Viešųjų pirkimų įstatymo 88 straipsnio nuostatomis, </w:t>
      </w:r>
      <w:r w:rsidRPr="008736A4">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20899275"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Tiekėjo teikiamas pasiūlymas gali būti užšifruojamas. Tiekėjas, nusprendęs pateikti užšifruotą pasiūlymą, turi:</w:t>
      </w:r>
    </w:p>
    <w:p w14:paraId="414F6359" w14:textId="77777777" w:rsidR="00CB3D09" w:rsidRPr="008736A4" w:rsidRDefault="00EC0E98" w:rsidP="008736A4">
      <w:pPr>
        <w:pStyle w:val="ListParagraph"/>
        <w:numPr>
          <w:ilvl w:val="2"/>
          <w:numId w:val="17"/>
        </w:numPr>
        <w:tabs>
          <w:tab w:val="left" w:pos="426"/>
          <w:tab w:val="left" w:pos="1134"/>
          <w:tab w:val="left" w:pos="1276"/>
          <w:tab w:val="left" w:pos="1418"/>
        </w:tabs>
        <w:ind w:left="0" w:firstLine="720"/>
        <w:rPr>
          <w:rFonts w:asciiTheme="majorBidi" w:hAnsiTheme="majorBidi" w:cstheme="majorBidi"/>
          <w:szCs w:val="24"/>
        </w:rPr>
      </w:pPr>
      <w:r w:rsidRPr="008736A4">
        <w:rPr>
          <w:rFonts w:asciiTheme="majorBidi" w:hAnsiTheme="majorBidi" w:cstheme="majorBidi"/>
          <w:b/>
          <w:i/>
          <w:szCs w:val="24"/>
          <w:u w:val="single"/>
        </w:rPr>
        <w:t xml:space="preserve">iki pasiūlymų pateikimo termino pabaigos </w:t>
      </w:r>
      <w:r w:rsidRPr="008736A4">
        <w:rPr>
          <w:rFonts w:asciiTheme="majorBidi" w:hAnsiTheme="majorBidi" w:cstheme="majorBidi"/>
          <w:szCs w:val="24"/>
        </w:rPr>
        <w:t xml:space="preserve">naudodamasis CVP IS priemonėmis </w:t>
      </w:r>
      <w:r w:rsidRPr="008736A4">
        <w:rPr>
          <w:rFonts w:asciiTheme="majorBidi" w:hAnsiTheme="majorBidi" w:cstheme="majorBidi"/>
          <w:iCs/>
          <w:szCs w:val="24"/>
        </w:rPr>
        <w:t xml:space="preserve">pateikti užšifruotą pasiūlymą (užšifruojamas </w:t>
      </w:r>
      <w:r w:rsidRPr="008736A4">
        <w:rPr>
          <w:rFonts w:asciiTheme="majorBidi" w:hAnsiTheme="majorBidi" w:cstheme="majorBidi"/>
          <w:szCs w:val="24"/>
        </w:rPr>
        <w:t>visas pasiūlymas arba pasiūlymo dokumentas, kuriame nurodyta pasiūlymo kaina)</w:t>
      </w:r>
      <w:r w:rsidRPr="008736A4">
        <w:rPr>
          <w:rFonts w:asciiTheme="majorBidi" w:hAnsiTheme="majorBidi" w:cstheme="majorBidi"/>
          <w:iCs/>
          <w:szCs w:val="24"/>
        </w:rPr>
        <w:t xml:space="preserve">. </w:t>
      </w:r>
      <w:r w:rsidRPr="008736A4">
        <w:rPr>
          <w:rFonts w:asciiTheme="majorBidi" w:hAnsiTheme="majorBidi" w:cstheme="majorBidi"/>
          <w:szCs w:val="24"/>
        </w:rPr>
        <w:t xml:space="preserve">Instrukcija, kaip tiekėjui užšifruoti pasiūlymą galima rasti </w:t>
      </w:r>
      <w:hyperlink r:id="rId24" w:history="1">
        <w:r w:rsidRPr="008736A4">
          <w:rPr>
            <w:rFonts w:asciiTheme="majorBidi" w:hAnsiTheme="majorBidi" w:cstheme="majorBidi"/>
            <w:szCs w:val="24"/>
            <w:u w:val="single"/>
          </w:rPr>
          <w:t>http://vpt.lrv.lt/uploads/vpt/documents/files/uzsifravimo_instrukcija.pdf</w:t>
        </w:r>
      </w:hyperlink>
      <w:r w:rsidRPr="008736A4">
        <w:rPr>
          <w:rFonts w:asciiTheme="majorBidi" w:hAnsiTheme="majorBidi" w:cstheme="majorBidi"/>
          <w:szCs w:val="24"/>
        </w:rPr>
        <w:t>;</w:t>
      </w:r>
    </w:p>
    <w:p w14:paraId="2A56554C" w14:textId="25455567" w:rsidR="00CB3D09" w:rsidRPr="008736A4" w:rsidRDefault="00EC0E98" w:rsidP="008736A4">
      <w:pPr>
        <w:pStyle w:val="ListParagraph"/>
        <w:numPr>
          <w:ilvl w:val="2"/>
          <w:numId w:val="17"/>
        </w:numPr>
        <w:tabs>
          <w:tab w:val="left" w:pos="426"/>
          <w:tab w:val="left" w:pos="1134"/>
          <w:tab w:val="left" w:pos="1276"/>
          <w:tab w:val="left" w:pos="1418"/>
        </w:tabs>
        <w:ind w:left="0" w:firstLine="720"/>
        <w:rPr>
          <w:rFonts w:asciiTheme="majorBidi" w:hAnsiTheme="majorBidi" w:cstheme="majorBidi"/>
          <w:szCs w:val="24"/>
        </w:rPr>
      </w:pPr>
      <w:r w:rsidRPr="008736A4">
        <w:rPr>
          <w:rFonts w:asciiTheme="majorBidi" w:hAnsiTheme="majorBidi" w:cstheme="majorBidi"/>
          <w:b/>
          <w:i/>
          <w:szCs w:val="24"/>
          <w:u w:val="single"/>
        </w:rPr>
        <w:t>iki susipažinimo su pasiūlymais procedūros (posėdžio) pradžios CVP IS susirašinėjimo priemonėmis</w:t>
      </w:r>
      <w:r w:rsidRPr="008736A4">
        <w:rPr>
          <w:rFonts w:asciiTheme="majorBidi" w:hAnsiTheme="majorBidi" w:cstheme="majorBidi"/>
          <w:szCs w:val="24"/>
        </w:rPr>
        <w:t xml:space="preserve"> pateikti slaptažodį, su kuriuo perkančioji organizacija galės iššifruoti pateiktą pasiūlymą. </w:t>
      </w:r>
      <w:r w:rsidRPr="008736A4">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1964D999" w14:textId="598FB8B4" w:rsidR="00EC0E98"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lang w:eastAsia="lt-LT"/>
        </w:rPr>
        <w:t>Tiekėjui užšifravus visą pasiūlymą ir i</w:t>
      </w:r>
      <w:r w:rsidRPr="008736A4">
        <w:rPr>
          <w:rFonts w:asciiTheme="majorBidi" w:hAnsiTheme="majorBidi" w:cstheme="majorBidi"/>
          <w:szCs w:val="24"/>
        </w:rPr>
        <w:t xml:space="preserve">ki susipažinimo su pasiūlymais </w:t>
      </w:r>
      <w:r w:rsidRPr="008736A4">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736A4">
        <w:rPr>
          <w:rFonts w:asciiTheme="majorBidi" w:hAnsiTheme="majorBidi" w:cstheme="majorBidi"/>
          <w:szCs w:val="24"/>
        </w:rPr>
        <w:t>neatitinkantį pirkimo dokumentuose nustatytų reikalavimų (tiekėjas nepateikė pasiūlymo kainos).</w:t>
      </w:r>
    </w:p>
    <w:p w14:paraId="169ED52E" w14:textId="77777777" w:rsidR="001D2EA0" w:rsidRPr="008736A4" w:rsidRDefault="001D2EA0" w:rsidP="008736A4">
      <w:pPr>
        <w:tabs>
          <w:tab w:val="left" w:pos="426"/>
        </w:tabs>
        <w:rPr>
          <w:rFonts w:asciiTheme="majorBidi" w:hAnsiTheme="majorBidi" w:cstheme="majorBidi"/>
          <w:szCs w:val="24"/>
        </w:rPr>
      </w:pPr>
    </w:p>
    <w:p w14:paraId="4CFC77A1"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VII SKYRIUS</w:t>
      </w:r>
    </w:p>
    <w:p w14:paraId="0C864C69" w14:textId="77777777" w:rsidR="00EC0E98" w:rsidRPr="008736A4" w:rsidRDefault="00EC0E98" w:rsidP="008736A4">
      <w:pPr>
        <w:ind w:left="1080"/>
        <w:contextualSpacing/>
        <w:rPr>
          <w:rFonts w:asciiTheme="majorBidi" w:hAnsiTheme="majorBidi" w:cstheme="majorBidi"/>
          <w:b/>
          <w:szCs w:val="24"/>
        </w:rPr>
      </w:pPr>
      <w:r w:rsidRPr="008736A4">
        <w:rPr>
          <w:rFonts w:asciiTheme="majorBidi" w:hAnsiTheme="majorBidi" w:cstheme="majorBidi"/>
          <w:b/>
          <w:szCs w:val="24"/>
        </w:rPr>
        <w:t>KONKURSO SĄLYGŲ PAAIŠKINIMAS IR PATIKSLINIMAS</w:t>
      </w:r>
    </w:p>
    <w:p w14:paraId="446072DB" w14:textId="77777777" w:rsidR="00CB3D09" w:rsidRPr="008736A4" w:rsidRDefault="00CB3D09" w:rsidP="008736A4">
      <w:pPr>
        <w:tabs>
          <w:tab w:val="left" w:pos="426"/>
        </w:tabs>
        <w:ind w:right="28"/>
        <w:rPr>
          <w:rFonts w:asciiTheme="majorBidi" w:hAnsiTheme="majorBidi" w:cstheme="majorBidi"/>
          <w:szCs w:val="24"/>
        </w:rPr>
      </w:pPr>
    </w:p>
    <w:p w14:paraId="5F5FC491" w14:textId="4ADFA30B"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Tiekėjas gali paprašyti, kad Perkančioji organizacija paaiškintų pirkimo dokumentus. Prašymai paaiškinti turi būti pateikiami CVP IS lietuviu kalba. </w:t>
      </w:r>
      <w:r w:rsidR="00EC0E98" w:rsidRPr="008736A4">
        <w:rPr>
          <w:rFonts w:asciiTheme="majorBidi" w:eastAsia="Arial Unicode MS" w:hAnsiTheme="majorBidi" w:cstheme="majorBidi"/>
          <w:szCs w:val="24"/>
          <w:bdr w:val="nil"/>
          <w:lang w:eastAsia="lt-LT"/>
        </w:rPr>
        <w:t>Perkančioji organizacija (CVP IS) atsako į kiekvieną tiekėjo rašytinį prašymą paaiškinti pirkimo dokumentus, jeigu prašymas yra pateiktas likus ne mažiau kaip 4 dienoms iki pasiūlymų pateikimo termino pabaigos.</w:t>
      </w:r>
    </w:p>
    <w:p w14:paraId="160E3A3B" w14:textId="007EB989"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00EC0E98" w:rsidRPr="008736A4">
        <w:rPr>
          <w:rFonts w:asciiTheme="majorBidi" w:hAnsiTheme="majorBidi" w:cstheme="majorBidi"/>
          <w:noProof/>
          <w:lang w:eastAsia="lt-LT"/>
        </w:rPr>
        <w:drawing>
          <wp:inline distT="0" distB="0" distL="0" distR="0" wp14:anchorId="3B87121D" wp14:editId="47CEA5E6">
            <wp:extent cx="3048" cy="3049"/>
            <wp:effectExtent l="0" t="0" r="0" b="0"/>
            <wp:docPr id="57277" name="Picture 57277"/>
            <wp:cNvGraphicFramePr/>
            <a:graphic xmlns:a="http://schemas.openxmlformats.org/drawingml/2006/main">
              <a:graphicData uri="http://schemas.openxmlformats.org/drawingml/2006/picture">
                <pic:pic xmlns:pic="http://schemas.openxmlformats.org/drawingml/2006/picture">
                  <pic:nvPicPr>
                    <pic:cNvPr id="57277" name="Picture 57277"/>
                    <pic:cNvPicPr/>
                  </pic:nvPicPr>
                  <pic:blipFill>
                    <a:blip r:embed="rId25"/>
                    <a:stretch>
                      <a:fillRect/>
                    </a:stretch>
                  </pic:blipFill>
                  <pic:spPr>
                    <a:xfrm>
                      <a:off x="0" y="0"/>
                      <a:ext cx="3048" cy="3049"/>
                    </a:xfrm>
                    <a:prstGeom prst="rect">
                      <a:avLst/>
                    </a:prstGeom>
                  </pic:spPr>
                </pic:pic>
              </a:graphicData>
            </a:graphic>
          </wp:inline>
        </w:drawing>
      </w:r>
    </w:p>
    <w:p w14:paraId="63086718" w14:textId="18A07CC3"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00EC0E98" w:rsidRPr="008736A4">
        <w:rPr>
          <w:rFonts w:asciiTheme="majorBidi" w:hAnsiTheme="majorBidi" w:cstheme="majorBidi"/>
          <w:noProof/>
          <w:lang w:eastAsia="lt-LT"/>
        </w:rPr>
        <w:drawing>
          <wp:inline distT="0" distB="0" distL="0" distR="0" wp14:anchorId="5DBF3E59" wp14:editId="0CC7B55A">
            <wp:extent cx="3048" cy="3049"/>
            <wp:effectExtent l="0" t="0" r="0" b="0"/>
            <wp:docPr id="57278" name="Picture 57278"/>
            <wp:cNvGraphicFramePr/>
            <a:graphic xmlns:a="http://schemas.openxmlformats.org/drawingml/2006/main">
              <a:graphicData uri="http://schemas.openxmlformats.org/drawingml/2006/picture">
                <pic:pic xmlns:pic="http://schemas.openxmlformats.org/drawingml/2006/picture">
                  <pic:nvPicPr>
                    <pic:cNvPr id="57278" name="Picture 57278"/>
                    <pic:cNvPicPr/>
                  </pic:nvPicPr>
                  <pic:blipFill>
                    <a:blip r:embed="rId26"/>
                    <a:stretch>
                      <a:fillRect/>
                    </a:stretch>
                  </pic:blipFill>
                  <pic:spPr>
                    <a:xfrm>
                      <a:off x="0" y="0"/>
                      <a:ext cx="3048" cy="3049"/>
                    </a:xfrm>
                    <a:prstGeom prst="rect">
                      <a:avLst/>
                    </a:prstGeom>
                  </pic:spPr>
                </pic:pic>
              </a:graphicData>
            </a:graphic>
          </wp:inline>
        </w:drawing>
      </w:r>
    </w:p>
    <w:p w14:paraId="1E1854B7" w14:textId="5FDEFCF6"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23D0E9F1" w14:textId="089B5096"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23E814E" w14:textId="496F32CE"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Bet kuris paaiškinimas/patikslinimas yra laikomas neatskiriama pirkimo dokumentų dalimi, ir jo nuostatos turi viršenybę prieš ankstesniuose pirkimo dokumentuose išdėstytas nuostatas. </w:t>
      </w:r>
      <w:r w:rsidR="00EC0E98" w:rsidRPr="008736A4">
        <w:rPr>
          <w:rFonts w:asciiTheme="majorBidi" w:hAnsiTheme="majorBidi" w:cstheme="majorBidi"/>
          <w:szCs w:val="24"/>
        </w:rPr>
        <w:lastRenderedPageBreak/>
        <w:t>Tuo atveju, kai skelbime apie pirkimą pateikta informacija neatitinka informacijos, pateiktos kituose pirkimo dokumentuose, teisinga laikoma informacija, nurodyta skelbime apie pirkimą.</w:t>
      </w:r>
    </w:p>
    <w:p w14:paraId="1D5E411F" w14:textId="49FCD809" w:rsidR="00EC0E98"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neketina rengti susitikimų su tiekėjais dėl pirkimo dokumentų.</w:t>
      </w:r>
    </w:p>
    <w:p w14:paraId="5CF9FBB3" w14:textId="77777777" w:rsidR="00A70C44" w:rsidRPr="008736A4" w:rsidRDefault="00A70C44" w:rsidP="008736A4">
      <w:pPr>
        <w:keepNext/>
        <w:keepLines/>
        <w:tabs>
          <w:tab w:val="left" w:pos="993"/>
        </w:tabs>
        <w:rPr>
          <w:rFonts w:asciiTheme="majorBidi" w:hAnsiTheme="majorBidi" w:cstheme="majorBidi"/>
          <w:b/>
          <w:szCs w:val="24"/>
        </w:rPr>
      </w:pPr>
    </w:p>
    <w:p w14:paraId="287B5A36" w14:textId="44A3FE20"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VIII SKYRIUS</w:t>
      </w:r>
    </w:p>
    <w:p w14:paraId="1F4099DE" w14:textId="77777777" w:rsidR="00EC0E98" w:rsidRPr="008736A4" w:rsidRDefault="00EC0E98" w:rsidP="008736A4">
      <w:pPr>
        <w:contextualSpacing/>
        <w:jc w:val="center"/>
        <w:rPr>
          <w:rFonts w:asciiTheme="majorBidi" w:hAnsiTheme="majorBidi" w:cstheme="majorBidi"/>
          <w:b/>
          <w:szCs w:val="24"/>
        </w:rPr>
      </w:pPr>
      <w:r w:rsidRPr="008736A4">
        <w:rPr>
          <w:rFonts w:asciiTheme="majorBidi" w:hAnsiTheme="majorBidi" w:cstheme="majorBidi"/>
          <w:b/>
          <w:szCs w:val="24"/>
        </w:rPr>
        <w:t>VOKŲ SU PASIŪLYMAIS ATPLĖŠIMO – PIRMINIO SUSIPAŽINIMO SU CVP IS PRIEMONĖMIS GAUTAIS PASIŪLYMAIS PROCEDŪROS</w:t>
      </w:r>
    </w:p>
    <w:p w14:paraId="0C5BA1BC" w14:textId="77777777" w:rsidR="00EC0E98" w:rsidRPr="008736A4" w:rsidRDefault="00EC0E98" w:rsidP="008736A4">
      <w:pPr>
        <w:rPr>
          <w:rFonts w:asciiTheme="majorBidi" w:hAnsiTheme="majorBidi" w:cstheme="majorBidi"/>
          <w:szCs w:val="24"/>
        </w:rPr>
      </w:pPr>
    </w:p>
    <w:p w14:paraId="5CB54FF1" w14:textId="224CB564"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bookmarkStart w:id="9" w:name="_Hlk499627272"/>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Su CVP IS priemonėmis teiktais tiekėjų pasiūlymais (toliau vadinamas elektroninių vokų atplėšimo procedūra) susipažinimas vyks Komisijos posėdyje elektroniniu būdu, adresu: </w:t>
      </w:r>
      <w:bookmarkEnd w:id="9"/>
      <w:r w:rsidR="00A20309">
        <w:rPr>
          <w:rFonts w:asciiTheme="majorBidi" w:hAnsiTheme="majorBidi" w:cstheme="majorBidi"/>
          <w:szCs w:val="24"/>
        </w:rPr>
        <w:t>Prūdiškių g. 59, Prūdiškių k., Vilniaus r.</w:t>
      </w:r>
    </w:p>
    <w:p w14:paraId="6320AC82" w14:textId="0B0DDEE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Komisijos posėdis, kuriame atplėšiami vokai, vyks </w:t>
      </w:r>
      <w:bookmarkStart w:id="10" w:name="_Hlk499628335"/>
      <w:r w:rsidR="00EC0E98" w:rsidRPr="008736A4">
        <w:rPr>
          <w:rFonts w:asciiTheme="majorBidi" w:hAnsiTheme="majorBidi" w:cstheme="majorBidi"/>
          <w:b/>
          <w:i/>
          <w:szCs w:val="24"/>
          <w:lang w:eastAsia="lt-LT"/>
        </w:rPr>
        <w:t>skelbime apie pirkimą numatytu metu</w:t>
      </w:r>
      <w:r w:rsidR="00EC0E98" w:rsidRPr="008736A4">
        <w:rPr>
          <w:rFonts w:asciiTheme="majorBidi" w:hAnsiTheme="majorBidi" w:cstheme="majorBidi"/>
          <w:szCs w:val="24"/>
        </w:rPr>
        <w:t>.</w:t>
      </w:r>
      <w:bookmarkEnd w:id="10"/>
    </w:p>
    <w:p w14:paraId="1EC02975" w14:textId="7777777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420621AE" w14:textId="7777777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00EC0E98" w:rsidRPr="008736A4">
        <w:rPr>
          <w:rFonts w:asciiTheme="majorBidi" w:hAnsiTheme="majorBidi" w:cstheme="majorBidi"/>
          <w:noProof/>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8736A4">
        <w:rPr>
          <w:rFonts w:asciiTheme="majorBidi" w:hAnsiTheme="majorBidi" w:cstheme="majorBidi"/>
          <w:szCs w:val="24"/>
        </w:rPr>
        <w:t>pasiūlymų eilė.</w:t>
      </w:r>
    </w:p>
    <w:p w14:paraId="0F614671" w14:textId="7777777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Komisijos posėdžiuose stebėtojai nedalyvauja.</w:t>
      </w:r>
    </w:p>
    <w:p w14:paraId="4E12E6EE" w14:textId="21D820CA" w:rsidR="00EC0E98"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Tuo atveju, kai pasiūlyme nurodyta kaina, išreikšta skaičiais, neatitinka kainos, nurodytos žodžiais, teisinga laikoma kaina, nurodyta žodžiais.</w:t>
      </w:r>
    </w:p>
    <w:p w14:paraId="4632160C" w14:textId="77777777" w:rsidR="00EC0E98" w:rsidRPr="008736A4" w:rsidRDefault="00EC0E98" w:rsidP="008736A4">
      <w:pPr>
        <w:tabs>
          <w:tab w:val="left" w:pos="426"/>
        </w:tabs>
        <w:ind w:right="28"/>
        <w:rPr>
          <w:rFonts w:asciiTheme="majorBidi" w:hAnsiTheme="majorBidi" w:cstheme="majorBidi"/>
          <w:szCs w:val="24"/>
        </w:rPr>
      </w:pPr>
    </w:p>
    <w:p w14:paraId="0A849F2F"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IX SKYRIUS</w:t>
      </w:r>
    </w:p>
    <w:p w14:paraId="1CDB72DE" w14:textId="77777777" w:rsidR="00EC0E98" w:rsidRPr="008736A4" w:rsidRDefault="00EC0E98" w:rsidP="008736A4">
      <w:pPr>
        <w:ind w:left="2631" w:right="28" w:hanging="1930"/>
        <w:rPr>
          <w:rFonts w:asciiTheme="majorBidi" w:hAnsiTheme="majorBidi" w:cstheme="majorBidi"/>
          <w:b/>
          <w:szCs w:val="24"/>
        </w:rPr>
      </w:pPr>
      <w:r w:rsidRPr="008736A4">
        <w:rPr>
          <w:rFonts w:asciiTheme="majorBidi" w:hAnsiTheme="majorBidi" w:cstheme="majorBidi"/>
          <w:b/>
          <w:szCs w:val="24"/>
        </w:rPr>
        <w:t>EBVPD TIKRINIMAS, PASIŪLYMŲ VERTINIMAS, EILĖS NUSTATYMAS IR DOKUMENTŲ PAGAL EBVPD TEIKIMAS</w:t>
      </w:r>
    </w:p>
    <w:p w14:paraId="518FB4DD" w14:textId="77777777" w:rsidR="00EB47FB" w:rsidRPr="008736A4" w:rsidRDefault="00EB47FB" w:rsidP="008736A4">
      <w:pPr>
        <w:tabs>
          <w:tab w:val="left" w:pos="426"/>
        </w:tabs>
        <w:ind w:right="23"/>
        <w:rPr>
          <w:rFonts w:asciiTheme="majorBidi" w:hAnsiTheme="majorBidi" w:cstheme="majorBidi"/>
          <w:szCs w:val="24"/>
        </w:rPr>
      </w:pPr>
    </w:p>
    <w:p w14:paraId="551AAF48" w14:textId="77777777" w:rsidR="00516ADF" w:rsidRPr="008736A4" w:rsidRDefault="00516ADF" w:rsidP="008736A4">
      <w:pPr>
        <w:pStyle w:val="ListParagraph"/>
        <w:numPr>
          <w:ilvl w:val="1"/>
          <w:numId w:val="20"/>
        </w:numPr>
        <w:tabs>
          <w:tab w:val="left" w:pos="426"/>
          <w:tab w:val="left" w:pos="851"/>
          <w:tab w:val="left" w:pos="1134"/>
        </w:tabs>
        <w:ind w:left="284" w:right="23" w:firstLine="425"/>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Komisija pirmiausia tikrina EBVPD.</w:t>
      </w:r>
    </w:p>
    <w:p w14:paraId="6D5C2C8F" w14:textId="6FDFC742" w:rsidR="00516ADF" w:rsidRPr="008736A4" w:rsidRDefault="00C457B7" w:rsidP="008736A4">
      <w:pPr>
        <w:pStyle w:val="ListParagraph"/>
        <w:numPr>
          <w:ilvl w:val="1"/>
          <w:numId w:val="20"/>
        </w:numPr>
        <w:tabs>
          <w:tab w:val="left" w:pos="426"/>
          <w:tab w:val="left" w:pos="851"/>
          <w:tab w:val="left" w:pos="1134"/>
        </w:tabs>
        <w:ind w:left="284" w:right="23" w:firstLine="425"/>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EBVPD tikrinimas:</w:t>
      </w:r>
    </w:p>
    <w:p w14:paraId="0DD5DA15" w14:textId="4C1229F0" w:rsidR="00516ADF" w:rsidRPr="008736A4" w:rsidRDefault="00C457B7" w:rsidP="008736A4">
      <w:pPr>
        <w:pStyle w:val="ListParagraph"/>
        <w:numPr>
          <w:ilvl w:val="2"/>
          <w:numId w:val="20"/>
        </w:numPr>
        <w:tabs>
          <w:tab w:val="left" w:pos="426"/>
          <w:tab w:val="left" w:pos="851"/>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kartu su EBVPD pateikia ir atitiktį reikalavimams įrodančius dokumentus, </w:t>
      </w:r>
      <w:bookmarkStart w:id="11" w:name="_Hlk499630517"/>
      <w:r w:rsidR="00EC0E98" w:rsidRPr="008736A4">
        <w:rPr>
          <w:rFonts w:asciiTheme="majorBidi" w:hAnsiTheme="majorBidi" w:cstheme="majorBidi"/>
          <w:szCs w:val="24"/>
        </w:rPr>
        <w:t xml:space="preserve">Perkančioji organizacija </w:t>
      </w:r>
      <w:bookmarkEnd w:id="11"/>
      <w:r w:rsidR="00EC0E98" w:rsidRPr="008736A4">
        <w:rPr>
          <w:rFonts w:asciiTheme="majorBidi" w:hAnsiTheme="majorBidi" w:cstheme="majorBidi"/>
          <w:szCs w:val="24"/>
        </w:rPr>
        <w:t>jų šiame procedūrų etape nevertins;</w:t>
      </w:r>
    </w:p>
    <w:p w14:paraId="28FD665C" w14:textId="66725ACC" w:rsidR="00516ADF" w:rsidRPr="008736A4" w:rsidRDefault="00C457B7" w:rsidP="008736A4">
      <w:pPr>
        <w:pStyle w:val="ListParagraph"/>
        <w:numPr>
          <w:ilvl w:val="2"/>
          <w:numId w:val="20"/>
        </w:numPr>
        <w:tabs>
          <w:tab w:val="left" w:pos="426"/>
          <w:tab w:val="left" w:pos="851"/>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nėra pateikęs EBVPD (arba pateikęs tik vieno subjekto EBVPD, pavyzdžiui, tiekėjų grupė pateikė tik vieno partnerio EBVPD), </w:t>
      </w:r>
      <w:bookmarkStart w:id="12" w:name="_Hlk499630541"/>
      <w:r w:rsidR="00EC0E98" w:rsidRPr="008736A4">
        <w:rPr>
          <w:rFonts w:asciiTheme="majorBidi" w:hAnsiTheme="majorBidi" w:cstheme="majorBidi"/>
          <w:szCs w:val="24"/>
        </w:rPr>
        <w:t xml:space="preserve">Perkančioji organizacija </w:t>
      </w:r>
      <w:bookmarkEnd w:id="12"/>
      <w:r w:rsidR="00EC0E98" w:rsidRPr="008736A4">
        <w:rPr>
          <w:rFonts w:asciiTheme="majorBidi" w:hAnsiTheme="majorBidi" w:cstheme="majorBidi"/>
          <w:szCs w:val="24"/>
        </w:rPr>
        <w:t>kreipsis i tiekėją ir prašys šį dokumentą pateikti per protingą terminą, per kurį tiekėjas spėtų užpildyti EBVPD;</w:t>
      </w:r>
    </w:p>
    <w:p w14:paraId="067286D9" w14:textId="01DF1697" w:rsidR="00516ADF" w:rsidRPr="008736A4" w:rsidRDefault="00C457B7" w:rsidP="008736A4">
      <w:pPr>
        <w:pStyle w:val="ListParagraph"/>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 (ir neatplėštas elektroninis vokas su pasiūlyta kaina (B dalis) yra neatplėšiamas);</w:t>
      </w:r>
    </w:p>
    <w:p w14:paraId="786CA340" w14:textId="34E2F508" w:rsidR="00516ADF" w:rsidRPr="008736A4" w:rsidRDefault="00C457B7" w:rsidP="008736A4">
      <w:pPr>
        <w:pStyle w:val="ListParagraph"/>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įvertinus EBVPD pateiktą informaciją, Perkančioji organizacija kiekvienam tiekėjui praneša apie jo EBVPD patikrinimo rezultatus ir nurodys sprendimo priežastis;</w:t>
      </w:r>
    </w:p>
    <w:p w14:paraId="6680854D" w14:textId="06A2F6CE" w:rsidR="00516ADF" w:rsidRPr="008736A4" w:rsidRDefault="00C457B7" w:rsidP="008736A4">
      <w:pPr>
        <w:pStyle w:val="ListParagraph"/>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informacija teikiama kiekvienam tiekėjui atskirai per 3 darbo dienas nuo priimto sprendimo dėl EBVPD patikrinimo, o ne nuo pasiūlymų pateikimo termino pabaigos dienos.</w:t>
      </w:r>
    </w:p>
    <w:p w14:paraId="4CE405A2" w14:textId="77777777" w:rsidR="00516ADF" w:rsidRPr="008736A4" w:rsidRDefault="00516ADF" w:rsidP="008736A4">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Tiekėjų, kurių EBVPD patvirtina atitikti keliamiems reikalavimams, pasiūlymai vertinami toliau šią tvarka:</w:t>
      </w:r>
    </w:p>
    <w:p w14:paraId="3FF7BA20" w14:textId="640DF5FE"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nagrinėja, ar pasiūlymo pateikti dokumentai atitinka pirkimo dokumentuose nustatytus reikalavimus;</w:t>
      </w:r>
    </w:p>
    <w:p w14:paraId="3804C72E" w14:textId="79E512C5"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pateikė netikslius, neišsamius ar klaidingus dokumentus, Perkančioji organizacija privalo nepažeisdama lygiateisiškumo ir skaidrumo principų prašyti tiekėjo šiuos dokumentus ar duomenis patikslintų, papildytų arba paaiškintų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w:t>
      </w:r>
      <w:r w:rsidR="00EC0E98" w:rsidRPr="008736A4">
        <w:rPr>
          <w:rFonts w:asciiTheme="majorBidi" w:hAnsiTheme="majorBidi" w:cstheme="majorBidi"/>
          <w:szCs w:val="24"/>
        </w:rPr>
        <w:lastRenderedPageBreak/>
        <w:t xml:space="preserve">buvo subrangovai/subtiekėjai/subteikėjai)  ir dokumentai, nesusiję su pirkimo objektu, jo techninėmis charakteristikomis, sutarties vykdymo sąlygomis ar pasiūlymo kaina. </w:t>
      </w:r>
    </w:p>
    <w:p w14:paraId="74266C9E" w14:textId="2DA3A45B"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DA1534C" w14:textId="291BE16C"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DA0EF4" w14:textId="6CDB0356"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10468646" w14:textId="5036C42E"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3B47A30" w14:textId="60110043"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C598A33" w14:textId="0743E53B"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gali nevertinti viso tiekėjo pasiūlymo, jeigu patikrinusi jo dalį nustato, kad, vadovaujantis VPĮ reikalavimais, pasiūlymas turi būti atmestas;</w:t>
      </w:r>
    </w:p>
    <w:p w14:paraId="45553593" w14:textId="52BDC892"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atlieka kitus veiksmus, susijusius su pasiūlymų vertinimu;</w:t>
      </w:r>
    </w:p>
    <w:p w14:paraId="336D55DD" w14:textId="76F8FC27" w:rsidR="0026659B" w:rsidRPr="0026659B" w:rsidRDefault="00C457B7" w:rsidP="0026659B">
      <w:pPr>
        <w:rPr>
          <w:rFonts w:eastAsia="Calibri"/>
          <w:sz w:val="22"/>
          <w:szCs w:val="22"/>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ekonomiškai naudingiausią pasiūlymą išrenka pagal</w:t>
      </w:r>
      <w:r w:rsidR="0026659B">
        <w:rPr>
          <w:rFonts w:asciiTheme="majorBidi" w:hAnsiTheme="majorBidi" w:cstheme="majorBidi"/>
          <w:szCs w:val="24"/>
        </w:rPr>
        <w:t xml:space="preserve">: </w:t>
      </w:r>
      <w:r w:rsidR="0026659B" w:rsidRPr="0026659B">
        <w:rPr>
          <w:rFonts w:eastAsia="Calibri"/>
          <w:sz w:val="22"/>
          <w:szCs w:val="22"/>
          <w:lang w:eastAsia="lt-LT"/>
        </w:rPr>
        <w:t xml:space="preserve">ekonomiškai naudingiausio pasiūlymo kainos/ sąnaudų ir kokybės vertinimo kriterijumi. Balų suma apskaičiuojama pagal formulę 90 proc kaina už vieną toną/ 10 proc socialinis kriterijus. </w:t>
      </w:r>
      <w:bookmarkStart w:id="13" w:name="_Hlk171597612"/>
      <w:r w:rsidR="0026659B" w:rsidRPr="0026659B">
        <w:rPr>
          <w:rFonts w:eastAsia="Calibri"/>
          <w:sz w:val="22"/>
          <w:szCs w:val="22"/>
          <w:lang w:eastAsia="lt-LT"/>
        </w:rPr>
        <w:t xml:space="preserve">Papildomi balai už socialinį kriterijų gali būti suteikiami tiekėjui, jei: tiekėjas visą sutarties galiojimo laikotarpį užtikrina, kad sutartį vykdysiančių remiamų asmenų skaičius būtų ne maženis nei nurodyta tiekėjo pasiūlyme. </w:t>
      </w:r>
      <w:bookmarkEnd w:id="13"/>
      <w:r w:rsidR="0026659B" w:rsidRPr="0026659B">
        <w:rPr>
          <w:rFonts w:eastAsia="Calibri"/>
          <w:sz w:val="22"/>
          <w:szCs w:val="22"/>
          <w:lang w:eastAsia="lt-LT"/>
        </w:rPr>
        <w:t>Kriterijų gali įgyvendinti tiekėjas ir (arba) subtiekėjas, kuris tiesiogiai vykdo sutartį ( užpildyti atitinkamą skiltį pasiūlymo formoje).</w:t>
      </w:r>
    </w:p>
    <w:p w14:paraId="0483D48F" w14:textId="77777777" w:rsidR="0026659B" w:rsidRPr="0026659B" w:rsidRDefault="0026659B" w:rsidP="0026659B">
      <w:pPr>
        <w:spacing w:after="160"/>
        <w:rPr>
          <w:rFonts w:eastAsia="Calibri"/>
          <w:sz w:val="22"/>
          <w:szCs w:val="22"/>
        </w:rPr>
      </w:pPr>
      <w:r w:rsidRPr="0026659B">
        <w:rPr>
          <w:rFonts w:eastAsia="Calibri"/>
          <w:sz w:val="22"/>
          <w:szCs w:val="22"/>
        </w:rPr>
        <w:t xml:space="preserve">Sutarties tiesioginiam vykdymui tiekėjas įsipareigotų įdarbinti arba paskirtų įdarbintą ne mažiau kaip 1-ą remiamą (-us) asmenį (-is), kuris (-ie) priklauso šiai (-ioms) tikslinei (- ėms) grupei (-ėms): </w:t>
      </w:r>
    </w:p>
    <w:p w14:paraId="507E1A2F" w14:textId="77777777" w:rsidR="0026659B" w:rsidRPr="0026659B" w:rsidRDefault="0026659B" w:rsidP="0026659B">
      <w:pPr>
        <w:spacing w:after="160"/>
        <w:rPr>
          <w:rFonts w:eastAsia="Calibri"/>
          <w:sz w:val="22"/>
          <w:szCs w:val="22"/>
        </w:rPr>
      </w:pPr>
      <w:r w:rsidRPr="0026659B">
        <w:rPr>
          <w:rFonts w:eastAsia="Calibri"/>
          <w:sz w:val="22"/>
          <w:szCs w:val="22"/>
        </w:rPr>
        <w:t xml:space="preserve">1. negalią turintis (-ys) asmuo (-enys); </w:t>
      </w:r>
    </w:p>
    <w:p w14:paraId="10BF6BAC" w14:textId="77777777" w:rsidR="0026659B" w:rsidRPr="0026659B" w:rsidRDefault="0026659B" w:rsidP="0026659B">
      <w:pPr>
        <w:spacing w:after="160"/>
        <w:rPr>
          <w:rFonts w:eastAsia="Calibri"/>
          <w:sz w:val="22"/>
          <w:szCs w:val="22"/>
        </w:rPr>
      </w:pPr>
      <w:r w:rsidRPr="0026659B">
        <w:rPr>
          <w:rFonts w:eastAsia="Calibri"/>
          <w:sz w:val="22"/>
          <w:szCs w:val="22"/>
        </w:rPr>
        <w:t xml:space="preserve">2. asmuo (-enys), faktiškai auginantis (-ys) vaiką (įvaikį) su negalia iki 18 metų; </w:t>
      </w:r>
    </w:p>
    <w:p w14:paraId="1A925CDC" w14:textId="77777777" w:rsidR="0026659B" w:rsidRPr="0026659B" w:rsidRDefault="0026659B" w:rsidP="0026659B">
      <w:pPr>
        <w:spacing w:after="160"/>
        <w:rPr>
          <w:rFonts w:eastAsia="Calibri"/>
          <w:sz w:val="22"/>
          <w:szCs w:val="22"/>
        </w:rPr>
      </w:pPr>
      <w:r w:rsidRPr="0026659B">
        <w:rPr>
          <w:rFonts w:eastAsia="Calibri"/>
          <w:sz w:val="22"/>
          <w:szCs w:val="22"/>
        </w:rPr>
        <w:t xml:space="preserve">3. asmuo (-enys), slaugantis (-ys) (prižiūrintis (-ys)) šeimos narius ar kartu gyvenančius asmenis, kuriems nustatyta nuolatinė slauga ar priežiūra; </w:t>
      </w:r>
    </w:p>
    <w:p w14:paraId="7C012050" w14:textId="77777777" w:rsidR="0026659B" w:rsidRPr="0026659B" w:rsidRDefault="0026659B" w:rsidP="0026659B">
      <w:pPr>
        <w:spacing w:after="160"/>
        <w:rPr>
          <w:rFonts w:eastAsia="Calibri"/>
          <w:sz w:val="22"/>
          <w:szCs w:val="22"/>
        </w:rPr>
      </w:pPr>
      <w:r w:rsidRPr="0026659B">
        <w:rPr>
          <w:rFonts w:eastAsia="Calibri"/>
          <w:sz w:val="22"/>
          <w:szCs w:val="22"/>
        </w:rPr>
        <w:t xml:space="preserve">4. asmuo (-enys), kuriam (-iems) suteiktas pabėgėlio statusas ar perkeliamojo asmens statusas, arba asmenys, kuriems suteikta papildoma ar laikinoji apsauga; </w:t>
      </w:r>
    </w:p>
    <w:p w14:paraId="52418656" w14:textId="77777777" w:rsidR="0026659B" w:rsidRPr="0026659B" w:rsidRDefault="0026659B" w:rsidP="0026659B">
      <w:pPr>
        <w:spacing w:after="160"/>
        <w:rPr>
          <w:rFonts w:eastAsia="Calibri"/>
          <w:sz w:val="22"/>
          <w:szCs w:val="22"/>
        </w:rPr>
      </w:pPr>
      <w:r w:rsidRPr="0026659B">
        <w:rPr>
          <w:rFonts w:eastAsia="Calibri"/>
          <w:sz w:val="22"/>
          <w:szCs w:val="22"/>
        </w:rPr>
        <w:t xml:space="preserve">5. asmuo (-enys), baigęs (-ę) psichologinės ir socialinės reabilitacijos programas, skirtas nuo psichoaktyviųjų medžiagų vartojimo priklausomiems asmenims reabilituoti; </w:t>
      </w:r>
    </w:p>
    <w:p w14:paraId="36CB7306" w14:textId="77777777" w:rsidR="0026659B" w:rsidRPr="0026659B" w:rsidRDefault="0026659B" w:rsidP="0026659B">
      <w:pPr>
        <w:spacing w:after="160"/>
        <w:rPr>
          <w:rFonts w:eastAsia="Calibri"/>
          <w:sz w:val="22"/>
          <w:szCs w:val="22"/>
        </w:rPr>
      </w:pPr>
      <w:r w:rsidRPr="0026659B">
        <w:rPr>
          <w:rFonts w:eastAsia="Calibri"/>
          <w:sz w:val="22"/>
          <w:szCs w:val="22"/>
        </w:rPr>
        <w:t xml:space="preserve">6. asmuo (-enys), grįžęs (-ę) iš laisvės atėmimo vietų; </w:t>
      </w:r>
    </w:p>
    <w:p w14:paraId="36088898" w14:textId="77777777" w:rsidR="0026659B" w:rsidRPr="0026659B" w:rsidRDefault="0026659B" w:rsidP="0026659B">
      <w:pPr>
        <w:spacing w:after="160"/>
        <w:rPr>
          <w:rFonts w:eastAsia="Calibri"/>
          <w:sz w:val="22"/>
          <w:szCs w:val="22"/>
        </w:rPr>
      </w:pPr>
      <w:r w:rsidRPr="0026659B">
        <w:rPr>
          <w:rFonts w:eastAsia="Calibri"/>
          <w:sz w:val="22"/>
          <w:szCs w:val="22"/>
        </w:rPr>
        <w:t xml:space="preserve">7. vyresnis (-i) kaip 55 metų asmuo (-enys). </w:t>
      </w:r>
    </w:p>
    <w:p w14:paraId="1B76F68C" w14:textId="6E881E22" w:rsidR="00516ADF" w:rsidRPr="0026659B" w:rsidRDefault="0026659B" w:rsidP="0026659B">
      <w:pPr>
        <w:spacing w:after="160"/>
        <w:rPr>
          <w:rFonts w:eastAsia="Calibri"/>
          <w:sz w:val="22"/>
          <w:szCs w:val="22"/>
        </w:rPr>
      </w:pPr>
      <w:r w:rsidRPr="0026659B">
        <w:rPr>
          <w:rFonts w:eastAsia="Calibri"/>
          <w:sz w:val="22"/>
          <w:szCs w:val="22"/>
        </w:rPr>
        <w:lastRenderedPageBreak/>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12ECC215" w14:textId="77777777" w:rsidR="00516ADF" w:rsidRPr="008736A4" w:rsidRDefault="00EC0E98" w:rsidP="008736A4">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noProof/>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516ADF" w:rsidRPr="008736A4">
        <w:rPr>
          <w:rFonts w:asciiTheme="majorBidi" w:hAnsiTheme="majorBidi" w:cstheme="majorBidi"/>
          <w:szCs w:val="24"/>
        </w:rPr>
        <w:t xml:space="preserve"> </w:t>
      </w:r>
      <w:r w:rsidRPr="008736A4">
        <w:rPr>
          <w:rFonts w:asciiTheme="majorBidi" w:hAnsiTheme="majorBidi" w:cstheme="majorBidi"/>
          <w:szCs w:val="24"/>
        </w:rPr>
        <w:t xml:space="preserve">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736A4">
        <w:rPr>
          <w:rFonts w:asciiTheme="majorBidi" w:hAnsiTheme="majorBidi" w:cstheme="majorBidi"/>
          <w:noProof/>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6"/>
                    <a:stretch>
                      <a:fillRect/>
                    </a:stretch>
                  </pic:blipFill>
                  <pic:spPr>
                    <a:xfrm>
                      <a:off x="0" y="0"/>
                      <a:ext cx="3048" cy="3049"/>
                    </a:xfrm>
                    <a:prstGeom prst="rect">
                      <a:avLst/>
                    </a:prstGeom>
                  </pic:spPr>
                </pic:pic>
              </a:graphicData>
            </a:graphic>
          </wp:inline>
        </w:drawing>
      </w:r>
      <w:r w:rsidRPr="008736A4">
        <w:rPr>
          <w:rFonts w:asciiTheme="majorBidi" w:hAnsiTheme="majorBidi" w:cstheme="majorBidi"/>
          <w:szCs w:val="24"/>
        </w:rPr>
        <w:t xml:space="preserve">sudarant pasiūlymu eilę pirmesnis į šią eilę įrašomas tiekėjas, kurio pasiūlymas pateiktas </w:t>
      </w:r>
      <w:r w:rsidRPr="008736A4">
        <w:rPr>
          <w:rFonts w:asciiTheme="majorBidi" w:hAnsiTheme="majorBidi" w:cstheme="majorBidi"/>
          <w:color w:val="000000"/>
          <w:szCs w:val="24"/>
        </w:rPr>
        <w:t>anksčiausiai.</w:t>
      </w:r>
    </w:p>
    <w:p w14:paraId="4C222268" w14:textId="5F76AB7F" w:rsidR="00516ADF" w:rsidRPr="008736A4" w:rsidRDefault="00516ADF" w:rsidP="00C66509">
      <w:pPr>
        <w:pStyle w:val="ListParagraph"/>
        <w:numPr>
          <w:ilvl w:val="1"/>
          <w:numId w:val="20"/>
        </w:numPr>
        <w:shd w:val="clear" w:color="auto" w:fill="FFFFFF" w:themeFill="background1"/>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color w:val="000000"/>
          <w:szCs w:val="24"/>
        </w:rPr>
        <w:t xml:space="preserve"> </w:t>
      </w:r>
      <w:r w:rsidR="00EC0E98" w:rsidRPr="00C66509">
        <w:rPr>
          <w:rFonts w:asciiTheme="majorBidi" w:hAnsiTheme="majorBidi" w:cstheme="majorBidi"/>
          <w:color w:val="000000"/>
          <w:szCs w:val="24"/>
          <w:shd w:val="clear" w:color="auto" w:fill="FFFFFF" w:themeFill="background1"/>
        </w:rPr>
        <w:t xml:space="preserve">Sudarius pasiūlymų eilę, Perkančioji organizacija galimo laimėtojo prašo per nustatytą protingą terminą pateikti pirkimo </w:t>
      </w:r>
      <w:r w:rsidR="00EC0E98" w:rsidRPr="00B859E4">
        <w:rPr>
          <w:rFonts w:asciiTheme="majorBidi" w:hAnsiTheme="majorBidi" w:cstheme="majorBidi"/>
          <w:color w:val="000000"/>
          <w:szCs w:val="24"/>
          <w:shd w:val="clear" w:color="auto" w:fill="FFFFFF" w:themeFill="background1"/>
        </w:rPr>
        <w:t xml:space="preserve">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ir </w:t>
      </w:r>
      <w:r w:rsidR="009803F4"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punktuose</w:t>
      </w:r>
      <w:r w:rsidR="00EC0E98" w:rsidRPr="00B859E4">
        <w:rPr>
          <w:rFonts w:asciiTheme="majorBidi" w:hAnsiTheme="majorBidi" w:cstheme="majorBidi"/>
          <w:color w:val="000000"/>
          <w:szCs w:val="24"/>
          <w:shd w:val="clear" w:color="auto" w:fill="FFFFFF" w:themeFill="background1"/>
        </w:rPr>
        <w:t xml:space="preserve"> nurodytus dokumentus ir patikrina, ar nėra pirkimo 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punkte nustatytų pašalinimo pagrindų, ar galimas laimėtojas atitinka pirkimo sąlygų </w:t>
      </w:r>
      <w:r w:rsidR="009803F4"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punkte nurodytus kvalifikacijos reikalavimus</w:t>
      </w:r>
      <w:r w:rsidR="00EB47FB" w:rsidRPr="00B859E4">
        <w:rPr>
          <w:rFonts w:asciiTheme="majorBidi" w:hAnsiTheme="majorBidi" w:cstheme="majorBidi"/>
          <w:color w:val="000000"/>
          <w:szCs w:val="24"/>
        </w:rPr>
        <w:t xml:space="preserve"> (</w:t>
      </w:r>
      <w:r w:rsidR="00EB47FB" w:rsidRPr="00B859E4">
        <w:rPr>
          <w:rFonts w:asciiTheme="majorBidi" w:hAnsiTheme="majorBidi" w:cstheme="majorBidi"/>
          <w:i/>
          <w:iCs/>
          <w:color w:val="000000"/>
          <w:szCs w:val="24"/>
        </w:rPr>
        <w:t>jei tikrinama</w:t>
      </w:r>
      <w:r w:rsidR="00EB47FB"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Dokumentuose teikiamuose pagal konkurso 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punkto reikalavimus „Tiekėjų pašalinimo pagrindai</w:t>
      </w:r>
      <w:r w:rsidR="00D04AB9"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turės būti išduoti ne anksčiau kaip 60 dienų iki tos dienos, kai galimas laimėtojas turės pateikti dokumentus įrodančius, kad nėra tiekėjo pašalinimo pagrindų</w:t>
      </w:r>
      <w:r w:rsidR="00EB47FB" w:rsidRPr="00B859E4">
        <w:rPr>
          <w:rFonts w:asciiTheme="majorBidi" w:hAnsiTheme="majorBidi" w:cstheme="majorBidi"/>
          <w:color w:val="000000"/>
          <w:szCs w:val="24"/>
        </w:rPr>
        <w:t xml:space="preserve"> (</w:t>
      </w:r>
      <w:r w:rsidR="00EB47FB" w:rsidRPr="00B859E4">
        <w:rPr>
          <w:rFonts w:asciiTheme="majorBidi" w:hAnsiTheme="majorBidi" w:cstheme="majorBidi"/>
          <w:i/>
          <w:iCs/>
          <w:color w:val="000000"/>
          <w:szCs w:val="24"/>
        </w:rPr>
        <w:t>jei tikrinama</w:t>
      </w:r>
      <w:r w:rsidR="00EB47FB"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Dokumentuose teikiamuose pagal konkurso sąlygų </w:t>
      </w:r>
      <w:r w:rsidR="00C66509"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punkto reikalavimus „Kvalifikaciniai reikalavimai</w:t>
      </w:r>
      <w:r w:rsidR="00D04AB9" w:rsidRPr="00B859E4">
        <w:rPr>
          <w:rFonts w:asciiTheme="majorBidi" w:hAnsiTheme="majorBidi" w:cstheme="majorBidi"/>
          <w:color w:val="000000"/>
          <w:szCs w:val="24"/>
          <w:shd w:val="clear" w:color="auto" w:fill="FFFFFF" w:themeFill="background1"/>
        </w:rPr>
        <w:t>”</w:t>
      </w:r>
      <w:r w:rsidR="00EC0E98" w:rsidRPr="00B859E4">
        <w:rPr>
          <w:rFonts w:asciiTheme="majorBidi" w:hAnsiTheme="majorBidi" w:cstheme="majorBidi"/>
          <w:color w:val="000000"/>
          <w:szCs w:val="24"/>
          <w:shd w:val="clear" w:color="auto" w:fill="FFFFFF" w:themeFill="background1"/>
        </w:rPr>
        <w:t xml:space="preserve"> turės būti nurodyta informacija aktuali pasiūlymo pateikimo dienai (Kvalifikacijos reikalavimus</w:t>
      </w:r>
      <w:r w:rsidR="00EC0E98" w:rsidRPr="00C66509">
        <w:rPr>
          <w:rFonts w:asciiTheme="majorBidi" w:hAnsiTheme="majorBidi" w:cstheme="majorBidi"/>
          <w:color w:val="000000"/>
          <w:szCs w:val="24"/>
          <w:shd w:val="clear" w:color="auto" w:fill="FFFFFF" w:themeFill="background1"/>
        </w:rPr>
        <w:t xml:space="preserve"> patvirtinantys dokumentai gali būti išduoti ir po vokų atplėšimo, bet juose nurodyti duomenys turi būti pateikiami už laikotarpį iki pasiūlymų pateikimo termino pabaigos, jei tokiuose dokumentuose nurodyta jų galiojimo data)</w:t>
      </w:r>
      <w:r w:rsidR="00EB47FB" w:rsidRPr="00C66509">
        <w:rPr>
          <w:rFonts w:asciiTheme="majorBidi" w:hAnsiTheme="majorBidi" w:cstheme="majorBidi"/>
          <w:color w:val="000000"/>
          <w:szCs w:val="24"/>
          <w:shd w:val="clear" w:color="auto" w:fill="FFFFFF" w:themeFill="background1"/>
        </w:rPr>
        <w:t xml:space="preserve"> (</w:t>
      </w:r>
      <w:r w:rsidR="00EB47FB" w:rsidRPr="00C66509">
        <w:rPr>
          <w:rFonts w:asciiTheme="majorBidi" w:hAnsiTheme="majorBidi" w:cstheme="majorBidi"/>
          <w:i/>
          <w:iCs/>
          <w:color w:val="000000"/>
          <w:szCs w:val="24"/>
          <w:shd w:val="clear" w:color="auto" w:fill="FFFFFF" w:themeFill="background1"/>
        </w:rPr>
        <w:t>jei tikrinama</w:t>
      </w:r>
      <w:r w:rsidR="00EB47FB" w:rsidRPr="00C66509">
        <w:rPr>
          <w:rFonts w:asciiTheme="majorBidi" w:hAnsiTheme="majorBidi" w:cstheme="majorBidi"/>
          <w:color w:val="000000"/>
          <w:szCs w:val="24"/>
          <w:shd w:val="clear" w:color="auto" w:fill="FFFFFF" w:themeFill="background1"/>
        </w:rPr>
        <w:t>)</w:t>
      </w:r>
      <w:r w:rsidR="00EC0E98" w:rsidRPr="00C66509">
        <w:rPr>
          <w:rFonts w:asciiTheme="majorBidi" w:hAnsiTheme="majorBidi" w:cstheme="majorBidi"/>
          <w:color w:val="000000"/>
          <w:szCs w:val="24"/>
          <w:shd w:val="clear" w:color="auto" w:fill="FFFFFF" w:themeFill="background1"/>
        </w:rPr>
        <w:t xml:space="preserve">. Tuo atveju, jei </w:t>
      </w:r>
      <w:r w:rsidR="00EC0E98" w:rsidRPr="00C66509">
        <w:rPr>
          <w:rFonts w:asciiTheme="majorBidi" w:hAnsiTheme="majorBidi" w:cstheme="majorBidi"/>
          <w:szCs w:val="24"/>
          <w:shd w:val="clear" w:color="auto" w:fill="FFFFFF" w:themeFill="background1"/>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EB47FB" w:rsidRPr="00C66509">
        <w:rPr>
          <w:rFonts w:asciiTheme="majorBidi" w:hAnsiTheme="majorBidi" w:cstheme="majorBidi"/>
          <w:szCs w:val="24"/>
          <w:shd w:val="clear" w:color="auto" w:fill="FFFFFF" w:themeFill="background1"/>
        </w:rPr>
        <w:t xml:space="preserve"> </w:t>
      </w:r>
      <w:r w:rsidR="00EB47FB" w:rsidRPr="00C66509">
        <w:rPr>
          <w:rFonts w:asciiTheme="majorBidi" w:hAnsiTheme="majorBidi" w:cstheme="majorBidi"/>
          <w:color w:val="000000"/>
          <w:szCs w:val="24"/>
          <w:shd w:val="clear" w:color="auto" w:fill="FFFFFF" w:themeFill="background1"/>
        </w:rPr>
        <w:t>(</w:t>
      </w:r>
      <w:r w:rsidR="00EB47FB" w:rsidRPr="00C66509">
        <w:rPr>
          <w:rFonts w:asciiTheme="majorBidi" w:hAnsiTheme="majorBidi" w:cstheme="majorBidi"/>
          <w:i/>
          <w:iCs/>
          <w:color w:val="000000"/>
          <w:szCs w:val="24"/>
          <w:shd w:val="clear" w:color="auto" w:fill="FFFFFF" w:themeFill="background1"/>
        </w:rPr>
        <w:t>jei tikrinama</w:t>
      </w:r>
      <w:r w:rsidR="00EB47FB" w:rsidRPr="00C66509">
        <w:rPr>
          <w:rFonts w:asciiTheme="majorBidi" w:hAnsiTheme="majorBidi" w:cstheme="majorBidi"/>
          <w:color w:val="000000"/>
          <w:szCs w:val="24"/>
          <w:shd w:val="clear" w:color="auto" w:fill="FFFFFF" w:themeFill="background1"/>
        </w:rPr>
        <w:t>).</w:t>
      </w:r>
    </w:p>
    <w:p w14:paraId="7088F54E" w14:textId="77777777" w:rsidR="00516ADF" w:rsidRPr="008736A4" w:rsidRDefault="00516ADF" w:rsidP="00526516">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color w:val="000000"/>
          <w:szCs w:val="24"/>
        </w:rPr>
        <w:t xml:space="preserve"> </w:t>
      </w:r>
      <w:r w:rsidR="00EC0E98" w:rsidRPr="008736A4">
        <w:rPr>
          <w:rFonts w:asciiTheme="majorBidi" w:hAnsiTheme="majorBidi" w:cstheme="majorBidi"/>
          <w:szCs w:val="24"/>
        </w:rPr>
        <w:t>Jeigu tiekėjas pateikė netikslius, neišsamius ar klaidingus dokumentus ar duomenis apie atitiktį pirkimo dokumentų reikalavimams arba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ir dokumentai, nesusiję su pirkimo objektu, jo techninėmis charakteristikomis, sutarties vykdymo sąlygomis ar pasiūlymo kaina.</w:t>
      </w:r>
    </w:p>
    <w:p w14:paraId="0D1906A3" w14:textId="77A0FE7A" w:rsidR="00EC0E98" w:rsidRPr="008736A4" w:rsidRDefault="00516ADF" w:rsidP="00526516">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Iškilus klausimams dėl pasiūlym</w:t>
      </w:r>
      <w:r w:rsidR="00761F59" w:rsidRPr="008736A4">
        <w:rPr>
          <w:rFonts w:asciiTheme="majorBidi" w:hAnsiTheme="majorBidi" w:cstheme="majorBidi"/>
          <w:szCs w:val="24"/>
        </w:rPr>
        <w:t>o</w:t>
      </w:r>
      <w:r w:rsidR="00EC0E98" w:rsidRPr="008736A4">
        <w:rPr>
          <w:rFonts w:asciiTheme="majorBidi" w:hAnsiTheme="majorBidi" w:cstheme="majorBidi"/>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4204866" w14:textId="77777777" w:rsidR="00EC0E98" w:rsidRPr="008736A4" w:rsidRDefault="00EC0E98" w:rsidP="008736A4">
      <w:pPr>
        <w:tabs>
          <w:tab w:val="left" w:pos="426"/>
        </w:tabs>
        <w:ind w:right="28"/>
        <w:rPr>
          <w:rFonts w:asciiTheme="majorBidi" w:hAnsiTheme="majorBidi" w:cstheme="majorBidi"/>
          <w:szCs w:val="24"/>
        </w:rPr>
      </w:pPr>
    </w:p>
    <w:p w14:paraId="358638D6"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 SKYRIUS</w:t>
      </w:r>
    </w:p>
    <w:p w14:paraId="793F4407" w14:textId="77777777" w:rsidR="00EC0E98" w:rsidRPr="008736A4" w:rsidRDefault="00EC0E98" w:rsidP="008736A4">
      <w:pPr>
        <w:ind w:left="46" w:right="2" w:hanging="10"/>
        <w:jc w:val="center"/>
        <w:rPr>
          <w:rFonts w:asciiTheme="majorBidi" w:hAnsiTheme="majorBidi" w:cstheme="majorBidi"/>
          <w:b/>
          <w:szCs w:val="24"/>
        </w:rPr>
      </w:pPr>
      <w:r w:rsidRPr="008736A4">
        <w:rPr>
          <w:rFonts w:asciiTheme="majorBidi" w:hAnsiTheme="majorBidi" w:cstheme="majorBidi"/>
          <w:b/>
          <w:szCs w:val="24"/>
        </w:rPr>
        <w:t>PASIŪLYMŲ ATMETIMO PRIEŽASTYS</w:t>
      </w:r>
    </w:p>
    <w:p w14:paraId="4960B439" w14:textId="77777777" w:rsidR="003867E4" w:rsidRPr="008736A4" w:rsidRDefault="003867E4" w:rsidP="008736A4">
      <w:pPr>
        <w:ind w:left="46" w:right="2" w:hanging="10"/>
        <w:rPr>
          <w:rFonts w:asciiTheme="majorBidi" w:hAnsiTheme="majorBidi" w:cstheme="majorBidi"/>
          <w:b/>
          <w:szCs w:val="24"/>
        </w:rPr>
      </w:pPr>
    </w:p>
    <w:p w14:paraId="05C2D18C" w14:textId="3B66E558" w:rsidR="00040568" w:rsidRPr="008736A4" w:rsidRDefault="00516ADF" w:rsidP="00B11B85">
      <w:pPr>
        <w:pStyle w:val="ListParagraph"/>
        <w:numPr>
          <w:ilvl w:val="1"/>
          <w:numId w:val="22"/>
        </w:numPr>
        <w:ind w:right="28" w:hanging="33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Pirkimo komisija atmeta pasiūlymą, jeigu:</w:t>
      </w:r>
    </w:p>
    <w:p w14:paraId="28371935" w14:textId="58537828" w:rsidR="00EC0E98" w:rsidRPr="008736A4" w:rsidRDefault="00EC0E98" w:rsidP="008736A4">
      <w:pPr>
        <w:pStyle w:val="ListParagraph"/>
        <w:numPr>
          <w:ilvl w:val="2"/>
          <w:numId w:val="22"/>
        </w:numPr>
        <w:tabs>
          <w:tab w:val="left" w:pos="1418"/>
        </w:tabs>
        <w:ind w:right="28" w:hanging="11"/>
        <w:rPr>
          <w:rFonts w:asciiTheme="majorBidi" w:hAnsiTheme="majorBidi" w:cstheme="majorBidi"/>
          <w:szCs w:val="24"/>
        </w:rPr>
      </w:pPr>
      <w:r w:rsidRPr="008736A4">
        <w:rPr>
          <w:rFonts w:asciiTheme="majorBidi" w:hAnsiTheme="majorBidi" w:cstheme="majorBidi"/>
          <w:szCs w:val="24"/>
        </w:rPr>
        <w:t>tiekėjas pasiūlymą ar jo dalį pateikė ne CVP IS priemonėmis;</w:t>
      </w:r>
      <w:r w:rsidRPr="008736A4">
        <w:rPr>
          <w:rFonts w:asciiTheme="majorBidi" w:hAnsiTheme="majorBidi" w:cstheme="majorBidi"/>
          <w:noProof/>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7FB3EB05"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jeigu tiekėjas nepateikė EBVPD (arba pateikė tik vieno subjekto EBVPD, pavyzdžiui, tiekėjų grupė pateikė tik vieno partnerio EBVPD) ir Perkančioji organizacija prašymu, per protingą terminą, nepateikė kitų tiekėjų grupės, ūkio subjektu ar subrangovu/subtiekėju/subteikėjų (kurių pajėgumais remiasi) EBVPD;</w:t>
      </w:r>
    </w:p>
    <w:p w14:paraId="62CA2760"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lastRenderedPageBreak/>
        <w:t xml:space="preserve"> jeigu tiekėjas EBVPD yra pažymėjęs, kad reikalavimo neatitinka (pavyzdžiui, neatitinka kvalifikacijos reikalavimo arba egzistuoja pašalinimo pagrindas, kai tiekėjas nėra nurodęs, kad taiko apsivalymo priemones);</w:t>
      </w:r>
      <w:r w:rsidRPr="008736A4">
        <w:rPr>
          <w:rFonts w:asciiTheme="majorBidi" w:hAnsiTheme="majorBidi" w:cstheme="majorBidi"/>
          <w:noProof/>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265AFD50" w14:textId="31D8D56D"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 xml:space="preserve"> pasiūlymą pateikęs tiekėjas turi būti pašalinamas iš pirkimo procedūros pagal pirkimo sąlygų </w:t>
      </w:r>
      <w:r w:rsidRPr="008736A4">
        <w:rPr>
          <w:rFonts w:asciiTheme="majorBidi" w:hAnsiTheme="majorBidi" w:cstheme="majorBidi"/>
          <w:noProof/>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FD51EE" w:rsidRPr="00FD51EE">
        <w:rPr>
          <w:rFonts w:asciiTheme="majorBidi" w:hAnsiTheme="majorBidi" w:cstheme="majorBidi"/>
          <w:szCs w:val="24"/>
        </w:rPr>
        <w:t>3.15</w:t>
      </w:r>
      <w:r w:rsidRPr="00FD51EE">
        <w:rPr>
          <w:rFonts w:asciiTheme="majorBidi" w:hAnsiTheme="majorBidi" w:cstheme="majorBidi"/>
          <w:szCs w:val="24"/>
        </w:rPr>
        <w:t xml:space="preserve"> punkto</w:t>
      </w:r>
      <w:r w:rsidRPr="008736A4">
        <w:rPr>
          <w:rFonts w:asciiTheme="majorBidi" w:hAnsiTheme="majorBidi" w:cstheme="majorBidi"/>
          <w:szCs w:val="24"/>
        </w:rPr>
        <w:t xml:space="preserve"> reikalavim</w:t>
      </w:r>
      <w:r w:rsidR="00FD51EE">
        <w:rPr>
          <w:rFonts w:asciiTheme="majorBidi" w:hAnsiTheme="majorBidi" w:cstheme="majorBidi"/>
          <w:szCs w:val="24"/>
        </w:rPr>
        <w:t>us</w:t>
      </w:r>
      <w:r w:rsidRPr="008736A4">
        <w:rPr>
          <w:rFonts w:asciiTheme="majorBidi" w:hAnsiTheme="majorBidi" w:cstheme="majorBidi"/>
          <w:szCs w:val="24"/>
        </w:rPr>
        <w:t xml:space="preserve"> arba Perkančiosios organizacijos prašymu nepateikė ar nepatikslino pateiktų netikslių ar neišsamių duomenų apie pašalinimo pagrindų nebuvimą CVP IS priemonėmis</w:t>
      </w:r>
      <w:r w:rsidR="009A3CDD" w:rsidRPr="008736A4">
        <w:rPr>
          <w:rFonts w:asciiTheme="majorBidi" w:hAnsiTheme="majorBidi" w:cstheme="majorBidi"/>
          <w:szCs w:val="24"/>
        </w:rPr>
        <w:t xml:space="preserve"> </w:t>
      </w:r>
      <w:r w:rsidR="009A3CDD" w:rsidRPr="008736A4">
        <w:rPr>
          <w:rFonts w:asciiTheme="majorBidi" w:hAnsiTheme="majorBidi" w:cstheme="majorBidi"/>
          <w:color w:val="000000"/>
          <w:szCs w:val="24"/>
        </w:rPr>
        <w:t>(</w:t>
      </w:r>
      <w:r w:rsidR="009A3CDD" w:rsidRPr="008736A4">
        <w:rPr>
          <w:rFonts w:asciiTheme="majorBidi" w:hAnsiTheme="majorBidi" w:cstheme="majorBidi"/>
          <w:i/>
          <w:iCs/>
          <w:color w:val="000000"/>
          <w:szCs w:val="24"/>
        </w:rPr>
        <w:t>jei tikrinama</w:t>
      </w:r>
      <w:r w:rsidR="009A3CDD" w:rsidRPr="008736A4">
        <w:rPr>
          <w:rFonts w:asciiTheme="majorBidi" w:hAnsiTheme="majorBidi" w:cstheme="majorBidi"/>
          <w:color w:val="000000"/>
          <w:szCs w:val="24"/>
        </w:rPr>
        <w:t>)</w:t>
      </w:r>
      <w:r w:rsidRPr="008736A4">
        <w:rPr>
          <w:rFonts w:asciiTheme="majorBidi" w:hAnsiTheme="majorBidi" w:cstheme="majorBidi"/>
          <w:szCs w:val="24"/>
        </w:rPr>
        <w:t>;</w:t>
      </w:r>
    </w:p>
    <w:p w14:paraId="75BA20AE" w14:textId="5265E403" w:rsidR="005D6F5A" w:rsidRPr="00FD51EE" w:rsidRDefault="00EC0E98" w:rsidP="00FD51EE">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 xml:space="preserve"> pasiūlymą pateikęs tiekėjas neatitinka pirkimo sąlygų </w:t>
      </w:r>
      <w:r w:rsidR="009803F4">
        <w:rPr>
          <w:rFonts w:asciiTheme="majorBidi" w:hAnsiTheme="majorBidi" w:cstheme="majorBidi"/>
          <w:szCs w:val="24"/>
        </w:rPr>
        <w:t>3.16</w:t>
      </w:r>
      <w:r w:rsidRPr="008736A4">
        <w:rPr>
          <w:rFonts w:asciiTheme="majorBidi" w:hAnsiTheme="majorBidi" w:cstheme="majorBidi"/>
          <w:szCs w:val="24"/>
        </w:rPr>
        <w:t xml:space="preserve"> punkto kvalifikacijos reikalavimų</w:t>
      </w:r>
      <w:r w:rsidR="00491B80" w:rsidRPr="008736A4">
        <w:rPr>
          <w:rFonts w:asciiTheme="majorBidi" w:hAnsiTheme="majorBidi" w:cstheme="majorBidi"/>
          <w:szCs w:val="24"/>
        </w:rPr>
        <w:t xml:space="preserve"> (jei taikoma)</w:t>
      </w:r>
      <w:r w:rsidRPr="008736A4">
        <w:rPr>
          <w:rFonts w:asciiTheme="majorBidi" w:hAnsiTheme="majorBidi" w:cstheme="majorBidi"/>
          <w:szCs w:val="24"/>
        </w:rPr>
        <w:t>, ir, jeigu taikytina, kokybės vadybos sistemos ir (arba) aplinkos apsaugos vadybos sistemos standartų</w:t>
      </w:r>
      <w:r w:rsidR="00491B80" w:rsidRPr="008736A4">
        <w:rPr>
          <w:rFonts w:asciiTheme="majorBidi" w:hAnsiTheme="majorBidi" w:cstheme="majorBidi"/>
          <w:szCs w:val="24"/>
        </w:rPr>
        <w:t xml:space="preserve"> (jei taikoma)</w:t>
      </w:r>
      <w:r w:rsidRPr="008736A4">
        <w:rPr>
          <w:rFonts w:asciiTheme="majorBidi" w:hAnsiTheme="majorBidi" w:cstheme="majorBidi"/>
          <w:szCs w:val="24"/>
        </w:rPr>
        <w:t>, arba Perkančiosios organizacijos prašymu nepateikė ar nepatikslino pateiktų netikslių ar neišsamių duomenų apie atitikimą CVP IS priemonėmis;</w:t>
      </w:r>
    </w:p>
    <w:p w14:paraId="05B7F601" w14:textId="10D81F04" w:rsidR="00516ADF" w:rsidRPr="007A5CF4" w:rsidRDefault="00AF280D" w:rsidP="007A5CF4">
      <w:pPr>
        <w:pStyle w:val="ListParagraph"/>
        <w:numPr>
          <w:ilvl w:val="2"/>
          <w:numId w:val="22"/>
        </w:numPr>
        <w:tabs>
          <w:tab w:val="left" w:pos="1418"/>
        </w:tabs>
        <w:ind w:left="0" w:right="28" w:firstLine="709"/>
        <w:rPr>
          <w:rFonts w:asciiTheme="majorBidi" w:hAnsiTheme="majorBidi" w:cstheme="majorBidi"/>
          <w:szCs w:val="24"/>
        </w:rPr>
      </w:pPr>
      <w:r w:rsidRPr="007A5CF4">
        <w:rPr>
          <w:rFonts w:asciiTheme="majorBidi" w:hAnsiTheme="majorBidi" w:cstheme="majorBidi"/>
          <w:b/>
          <w:bCs/>
          <w:i/>
          <w:iCs/>
          <w:szCs w:val="24"/>
          <w:lang w:eastAsia="lt-LT"/>
        </w:rPr>
        <w:t xml:space="preserve">pasiūlymas neatitinka pirkimo dokumentuose nustatytų reikalavimų </w:t>
      </w:r>
      <w:r w:rsidRPr="007A5CF4">
        <w:rPr>
          <w:rFonts w:asciiTheme="majorBidi" w:hAnsiTheme="majorBidi" w:cstheme="majorBidi"/>
          <w:b/>
          <w:i/>
          <w:iCs/>
          <w:szCs w:val="24"/>
          <w:lang w:eastAsia="lt-LT"/>
        </w:rPr>
        <w:t>pvz., prekė neatitinka techninėje specifikacijo</w:t>
      </w:r>
      <w:r w:rsidR="007A5CF4" w:rsidRPr="007A5CF4">
        <w:rPr>
          <w:rFonts w:asciiTheme="majorBidi" w:hAnsiTheme="majorBidi" w:cstheme="majorBidi"/>
          <w:b/>
          <w:i/>
          <w:iCs/>
          <w:szCs w:val="24"/>
          <w:lang w:eastAsia="lt-LT"/>
        </w:rPr>
        <w:t>je</w:t>
      </w:r>
      <w:r w:rsidRPr="007A5CF4">
        <w:rPr>
          <w:rFonts w:asciiTheme="majorBidi" w:hAnsiTheme="majorBidi" w:cstheme="majorBidi"/>
          <w:b/>
          <w:i/>
          <w:iCs/>
          <w:szCs w:val="24"/>
          <w:lang w:eastAsia="lt-LT"/>
        </w:rPr>
        <w:t xml:space="preserve"> nustatytų kriterijų (4 pried</w:t>
      </w:r>
      <w:r w:rsidR="00A20309">
        <w:rPr>
          <w:rFonts w:asciiTheme="majorBidi" w:hAnsiTheme="majorBidi" w:cstheme="majorBidi"/>
          <w:b/>
          <w:i/>
          <w:iCs/>
          <w:szCs w:val="24"/>
          <w:lang w:eastAsia="lt-LT"/>
        </w:rPr>
        <w:t>as</w:t>
      </w:r>
      <w:r w:rsidRPr="007A5CF4">
        <w:rPr>
          <w:rFonts w:asciiTheme="majorBidi" w:hAnsiTheme="majorBidi" w:cstheme="majorBidi"/>
          <w:b/>
          <w:i/>
          <w:iCs/>
          <w:szCs w:val="24"/>
          <w:lang w:eastAsia="lt-LT"/>
        </w:rPr>
        <w:t xml:space="preserve">), </w:t>
      </w:r>
      <w:r w:rsidRPr="007A5CF4">
        <w:rPr>
          <w:rFonts w:asciiTheme="majorBidi" w:hAnsiTheme="majorBidi" w:cstheme="majorBidi"/>
          <w:b/>
          <w:i/>
          <w:iCs/>
          <w:szCs w:val="24"/>
        </w:rPr>
        <w:t xml:space="preserve">netinkamai užpildyta pasiūlymo forma ar nepridėtas medžio granulių </w:t>
      </w:r>
      <w:r w:rsidR="00A20309">
        <w:rPr>
          <w:rFonts w:asciiTheme="majorBidi" w:hAnsiTheme="majorBidi" w:cstheme="majorBidi"/>
          <w:b/>
          <w:i/>
          <w:iCs/>
          <w:szCs w:val="24"/>
        </w:rPr>
        <w:t xml:space="preserve">kokybės </w:t>
      </w:r>
      <w:r w:rsidRPr="007A5CF4">
        <w:rPr>
          <w:rFonts w:asciiTheme="majorBidi" w:hAnsiTheme="majorBidi" w:cstheme="majorBidi"/>
          <w:b/>
          <w:i/>
          <w:iCs/>
          <w:szCs w:val="24"/>
        </w:rPr>
        <w:t>sertifikatas.</w:t>
      </w:r>
    </w:p>
    <w:p w14:paraId="05CBA65F"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7A5CF4">
        <w:rPr>
          <w:rFonts w:asciiTheme="majorBidi" w:hAnsiTheme="majorBidi" w:cstheme="majorBidi"/>
          <w:szCs w:val="24"/>
        </w:rPr>
        <w:t>tiekėjų, kurių pasiūlymai neatmesti dėl kitų priežasčių, buvo pasiūlytos per</w:t>
      </w:r>
      <w:r w:rsidRPr="008736A4">
        <w:rPr>
          <w:rFonts w:asciiTheme="majorBidi" w:hAnsiTheme="majorBidi" w:cstheme="majorBidi"/>
          <w:szCs w:val="24"/>
        </w:rPr>
        <w:t xml:space="preserve"> didelės, Perkančiajai organizacijai nepriimtinos kainos;</w:t>
      </w:r>
    </w:p>
    <w:p w14:paraId="71E27115"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tiekėjas per Perkančiosios organizacijos nurodytą terminą neištaiso aritmetinių klaidų ir (ar) nepaaiškina pasiūlymo. Šiuo atveju jo pasiūlymas atmetamas kaip neatitinkantis pirkimo dokumentuose nustatytų reikalavimų;</w:t>
      </w:r>
    </w:p>
    <w:p w14:paraId="1AD65C7E"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noProof/>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6"/>
                    <a:stretch>
                      <a:fillRect/>
                    </a:stretch>
                  </pic:blipFill>
                  <pic:spPr>
                    <a:xfrm>
                      <a:off x="0" y="0"/>
                      <a:ext cx="3048" cy="3049"/>
                    </a:xfrm>
                    <a:prstGeom prst="rect">
                      <a:avLst/>
                    </a:prstGeom>
                  </pic:spPr>
                </pic:pic>
              </a:graphicData>
            </a:graphic>
          </wp:anchor>
        </w:drawing>
      </w:r>
      <w:r w:rsidRPr="008736A4">
        <w:rPr>
          <w:rFonts w:asciiTheme="majorBidi" w:hAnsiTheme="majorBidi" w:cstheme="majorBidi"/>
          <w:szCs w:val="24"/>
        </w:rPr>
        <w:t xml:space="preserve">pateiktame pasiūlyme nurodyta kaina yra neįprastai maža ir tiekėjas, jei Perkančioji organizacija paprašė, </w:t>
      </w:r>
      <w:r w:rsidRPr="008736A4">
        <w:rPr>
          <w:rFonts w:asciiTheme="majorBidi" w:hAnsiTheme="majorBidi" w:cstheme="majorBidi"/>
          <w:noProof/>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8736A4">
        <w:rPr>
          <w:rFonts w:asciiTheme="majorBidi" w:hAnsiTheme="majorBidi" w:cstheme="majorBidi"/>
          <w:szCs w:val="24"/>
        </w:rPr>
        <w:t>nepateikia tinkamų kainos pagrįstumo įrodymų;</w:t>
      </w:r>
    </w:p>
    <w:p w14:paraId="37684321" w14:textId="77777777" w:rsidR="00516ADF" w:rsidRPr="008736A4" w:rsidRDefault="00EC0E98" w:rsidP="008736A4">
      <w:pPr>
        <w:pStyle w:val="ListParagraph"/>
        <w:numPr>
          <w:ilvl w:val="2"/>
          <w:numId w:val="22"/>
        </w:numPr>
        <w:tabs>
          <w:tab w:val="left" w:pos="1560"/>
        </w:tabs>
        <w:ind w:left="0" w:right="28" w:firstLine="709"/>
        <w:rPr>
          <w:rFonts w:asciiTheme="majorBidi" w:hAnsiTheme="majorBidi" w:cstheme="majorBidi"/>
          <w:szCs w:val="24"/>
        </w:rPr>
      </w:pPr>
      <w:r w:rsidRPr="008736A4">
        <w:rPr>
          <w:rFonts w:asciiTheme="majorBidi" w:hAnsiTheme="majorBidi" w:cstheme="majorBidi"/>
          <w:szCs w:val="24"/>
        </w:rPr>
        <w:t>tiekėjas, apie nustatytų reikalavimų atitikimą, yra pateikęs melagingą informaciją, kurią Perkančioji organizacija gali įrodyti bet kokiomis teisėtomis priemonėmis;</w:t>
      </w:r>
    </w:p>
    <w:p w14:paraId="486EBF53" w14:textId="77777777" w:rsidR="00516ADF" w:rsidRPr="008736A4" w:rsidRDefault="00EC0E98" w:rsidP="008736A4">
      <w:pPr>
        <w:pStyle w:val="ListParagraph"/>
        <w:numPr>
          <w:ilvl w:val="2"/>
          <w:numId w:val="22"/>
        </w:numPr>
        <w:tabs>
          <w:tab w:val="left" w:pos="1560"/>
        </w:tabs>
        <w:ind w:left="0" w:right="28" w:firstLine="709"/>
        <w:rPr>
          <w:rFonts w:asciiTheme="majorBidi" w:hAnsiTheme="majorBidi" w:cstheme="majorBidi"/>
          <w:szCs w:val="24"/>
        </w:rPr>
      </w:pPr>
      <w:r w:rsidRPr="008736A4">
        <w:rPr>
          <w:rFonts w:asciiTheme="majorBidi" w:hAnsiTheme="majorBidi" w:cstheme="majorBidi"/>
          <w:szCs w:val="24"/>
        </w:rPr>
        <w:t xml:space="preserve">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71F782E0" w14:textId="320073A3" w:rsidR="002F724A" w:rsidRPr="008736A4" w:rsidRDefault="00EC0E98" w:rsidP="008736A4">
      <w:pPr>
        <w:pStyle w:val="ListParagraph"/>
        <w:numPr>
          <w:ilvl w:val="2"/>
          <w:numId w:val="22"/>
        </w:numPr>
        <w:tabs>
          <w:tab w:val="left" w:pos="1418"/>
          <w:tab w:val="left" w:pos="1560"/>
        </w:tabs>
        <w:ind w:left="0" w:right="28" w:firstLine="709"/>
        <w:rPr>
          <w:rFonts w:asciiTheme="majorBidi" w:hAnsiTheme="majorBidi" w:cstheme="majorBidi"/>
          <w:szCs w:val="24"/>
        </w:rPr>
      </w:pPr>
      <w:r w:rsidRPr="008736A4">
        <w:rPr>
          <w:rFonts w:asciiTheme="majorBidi" w:hAnsiTheme="majorBidi" w:cstheme="majorBidi"/>
          <w:szCs w:val="24"/>
        </w:rPr>
        <w:t>tiekėjas pateikė netikslius, neišsamius pirkimo dokumentuose nu</w:t>
      </w:r>
      <w:r w:rsidR="00761F59" w:rsidRPr="008736A4">
        <w:rPr>
          <w:rFonts w:asciiTheme="majorBidi" w:hAnsiTheme="majorBidi" w:cstheme="majorBidi"/>
          <w:szCs w:val="24"/>
        </w:rPr>
        <w:t>r</w:t>
      </w:r>
      <w:r w:rsidRPr="008736A4">
        <w:rPr>
          <w:rFonts w:asciiTheme="majorBidi" w:hAnsiTheme="majorBidi" w:cstheme="majorBidi"/>
          <w:szCs w:val="24"/>
        </w:rPr>
        <w:t xml:space="preserve">odytus kartu su pasiūlymu teikiamus dokumentus ar jų nepateikė ir Perkančiosios organizacijos prašymu </w:t>
      </w:r>
      <w:bookmarkStart w:id="14" w:name="_Hlk499717273"/>
      <w:r w:rsidRPr="008736A4">
        <w:rPr>
          <w:rFonts w:asciiTheme="majorBidi" w:hAnsiTheme="majorBidi" w:cstheme="majorBidi"/>
          <w:szCs w:val="24"/>
        </w:rPr>
        <w:t>nepateikė, nepatikslino</w:t>
      </w:r>
      <w:bookmarkEnd w:id="14"/>
      <w:r w:rsidRPr="008736A4">
        <w:rPr>
          <w:rFonts w:asciiTheme="majorBidi" w:hAnsiTheme="majorBidi" w:cstheme="majorBidi"/>
          <w:szCs w:val="24"/>
        </w:rPr>
        <w:t xml:space="preserve"> pateiktų netikslių ar neišsamių pirkimo dokumentuose nu</w:t>
      </w:r>
      <w:r w:rsidR="00DA1868" w:rsidRPr="008736A4">
        <w:rPr>
          <w:rFonts w:asciiTheme="majorBidi" w:hAnsiTheme="majorBidi" w:cstheme="majorBidi"/>
          <w:szCs w:val="24"/>
        </w:rPr>
        <w:t>r</w:t>
      </w:r>
      <w:r w:rsidRPr="008736A4">
        <w:rPr>
          <w:rFonts w:asciiTheme="majorBidi" w:hAnsiTheme="majorBidi" w:cstheme="majorBidi"/>
          <w:szCs w:val="24"/>
        </w:rPr>
        <w:t>odytų kartu su pasiūlymų teikiamų dokumentų (tiekėjo įgaliojimą asmeniui pasirašyti pasiūlymą, jungtinės veiklos sutartį, ketinimo protokolą (jei pasiūlymo formoje buvo išviešinti subrangovai/subtiekėjai/subteikėjai)).</w:t>
      </w:r>
    </w:p>
    <w:p w14:paraId="3EE38C7D" w14:textId="77777777" w:rsidR="002F724A" w:rsidRDefault="00EC0E98" w:rsidP="008736A4">
      <w:pPr>
        <w:pStyle w:val="ListParagraph"/>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Perkančioji organizacija gali nevertinti viso pasiūlymo, jei patikrinusi jo dalį nustato, kad pasiūlymas turi būti atmestas.</w:t>
      </w:r>
    </w:p>
    <w:p w14:paraId="64FF07C5" w14:textId="77777777" w:rsidR="004E2FB6" w:rsidRPr="004E2FB6" w:rsidRDefault="004E2FB6" w:rsidP="007A5CF4">
      <w:pPr>
        <w:pStyle w:val="ListParagraph"/>
        <w:numPr>
          <w:ilvl w:val="1"/>
          <w:numId w:val="22"/>
        </w:numPr>
        <w:spacing w:line="276" w:lineRule="auto"/>
        <w:ind w:left="0" w:firstLine="709"/>
        <w:rPr>
          <w:szCs w:val="24"/>
        </w:rPr>
      </w:pPr>
      <w:r w:rsidRPr="004E2FB6">
        <w:rPr>
          <w:b/>
          <w:bCs/>
          <w:color w:val="000000"/>
          <w:szCs w:val="24"/>
          <w:lang w:eastAsia="lt-LT"/>
        </w:rPr>
        <w:t>Mobilizacijos, karo, nepaprastosios padėties atveju</w:t>
      </w:r>
      <w:r w:rsidRPr="004E2FB6">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4E2FB6">
        <w:rPr>
          <w:b/>
          <w:bCs/>
          <w:color w:val="000000"/>
          <w:szCs w:val="24"/>
          <w:lang w:eastAsia="lt-LT"/>
        </w:rPr>
        <w:t>perkančioji organizacija gali atmesti paraišką ar pasiūlymą, jeigu yra bent viena iš šių sąlygų:</w:t>
      </w:r>
      <w:bookmarkStart w:id="15" w:name="part_4838d3b77ba640768bd4c6762ed94933"/>
      <w:bookmarkEnd w:id="15"/>
    </w:p>
    <w:p w14:paraId="5E597CE1" w14:textId="78F38E4C"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w:t>
      </w:r>
      <w:r w:rsidR="003F3B24">
        <w:rPr>
          <w:color w:val="000000"/>
          <w:szCs w:val="24"/>
          <w:lang w:eastAsia="lt-LT"/>
        </w:rPr>
        <w:t>VPĮ</w:t>
      </w:r>
      <w:r w:rsidRPr="004E2FB6">
        <w:rPr>
          <w:color w:val="000000"/>
          <w:szCs w:val="24"/>
          <w:lang w:eastAsia="lt-LT"/>
        </w:rPr>
        <w:t xml:space="preserve"> 92 straipsnio 15 dalyje numatytame sąraše nurodytose valstybėse ar teritorijose;</w:t>
      </w:r>
      <w:bookmarkStart w:id="16" w:name="part_89e6262df4bc4d048e55101f25fc35f0"/>
      <w:bookmarkEnd w:id="16"/>
    </w:p>
    <w:p w14:paraId="2EDE7C30" w14:textId="4C02515A"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2) tiekėjas, jo subtiekėjas, ūkio subjektai, kurio pajėgumais remiamasi, tiekėjo siūlomų prekių (įskaitant jų sudedamąsias dalis) gamintojas ar juos kontroliuojantys asmenys yra fiziniai asmenys, nuolat gyvenantys </w:t>
      </w:r>
      <w:r w:rsidR="003F3B24">
        <w:rPr>
          <w:color w:val="000000"/>
          <w:szCs w:val="24"/>
          <w:lang w:eastAsia="lt-LT"/>
        </w:rPr>
        <w:t xml:space="preserve">VPĮ </w:t>
      </w:r>
      <w:r w:rsidRPr="004E2FB6">
        <w:rPr>
          <w:color w:val="000000"/>
          <w:szCs w:val="24"/>
          <w:lang w:eastAsia="lt-LT"/>
        </w:rPr>
        <w:t xml:space="preserve">92 straipsnio 15 dalyje numatytame sąraše nurodytose valstybėse ar teritorijose arba turintys šių valstybių pilietybę; </w:t>
      </w:r>
      <w:bookmarkStart w:id="17" w:name="part_f80e81f26f7641ecb08e614995c25b81"/>
      <w:bookmarkEnd w:id="17"/>
    </w:p>
    <w:p w14:paraId="1D182EFA" w14:textId="35C96121"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3) prekių (įskaitant jų sudedamąsias dalis) kilmė yra ar paslaugos teikiamos iš </w:t>
      </w:r>
      <w:r w:rsidR="003F3B24">
        <w:rPr>
          <w:color w:val="000000"/>
          <w:szCs w:val="24"/>
          <w:lang w:eastAsia="lt-LT"/>
        </w:rPr>
        <w:t xml:space="preserve">VPĮ                             </w:t>
      </w:r>
      <w:r w:rsidRPr="004E2FB6">
        <w:rPr>
          <w:color w:val="000000"/>
          <w:szCs w:val="24"/>
          <w:lang w:eastAsia="lt-LT"/>
        </w:rPr>
        <w:t xml:space="preserve"> 92 straipsnio 15 dalyje numatytame sąraše nurodytų valstybių ar teritorijų; </w:t>
      </w:r>
      <w:bookmarkStart w:id="18" w:name="part_46e64056b70d4c2b8771c7222d1f7183"/>
      <w:bookmarkEnd w:id="18"/>
    </w:p>
    <w:p w14:paraId="37633012" w14:textId="77777777"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4) Lietuvos Respublikos Vyriausybė, vadovaudamasi Nacionaliniam saugumui užtikrinti svarbių objektų apsaugos įstatyme įtvirtintais kriterijais, yra priėmusi sprendimą, patvirtinantį, kad </w:t>
      </w:r>
      <w:r w:rsidRPr="004E2FB6">
        <w:rPr>
          <w:color w:val="000000"/>
          <w:szCs w:val="24"/>
          <w:lang w:eastAsia="lt-LT"/>
        </w:rPr>
        <w:lastRenderedPageBreak/>
        <w:t>šios dalies 1 ir 2 punktuose nurodyti subjektai ar su jais ketinamas sudaryti (sudarytas) sandoris neatitinka nacionalinio saugumo interesų;</w:t>
      </w:r>
      <w:bookmarkStart w:id="19" w:name="part_1e12899f48384e6482b52690717d49ef"/>
      <w:bookmarkEnd w:id="19"/>
    </w:p>
    <w:p w14:paraId="567F7055" w14:textId="4CB0F4ED" w:rsidR="004E2FB6" w:rsidRPr="004E2FB6" w:rsidRDefault="004E2FB6" w:rsidP="007A5CF4">
      <w:pPr>
        <w:pStyle w:val="ListParagraph"/>
        <w:spacing w:line="276" w:lineRule="auto"/>
        <w:ind w:left="0" w:firstLine="709"/>
        <w:rPr>
          <w:szCs w:val="24"/>
        </w:rPr>
      </w:pPr>
      <w:r w:rsidRPr="004E2FB6">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7BFCB396" w14:textId="77777777" w:rsidR="002F724A" w:rsidRPr="008736A4" w:rsidRDefault="002F724A" w:rsidP="008736A4">
      <w:pPr>
        <w:pStyle w:val="ListParagraph"/>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Apie pasiūlymo atmetimą ir tokio atmetimo priežastis tiekėjas informuojamas raštu CVP IS priemonėmis.</w:t>
      </w:r>
    </w:p>
    <w:p w14:paraId="611C8288" w14:textId="49EE8CB3" w:rsidR="00EC0E98" w:rsidRPr="008736A4" w:rsidRDefault="002F724A" w:rsidP="008736A4">
      <w:pPr>
        <w:pStyle w:val="ListParagraph"/>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Perkančioji organizacija gali nuspręsti nesudaryti pirkimo sutarties su ekonomiškai naudingiausią pasiūlymą pateikusiu tiekėju, jeigu paaiškėja, kad pasiūlymas neatitinka Įstatymo </w:t>
      </w:r>
      <w:r w:rsidR="009F0D16">
        <w:rPr>
          <w:rFonts w:asciiTheme="majorBidi" w:hAnsiTheme="majorBidi" w:cstheme="majorBidi"/>
          <w:szCs w:val="24"/>
        </w:rPr>
        <w:t xml:space="preserve">                 </w:t>
      </w:r>
      <w:r w:rsidR="00EC0E98" w:rsidRPr="008736A4">
        <w:rPr>
          <w:rFonts w:asciiTheme="majorBidi" w:hAnsiTheme="majorBidi" w:cstheme="majorBidi"/>
          <w:szCs w:val="24"/>
        </w:rPr>
        <w:t>17 straipsnio 2 dalies 2 punkte nurodytų aplinkos apsaugos, socialinės ir darbo teisės įpareigojimų.</w:t>
      </w:r>
    </w:p>
    <w:p w14:paraId="19DAA865" w14:textId="77777777" w:rsidR="00AE3762" w:rsidRPr="008736A4" w:rsidRDefault="00AE3762" w:rsidP="008736A4">
      <w:pPr>
        <w:tabs>
          <w:tab w:val="left" w:pos="426"/>
        </w:tabs>
        <w:contextualSpacing/>
        <w:rPr>
          <w:rFonts w:asciiTheme="majorBidi" w:hAnsiTheme="majorBidi" w:cstheme="majorBidi"/>
          <w:szCs w:val="24"/>
        </w:rPr>
      </w:pPr>
    </w:p>
    <w:p w14:paraId="163C4948"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 SKYRIUS</w:t>
      </w:r>
    </w:p>
    <w:p w14:paraId="21D40C86" w14:textId="77777777" w:rsidR="00EC0E98" w:rsidRPr="008736A4" w:rsidRDefault="00EC0E98" w:rsidP="008736A4">
      <w:pPr>
        <w:ind w:right="41"/>
        <w:jc w:val="center"/>
        <w:rPr>
          <w:rFonts w:asciiTheme="majorBidi" w:hAnsiTheme="majorBidi" w:cstheme="majorBidi"/>
          <w:b/>
          <w:szCs w:val="24"/>
        </w:rPr>
      </w:pPr>
      <w:r w:rsidRPr="008736A4">
        <w:rPr>
          <w:rFonts w:asciiTheme="majorBidi" w:hAnsiTheme="majorBidi" w:cstheme="majorBidi"/>
          <w:b/>
          <w:szCs w:val="24"/>
        </w:rPr>
        <w:t>LAIMĖTOJO NUSTATYMAS IR INFORMAVIMAS APIE PIRKIMO PROCEDŪROS REZULTATUS</w:t>
      </w:r>
    </w:p>
    <w:p w14:paraId="6B4023A9" w14:textId="77777777" w:rsidR="003867E4" w:rsidRPr="008736A4" w:rsidRDefault="003867E4" w:rsidP="008736A4">
      <w:pPr>
        <w:ind w:right="41"/>
        <w:rPr>
          <w:rFonts w:asciiTheme="majorBidi" w:hAnsiTheme="majorBidi" w:cstheme="majorBidi"/>
          <w:b/>
          <w:szCs w:val="24"/>
        </w:rPr>
      </w:pPr>
    </w:p>
    <w:p w14:paraId="7368A605" w14:textId="63C84BAF" w:rsidR="00040568" w:rsidRPr="008736A4" w:rsidRDefault="00EC0E98" w:rsidP="008736A4">
      <w:pPr>
        <w:pStyle w:val="ListParagraph"/>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Laimėjusiu pasiūlymu pripažįstamas pasiūlymas</w:t>
      </w:r>
      <w:r w:rsidR="00761F59" w:rsidRPr="008736A4">
        <w:rPr>
          <w:rFonts w:asciiTheme="majorBidi" w:hAnsiTheme="majorBidi" w:cstheme="majorBidi"/>
          <w:szCs w:val="24"/>
        </w:rPr>
        <w:t>,</w:t>
      </w:r>
      <w:r w:rsidRPr="008736A4">
        <w:rPr>
          <w:rFonts w:asciiTheme="majorBidi" w:hAnsiTheme="majorBidi" w:cstheme="majorBidi"/>
          <w:szCs w:val="24"/>
        </w:rPr>
        <w:t xml:space="preserve"> esantis pasiūlymų eilės pirmoje vietoje Viešųjų pirkimų įstatymo bei šių pirkimo dokumentų nustatyta tvarka.</w:t>
      </w:r>
    </w:p>
    <w:p w14:paraId="48E00038" w14:textId="79319C82" w:rsidR="00040568" w:rsidRPr="008736A4" w:rsidRDefault="00EC0E98" w:rsidP="008736A4">
      <w:pPr>
        <w:pStyle w:val="ListParagraph"/>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 xml:space="preserve">Perkančioji organizacija suinteresuotiems dalyviams </w:t>
      </w:r>
      <w:r w:rsidRPr="00091CB0">
        <w:rPr>
          <w:rFonts w:asciiTheme="majorBidi" w:hAnsiTheme="majorBidi" w:cstheme="majorBidi"/>
          <w:szCs w:val="24"/>
          <w:shd w:val="clear" w:color="auto" w:fill="FFFFFF" w:themeFill="background1"/>
        </w:rPr>
        <w:t>ne vėliau kaip per</w:t>
      </w:r>
      <w:r w:rsidR="00091CB0" w:rsidRPr="00091CB0">
        <w:rPr>
          <w:rFonts w:asciiTheme="majorBidi" w:hAnsiTheme="majorBidi" w:cstheme="majorBidi"/>
          <w:szCs w:val="24"/>
          <w:shd w:val="clear" w:color="auto" w:fill="FFFFFF" w:themeFill="background1"/>
        </w:rPr>
        <w:t xml:space="preserve"> </w:t>
      </w:r>
      <w:r w:rsidRPr="00091CB0">
        <w:rPr>
          <w:rFonts w:asciiTheme="majorBidi" w:hAnsiTheme="majorBidi" w:cstheme="majorBidi"/>
          <w:szCs w:val="24"/>
          <w:shd w:val="clear" w:color="auto" w:fill="FFFFFF" w:themeFill="background1"/>
        </w:rPr>
        <w:t>5 darbo dienas</w:t>
      </w:r>
      <w:r w:rsidRPr="00091CB0">
        <w:rPr>
          <w:rFonts w:asciiTheme="majorBidi" w:hAnsiTheme="majorBidi" w:cstheme="majorBidi"/>
          <w:szCs w:val="24"/>
        </w:rPr>
        <w:t xml:space="preserve"> </w:t>
      </w:r>
      <w:r w:rsidRPr="008736A4">
        <w:rPr>
          <w:rFonts w:asciiTheme="majorBidi" w:hAnsiTheme="majorBidi" w:cstheme="majorBidi"/>
          <w:szCs w:val="24"/>
        </w:rPr>
        <w:t>raštu praneša apie priimtą sprendimą nustatyti laimėjusį pasiūlymą, dėl kurio bus sudaroma pirkimo sutartis</w:t>
      </w:r>
      <w:r w:rsidR="00D4277C" w:rsidRPr="008736A4">
        <w:rPr>
          <w:rFonts w:asciiTheme="majorBidi" w:hAnsiTheme="majorBidi" w:cstheme="majorBidi"/>
          <w:szCs w:val="24"/>
        </w:rPr>
        <w:t xml:space="preserve">. </w:t>
      </w:r>
      <w:r w:rsidRPr="008736A4">
        <w:rPr>
          <w:rFonts w:asciiTheme="majorBidi" w:hAnsiTheme="majorBidi" w:cstheme="majorBidi"/>
          <w:szCs w:val="24"/>
        </w:rPr>
        <w:t xml:space="preserve">Perkančioji organizacija taip pat nurodo priežastis, dėl kurių buvo priimtas sprendimas nesudaryti pirkimo sutarties, pradėti pirkimą iš naujo. </w:t>
      </w:r>
    </w:p>
    <w:p w14:paraId="04DF0863" w14:textId="77777777" w:rsidR="00040568" w:rsidRPr="008736A4" w:rsidRDefault="00EC0E98" w:rsidP="008736A4">
      <w:pPr>
        <w:pStyle w:val="ListParagraph"/>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Perkančioji organizacija, gavusi suinteresuoto dalyvio raštu pateiktą prašymą, ne vėliau kaip per 15 dienų nuo jo gavimo dienos išsamiai pateikia šią informaciją:</w:t>
      </w:r>
    </w:p>
    <w:p w14:paraId="6628B9B2" w14:textId="77777777" w:rsidR="00040568" w:rsidRPr="008736A4" w:rsidRDefault="00EC0E98" w:rsidP="008736A4">
      <w:pPr>
        <w:pStyle w:val="ListParagraph"/>
        <w:numPr>
          <w:ilvl w:val="2"/>
          <w:numId w:val="21"/>
        </w:numPr>
        <w:tabs>
          <w:tab w:val="left" w:pos="284"/>
          <w:tab w:val="left" w:pos="426"/>
          <w:tab w:val="left" w:pos="993"/>
          <w:tab w:val="left" w:pos="1418"/>
        </w:tabs>
        <w:ind w:left="0" w:right="28" w:firstLine="720"/>
        <w:rPr>
          <w:rFonts w:asciiTheme="majorBidi" w:hAnsiTheme="majorBidi" w:cstheme="majorBidi"/>
          <w:szCs w:val="24"/>
        </w:rPr>
      </w:pPr>
      <w:r w:rsidRPr="008736A4">
        <w:rPr>
          <w:rFonts w:asciiTheme="majorBidi" w:hAnsiTheme="majorBidi" w:cstheme="majorBidi"/>
          <w:szCs w:val="24"/>
        </w:rPr>
        <w:t>dalyviui, kurio pasiūlymas nebuvo atmestas laimėjusio pasiūlymo charakteristikas ir santykinius pranašumus, dėl kurių šis pasiūlymas buvo pripažintas geriausiu, taip pat šį pasiūlymą pateikusio dalyvio pavadinimą;</w:t>
      </w:r>
    </w:p>
    <w:p w14:paraId="0ED84B93" w14:textId="77777777" w:rsidR="00040568" w:rsidRPr="008736A4" w:rsidRDefault="00EC0E98" w:rsidP="008736A4">
      <w:pPr>
        <w:pStyle w:val="ListParagraph"/>
        <w:numPr>
          <w:ilvl w:val="2"/>
          <w:numId w:val="21"/>
        </w:numPr>
        <w:tabs>
          <w:tab w:val="left" w:pos="284"/>
          <w:tab w:val="left" w:pos="426"/>
          <w:tab w:val="left" w:pos="993"/>
          <w:tab w:val="left" w:pos="1418"/>
        </w:tabs>
        <w:ind w:left="0" w:right="28" w:firstLine="720"/>
        <w:rPr>
          <w:rFonts w:asciiTheme="majorBidi" w:hAnsiTheme="majorBidi" w:cstheme="majorBidi"/>
          <w:szCs w:val="24"/>
        </w:rPr>
      </w:pPr>
      <w:r w:rsidRPr="008736A4">
        <w:rPr>
          <w:rFonts w:asciiTheme="majorBidi" w:hAnsiTheme="majorBidi" w:cstheme="majorBidi"/>
          <w:szCs w:val="24"/>
        </w:rPr>
        <w:t>dalyviui, kurio pasiūlymas buvo atmestas, – pasiūlymo atmetimo priežastis, įskaitant, jeigu taikoma, informaciją apie tai, kad buvo remtasi Įstatymo 55 straipsnio 10 dalies nuostatomis, o Įstatymo 37</w:t>
      </w:r>
      <w:r w:rsidR="00AF280D" w:rsidRPr="008736A4">
        <w:rPr>
          <w:rFonts w:asciiTheme="majorBidi" w:hAnsiTheme="majorBidi" w:cstheme="majorBidi"/>
          <w:szCs w:val="24"/>
        </w:rPr>
        <w:t xml:space="preserve"> </w:t>
      </w:r>
      <w:r w:rsidRPr="008736A4">
        <w:rPr>
          <w:rFonts w:asciiTheme="majorBidi" w:hAnsiTheme="majorBidi" w:cstheme="majorBidi"/>
          <w:szCs w:val="24"/>
        </w:rPr>
        <w:t xml:space="preserve">straipsnio 6 ir 7 dalyse nurodytais atvejais– taip pat priežastis, dėl kurių priimtas sprendimas dėl nelygiavertiškumo arba sprendimas, kad </w:t>
      </w:r>
      <w:r w:rsidR="00D4277C" w:rsidRPr="008736A4">
        <w:rPr>
          <w:rFonts w:asciiTheme="majorBidi" w:hAnsiTheme="majorBidi" w:cstheme="majorBidi"/>
          <w:szCs w:val="24"/>
        </w:rPr>
        <w:t>prekės</w:t>
      </w:r>
      <w:r w:rsidRPr="008736A4">
        <w:rPr>
          <w:rFonts w:asciiTheme="majorBidi" w:hAnsiTheme="majorBidi" w:cstheme="majorBidi"/>
          <w:szCs w:val="24"/>
        </w:rPr>
        <w:t xml:space="preserve"> neatitinka nurodyto rezultatų apibūdinimo ar funkcinių reikalavimų.</w:t>
      </w:r>
    </w:p>
    <w:p w14:paraId="0D9BFE65" w14:textId="77777777" w:rsidR="006E626E" w:rsidRDefault="00040568" w:rsidP="006E626E">
      <w:pPr>
        <w:pStyle w:val="ListParagraph"/>
        <w:numPr>
          <w:ilvl w:val="1"/>
          <w:numId w:val="21"/>
        </w:numPr>
        <w:tabs>
          <w:tab w:val="left" w:pos="284"/>
          <w:tab w:val="left" w:pos="426"/>
          <w:tab w:val="left" w:pos="993"/>
          <w:tab w:val="left" w:pos="1276"/>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Susipažinti su </w:t>
      </w:r>
      <w:r w:rsidR="00AF280D" w:rsidRPr="008736A4">
        <w:rPr>
          <w:rFonts w:asciiTheme="majorBidi" w:hAnsiTheme="majorBidi" w:cstheme="majorBidi"/>
          <w:szCs w:val="24"/>
        </w:rPr>
        <w:t>v</w:t>
      </w:r>
      <w:r w:rsidR="00EC0E98" w:rsidRPr="008736A4">
        <w:rPr>
          <w:rFonts w:asciiTheme="majorBidi" w:hAnsiTheme="majorBidi" w:cstheme="majorBidi"/>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8736A4">
        <w:rPr>
          <w:rFonts w:asciiTheme="majorBidi" w:hAnsiTheme="majorBidi" w:cstheme="majorBidi"/>
          <w:noProof/>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8736A4">
        <w:rPr>
          <w:rFonts w:asciiTheme="majorBidi" w:hAnsiTheme="majorBidi" w:cstheme="majorBidi"/>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645E0A8" w14:textId="11DC26EE" w:rsidR="004E2FB6" w:rsidRPr="006E626E" w:rsidRDefault="00EC0E98" w:rsidP="00494642">
      <w:pPr>
        <w:pStyle w:val="ListParagraph"/>
        <w:numPr>
          <w:ilvl w:val="1"/>
          <w:numId w:val="21"/>
        </w:numPr>
        <w:shd w:val="clear" w:color="auto" w:fill="FFFFFF" w:themeFill="background1"/>
        <w:tabs>
          <w:tab w:val="left" w:pos="284"/>
          <w:tab w:val="left" w:pos="426"/>
          <w:tab w:val="left" w:pos="993"/>
          <w:tab w:val="left" w:pos="1276"/>
        </w:tabs>
        <w:ind w:left="0" w:right="28" w:firstLine="709"/>
        <w:rPr>
          <w:rFonts w:asciiTheme="majorBidi" w:hAnsiTheme="majorBidi" w:cstheme="majorBidi"/>
          <w:szCs w:val="24"/>
        </w:rPr>
      </w:pPr>
      <w:r w:rsidRPr="006E626E">
        <w:rPr>
          <w:rFonts w:asciiTheme="majorBidi" w:hAnsiTheme="majorBidi" w:cstheme="majorBidi"/>
          <w:szCs w:val="24"/>
        </w:rPr>
        <w:t>Perkančioji organizacija turi pareigą supažindinti suinteresuotus tiekėjus tik su laimėjusio tiekėjo pasiūlymu ar paraiška.</w:t>
      </w:r>
      <w:r w:rsidR="004E2FB6" w:rsidRPr="006E626E">
        <w:rPr>
          <w:lang w:val="fi-FI"/>
        </w:rPr>
        <w:t xml:space="preserve"> Suinteresuoti dalyviai per </w:t>
      </w:r>
      <w:r w:rsidR="00494642" w:rsidRPr="00091CB0">
        <w:rPr>
          <w:shd w:val="clear" w:color="auto" w:fill="FFFFFF" w:themeFill="background1"/>
          <w:lang w:val="fi-FI"/>
        </w:rPr>
        <w:t>5</w:t>
      </w:r>
      <w:r w:rsidR="004E2FB6" w:rsidRPr="00091CB0">
        <w:rPr>
          <w:shd w:val="clear" w:color="auto" w:fill="FFFFFF" w:themeFill="background1"/>
          <w:lang w:val="fi-FI"/>
        </w:rPr>
        <w:t xml:space="preserve"> darbo dienas </w:t>
      </w:r>
      <w:r w:rsidR="004E2FB6" w:rsidRPr="006E626E">
        <w:rPr>
          <w:lang w:val="fi-FI"/>
        </w:rPr>
        <w:t>nuo perkančiosios organizacijos pranešimo apie sprendimą nustatyti laimėjusį pasiūlymą pateikimo dalyviams dienos gali prašyti perkančiosios organizacijos pateikti laimėjusį pasiūlymą.</w:t>
      </w:r>
    </w:p>
    <w:p w14:paraId="4E8E5270" w14:textId="77777777" w:rsidR="004E2FB6" w:rsidRDefault="004E2FB6" w:rsidP="00494642">
      <w:pPr>
        <w:keepNext/>
        <w:keepLines/>
        <w:shd w:val="clear" w:color="auto" w:fill="FFFFFF" w:themeFill="background1"/>
        <w:rPr>
          <w:rFonts w:asciiTheme="majorBidi" w:hAnsiTheme="majorBidi" w:cstheme="majorBidi"/>
          <w:b/>
          <w:szCs w:val="24"/>
        </w:rPr>
      </w:pPr>
    </w:p>
    <w:p w14:paraId="39FF3C88" w14:textId="27F3C9B8"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XII SKYRIUS</w:t>
      </w:r>
    </w:p>
    <w:p w14:paraId="0FC20A19" w14:textId="77777777" w:rsidR="00EC0E98" w:rsidRPr="008736A4" w:rsidRDefault="00EC0E98" w:rsidP="006E626E">
      <w:pPr>
        <w:keepNext/>
        <w:keepLines/>
        <w:jc w:val="center"/>
        <w:outlineLvl w:val="0"/>
        <w:rPr>
          <w:rFonts w:asciiTheme="majorBidi" w:hAnsiTheme="majorBidi" w:cstheme="majorBidi"/>
          <w:b/>
          <w:szCs w:val="24"/>
        </w:rPr>
      </w:pPr>
      <w:r w:rsidRPr="008736A4">
        <w:rPr>
          <w:rFonts w:asciiTheme="majorBidi" w:hAnsiTheme="majorBidi" w:cstheme="majorBidi"/>
          <w:b/>
          <w:szCs w:val="24"/>
        </w:rPr>
        <w:t>PIRKIMO SUTARTIES SĄLYGOS</w:t>
      </w:r>
    </w:p>
    <w:p w14:paraId="220A08A5" w14:textId="77777777" w:rsidR="00EC0E98" w:rsidRPr="008736A4" w:rsidRDefault="00EC0E98" w:rsidP="008736A4">
      <w:pPr>
        <w:rPr>
          <w:rFonts w:asciiTheme="majorBidi" w:hAnsiTheme="majorBidi" w:cstheme="majorBidi"/>
          <w:szCs w:val="24"/>
        </w:rPr>
      </w:pPr>
    </w:p>
    <w:p w14:paraId="5C560B98" w14:textId="77777777" w:rsidR="00040568" w:rsidRPr="00494642" w:rsidRDefault="00040568" w:rsidP="00494642">
      <w:pPr>
        <w:pStyle w:val="ListParagraph"/>
        <w:numPr>
          <w:ilvl w:val="1"/>
          <w:numId w:val="23"/>
        </w:numPr>
        <w:shd w:val="clear" w:color="auto" w:fill="FFFFFF" w:themeFill="background1"/>
        <w:tabs>
          <w:tab w:val="left" w:pos="426"/>
        </w:tabs>
        <w:ind w:left="0" w:firstLine="709"/>
        <w:rPr>
          <w:rFonts w:asciiTheme="majorBidi" w:hAnsiTheme="majorBidi" w:cstheme="majorBidi"/>
          <w:szCs w:val="24"/>
        </w:rPr>
      </w:pPr>
      <w:r w:rsidRPr="00494642">
        <w:rPr>
          <w:rFonts w:asciiTheme="majorBidi" w:hAnsiTheme="majorBidi" w:cstheme="majorBidi"/>
          <w:szCs w:val="24"/>
        </w:rPr>
        <w:t xml:space="preserve"> </w:t>
      </w:r>
      <w:r w:rsidR="00EC0E98" w:rsidRPr="00494642">
        <w:rPr>
          <w:rFonts w:asciiTheme="majorBidi" w:hAnsiTheme="majorBidi" w:cstheme="majorBidi"/>
          <w:szCs w:val="24"/>
          <w:shd w:val="clear" w:color="auto" w:fill="FFFFFF" w:themeFill="background1"/>
        </w:rPr>
        <w:t xml:space="preserve">Pirkimo sutartis sudaroma nedelsiant, bet ne anksčiau, negu pasibaigė atidėjimo terminas, kuris yra </w:t>
      </w:r>
      <w:r w:rsidR="00EC0E98" w:rsidRPr="00091CB0">
        <w:rPr>
          <w:rFonts w:asciiTheme="majorBidi" w:hAnsiTheme="majorBidi" w:cstheme="majorBidi"/>
          <w:szCs w:val="24"/>
          <w:shd w:val="clear" w:color="auto" w:fill="FFFFFF" w:themeFill="background1"/>
        </w:rPr>
        <w:t xml:space="preserve">5 darbo dienos. </w:t>
      </w:r>
      <w:r w:rsidR="00EC0E98" w:rsidRPr="00494642">
        <w:rPr>
          <w:rFonts w:asciiTheme="majorBidi" w:hAnsiTheme="majorBidi" w:cstheme="majorBidi"/>
          <w:szCs w:val="24"/>
          <w:shd w:val="clear" w:color="auto" w:fill="FFFFFF" w:themeFill="background1"/>
        </w:rPr>
        <w:t>Atidėjimo terminas gali būti netaikomas, kai vienintelis suinteresuotas dalyvis yra tas, su kuriuo sudaroma pirkimo sutartis</w:t>
      </w:r>
      <w:r w:rsidR="00EC0E98" w:rsidRPr="00494642">
        <w:rPr>
          <w:rFonts w:asciiTheme="majorBidi" w:hAnsiTheme="majorBidi" w:cstheme="majorBidi"/>
          <w:szCs w:val="24"/>
        </w:rPr>
        <w:t>.</w:t>
      </w:r>
    </w:p>
    <w:p w14:paraId="784B4BCD" w14:textId="77777777" w:rsidR="00040568" w:rsidRPr="008736A4" w:rsidRDefault="00EC0E98" w:rsidP="008736A4">
      <w:pPr>
        <w:pStyle w:val="ListParagraph"/>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 xml:space="preserve">Perkančioji organizacija gali nuspręsti nesudaryti pirkimo sutarties su ekonomiškai naudingiausią pasiūlymą pateikusiu tiekėju, jeigu paaiškėja, kad pasiūlymas neatitinka Viešųjų </w:t>
      </w:r>
      <w:r w:rsidRPr="008736A4">
        <w:rPr>
          <w:rFonts w:asciiTheme="majorBidi" w:hAnsiTheme="majorBidi" w:cstheme="majorBidi"/>
          <w:szCs w:val="24"/>
        </w:rPr>
        <w:lastRenderedPageBreak/>
        <w:t>pirkimų įstatymo 17 straipsnio 2 dalies 2 punkte nurodytų aplinkos apsaugos, socialinės ir darbo teisės įpareigojimų.</w:t>
      </w:r>
    </w:p>
    <w:p w14:paraId="27362329" w14:textId="723A1896" w:rsidR="00040568" w:rsidRPr="008736A4" w:rsidRDefault="00EC0E98" w:rsidP="008736A4">
      <w:pPr>
        <w:pStyle w:val="ListParagraph"/>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Pirkimo sutarties projektas</w:t>
      </w:r>
      <w:r w:rsidR="006E626E">
        <w:rPr>
          <w:rFonts w:asciiTheme="majorBidi" w:hAnsiTheme="majorBidi" w:cstheme="majorBidi"/>
          <w:szCs w:val="24"/>
        </w:rPr>
        <w:t xml:space="preserve"> </w:t>
      </w:r>
      <w:r w:rsidRPr="008736A4">
        <w:rPr>
          <w:rFonts w:asciiTheme="majorBidi" w:hAnsiTheme="majorBidi" w:cstheme="majorBidi"/>
          <w:szCs w:val="24"/>
        </w:rPr>
        <w:t xml:space="preserve">pateikiamas </w:t>
      </w:r>
      <w:r w:rsidR="00AF280D" w:rsidRPr="008736A4">
        <w:rPr>
          <w:rFonts w:asciiTheme="majorBidi" w:hAnsiTheme="majorBidi" w:cstheme="majorBidi"/>
          <w:szCs w:val="24"/>
        </w:rPr>
        <w:t>3</w:t>
      </w:r>
      <w:r w:rsidRPr="008736A4">
        <w:rPr>
          <w:rFonts w:asciiTheme="majorBidi" w:hAnsiTheme="majorBidi" w:cstheme="majorBidi"/>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1F6CAD04" w:rsidR="00EC0E98" w:rsidRPr="008736A4" w:rsidRDefault="00EC0E98" w:rsidP="008736A4">
      <w:pPr>
        <w:pStyle w:val="ListParagraph"/>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 xml:space="preserve">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Pr="008736A4">
        <w:rPr>
          <w:rFonts w:asciiTheme="majorBidi" w:hAnsiTheme="majorBidi" w:cstheme="majorBidi"/>
          <w:snapToGrid w:val="0"/>
          <w:szCs w:val="24"/>
        </w:rPr>
        <w:t>arba atsisako sudaryti pirkimo sutartį Viešųjų pirkimų įstatyme ir pirkimo dokumentuose nustatytomis sąlygomis,</w:t>
      </w:r>
      <w:r w:rsidRPr="008736A4">
        <w:rPr>
          <w:rFonts w:asciiTheme="majorBidi" w:hAnsiTheme="majorBidi" w:cstheme="majorBidi"/>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8736A4" w:rsidRDefault="007D2CC2" w:rsidP="008736A4">
      <w:pPr>
        <w:keepNext/>
        <w:keepLines/>
        <w:rPr>
          <w:rFonts w:asciiTheme="majorBidi" w:hAnsiTheme="majorBidi" w:cstheme="majorBidi"/>
          <w:b/>
          <w:szCs w:val="24"/>
        </w:rPr>
      </w:pPr>
    </w:p>
    <w:p w14:paraId="668941CC"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XIII SKYRIUS</w:t>
      </w:r>
    </w:p>
    <w:p w14:paraId="3AAE1A08" w14:textId="77777777" w:rsidR="00EC0E98" w:rsidRPr="008736A4" w:rsidRDefault="00EC0E98" w:rsidP="008736A4">
      <w:pPr>
        <w:ind w:right="41"/>
        <w:jc w:val="center"/>
        <w:rPr>
          <w:rFonts w:asciiTheme="majorBidi" w:hAnsiTheme="majorBidi" w:cstheme="majorBidi"/>
          <w:b/>
          <w:szCs w:val="24"/>
        </w:rPr>
      </w:pPr>
      <w:r w:rsidRPr="008736A4">
        <w:rPr>
          <w:rFonts w:asciiTheme="majorBidi" w:hAnsiTheme="majorBidi" w:cstheme="majorBidi"/>
          <w:b/>
          <w:szCs w:val="24"/>
        </w:rPr>
        <w:t>PRETENZIJŲ IR SKUNDŲ PATEIKIMAS IR NAGRINĖJIMAS</w:t>
      </w:r>
    </w:p>
    <w:p w14:paraId="331DDA90" w14:textId="77777777" w:rsidR="003867E4" w:rsidRPr="008736A4" w:rsidRDefault="003867E4" w:rsidP="008736A4">
      <w:pPr>
        <w:ind w:right="41"/>
        <w:rPr>
          <w:rFonts w:asciiTheme="majorBidi" w:hAnsiTheme="majorBidi" w:cstheme="majorBidi"/>
          <w:b/>
          <w:szCs w:val="24"/>
        </w:rPr>
      </w:pPr>
    </w:p>
    <w:p w14:paraId="605DA802" w14:textId="1DA67AFE" w:rsidR="00040568" w:rsidRPr="00091CB0" w:rsidRDefault="00040568" w:rsidP="00494642">
      <w:pPr>
        <w:pStyle w:val="ListParagraph"/>
        <w:numPr>
          <w:ilvl w:val="1"/>
          <w:numId w:val="24"/>
        </w:numPr>
        <w:shd w:val="clear" w:color="auto" w:fill="FFFFFF" w:themeFill="background1"/>
        <w:tabs>
          <w:tab w:val="left" w:pos="1276"/>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shd w:val="clear" w:color="auto" w:fill="FFFFFF" w:themeFill="background1"/>
        </w:rPr>
        <w:t xml:space="preserve"> </w:t>
      </w:r>
      <w:r w:rsidR="00EC0E98" w:rsidRPr="00091CB0">
        <w:rPr>
          <w:rFonts w:asciiTheme="majorBidi" w:eastAsia="Arial Unicode MS" w:hAnsiTheme="majorBidi" w:cstheme="majorBidi"/>
          <w:szCs w:val="24"/>
          <w:shd w:val="clear" w:color="auto" w:fill="FFFFFF" w:themeFill="background1"/>
        </w:rPr>
        <w:t>Tiekėjas, norėdamas iki pirkimo sutarties ar preliminariosios sutarties sudarymo teisme ginčyti perkančiosios organizacijos sprendimus ar veiksmus, pirmiausia raštu elektroninėmis priemonėmis arba pasirašytinai per pašto paslaugos teikėją ar kitą tinkamą vežėją</w:t>
      </w:r>
      <w:r w:rsidR="00EC2407" w:rsidRPr="00091CB0">
        <w:rPr>
          <w:rFonts w:asciiTheme="majorBidi" w:eastAsia="Arial Unicode MS" w:hAnsiTheme="majorBidi" w:cstheme="majorBidi"/>
          <w:szCs w:val="24"/>
          <w:shd w:val="clear" w:color="auto" w:fill="FFFFFF" w:themeFill="background1"/>
        </w:rPr>
        <w:t>,</w:t>
      </w:r>
      <w:r w:rsidR="00EC0E98" w:rsidRPr="00091CB0">
        <w:rPr>
          <w:rFonts w:asciiTheme="majorBidi" w:eastAsia="Arial Unicode MS" w:hAnsiTheme="majorBidi" w:cstheme="majorBidi"/>
          <w:szCs w:val="24"/>
          <w:shd w:val="clear" w:color="auto" w:fill="FFFFFF" w:themeFill="background1"/>
        </w:rPr>
        <w:t xml:space="preserve"> turi pateikti pretenziją perkančiajai organizacijai</w:t>
      </w:r>
      <w:r w:rsidR="00EC0E98" w:rsidRPr="00091CB0">
        <w:rPr>
          <w:rFonts w:asciiTheme="majorBidi" w:eastAsia="Arial Unicode MS" w:hAnsiTheme="majorBidi" w:cstheme="majorBidi"/>
          <w:szCs w:val="24"/>
        </w:rPr>
        <w:t>.</w:t>
      </w:r>
    </w:p>
    <w:p w14:paraId="148907C1" w14:textId="77777777" w:rsidR="00040568" w:rsidRPr="00091CB0" w:rsidRDefault="00040568" w:rsidP="008736A4">
      <w:pPr>
        <w:pStyle w:val="ListParagraph"/>
        <w:numPr>
          <w:ilvl w:val="1"/>
          <w:numId w:val="24"/>
        </w:numPr>
        <w:tabs>
          <w:tab w:val="left" w:pos="1276"/>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 xml:space="preserve"> </w:t>
      </w:r>
      <w:r w:rsidR="00EC0E98" w:rsidRPr="00091CB0">
        <w:rPr>
          <w:rFonts w:asciiTheme="majorBidi" w:eastAsia="Arial Unicode MS" w:hAnsiTheme="majorBidi" w:cstheme="majorBidi"/>
          <w:szCs w:val="24"/>
          <w:bdr w:val="nil"/>
          <w:lang w:eastAsia="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053C1B9" w14:textId="77777777" w:rsidR="00040568" w:rsidRPr="00091CB0" w:rsidRDefault="00EC0E98" w:rsidP="008736A4">
      <w:pPr>
        <w:pStyle w:val="ListParagraph"/>
        <w:numPr>
          <w:ilvl w:val="2"/>
          <w:numId w:val="24"/>
        </w:numPr>
        <w:tabs>
          <w:tab w:val="left" w:pos="1276"/>
          <w:tab w:val="left" w:pos="1418"/>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per 5 darbo dienas nuo perkančiosios organizacijos pranešimo raštu apie jos priimtą sprendimą išsiuntimo tiekėjams dienos;</w:t>
      </w:r>
    </w:p>
    <w:p w14:paraId="55233237" w14:textId="177B4D5E" w:rsidR="00EC0E98" w:rsidRPr="00091CB0" w:rsidRDefault="00EC0E98" w:rsidP="008736A4">
      <w:pPr>
        <w:pStyle w:val="ListParagraph"/>
        <w:numPr>
          <w:ilvl w:val="2"/>
          <w:numId w:val="24"/>
        </w:numPr>
        <w:tabs>
          <w:tab w:val="left" w:pos="1276"/>
          <w:tab w:val="left" w:pos="1418"/>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per 5 darbo dienas nuo paskelbimo apie perkančiosios organizacijos priimtą sprendimą dienos, jeigu VPĮ nėra reikalavimo raštu informuoti tiekėjus apie perkančiosios organizacijos priimtus sprendimus.</w:t>
      </w:r>
    </w:p>
    <w:p w14:paraId="3ED09036" w14:textId="7AB8E431" w:rsidR="00040568" w:rsidRPr="00091CB0" w:rsidRDefault="00EC0E9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 xml:space="preserve">Perkančioji organizacija privalo nagrinėti tik tas tiekėjų pretenzijas, kurios gautos iki pirkimo sutarties ar preliminariosios sutarties </w:t>
      </w:r>
      <w:r w:rsidRPr="00091CB0">
        <w:rPr>
          <w:rFonts w:asciiTheme="majorBidi" w:eastAsia="Arial Unicode MS" w:hAnsiTheme="majorBidi" w:cstheme="majorBidi"/>
          <w:szCs w:val="24"/>
          <w:bdr w:val="nil"/>
          <w:shd w:val="clear" w:color="auto" w:fill="FFFFFF" w:themeFill="background1"/>
          <w:lang w:eastAsia="lt-LT"/>
        </w:rPr>
        <w:t xml:space="preserve">sudarymo dienos ir pateiktos </w:t>
      </w:r>
      <w:r w:rsidRPr="009A540C">
        <w:rPr>
          <w:rFonts w:asciiTheme="majorBidi" w:eastAsia="Arial Unicode MS" w:hAnsiTheme="majorBidi" w:cstheme="majorBidi"/>
          <w:szCs w:val="24"/>
          <w:bdr w:val="nil"/>
          <w:lang w:eastAsia="lt-LT"/>
        </w:rPr>
        <w:t xml:space="preserve">laikantis </w:t>
      </w:r>
      <w:r w:rsidR="00630167" w:rsidRPr="009A540C">
        <w:rPr>
          <w:rFonts w:asciiTheme="majorBidi" w:eastAsia="Arial Unicode MS" w:hAnsiTheme="majorBidi" w:cstheme="majorBidi"/>
          <w:szCs w:val="24"/>
          <w:bdr w:val="nil"/>
          <w:lang w:eastAsia="lt-LT"/>
        </w:rPr>
        <w:t>13.2</w:t>
      </w:r>
      <w:r w:rsidRPr="009A540C">
        <w:rPr>
          <w:rFonts w:asciiTheme="majorBidi" w:eastAsia="Arial Unicode MS" w:hAnsiTheme="majorBidi" w:cstheme="majorBidi"/>
          <w:szCs w:val="24"/>
          <w:bdr w:val="nil"/>
          <w:lang w:eastAsia="lt-LT"/>
        </w:rPr>
        <w:t xml:space="preserve"> punkte</w:t>
      </w:r>
      <w:r w:rsidRPr="009A540C">
        <w:rPr>
          <w:rFonts w:asciiTheme="majorBidi" w:eastAsia="Arial Unicode MS" w:hAnsiTheme="majorBidi" w:cstheme="majorBidi"/>
          <w:szCs w:val="24"/>
          <w:bdr w:val="nil"/>
          <w:shd w:val="clear" w:color="auto" w:fill="92D050"/>
          <w:lang w:eastAsia="lt-LT"/>
        </w:rPr>
        <w:t xml:space="preserve"> </w:t>
      </w:r>
      <w:r w:rsidRPr="00091CB0">
        <w:rPr>
          <w:rFonts w:asciiTheme="majorBidi" w:eastAsia="Arial Unicode MS" w:hAnsiTheme="majorBidi" w:cstheme="majorBidi"/>
          <w:szCs w:val="24"/>
          <w:bdr w:val="nil"/>
          <w:shd w:val="clear" w:color="auto" w:fill="FFFFFF" w:themeFill="background1"/>
          <w:lang w:eastAsia="lt-LT"/>
        </w:rPr>
        <w:t>nustatytų terminų. Neprivaloma nagrinėti pretenzijų, teikiamų pakartotinai dėl to paties perkančiosios</w:t>
      </w:r>
      <w:r w:rsidRPr="00091CB0">
        <w:rPr>
          <w:rFonts w:asciiTheme="majorBidi" w:eastAsia="Arial Unicode MS" w:hAnsiTheme="majorBidi" w:cstheme="majorBidi"/>
          <w:szCs w:val="24"/>
          <w:bdr w:val="nil"/>
          <w:lang w:eastAsia="lt-LT"/>
        </w:rPr>
        <w:t xml:space="preserve"> organizacijos priimto sprendimo arba atlikto veiksmo.</w:t>
      </w:r>
    </w:p>
    <w:p w14:paraId="7C35581A" w14:textId="77777777" w:rsidR="00040568" w:rsidRPr="00091CB0" w:rsidRDefault="0004056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 xml:space="preserve"> </w:t>
      </w:r>
      <w:r w:rsidR="00EC0E98" w:rsidRPr="00091CB0">
        <w:rPr>
          <w:rFonts w:asciiTheme="majorBidi" w:eastAsia="Arial Unicode MS" w:hAnsiTheme="majorBidi" w:cstheme="majorBidi"/>
          <w:szCs w:val="24"/>
          <w:bdr w:val="nil"/>
          <w:lang w:eastAsia="lt-LT"/>
        </w:rPr>
        <w:t>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25472D68" w14:textId="77777777" w:rsidR="00040568" w:rsidRPr="00091CB0" w:rsidRDefault="00EC0E9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44BE8A" w14:textId="77777777" w:rsidR="00040568" w:rsidRPr="00091CB0" w:rsidRDefault="00EC0E9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10DAFE43" w14:textId="77777777" w:rsidR="00040568" w:rsidRPr="008736A4" w:rsidRDefault="00EC0E98" w:rsidP="008736A4">
      <w:pPr>
        <w:pStyle w:val="ListParagraph"/>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lastRenderedPageBreak/>
        <w:t>Tiekėjas turi teisę pareikšti ieškinį dėl pirkimo sutarties ar preliminariosios sutarties pripažinimo negaliojančia per 6 mėnesius nuo pirkimo sutarties sudarymo dienos.</w:t>
      </w:r>
    </w:p>
    <w:p w14:paraId="34259521" w14:textId="75F50F61" w:rsidR="00040568" w:rsidRPr="00091CB0" w:rsidRDefault="00EC0E98" w:rsidP="008736A4">
      <w:pPr>
        <w:pStyle w:val="ListParagraph"/>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w:t>
      </w:r>
      <w:r w:rsidRPr="00091CB0">
        <w:rPr>
          <w:rFonts w:asciiTheme="majorBidi" w:eastAsia="Arial Unicode MS" w:hAnsiTheme="majorBidi" w:cstheme="majorBidi"/>
          <w:szCs w:val="24"/>
          <w:bdr w:val="nil"/>
          <w:lang w:eastAsia="lt-LT"/>
        </w:rPr>
        <w:t>nustatyti ieškinio pareiškimo senaties terminai. Šios dalies nuostatos netaikomos, kai ieškinys teikiamas perkančiajai organizacijai nepagrįstai nutraukus pirkimo sutartį dėl esminio pirkimo sutarties pažeidimo.</w:t>
      </w:r>
    </w:p>
    <w:p w14:paraId="489150B7" w14:textId="77777777" w:rsidR="00040568" w:rsidRPr="00091CB0" w:rsidRDefault="00EC0E98" w:rsidP="008736A4">
      <w:pPr>
        <w:pStyle w:val="ListParagraph"/>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Tiekėjas, pateikęs prašymą ar pareiškęs ieškinį teismui, privalo ne vėliau kaip per 3 darbo dienas pateikti perkančiajai organizacijai prašymo ar ieškinio kopiją su gavimo teisme įrodymais.</w:t>
      </w:r>
    </w:p>
    <w:p w14:paraId="5069A0DF" w14:textId="77777777" w:rsidR="00040568" w:rsidRPr="00091CB0" w:rsidRDefault="00EC0E98" w:rsidP="008736A4">
      <w:pPr>
        <w:pStyle w:val="ListParagraph"/>
        <w:numPr>
          <w:ilvl w:val="1"/>
          <w:numId w:val="24"/>
        </w:numPr>
        <w:pBdr>
          <w:top w:val="nil"/>
          <w:left w:val="nil"/>
          <w:bottom w:val="nil"/>
          <w:right w:val="nil"/>
          <w:between w:val="nil"/>
          <w:bar w:val="nil"/>
        </w:pBdr>
        <w:tabs>
          <w:tab w:val="left" w:pos="1276"/>
          <w:tab w:val="left" w:pos="1418"/>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B16E293" w14:textId="77777777" w:rsidR="000E3748" w:rsidRPr="00091CB0" w:rsidRDefault="00EC0E98" w:rsidP="003218A8">
      <w:pPr>
        <w:pStyle w:val="ListParagraph"/>
        <w:numPr>
          <w:ilvl w:val="2"/>
          <w:numId w:val="24"/>
        </w:numPr>
        <w:pBdr>
          <w:top w:val="nil"/>
          <w:left w:val="nil"/>
          <w:bottom w:val="nil"/>
          <w:right w:val="nil"/>
          <w:between w:val="nil"/>
          <w:bar w:val="nil"/>
        </w:pBdr>
        <w:tabs>
          <w:tab w:val="left" w:pos="1276"/>
          <w:tab w:val="left" w:pos="1418"/>
          <w:tab w:val="left" w:pos="1560"/>
        </w:tabs>
        <w:suppressAutoHyphens/>
        <w:ind w:left="1843" w:hanging="1134"/>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motyvuotą teismo nutartį, kuria atsisakoma priimti ieškinį;</w:t>
      </w:r>
    </w:p>
    <w:p w14:paraId="20839EF2" w14:textId="77777777" w:rsidR="000E3748" w:rsidRPr="008736A4" w:rsidRDefault="00EC0E98" w:rsidP="008736A4">
      <w:pPr>
        <w:pStyle w:val="ListParagraph"/>
        <w:numPr>
          <w:ilvl w:val="2"/>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motyvuotą teismo nutartį dėl tiekėjo prašymo taikyti laikinąsias apsaugos priemones atmetimo, kai šis prašymas teisme buvo gautas iki ieškinio pareiškimo;</w:t>
      </w:r>
    </w:p>
    <w:p w14:paraId="25D90FDE" w14:textId="77777777" w:rsidR="000E3748" w:rsidRPr="008736A4" w:rsidRDefault="00EC0E98" w:rsidP="003218A8">
      <w:pPr>
        <w:pStyle w:val="ListParagraph"/>
        <w:numPr>
          <w:ilvl w:val="2"/>
          <w:numId w:val="24"/>
        </w:numPr>
        <w:pBdr>
          <w:top w:val="nil"/>
          <w:left w:val="nil"/>
          <w:bottom w:val="nil"/>
          <w:right w:val="nil"/>
          <w:between w:val="nil"/>
          <w:bar w:val="nil"/>
        </w:pBdr>
        <w:tabs>
          <w:tab w:val="left" w:pos="1276"/>
          <w:tab w:val="left" w:pos="1418"/>
          <w:tab w:val="left" w:pos="1560"/>
        </w:tabs>
        <w:suppressAutoHyphens/>
        <w:ind w:hanging="3981"/>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teismo rezoliuciją priimti ieškinį netaikant laikinųjų apsaugos priemonių.</w:t>
      </w:r>
    </w:p>
    <w:p w14:paraId="770B7C20" w14:textId="77777777" w:rsidR="000E3748" w:rsidRPr="008736A4" w:rsidRDefault="00EC0E98" w:rsidP="008736A4">
      <w:pPr>
        <w:pStyle w:val="ListParagraph"/>
        <w:numPr>
          <w:ilvl w:val="1"/>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1C44731" w14:textId="4DEC231A" w:rsidR="00EC0E98" w:rsidRPr="008736A4" w:rsidRDefault="00EC0E98" w:rsidP="008736A4">
      <w:pPr>
        <w:pStyle w:val="ListParagraph"/>
        <w:numPr>
          <w:ilvl w:val="1"/>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Perkančioji organizacija, sužinojusi apie teismo sprendimą dėl tiekėjo prašymo ar ieškinio, ne vėliau kaip per 3 darbo dienas raštu informuoja suinteresuotus kandidatus ir suinteresuotus dalyvius apie teismo priimtus sprendimus</w:t>
      </w:r>
    </w:p>
    <w:p w14:paraId="61EBE21D" w14:textId="77777777" w:rsidR="00EC0E98" w:rsidRPr="008736A4" w:rsidRDefault="00EC0E98" w:rsidP="008736A4">
      <w:pPr>
        <w:keepNext/>
        <w:keepLines/>
        <w:rPr>
          <w:rFonts w:asciiTheme="majorBidi" w:hAnsiTheme="majorBidi" w:cstheme="majorBidi"/>
          <w:b/>
          <w:szCs w:val="24"/>
        </w:rPr>
      </w:pPr>
    </w:p>
    <w:p w14:paraId="314E5F09"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XIV SKYRIUS</w:t>
      </w:r>
    </w:p>
    <w:p w14:paraId="26A0A759" w14:textId="77777777" w:rsidR="00EC0E98" w:rsidRPr="008736A4" w:rsidRDefault="00EC0E98" w:rsidP="008736A4">
      <w:pPr>
        <w:contextualSpacing/>
        <w:jc w:val="center"/>
        <w:rPr>
          <w:rFonts w:asciiTheme="majorBidi" w:hAnsiTheme="majorBidi" w:cstheme="majorBidi"/>
          <w:b/>
          <w:szCs w:val="24"/>
        </w:rPr>
      </w:pPr>
      <w:bookmarkStart w:id="20" w:name="part_e6e3e59ce748414f9dff0dff71e69ee1"/>
      <w:bookmarkStart w:id="21" w:name="part_a04adda0193d423399a16fc019a82e9b"/>
      <w:bookmarkStart w:id="22" w:name="part_b8b1643a74d240bea692725f7a2ad43d"/>
      <w:bookmarkStart w:id="23" w:name="part_1f92b63042bf4fbbbc0bd5aa0e1c7dde"/>
      <w:bookmarkEnd w:id="20"/>
      <w:bookmarkEnd w:id="21"/>
      <w:bookmarkEnd w:id="22"/>
      <w:bookmarkEnd w:id="23"/>
      <w:r w:rsidRPr="008736A4">
        <w:rPr>
          <w:rFonts w:asciiTheme="majorBidi" w:hAnsiTheme="majorBidi" w:cstheme="majorBidi"/>
          <w:b/>
          <w:szCs w:val="24"/>
        </w:rPr>
        <w:t>BAIGIAMOSIOS NUOSTATOS</w:t>
      </w:r>
    </w:p>
    <w:p w14:paraId="7159189E" w14:textId="77777777" w:rsidR="00446DE1" w:rsidRPr="008736A4" w:rsidRDefault="00446DE1" w:rsidP="008736A4">
      <w:pPr>
        <w:contextualSpacing/>
        <w:rPr>
          <w:rFonts w:asciiTheme="majorBidi" w:hAnsiTheme="majorBidi" w:cstheme="majorBidi"/>
          <w:b/>
          <w:szCs w:val="24"/>
        </w:rPr>
      </w:pPr>
    </w:p>
    <w:p w14:paraId="52A7ABB8" w14:textId="77777777" w:rsidR="000E3748" w:rsidRPr="008736A4" w:rsidRDefault="000E3748" w:rsidP="008736A4">
      <w:pPr>
        <w:pStyle w:val="ListParagraph"/>
        <w:numPr>
          <w:ilvl w:val="1"/>
          <w:numId w:val="25"/>
        </w:numPr>
        <w:tabs>
          <w:tab w:val="left" w:pos="426"/>
          <w:tab w:val="left" w:pos="1418"/>
          <w:tab w:val="left" w:pos="1889"/>
        </w:tabs>
        <w:ind w:left="0" w:firstLine="851"/>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00C125B5" w14:textId="77777777" w:rsidR="000E3748" w:rsidRPr="008736A4" w:rsidRDefault="00EC0E98" w:rsidP="008736A4">
      <w:pPr>
        <w:pStyle w:val="ListParagraph"/>
        <w:numPr>
          <w:ilvl w:val="1"/>
          <w:numId w:val="25"/>
        </w:numPr>
        <w:tabs>
          <w:tab w:val="left" w:pos="426"/>
          <w:tab w:val="left" w:pos="1418"/>
          <w:tab w:val="left" w:pos="1889"/>
        </w:tabs>
        <w:ind w:left="0" w:firstLine="851"/>
        <w:rPr>
          <w:rFonts w:asciiTheme="majorBidi" w:hAnsiTheme="majorBidi" w:cstheme="majorBidi"/>
          <w:szCs w:val="24"/>
        </w:rPr>
      </w:pPr>
      <w:r w:rsidRPr="008736A4">
        <w:rPr>
          <w:rFonts w:asciiTheme="majorBidi" w:hAnsiTheme="majorBidi" w:cstheme="majorBidi"/>
          <w:szCs w:val="24"/>
        </w:rPr>
        <w:t xml:space="preserve">Perkančiosios organizacijos atstovai, įgalioti palaikyti tiesioginį ryšį su tiekėjais ir gauti iš jų (ne tarpininkų) pranešimus, susijusius su pirkimų procedūromis: </w:t>
      </w:r>
    </w:p>
    <w:p w14:paraId="3A745E82" w14:textId="2171C386" w:rsidR="000E3748" w:rsidRPr="008736A4" w:rsidRDefault="000E3748" w:rsidP="008736A4">
      <w:pPr>
        <w:pStyle w:val="ListParagraph"/>
        <w:numPr>
          <w:ilvl w:val="0"/>
          <w:numId w:val="26"/>
        </w:numPr>
        <w:tabs>
          <w:tab w:val="left" w:pos="426"/>
          <w:tab w:val="left" w:pos="1134"/>
          <w:tab w:val="left" w:pos="1889"/>
        </w:tabs>
        <w:ind w:firstLine="491"/>
        <w:rPr>
          <w:rFonts w:asciiTheme="majorBidi" w:hAnsiTheme="majorBidi" w:cstheme="majorBidi"/>
          <w:szCs w:val="24"/>
        </w:rPr>
      </w:pPr>
      <w:r w:rsidRPr="008736A4">
        <w:rPr>
          <w:rFonts w:asciiTheme="majorBidi" w:hAnsiTheme="majorBidi" w:cstheme="majorBidi"/>
          <w:b/>
          <w:i/>
          <w:iCs/>
        </w:rPr>
        <w:t>Dėl klausimų, susijusių su pirkimo objektu, kreiptis</w:t>
      </w:r>
      <w:r w:rsidRPr="008736A4">
        <w:rPr>
          <w:rFonts w:asciiTheme="majorBidi" w:hAnsiTheme="majorBidi" w:cstheme="majorBidi"/>
          <w:b/>
        </w:rPr>
        <w:t xml:space="preserve"> –</w:t>
      </w:r>
      <w:r w:rsidR="00D04AB9" w:rsidRPr="008736A4">
        <w:rPr>
          <w:rFonts w:asciiTheme="majorBidi" w:hAnsiTheme="majorBidi" w:cstheme="majorBidi"/>
          <w:b/>
        </w:rPr>
        <w:t xml:space="preserve"> </w:t>
      </w:r>
      <w:r w:rsidR="00C117FF">
        <w:rPr>
          <w:rFonts w:asciiTheme="majorBidi" w:hAnsiTheme="majorBidi" w:cstheme="majorBidi"/>
          <w:color w:val="000000"/>
          <w:szCs w:val="24"/>
          <w:shd w:val="clear" w:color="auto" w:fill="FFFFFF"/>
          <w:lang w:eastAsia="lt-LT"/>
        </w:rPr>
        <w:t xml:space="preserve">Julija Tinčurinienė, v.p. specialistė </w:t>
      </w:r>
      <w:r w:rsidRPr="008736A4">
        <w:rPr>
          <w:rFonts w:asciiTheme="majorBidi" w:hAnsiTheme="majorBidi" w:cstheme="majorBidi"/>
          <w:color w:val="000000"/>
          <w:szCs w:val="24"/>
          <w:shd w:val="clear" w:color="auto" w:fill="FFFFFF"/>
          <w:lang w:eastAsia="lt-LT"/>
        </w:rPr>
        <w:t xml:space="preserve">, </w:t>
      </w:r>
      <w:r w:rsidR="004870C6" w:rsidRPr="008736A4">
        <w:rPr>
          <w:rFonts w:asciiTheme="majorBidi" w:hAnsiTheme="majorBidi" w:cstheme="majorBidi"/>
          <w:color w:val="000000"/>
          <w:szCs w:val="24"/>
          <w:shd w:val="clear" w:color="auto" w:fill="FFFFFF"/>
          <w:lang w:eastAsia="lt-LT"/>
        </w:rPr>
        <w:t xml:space="preserve">                                               </w:t>
      </w:r>
      <w:r w:rsidRPr="008736A4">
        <w:rPr>
          <w:rFonts w:asciiTheme="majorBidi" w:hAnsiTheme="majorBidi" w:cstheme="majorBidi"/>
          <w:color w:val="000000"/>
          <w:szCs w:val="24"/>
          <w:shd w:val="clear" w:color="auto" w:fill="FFFFFF"/>
          <w:lang w:eastAsia="lt-LT"/>
        </w:rPr>
        <w:t xml:space="preserve">tel. </w:t>
      </w:r>
      <w:r w:rsidRPr="008736A4">
        <w:rPr>
          <w:rFonts w:asciiTheme="majorBidi" w:hAnsiTheme="majorBidi" w:cstheme="majorBidi"/>
          <w:color w:val="000000"/>
          <w:szCs w:val="24"/>
          <w:lang w:eastAsia="lt-LT"/>
        </w:rPr>
        <w:t xml:space="preserve">+ 370 </w:t>
      </w:r>
      <w:r w:rsidR="00C117FF">
        <w:rPr>
          <w:rFonts w:asciiTheme="majorBidi" w:hAnsiTheme="majorBidi" w:cstheme="majorBidi"/>
          <w:color w:val="000000"/>
          <w:szCs w:val="24"/>
          <w:lang w:eastAsia="lt-LT"/>
        </w:rPr>
        <w:t>60609841</w:t>
      </w:r>
      <w:r w:rsidRPr="008736A4">
        <w:rPr>
          <w:rFonts w:asciiTheme="majorBidi" w:hAnsiTheme="majorBidi" w:cstheme="majorBidi"/>
          <w:color w:val="000000"/>
          <w:szCs w:val="24"/>
          <w:lang w:eastAsia="lt-LT"/>
        </w:rPr>
        <w:t xml:space="preserve">,el. paštas </w:t>
      </w:r>
      <w:r w:rsidR="00C117FF">
        <w:t>julija.tincuriniene</w:t>
      </w:r>
      <w:r w:rsidR="00C117FF">
        <w:rPr>
          <w:lang w:val="en-US"/>
        </w:rPr>
        <w:t>@prudiskiusgn.lt;</w:t>
      </w:r>
    </w:p>
    <w:p w14:paraId="49759A95" w14:textId="2466A7B3" w:rsidR="00C117FF" w:rsidRDefault="00C117FF">
      <w:pPr>
        <w:spacing w:after="160" w:line="259" w:lineRule="auto"/>
        <w:jc w:val="left"/>
        <w:rPr>
          <w:rFonts w:asciiTheme="majorBidi" w:hAnsiTheme="majorBidi" w:cstheme="majorBidi"/>
        </w:rPr>
      </w:pPr>
      <w:r>
        <w:rPr>
          <w:rFonts w:asciiTheme="majorBidi" w:hAnsiTheme="majorBidi" w:cstheme="majorBidi"/>
        </w:rPr>
        <w:br w:type="page"/>
      </w:r>
    </w:p>
    <w:p w14:paraId="113C4477" w14:textId="77777777" w:rsidR="00446DE1" w:rsidRPr="008736A4" w:rsidRDefault="00446DE1" w:rsidP="008736A4">
      <w:pPr>
        <w:tabs>
          <w:tab w:val="left" w:pos="1134"/>
          <w:tab w:val="left" w:pos="1276"/>
        </w:tabs>
        <w:rPr>
          <w:rFonts w:asciiTheme="majorBidi" w:hAnsiTheme="majorBidi" w:cstheme="majorBidi"/>
        </w:rPr>
      </w:pPr>
    </w:p>
    <w:p w14:paraId="18E559C8" w14:textId="77777777" w:rsidR="00446DE1" w:rsidRPr="008736A4" w:rsidRDefault="00446DE1" w:rsidP="008736A4">
      <w:pPr>
        <w:tabs>
          <w:tab w:val="left" w:pos="1134"/>
          <w:tab w:val="left" w:pos="1276"/>
        </w:tabs>
        <w:rPr>
          <w:rFonts w:asciiTheme="majorBidi" w:hAnsiTheme="majorBidi" w:cstheme="majorBidi"/>
        </w:rPr>
      </w:pPr>
    </w:p>
    <w:p w14:paraId="400DB34E" w14:textId="7B0ADC51" w:rsidR="007279EB" w:rsidRPr="007A5CF4" w:rsidRDefault="006808E4" w:rsidP="007A5CF4">
      <w:pPr>
        <w:ind w:right="-178"/>
        <w:jc w:val="right"/>
        <w:rPr>
          <w:rFonts w:asciiTheme="majorBidi" w:hAnsiTheme="majorBidi" w:cstheme="majorBidi"/>
          <w:b/>
          <w:bCs/>
          <w:color w:val="FF0000"/>
          <w:szCs w:val="24"/>
        </w:rPr>
      </w:pPr>
      <w:r w:rsidRPr="008736A4">
        <w:rPr>
          <w:rFonts w:asciiTheme="majorBidi" w:hAnsiTheme="majorBidi" w:cstheme="majorBidi"/>
          <w:b/>
          <w:bCs/>
          <w:color w:val="FF0000"/>
          <w:szCs w:val="24"/>
        </w:rPr>
        <w:t>1 priedas</w:t>
      </w:r>
    </w:p>
    <w:p w14:paraId="0EE55996"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Herbas arba prekių ženklas</w:t>
      </w:r>
    </w:p>
    <w:p w14:paraId="0FAA8D76" w14:textId="77777777" w:rsidR="00550D45" w:rsidRPr="008736A4" w:rsidRDefault="00550D45" w:rsidP="008736A4">
      <w:pPr>
        <w:ind w:right="-178"/>
        <w:jc w:val="center"/>
        <w:rPr>
          <w:rFonts w:asciiTheme="majorBidi" w:eastAsia="Batang" w:hAnsiTheme="majorBidi" w:cstheme="majorBidi"/>
          <w:sz w:val="20"/>
          <w:szCs w:val="16"/>
        </w:rPr>
      </w:pPr>
    </w:p>
    <w:p w14:paraId="1D01A3AA"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(Tiekėjo pavadinimas)</w:t>
      </w:r>
    </w:p>
    <w:p w14:paraId="62F06249"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766D5" w14:textId="77777777" w:rsidR="00550D45" w:rsidRPr="008736A4" w:rsidRDefault="00550D45" w:rsidP="008736A4">
      <w:pPr>
        <w:jc w:val="center"/>
        <w:rPr>
          <w:rFonts w:asciiTheme="majorBidi" w:eastAsia="Batang" w:hAnsiTheme="majorBidi" w:cstheme="majorBidi"/>
          <w:b/>
          <w:bCs/>
        </w:rPr>
      </w:pPr>
    </w:p>
    <w:p w14:paraId="4030CAD4" w14:textId="057447B8" w:rsidR="00550D45" w:rsidRPr="008736A4" w:rsidRDefault="0026659B" w:rsidP="008736A4">
      <w:pPr>
        <w:tabs>
          <w:tab w:val="center" w:pos="4819"/>
          <w:tab w:val="left" w:pos="7515"/>
        </w:tabs>
        <w:rPr>
          <w:rFonts w:asciiTheme="majorBidi" w:hAnsiTheme="majorBidi" w:cstheme="majorBidi"/>
        </w:rPr>
      </w:pPr>
      <w:r>
        <w:rPr>
          <w:rFonts w:asciiTheme="majorBidi" w:hAnsiTheme="majorBidi" w:cstheme="majorBidi"/>
        </w:rPr>
        <w:t>Prūdiškių socialinės globos namams</w:t>
      </w:r>
    </w:p>
    <w:p w14:paraId="38146817" w14:textId="77777777" w:rsidR="00550D45" w:rsidRPr="008736A4" w:rsidRDefault="00550D45" w:rsidP="008736A4">
      <w:pPr>
        <w:tabs>
          <w:tab w:val="center" w:pos="4819"/>
          <w:tab w:val="left" w:pos="7515"/>
        </w:tabs>
        <w:rPr>
          <w:rFonts w:asciiTheme="majorBidi" w:hAnsiTheme="majorBidi" w:cstheme="majorBidi"/>
        </w:rPr>
      </w:pPr>
    </w:p>
    <w:p w14:paraId="01EA04FD" w14:textId="363E91F2" w:rsidR="00550D45" w:rsidRPr="008736A4" w:rsidRDefault="00550D45" w:rsidP="008736A4">
      <w:pPr>
        <w:tabs>
          <w:tab w:val="center" w:pos="4819"/>
          <w:tab w:val="left" w:pos="7515"/>
        </w:tabs>
        <w:jc w:val="center"/>
        <w:rPr>
          <w:rFonts w:asciiTheme="majorBidi" w:eastAsia="Batang" w:hAnsiTheme="majorBidi" w:cstheme="majorBidi"/>
          <w:b/>
        </w:rPr>
      </w:pPr>
      <w:r w:rsidRPr="008736A4">
        <w:rPr>
          <w:rFonts w:asciiTheme="majorBidi" w:eastAsia="Batang" w:hAnsiTheme="majorBidi" w:cstheme="majorBidi"/>
          <w:b/>
        </w:rPr>
        <w:t>PASIŪLYMAS</w:t>
      </w:r>
    </w:p>
    <w:p w14:paraId="09CE0E18" w14:textId="5B6437D3" w:rsidR="00550D45" w:rsidRPr="008736A4" w:rsidRDefault="00550D45" w:rsidP="008736A4">
      <w:pPr>
        <w:jc w:val="center"/>
        <w:rPr>
          <w:rFonts w:asciiTheme="majorBidi" w:hAnsiTheme="majorBidi" w:cstheme="majorBidi"/>
          <w:b/>
        </w:rPr>
      </w:pPr>
      <w:r w:rsidRPr="008736A4">
        <w:rPr>
          <w:rFonts w:asciiTheme="majorBidi" w:hAnsiTheme="majorBidi" w:cstheme="majorBidi"/>
          <w:b/>
        </w:rPr>
        <w:t>DĖL</w:t>
      </w:r>
      <w:r w:rsidR="0026659B">
        <w:rPr>
          <w:rFonts w:asciiTheme="majorBidi" w:hAnsiTheme="majorBidi" w:cstheme="majorBidi"/>
          <w:b/>
        </w:rPr>
        <w:t xml:space="preserve"> BIO KURO KATILINEI 2025-2026 METŲ SEZONUI:</w:t>
      </w:r>
      <w:r w:rsidRPr="008736A4">
        <w:rPr>
          <w:rFonts w:asciiTheme="majorBidi" w:hAnsiTheme="majorBidi" w:cstheme="majorBidi"/>
          <w:b/>
        </w:rPr>
        <w:t xml:space="preserve"> MEDŽIO GRANULIŲ</w:t>
      </w:r>
    </w:p>
    <w:p w14:paraId="1F392E69" w14:textId="77777777" w:rsidR="00550D45" w:rsidRPr="008736A4" w:rsidRDefault="00550D45" w:rsidP="008736A4">
      <w:pPr>
        <w:shd w:val="clear" w:color="auto" w:fill="FFFFFF"/>
        <w:rPr>
          <w:rFonts w:asciiTheme="majorBidi" w:eastAsia="Batang" w:hAnsiTheme="majorBidi" w:cstheme="majorBidi"/>
        </w:rPr>
      </w:pPr>
    </w:p>
    <w:p w14:paraId="6FB63DE5" w14:textId="39863D25" w:rsidR="00550D45" w:rsidRPr="008736A4" w:rsidRDefault="00550D45" w:rsidP="008736A4">
      <w:pPr>
        <w:shd w:val="clear" w:color="auto" w:fill="FFFFFF"/>
        <w:jc w:val="center"/>
        <w:rPr>
          <w:rFonts w:asciiTheme="majorBidi" w:eastAsia="Batang" w:hAnsiTheme="majorBidi" w:cstheme="majorBidi"/>
          <w:b/>
          <w:bCs/>
        </w:rPr>
      </w:pPr>
      <w:r w:rsidRPr="008736A4">
        <w:rPr>
          <w:rFonts w:asciiTheme="majorBidi" w:eastAsia="Batang" w:hAnsiTheme="majorBidi" w:cstheme="majorBidi"/>
        </w:rPr>
        <w:t>___________</w:t>
      </w:r>
      <w:r w:rsidRPr="008736A4">
        <w:rPr>
          <w:rFonts w:asciiTheme="majorBidi" w:eastAsia="Batang" w:hAnsiTheme="majorBidi" w:cstheme="majorBidi"/>
          <w:b/>
          <w:bCs/>
        </w:rPr>
        <w:t xml:space="preserve"> </w:t>
      </w:r>
      <w:r w:rsidRPr="008736A4">
        <w:rPr>
          <w:rFonts w:asciiTheme="majorBidi" w:eastAsia="Batang" w:hAnsiTheme="majorBidi" w:cstheme="majorBidi"/>
        </w:rPr>
        <w:t>Nr.______</w:t>
      </w:r>
    </w:p>
    <w:p w14:paraId="3D716C88" w14:textId="3EC57E2C" w:rsidR="00550D45" w:rsidRPr="008736A4" w:rsidRDefault="00550D45" w:rsidP="008736A4">
      <w:pPr>
        <w:pBdr>
          <w:bottom w:val="single" w:sz="12" w:space="1" w:color="auto"/>
        </w:pBd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(Data)</w:t>
      </w:r>
    </w:p>
    <w:p w14:paraId="435D7E70" w14:textId="77777777" w:rsidR="00550D45" w:rsidRPr="008736A4" w:rsidRDefault="00550D45" w:rsidP="008736A4">
      <w:pPr>
        <w:pBdr>
          <w:bottom w:val="single" w:sz="12" w:space="1" w:color="auto"/>
        </w:pBdr>
        <w:shd w:val="clear" w:color="auto" w:fill="FFFFFF"/>
        <w:rPr>
          <w:rFonts w:asciiTheme="majorBidi" w:eastAsia="Batang" w:hAnsiTheme="majorBidi" w:cstheme="majorBidi"/>
          <w:bCs/>
        </w:rPr>
      </w:pPr>
    </w:p>
    <w:p w14:paraId="74C87124" w14:textId="77777777" w:rsidR="00550D45" w:rsidRPr="008736A4" w:rsidRDefault="00550D45" w:rsidP="008736A4">
      <w:pP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(Sudarymo vieta)</w:t>
      </w:r>
    </w:p>
    <w:p w14:paraId="25B4DB5F" w14:textId="77777777" w:rsidR="00550D45" w:rsidRPr="008736A4" w:rsidRDefault="00550D45" w:rsidP="008736A4">
      <w:pPr>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550D45" w:rsidRPr="008736A4" w14:paraId="1B6916B7" w14:textId="77777777" w:rsidTr="008F515A">
        <w:tc>
          <w:tcPr>
            <w:tcW w:w="5211" w:type="dxa"/>
            <w:tcBorders>
              <w:top w:val="single" w:sz="4" w:space="0" w:color="auto"/>
              <w:left w:val="single" w:sz="4" w:space="0" w:color="auto"/>
              <w:bottom w:val="single" w:sz="4" w:space="0" w:color="auto"/>
              <w:right w:val="single" w:sz="4" w:space="0" w:color="auto"/>
            </w:tcBorders>
          </w:tcPr>
          <w:p w14:paraId="2650A56D" w14:textId="77777777" w:rsidR="00550D45" w:rsidRPr="008736A4" w:rsidRDefault="00550D45" w:rsidP="008736A4">
            <w:pPr>
              <w:rPr>
                <w:rFonts w:asciiTheme="majorBidi" w:eastAsia="Batang" w:hAnsiTheme="majorBidi" w:cstheme="majorBidi"/>
                <w:i/>
                <w:sz w:val="22"/>
                <w:szCs w:val="22"/>
              </w:rPr>
            </w:pPr>
            <w:r w:rsidRPr="008736A4">
              <w:rPr>
                <w:rFonts w:asciiTheme="majorBidi" w:eastAsia="Batang" w:hAnsiTheme="majorBidi" w:cstheme="majorBidi"/>
                <w:sz w:val="22"/>
                <w:szCs w:val="22"/>
              </w:rPr>
              <w:t xml:space="preserve">Tiekėjo pavadinimas </w:t>
            </w:r>
            <w:r w:rsidRPr="008736A4">
              <w:rPr>
                <w:rFonts w:asciiTheme="majorBidi" w:eastAsia="Batang" w:hAnsiTheme="majorBidi" w:cstheme="majorBidi"/>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EE71F3C" w14:textId="77777777" w:rsidR="00550D45" w:rsidRPr="008736A4" w:rsidRDefault="00550D45" w:rsidP="008736A4">
            <w:pPr>
              <w:rPr>
                <w:rFonts w:asciiTheme="majorBidi" w:eastAsia="Batang" w:hAnsiTheme="majorBidi" w:cstheme="majorBidi"/>
                <w:sz w:val="22"/>
                <w:szCs w:val="22"/>
              </w:rPr>
            </w:pPr>
          </w:p>
          <w:p w14:paraId="03A63C6F" w14:textId="77777777" w:rsidR="00550D45" w:rsidRPr="008736A4" w:rsidRDefault="00550D45" w:rsidP="008736A4">
            <w:pPr>
              <w:rPr>
                <w:rFonts w:asciiTheme="majorBidi" w:eastAsia="Batang" w:hAnsiTheme="majorBidi" w:cstheme="majorBidi"/>
                <w:sz w:val="22"/>
                <w:szCs w:val="22"/>
              </w:rPr>
            </w:pPr>
          </w:p>
        </w:tc>
      </w:tr>
      <w:tr w:rsidR="00550D45" w:rsidRPr="008736A4" w14:paraId="50E5DF73" w14:textId="77777777" w:rsidTr="008F515A">
        <w:tc>
          <w:tcPr>
            <w:tcW w:w="5211" w:type="dxa"/>
            <w:tcBorders>
              <w:top w:val="single" w:sz="4" w:space="0" w:color="auto"/>
              <w:left w:val="single" w:sz="4" w:space="0" w:color="auto"/>
              <w:bottom w:val="single" w:sz="4" w:space="0" w:color="auto"/>
              <w:right w:val="single" w:sz="4" w:space="0" w:color="auto"/>
            </w:tcBorders>
          </w:tcPr>
          <w:p w14:paraId="29991A49"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Tiekėjo adresas</w:t>
            </w:r>
            <w:r w:rsidRPr="008736A4">
              <w:rPr>
                <w:rFonts w:asciiTheme="majorBidi" w:eastAsia="Batang" w:hAnsiTheme="majorBidi" w:cstheme="majorBidi"/>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1923803" w14:textId="77777777" w:rsidR="00550D45" w:rsidRPr="008736A4" w:rsidRDefault="00550D45" w:rsidP="008736A4">
            <w:pPr>
              <w:rPr>
                <w:rFonts w:asciiTheme="majorBidi" w:eastAsia="Batang" w:hAnsiTheme="majorBidi" w:cstheme="majorBidi"/>
                <w:sz w:val="22"/>
                <w:szCs w:val="22"/>
              </w:rPr>
            </w:pPr>
          </w:p>
          <w:p w14:paraId="117BAE99" w14:textId="77777777" w:rsidR="00550D45" w:rsidRPr="008736A4" w:rsidRDefault="00550D45" w:rsidP="008736A4">
            <w:pPr>
              <w:rPr>
                <w:rFonts w:asciiTheme="majorBidi" w:eastAsia="Batang" w:hAnsiTheme="majorBidi" w:cstheme="majorBidi"/>
                <w:sz w:val="22"/>
                <w:szCs w:val="22"/>
              </w:rPr>
            </w:pPr>
          </w:p>
        </w:tc>
      </w:tr>
      <w:tr w:rsidR="00550D45" w:rsidRPr="008736A4" w14:paraId="616E3D9A" w14:textId="77777777" w:rsidTr="008F515A">
        <w:tc>
          <w:tcPr>
            <w:tcW w:w="5211" w:type="dxa"/>
            <w:tcBorders>
              <w:top w:val="single" w:sz="4" w:space="0" w:color="auto"/>
              <w:left w:val="single" w:sz="4" w:space="0" w:color="auto"/>
              <w:bottom w:val="single" w:sz="4" w:space="0" w:color="auto"/>
              <w:right w:val="single" w:sz="4" w:space="0" w:color="auto"/>
            </w:tcBorders>
          </w:tcPr>
          <w:p w14:paraId="1DBA1DA4"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80FCE69" w14:textId="77777777" w:rsidR="00550D45" w:rsidRPr="008736A4" w:rsidRDefault="00550D45" w:rsidP="008736A4">
            <w:pPr>
              <w:rPr>
                <w:rFonts w:asciiTheme="majorBidi" w:eastAsia="Batang" w:hAnsiTheme="majorBidi" w:cstheme="majorBidi"/>
                <w:sz w:val="22"/>
                <w:szCs w:val="22"/>
              </w:rPr>
            </w:pPr>
          </w:p>
        </w:tc>
      </w:tr>
      <w:tr w:rsidR="00550D45" w:rsidRPr="008736A4" w14:paraId="58E04A02" w14:textId="77777777" w:rsidTr="008F515A">
        <w:tc>
          <w:tcPr>
            <w:tcW w:w="5211" w:type="dxa"/>
            <w:tcBorders>
              <w:top w:val="single" w:sz="4" w:space="0" w:color="auto"/>
              <w:left w:val="single" w:sz="4" w:space="0" w:color="auto"/>
              <w:bottom w:val="single" w:sz="4" w:space="0" w:color="auto"/>
              <w:right w:val="single" w:sz="4" w:space="0" w:color="auto"/>
            </w:tcBorders>
          </w:tcPr>
          <w:p w14:paraId="5D3E2445"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3402576A" w14:textId="77777777" w:rsidR="00550D45" w:rsidRPr="008736A4" w:rsidRDefault="00550D45" w:rsidP="008736A4">
            <w:pPr>
              <w:rPr>
                <w:rFonts w:asciiTheme="majorBidi" w:eastAsia="Batang" w:hAnsiTheme="majorBidi" w:cstheme="majorBidi"/>
                <w:sz w:val="22"/>
                <w:szCs w:val="22"/>
              </w:rPr>
            </w:pPr>
          </w:p>
        </w:tc>
      </w:tr>
      <w:tr w:rsidR="00550D45" w:rsidRPr="008736A4" w14:paraId="3617B43F" w14:textId="77777777" w:rsidTr="008F515A">
        <w:tc>
          <w:tcPr>
            <w:tcW w:w="5211" w:type="dxa"/>
            <w:tcBorders>
              <w:top w:val="single" w:sz="4" w:space="0" w:color="auto"/>
              <w:left w:val="single" w:sz="4" w:space="0" w:color="auto"/>
              <w:bottom w:val="single" w:sz="4" w:space="0" w:color="auto"/>
              <w:right w:val="single" w:sz="4" w:space="0" w:color="auto"/>
            </w:tcBorders>
          </w:tcPr>
          <w:p w14:paraId="2F841A06"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79E73636" w14:textId="77777777" w:rsidR="00550D45" w:rsidRPr="008736A4" w:rsidRDefault="00550D45" w:rsidP="008736A4">
            <w:pPr>
              <w:rPr>
                <w:rFonts w:asciiTheme="majorBidi" w:eastAsia="Batang" w:hAnsiTheme="majorBidi" w:cstheme="majorBidi"/>
                <w:sz w:val="22"/>
                <w:szCs w:val="22"/>
              </w:rPr>
            </w:pPr>
          </w:p>
        </w:tc>
      </w:tr>
    </w:tbl>
    <w:p w14:paraId="2D9EDBCD" w14:textId="77777777" w:rsidR="005A6F06" w:rsidRPr="008736A4" w:rsidRDefault="005A6F06" w:rsidP="008736A4">
      <w:pPr>
        <w:rPr>
          <w:rFonts w:asciiTheme="majorBidi" w:eastAsia="Batang" w:hAnsiTheme="majorBidi" w:cstheme="majorBidi"/>
          <w:i/>
          <w:iCs/>
        </w:rPr>
      </w:pPr>
    </w:p>
    <w:p w14:paraId="059B68CC" w14:textId="053A6E1C" w:rsidR="00550D45" w:rsidRPr="008736A4" w:rsidRDefault="00550D45" w:rsidP="008736A4">
      <w:pPr>
        <w:rPr>
          <w:rFonts w:asciiTheme="majorBidi" w:eastAsia="Batang" w:hAnsiTheme="majorBidi" w:cstheme="majorBidi"/>
          <w:i/>
          <w:iCs/>
        </w:rPr>
      </w:pPr>
      <w:r w:rsidRPr="008736A4">
        <w:rPr>
          <w:rFonts w:asciiTheme="majorBidi" w:eastAsia="Batang" w:hAnsiTheme="majorBidi" w:cstheme="majorBidi"/>
          <w:i/>
          <w:iCs/>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B1F63FD" w14:textId="77777777" w:rsidR="005A6F06" w:rsidRPr="008736A4" w:rsidRDefault="005A6F06" w:rsidP="008736A4">
      <w:pPr>
        <w:rPr>
          <w:rFonts w:asciiTheme="majorBidi" w:eastAsia="Batang" w:hAnsiTheme="majorBidi" w:cstheme="majorBidi"/>
          <w:i/>
          <w:i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50D45" w:rsidRPr="008736A4" w14:paraId="5E6FB21F" w14:textId="77777777" w:rsidTr="008F515A">
        <w:tc>
          <w:tcPr>
            <w:tcW w:w="5058" w:type="dxa"/>
            <w:tcBorders>
              <w:top w:val="single" w:sz="4" w:space="0" w:color="auto"/>
              <w:left w:val="single" w:sz="4" w:space="0" w:color="auto"/>
              <w:bottom w:val="single" w:sz="4" w:space="0" w:color="auto"/>
              <w:right w:val="single" w:sz="4" w:space="0" w:color="auto"/>
            </w:tcBorders>
          </w:tcPr>
          <w:p w14:paraId="3610183A" w14:textId="77777777" w:rsidR="00550D45" w:rsidRPr="008736A4" w:rsidRDefault="00550D45" w:rsidP="008736A4">
            <w:pPr>
              <w:rPr>
                <w:rFonts w:asciiTheme="majorBidi" w:hAnsiTheme="majorBidi" w:cstheme="majorBidi"/>
                <w: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 specialisto</w:t>
            </w:r>
            <w:r w:rsidRPr="008736A4">
              <w:rPr>
                <w:rFonts w:asciiTheme="majorBidi" w:hAnsiTheme="majorBidi" w:cstheme="majorBidi"/>
                <w:sz w:val="22"/>
                <w:szCs w:val="22"/>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27E32CD" w14:textId="77777777" w:rsidR="00550D45" w:rsidRPr="008736A4" w:rsidRDefault="00550D45" w:rsidP="008736A4">
            <w:pPr>
              <w:rPr>
                <w:rFonts w:asciiTheme="majorBidi" w:hAnsiTheme="majorBidi" w:cstheme="majorBidi"/>
                <w:sz w:val="22"/>
                <w:szCs w:val="22"/>
              </w:rPr>
            </w:pPr>
          </w:p>
        </w:tc>
      </w:tr>
      <w:tr w:rsidR="00550D45" w:rsidRPr="008736A4" w14:paraId="2EDFCDAA" w14:textId="77777777" w:rsidTr="008F515A">
        <w:tc>
          <w:tcPr>
            <w:tcW w:w="5058" w:type="dxa"/>
            <w:tcBorders>
              <w:top w:val="single" w:sz="4" w:space="0" w:color="auto"/>
              <w:left w:val="single" w:sz="4" w:space="0" w:color="auto"/>
              <w:bottom w:val="single" w:sz="4" w:space="0" w:color="auto"/>
              <w:right w:val="single" w:sz="4" w:space="0" w:color="auto"/>
            </w:tcBorders>
          </w:tcPr>
          <w:p w14:paraId="7E112C52" w14:textId="77777777" w:rsidR="00550D45" w:rsidRPr="008736A4" w:rsidRDefault="00550D45" w:rsidP="008736A4">
            <w:pPr>
              <w:rPr>
                <w:rFonts w:asciiTheme="majorBidi" w:hAnsiTheme="majorBidi" w:cstheme="majorBid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w:t>
            </w:r>
            <w:r w:rsidRPr="008736A4">
              <w:rPr>
                <w:rFonts w:asciiTheme="majorBidi" w:hAnsiTheme="majorBidi" w:cstheme="majorBidi"/>
                <w:sz w:val="22"/>
                <w:szCs w:val="22"/>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73DE368E" w14:textId="77777777" w:rsidR="00550D45" w:rsidRPr="008736A4" w:rsidRDefault="00550D45" w:rsidP="008736A4">
            <w:pPr>
              <w:rPr>
                <w:rFonts w:asciiTheme="majorBidi" w:hAnsiTheme="majorBidi" w:cstheme="majorBidi"/>
                <w:sz w:val="22"/>
                <w:szCs w:val="22"/>
              </w:rPr>
            </w:pPr>
          </w:p>
        </w:tc>
      </w:tr>
      <w:tr w:rsidR="00550D45" w:rsidRPr="008736A4" w14:paraId="51DA1125" w14:textId="77777777" w:rsidTr="008F515A">
        <w:tc>
          <w:tcPr>
            <w:tcW w:w="5058" w:type="dxa"/>
            <w:tcBorders>
              <w:top w:val="single" w:sz="4" w:space="0" w:color="auto"/>
              <w:left w:val="single" w:sz="4" w:space="0" w:color="auto"/>
              <w:bottom w:val="single" w:sz="4" w:space="0" w:color="auto"/>
              <w:right w:val="single" w:sz="4" w:space="0" w:color="auto"/>
            </w:tcBorders>
          </w:tcPr>
          <w:p w14:paraId="5AE1B1C5" w14:textId="11EF4352" w:rsidR="00550D45" w:rsidRPr="008736A4" w:rsidRDefault="00550D45" w:rsidP="008736A4">
            <w:pPr>
              <w:rPr>
                <w:rFonts w:asciiTheme="majorBidi" w:hAnsiTheme="majorBidi" w:cstheme="majorBidi"/>
                <w:spacing w:val="-4"/>
                <w:sz w:val="22"/>
                <w:szCs w:val="22"/>
              </w:rPr>
            </w:pPr>
            <w:r w:rsidRPr="008736A4">
              <w:rPr>
                <w:rFonts w:asciiTheme="majorBidi" w:hAnsiTheme="majorBidi" w:cstheme="majorBidi"/>
                <w:spacing w:val="-4"/>
                <w:sz w:val="22"/>
                <w:szCs w:val="22"/>
              </w:rPr>
              <w:t xml:space="preserve">Paskirtų </w:t>
            </w:r>
            <w:r w:rsidR="00582FE8" w:rsidRPr="008736A4">
              <w:rPr>
                <w:rFonts w:asciiTheme="majorBidi" w:hAnsiTheme="majorBidi" w:cstheme="majorBidi"/>
                <w:spacing w:val="-4"/>
                <w:sz w:val="22"/>
                <w:szCs w:val="22"/>
              </w:rPr>
              <w:t>prekių/paslaugų/</w:t>
            </w:r>
            <w:r w:rsidRPr="008736A4">
              <w:rPr>
                <w:rFonts w:asciiTheme="majorBidi" w:hAnsiTheme="majorBidi" w:cstheme="majorBidi"/>
                <w:spacing w:val="-4"/>
                <w:sz w:val="22"/>
                <w:szCs w:val="22"/>
              </w:rPr>
              <w:t>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F6DC98E" w14:textId="77777777" w:rsidR="00550D45" w:rsidRPr="008736A4" w:rsidRDefault="00550D45" w:rsidP="008736A4">
            <w:pPr>
              <w:rPr>
                <w:rFonts w:asciiTheme="majorBidi" w:hAnsiTheme="majorBidi" w:cstheme="majorBidi"/>
                <w:sz w:val="22"/>
                <w:szCs w:val="22"/>
              </w:rPr>
            </w:pPr>
          </w:p>
        </w:tc>
      </w:tr>
    </w:tbl>
    <w:p w14:paraId="35D09A00" w14:textId="77777777" w:rsidR="00550D45" w:rsidRPr="008736A4" w:rsidRDefault="00550D45" w:rsidP="008736A4">
      <w:pPr>
        <w:rPr>
          <w:rFonts w:asciiTheme="majorBidi" w:eastAsia="Batang" w:hAnsiTheme="majorBidi" w:cstheme="majorBidi"/>
          <w:sz w:val="22"/>
          <w:szCs w:val="22"/>
        </w:rPr>
      </w:pPr>
    </w:p>
    <w:p w14:paraId="1EB0B883" w14:textId="77777777" w:rsidR="00550D45" w:rsidRPr="008736A4" w:rsidRDefault="00550D45" w:rsidP="008736A4">
      <w:pPr>
        <w:numPr>
          <w:ilvl w:val="0"/>
          <w:numId w:val="4"/>
        </w:numPr>
        <w:tabs>
          <w:tab w:val="left" w:pos="993"/>
        </w:tabs>
        <w:ind w:firstLine="349"/>
        <w:rPr>
          <w:rFonts w:asciiTheme="majorBidi" w:eastAsia="Batang" w:hAnsiTheme="majorBidi" w:cstheme="majorBidi"/>
        </w:rPr>
      </w:pPr>
      <w:r w:rsidRPr="008736A4">
        <w:rPr>
          <w:rFonts w:asciiTheme="majorBidi" w:eastAsia="Batang" w:hAnsiTheme="majorBidi" w:cstheme="majorBidi"/>
        </w:rPr>
        <w:t>Šiuo pasiūlymu pažymime, kad sutinkame su visomis konkurso sąlygomis, nustatytomis:</w:t>
      </w:r>
    </w:p>
    <w:p w14:paraId="7CA32A24"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pirkimo sąlygose;</w:t>
      </w:r>
    </w:p>
    <w:p w14:paraId="1A949BE5"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kituose pirkimo dokumentuose (jų paaiškinimuose, papildymuose).</w:t>
      </w:r>
    </w:p>
    <w:p w14:paraId="776BBBA7" w14:textId="77777777" w:rsidR="007A5CF4" w:rsidRPr="008736A4" w:rsidRDefault="007A5CF4" w:rsidP="008736A4">
      <w:pPr>
        <w:rPr>
          <w:rFonts w:asciiTheme="majorBidi" w:eastAsia="Batang" w:hAnsiTheme="majorBidi" w:cstheme="majorBidi"/>
        </w:rPr>
      </w:pPr>
    </w:p>
    <w:p w14:paraId="1857E254" w14:textId="5C17EDC1" w:rsidR="00550D45" w:rsidRPr="00B11B85" w:rsidRDefault="00550D45" w:rsidP="008736A4">
      <w:pPr>
        <w:pStyle w:val="ListParagraph"/>
        <w:numPr>
          <w:ilvl w:val="0"/>
          <w:numId w:val="4"/>
        </w:numPr>
        <w:tabs>
          <w:tab w:val="left" w:pos="993"/>
        </w:tabs>
        <w:ind w:firstLine="34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Medžio granulės</w:t>
      </w:r>
      <w:r w:rsidR="0026659B">
        <w:rPr>
          <w:rFonts w:asciiTheme="majorBidi" w:eastAsia="Batang" w:hAnsiTheme="majorBidi" w:cstheme="majorBidi"/>
          <w:b/>
          <w:bCs/>
          <w:szCs w:val="24"/>
          <w:u w:val="single"/>
        </w:rPr>
        <w:t xml:space="preserve"> 350</w:t>
      </w:r>
      <w:r w:rsidRPr="00B11B85">
        <w:rPr>
          <w:rFonts w:asciiTheme="majorBidi" w:eastAsia="Batang" w:hAnsiTheme="majorBidi" w:cstheme="majorBidi"/>
          <w:b/>
          <w:bCs/>
          <w:szCs w:val="24"/>
          <w:u w:val="single"/>
        </w:rPr>
        <w:t xml:space="preserve"> tonų, </w:t>
      </w:r>
      <w:r w:rsidR="0026659B">
        <w:rPr>
          <w:rFonts w:asciiTheme="majorBidi" w:eastAsia="Batang" w:hAnsiTheme="majorBidi" w:cstheme="majorBidi"/>
          <w:b/>
          <w:bCs/>
          <w:szCs w:val="24"/>
          <w:u w:val="single"/>
        </w:rPr>
        <w:t>Prūdiškių socialinės gl</w:t>
      </w:r>
      <w:r w:rsidR="00390191">
        <w:rPr>
          <w:rFonts w:asciiTheme="majorBidi" w:eastAsia="Batang" w:hAnsiTheme="majorBidi" w:cstheme="majorBidi"/>
          <w:b/>
          <w:bCs/>
          <w:szCs w:val="24"/>
          <w:u w:val="single"/>
        </w:rPr>
        <w:t>o</w:t>
      </w:r>
      <w:r w:rsidR="0026659B">
        <w:rPr>
          <w:rFonts w:asciiTheme="majorBidi" w:eastAsia="Batang" w:hAnsiTheme="majorBidi" w:cstheme="majorBidi"/>
          <w:b/>
          <w:bCs/>
          <w:szCs w:val="24"/>
          <w:u w:val="single"/>
        </w:rPr>
        <w:t>bos namams</w:t>
      </w:r>
    </w:p>
    <w:p w14:paraId="522D5A8F" w14:textId="7E9B5148" w:rsidR="00550D45" w:rsidRPr="00B11B85" w:rsidRDefault="00550D45" w:rsidP="008736A4">
      <w:pPr>
        <w:pStyle w:val="ListParagraph"/>
        <w:numPr>
          <w:ilvl w:val="1"/>
          <w:numId w:val="4"/>
        </w:numPr>
        <w:rPr>
          <w:rFonts w:asciiTheme="majorBidi" w:eastAsia="Batang" w:hAnsiTheme="majorBidi" w:cstheme="majorBidi"/>
          <w:szCs w:val="24"/>
        </w:rPr>
      </w:pPr>
      <w:r w:rsidRPr="00B11B85">
        <w:rPr>
          <w:rFonts w:asciiTheme="majorBidi" w:hAnsiTheme="majorBidi" w:cstheme="majorBidi"/>
          <w:szCs w:val="24"/>
        </w:rPr>
        <w:t>Mes siūlome prekę, kuri atitinka nurodytus reikalavimus ir jų savybės yra tokios:</w:t>
      </w:r>
    </w:p>
    <w:tbl>
      <w:tblPr>
        <w:tblStyle w:val="TableGrid"/>
        <w:tblW w:w="0" w:type="auto"/>
        <w:tblLook w:val="04A0" w:firstRow="1" w:lastRow="0" w:firstColumn="1" w:lastColumn="0" w:noHBand="0" w:noVBand="1"/>
      </w:tblPr>
      <w:tblGrid>
        <w:gridCol w:w="1311"/>
        <w:gridCol w:w="1165"/>
        <w:gridCol w:w="683"/>
        <w:gridCol w:w="1127"/>
        <w:gridCol w:w="1261"/>
        <w:gridCol w:w="1445"/>
        <w:gridCol w:w="1455"/>
        <w:gridCol w:w="1181"/>
      </w:tblGrid>
      <w:tr w:rsidR="00550D45" w:rsidRPr="008736A4" w14:paraId="32433024" w14:textId="77777777" w:rsidTr="0067112C">
        <w:trPr>
          <w:trHeight w:val="1091"/>
        </w:trPr>
        <w:tc>
          <w:tcPr>
            <w:tcW w:w="1347" w:type="dxa"/>
            <w:vAlign w:val="center"/>
          </w:tcPr>
          <w:p w14:paraId="30F80CE5" w14:textId="77777777" w:rsidR="00550D45" w:rsidRPr="008736A4" w:rsidRDefault="00550D45" w:rsidP="008736A4">
            <w:pPr>
              <w:jc w:val="center"/>
              <w:rPr>
                <w:rFonts w:asciiTheme="majorBidi" w:hAnsiTheme="majorBidi" w:cstheme="majorBidi"/>
                <w:b/>
                <w:bCs/>
                <w:sz w:val="20"/>
              </w:rPr>
            </w:pPr>
          </w:p>
          <w:p w14:paraId="37138B1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Prekės</w:t>
            </w:r>
            <w:r w:rsidRPr="008736A4">
              <w:rPr>
                <w:rFonts w:asciiTheme="majorBidi" w:hAnsiTheme="majorBidi" w:cstheme="majorBidi"/>
                <w:b/>
                <w:bCs/>
                <w:sz w:val="20"/>
              </w:rPr>
              <w:br/>
              <w:t>pavadinimas</w:t>
            </w:r>
          </w:p>
        </w:tc>
        <w:tc>
          <w:tcPr>
            <w:tcW w:w="1250" w:type="dxa"/>
            <w:vAlign w:val="center"/>
          </w:tcPr>
          <w:p w14:paraId="03CB4899" w14:textId="77777777" w:rsidR="00550D45" w:rsidRPr="008736A4" w:rsidRDefault="00550D45" w:rsidP="008736A4">
            <w:pPr>
              <w:jc w:val="center"/>
              <w:rPr>
                <w:rFonts w:asciiTheme="majorBidi" w:hAnsiTheme="majorBidi" w:cstheme="majorBidi"/>
                <w:b/>
                <w:bCs/>
                <w:sz w:val="20"/>
              </w:rPr>
            </w:pPr>
          </w:p>
          <w:p w14:paraId="28ACD041"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Diametras,</w:t>
            </w:r>
            <w:r w:rsidRPr="008736A4">
              <w:rPr>
                <w:rFonts w:asciiTheme="majorBidi" w:hAnsiTheme="majorBidi" w:cstheme="majorBidi"/>
                <w:b/>
                <w:bCs/>
                <w:sz w:val="20"/>
              </w:rPr>
              <w:br/>
              <w:t>(mm)</w:t>
            </w:r>
          </w:p>
        </w:tc>
        <w:tc>
          <w:tcPr>
            <w:tcW w:w="664" w:type="dxa"/>
            <w:vAlign w:val="center"/>
          </w:tcPr>
          <w:p w14:paraId="08BE09B6" w14:textId="77777777" w:rsidR="00550D45" w:rsidRPr="008736A4" w:rsidRDefault="00550D45" w:rsidP="008736A4">
            <w:pPr>
              <w:jc w:val="center"/>
              <w:rPr>
                <w:rFonts w:asciiTheme="majorBidi" w:hAnsiTheme="majorBidi" w:cstheme="majorBidi"/>
                <w:b/>
                <w:bCs/>
                <w:sz w:val="20"/>
              </w:rPr>
            </w:pPr>
          </w:p>
          <w:p w14:paraId="7D873227"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Ilgis (mm)</w:t>
            </w:r>
          </w:p>
        </w:tc>
        <w:tc>
          <w:tcPr>
            <w:tcW w:w="1225" w:type="dxa"/>
            <w:vAlign w:val="center"/>
          </w:tcPr>
          <w:p w14:paraId="469BF45C" w14:textId="77777777" w:rsidR="00550D45" w:rsidRPr="008736A4" w:rsidRDefault="00550D45" w:rsidP="008736A4">
            <w:pPr>
              <w:jc w:val="center"/>
              <w:rPr>
                <w:rFonts w:asciiTheme="majorBidi" w:hAnsiTheme="majorBidi" w:cstheme="majorBidi"/>
                <w:b/>
                <w:bCs/>
                <w:sz w:val="20"/>
              </w:rPr>
            </w:pPr>
          </w:p>
          <w:p w14:paraId="5FC37E19"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Fasavimas</w:t>
            </w:r>
          </w:p>
          <w:p w14:paraId="67FA405E" w14:textId="4512A20B"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(kg)</w:t>
            </w:r>
          </w:p>
        </w:tc>
        <w:tc>
          <w:tcPr>
            <w:tcW w:w="1315" w:type="dxa"/>
            <w:vAlign w:val="center"/>
          </w:tcPr>
          <w:p w14:paraId="068432EA" w14:textId="77777777" w:rsidR="00550D45" w:rsidRPr="008736A4" w:rsidRDefault="00550D45" w:rsidP="008736A4">
            <w:pPr>
              <w:jc w:val="center"/>
              <w:rPr>
                <w:rFonts w:asciiTheme="majorBidi" w:hAnsiTheme="majorBidi" w:cstheme="majorBidi"/>
                <w:b/>
                <w:bCs/>
                <w:sz w:val="20"/>
              </w:rPr>
            </w:pPr>
          </w:p>
          <w:p w14:paraId="18A1E98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Drėgnumas,</w:t>
            </w:r>
            <w:r w:rsidRPr="008736A4">
              <w:rPr>
                <w:rFonts w:asciiTheme="majorBidi" w:hAnsiTheme="majorBidi" w:cstheme="majorBidi"/>
                <w:b/>
                <w:bCs/>
                <w:sz w:val="20"/>
              </w:rPr>
              <w:br/>
              <w:t>%</w:t>
            </w:r>
          </w:p>
        </w:tc>
        <w:tc>
          <w:tcPr>
            <w:tcW w:w="1445" w:type="dxa"/>
            <w:vAlign w:val="center"/>
          </w:tcPr>
          <w:p w14:paraId="16892542" w14:textId="77777777" w:rsidR="00550D45" w:rsidRPr="008736A4" w:rsidRDefault="00550D45" w:rsidP="008736A4">
            <w:pPr>
              <w:jc w:val="center"/>
              <w:rPr>
                <w:rFonts w:asciiTheme="majorBidi" w:hAnsiTheme="majorBidi" w:cstheme="majorBidi"/>
                <w:b/>
                <w:bCs/>
                <w:sz w:val="20"/>
              </w:rPr>
            </w:pPr>
          </w:p>
          <w:p w14:paraId="26670B7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Grynasis kaloringumas,</w:t>
            </w:r>
            <w:r w:rsidRPr="008736A4">
              <w:rPr>
                <w:rFonts w:asciiTheme="majorBidi" w:hAnsiTheme="majorBidi" w:cstheme="majorBidi"/>
                <w:b/>
                <w:bCs/>
                <w:sz w:val="20"/>
              </w:rPr>
              <w:br/>
              <w:t>KWh/kg</w:t>
            </w:r>
          </w:p>
        </w:tc>
        <w:tc>
          <w:tcPr>
            <w:tcW w:w="1455" w:type="dxa"/>
            <w:vAlign w:val="center"/>
          </w:tcPr>
          <w:p w14:paraId="5A2F16A3" w14:textId="77777777" w:rsidR="00550D45" w:rsidRPr="008736A4" w:rsidRDefault="00550D45" w:rsidP="008736A4">
            <w:pPr>
              <w:jc w:val="center"/>
              <w:rPr>
                <w:rFonts w:asciiTheme="majorBidi" w:hAnsiTheme="majorBidi" w:cstheme="majorBidi"/>
                <w:b/>
                <w:bCs/>
                <w:sz w:val="20"/>
              </w:rPr>
            </w:pPr>
          </w:p>
          <w:p w14:paraId="5B845F9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Peleningumas,</w:t>
            </w:r>
            <w:r w:rsidRPr="008736A4">
              <w:rPr>
                <w:rFonts w:asciiTheme="majorBidi" w:hAnsiTheme="majorBidi" w:cstheme="majorBidi"/>
                <w:b/>
                <w:bCs/>
                <w:sz w:val="20"/>
              </w:rPr>
              <w:br/>
              <w:t>%</w:t>
            </w:r>
          </w:p>
        </w:tc>
        <w:tc>
          <w:tcPr>
            <w:tcW w:w="1261" w:type="dxa"/>
            <w:vAlign w:val="center"/>
          </w:tcPr>
          <w:p w14:paraId="00538DFB" w14:textId="77777777" w:rsidR="00550D45" w:rsidRPr="008736A4" w:rsidRDefault="00550D45" w:rsidP="008736A4">
            <w:pPr>
              <w:jc w:val="center"/>
              <w:rPr>
                <w:rFonts w:asciiTheme="majorBidi" w:hAnsiTheme="majorBidi" w:cstheme="majorBidi"/>
                <w:b/>
                <w:bCs/>
                <w:sz w:val="20"/>
              </w:rPr>
            </w:pPr>
          </w:p>
          <w:p w14:paraId="207A882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Kokybės sertifikatas  EnPlus A1</w:t>
            </w:r>
          </w:p>
          <w:p w14:paraId="17C66CA8"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(taip/ne)</w:t>
            </w:r>
          </w:p>
        </w:tc>
      </w:tr>
      <w:tr w:rsidR="00550D45" w:rsidRPr="008736A4" w14:paraId="51DF7473" w14:textId="77777777" w:rsidTr="0067112C">
        <w:trPr>
          <w:trHeight w:val="549"/>
        </w:trPr>
        <w:tc>
          <w:tcPr>
            <w:tcW w:w="1347" w:type="dxa"/>
            <w:vAlign w:val="center"/>
          </w:tcPr>
          <w:p w14:paraId="569A9704" w14:textId="77777777" w:rsidR="00550D45" w:rsidRPr="008736A4" w:rsidRDefault="00550D45"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250" w:type="dxa"/>
            <w:vAlign w:val="center"/>
          </w:tcPr>
          <w:p w14:paraId="03A0484D" w14:textId="77777777" w:rsidR="00550D45" w:rsidRPr="008736A4" w:rsidRDefault="00550D45" w:rsidP="008736A4">
            <w:pPr>
              <w:jc w:val="center"/>
              <w:rPr>
                <w:rFonts w:asciiTheme="majorBidi" w:eastAsia="Batang" w:hAnsiTheme="majorBidi" w:cstheme="majorBidi"/>
                <w:sz w:val="20"/>
              </w:rPr>
            </w:pPr>
          </w:p>
        </w:tc>
        <w:tc>
          <w:tcPr>
            <w:tcW w:w="664" w:type="dxa"/>
            <w:vAlign w:val="center"/>
          </w:tcPr>
          <w:p w14:paraId="37026F44" w14:textId="77777777" w:rsidR="00550D45" w:rsidRPr="008736A4" w:rsidRDefault="00550D45" w:rsidP="008736A4">
            <w:pPr>
              <w:jc w:val="center"/>
              <w:rPr>
                <w:rFonts w:asciiTheme="majorBidi" w:eastAsia="Batang" w:hAnsiTheme="majorBidi" w:cstheme="majorBidi"/>
                <w:sz w:val="20"/>
              </w:rPr>
            </w:pPr>
          </w:p>
        </w:tc>
        <w:tc>
          <w:tcPr>
            <w:tcW w:w="1225" w:type="dxa"/>
            <w:vAlign w:val="center"/>
          </w:tcPr>
          <w:p w14:paraId="73734D81" w14:textId="77777777" w:rsidR="00550D45" w:rsidRPr="008736A4" w:rsidRDefault="00550D45" w:rsidP="008736A4">
            <w:pPr>
              <w:jc w:val="center"/>
              <w:rPr>
                <w:rFonts w:asciiTheme="majorBidi" w:eastAsia="Batang" w:hAnsiTheme="majorBidi" w:cstheme="majorBidi"/>
                <w:sz w:val="20"/>
              </w:rPr>
            </w:pPr>
          </w:p>
        </w:tc>
        <w:tc>
          <w:tcPr>
            <w:tcW w:w="1315" w:type="dxa"/>
            <w:vAlign w:val="center"/>
          </w:tcPr>
          <w:p w14:paraId="29714AD8" w14:textId="77777777" w:rsidR="00550D45" w:rsidRPr="008736A4" w:rsidRDefault="00550D45" w:rsidP="008736A4">
            <w:pPr>
              <w:jc w:val="center"/>
              <w:rPr>
                <w:rFonts w:asciiTheme="majorBidi" w:eastAsia="Batang" w:hAnsiTheme="majorBidi" w:cstheme="majorBidi"/>
                <w:sz w:val="20"/>
              </w:rPr>
            </w:pPr>
          </w:p>
        </w:tc>
        <w:tc>
          <w:tcPr>
            <w:tcW w:w="1445" w:type="dxa"/>
            <w:vAlign w:val="center"/>
          </w:tcPr>
          <w:p w14:paraId="7A511968" w14:textId="77777777" w:rsidR="00550D45" w:rsidRPr="008736A4" w:rsidRDefault="00550D45" w:rsidP="008736A4">
            <w:pPr>
              <w:jc w:val="center"/>
              <w:rPr>
                <w:rFonts w:asciiTheme="majorBidi" w:eastAsia="Batang" w:hAnsiTheme="majorBidi" w:cstheme="majorBidi"/>
                <w:sz w:val="20"/>
              </w:rPr>
            </w:pPr>
          </w:p>
        </w:tc>
        <w:tc>
          <w:tcPr>
            <w:tcW w:w="1455" w:type="dxa"/>
            <w:vAlign w:val="center"/>
          </w:tcPr>
          <w:p w14:paraId="14489BED" w14:textId="77777777" w:rsidR="00550D45" w:rsidRPr="008736A4" w:rsidRDefault="00550D45" w:rsidP="008736A4">
            <w:pPr>
              <w:jc w:val="center"/>
              <w:rPr>
                <w:rFonts w:asciiTheme="majorBidi" w:eastAsia="Batang" w:hAnsiTheme="majorBidi" w:cstheme="majorBidi"/>
                <w:sz w:val="20"/>
              </w:rPr>
            </w:pPr>
          </w:p>
        </w:tc>
        <w:tc>
          <w:tcPr>
            <w:tcW w:w="1261" w:type="dxa"/>
            <w:vAlign w:val="center"/>
          </w:tcPr>
          <w:p w14:paraId="4092915D" w14:textId="77777777" w:rsidR="00550D45" w:rsidRPr="008736A4" w:rsidRDefault="00550D45" w:rsidP="008736A4">
            <w:pPr>
              <w:jc w:val="center"/>
              <w:rPr>
                <w:rFonts w:asciiTheme="majorBidi" w:eastAsia="Batang" w:hAnsiTheme="majorBidi" w:cstheme="majorBidi"/>
                <w:sz w:val="20"/>
              </w:rPr>
            </w:pPr>
          </w:p>
        </w:tc>
      </w:tr>
    </w:tbl>
    <w:p w14:paraId="2E671A1C" w14:textId="77777777" w:rsidR="005A6F06" w:rsidRDefault="005A6F06" w:rsidP="008736A4">
      <w:pPr>
        <w:rPr>
          <w:rFonts w:asciiTheme="majorBidi" w:hAnsiTheme="majorBidi" w:cstheme="majorBidi"/>
        </w:rPr>
      </w:pPr>
    </w:p>
    <w:p w14:paraId="09DB7752" w14:textId="77777777" w:rsidR="007A5CF4" w:rsidRDefault="007A5CF4" w:rsidP="008736A4">
      <w:pPr>
        <w:rPr>
          <w:rFonts w:asciiTheme="majorBidi" w:hAnsiTheme="majorBidi" w:cstheme="majorBidi"/>
        </w:rPr>
      </w:pPr>
    </w:p>
    <w:p w14:paraId="35A23D5A" w14:textId="77777777" w:rsidR="007A5CF4" w:rsidRPr="008736A4" w:rsidRDefault="007A5CF4" w:rsidP="008736A4">
      <w:pPr>
        <w:rPr>
          <w:rFonts w:asciiTheme="majorBidi" w:hAnsiTheme="majorBidi" w:cstheme="majorBidi"/>
        </w:rPr>
      </w:pPr>
    </w:p>
    <w:p w14:paraId="4446219F" w14:textId="3CA490DE" w:rsidR="00550D45" w:rsidRPr="008736A4" w:rsidRDefault="00741BBD" w:rsidP="008736A4">
      <w:pPr>
        <w:pStyle w:val="ListParagraph"/>
        <w:numPr>
          <w:ilvl w:val="1"/>
          <w:numId w:val="4"/>
        </w:numPr>
        <w:rPr>
          <w:rFonts w:asciiTheme="majorBidi" w:eastAsia="Batang" w:hAnsiTheme="majorBidi" w:cstheme="majorBidi"/>
        </w:rPr>
      </w:pPr>
      <w:r w:rsidRPr="008736A4">
        <w:rPr>
          <w:rFonts w:asciiTheme="majorBidi" w:hAnsiTheme="majorBidi" w:cstheme="majorBidi"/>
        </w:rPr>
        <w:t xml:space="preserve"> </w:t>
      </w:r>
      <w:r w:rsidR="00550D45" w:rsidRPr="008736A4">
        <w:rPr>
          <w:rFonts w:asciiTheme="majorBidi" w:hAnsiTheme="majorBidi" w:cstheme="majorBidi"/>
        </w:rPr>
        <w:t>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550D45" w:rsidRPr="008736A4" w14:paraId="1AE41C85" w14:textId="77777777" w:rsidTr="00550D45">
        <w:tc>
          <w:tcPr>
            <w:tcW w:w="708" w:type="dxa"/>
            <w:vAlign w:val="center"/>
          </w:tcPr>
          <w:p w14:paraId="5184B2D8"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6ACDD964"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619B1C2"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52C556FD"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77A6F6F5"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551" w:type="dxa"/>
            <w:tcBorders>
              <w:right w:val="single" w:sz="4" w:space="0" w:color="auto"/>
            </w:tcBorders>
            <w:vAlign w:val="center"/>
          </w:tcPr>
          <w:p w14:paraId="5B5D070B"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50D45" w:rsidRPr="008736A4" w14:paraId="517084D0" w14:textId="77777777" w:rsidTr="0067112C">
        <w:trPr>
          <w:trHeight w:val="512"/>
        </w:trPr>
        <w:tc>
          <w:tcPr>
            <w:tcW w:w="708" w:type="dxa"/>
            <w:vAlign w:val="center"/>
          </w:tcPr>
          <w:p w14:paraId="3C26E6E5" w14:textId="45E72A89" w:rsidR="00550D45" w:rsidRPr="008736A4" w:rsidRDefault="00550D45"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r w:rsidR="0067112C" w:rsidRPr="008736A4">
              <w:rPr>
                <w:rFonts w:asciiTheme="majorBidi" w:hAnsiTheme="majorBidi" w:cstheme="majorBidi"/>
                <w:b/>
                <w:bCs/>
                <w:sz w:val="20"/>
                <w:lang w:eastAsia="lt-LT"/>
              </w:rPr>
              <w:t>.</w:t>
            </w:r>
          </w:p>
        </w:tc>
        <w:tc>
          <w:tcPr>
            <w:tcW w:w="2977" w:type="dxa"/>
            <w:vAlign w:val="center"/>
          </w:tcPr>
          <w:p w14:paraId="3B74AB18" w14:textId="7A388ACF"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05D491A3" w14:textId="77777777" w:rsidR="00550D45" w:rsidRPr="008736A4" w:rsidRDefault="00550D45"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46E3CC7E" w14:textId="1B556DE5" w:rsidR="00550D45" w:rsidRPr="008736A4" w:rsidRDefault="0026659B" w:rsidP="008736A4">
            <w:pPr>
              <w:jc w:val="center"/>
              <w:rPr>
                <w:rFonts w:asciiTheme="majorBidi" w:hAnsiTheme="majorBidi" w:cstheme="majorBidi"/>
                <w:b/>
                <w:bCs/>
                <w:sz w:val="20"/>
              </w:rPr>
            </w:pPr>
            <w:r>
              <w:rPr>
                <w:rFonts w:asciiTheme="majorBidi" w:hAnsiTheme="majorBidi" w:cstheme="majorBidi"/>
                <w:b/>
                <w:bCs/>
                <w:sz w:val="20"/>
              </w:rPr>
              <w:t>350</w:t>
            </w:r>
          </w:p>
        </w:tc>
        <w:tc>
          <w:tcPr>
            <w:tcW w:w="1134" w:type="dxa"/>
            <w:tcBorders>
              <w:right w:val="single" w:sz="4" w:space="0" w:color="auto"/>
            </w:tcBorders>
            <w:vAlign w:val="center"/>
          </w:tcPr>
          <w:p w14:paraId="2C28D30B" w14:textId="77777777" w:rsidR="00550D45" w:rsidRPr="008736A4" w:rsidRDefault="00550D45" w:rsidP="008736A4">
            <w:pPr>
              <w:tabs>
                <w:tab w:val="left" w:pos="2824"/>
              </w:tabs>
              <w:jc w:val="center"/>
              <w:rPr>
                <w:rFonts w:asciiTheme="majorBidi" w:hAnsiTheme="majorBidi" w:cstheme="majorBidi"/>
                <w:b/>
                <w:bCs/>
                <w:sz w:val="20"/>
                <w:lang w:eastAsia="lt-LT"/>
              </w:rPr>
            </w:pPr>
          </w:p>
        </w:tc>
        <w:tc>
          <w:tcPr>
            <w:tcW w:w="2551" w:type="dxa"/>
            <w:tcBorders>
              <w:right w:val="single" w:sz="4" w:space="0" w:color="auto"/>
            </w:tcBorders>
            <w:vAlign w:val="center"/>
          </w:tcPr>
          <w:p w14:paraId="35351B99" w14:textId="77777777" w:rsidR="00550D45" w:rsidRPr="008736A4" w:rsidRDefault="00550D45" w:rsidP="008736A4">
            <w:pPr>
              <w:tabs>
                <w:tab w:val="left" w:pos="2824"/>
              </w:tabs>
              <w:jc w:val="center"/>
              <w:rPr>
                <w:rFonts w:asciiTheme="majorBidi" w:hAnsiTheme="majorBidi" w:cstheme="majorBidi"/>
                <w:b/>
                <w:bCs/>
                <w:sz w:val="20"/>
                <w:lang w:eastAsia="lt-LT"/>
              </w:rPr>
            </w:pPr>
          </w:p>
        </w:tc>
      </w:tr>
      <w:tr w:rsidR="00550D45" w:rsidRPr="008736A4" w14:paraId="66DAEC0F" w14:textId="77777777" w:rsidTr="0067112C">
        <w:trPr>
          <w:trHeight w:val="512"/>
        </w:trPr>
        <w:tc>
          <w:tcPr>
            <w:tcW w:w="7088" w:type="dxa"/>
            <w:gridSpan w:val="5"/>
            <w:tcBorders>
              <w:right w:val="single" w:sz="4" w:space="0" w:color="auto"/>
            </w:tcBorders>
            <w:vAlign w:val="center"/>
          </w:tcPr>
          <w:p w14:paraId="64A3FD4C"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551" w:type="dxa"/>
            <w:tcBorders>
              <w:right w:val="single" w:sz="4" w:space="0" w:color="auto"/>
            </w:tcBorders>
            <w:vAlign w:val="center"/>
          </w:tcPr>
          <w:p w14:paraId="02392F5E"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578B8CF1" w14:textId="77777777" w:rsidTr="0067112C">
        <w:trPr>
          <w:trHeight w:val="512"/>
        </w:trPr>
        <w:tc>
          <w:tcPr>
            <w:tcW w:w="7088" w:type="dxa"/>
            <w:gridSpan w:val="5"/>
            <w:tcBorders>
              <w:right w:val="single" w:sz="4" w:space="0" w:color="auto"/>
            </w:tcBorders>
            <w:vAlign w:val="center"/>
          </w:tcPr>
          <w:p w14:paraId="779EDD28"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Iš viso su PVM</w:t>
            </w:r>
          </w:p>
        </w:tc>
        <w:tc>
          <w:tcPr>
            <w:tcW w:w="2551" w:type="dxa"/>
            <w:tcBorders>
              <w:right w:val="single" w:sz="4" w:space="0" w:color="auto"/>
            </w:tcBorders>
            <w:vAlign w:val="center"/>
          </w:tcPr>
          <w:p w14:paraId="249732FB"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781A8DE2" w14:textId="77777777" w:rsidTr="0067112C">
        <w:trPr>
          <w:trHeight w:val="512"/>
        </w:trPr>
        <w:tc>
          <w:tcPr>
            <w:tcW w:w="9639" w:type="dxa"/>
            <w:gridSpan w:val="6"/>
            <w:tcBorders>
              <w:right w:val="single" w:sz="4" w:space="0" w:color="auto"/>
            </w:tcBorders>
            <w:vAlign w:val="center"/>
          </w:tcPr>
          <w:p w14:paraId="1FAAD783" w14:textId="77777777" w:rsidR="00550D45" w:rsidRPr="008736A4" w:rsidRDefault="00550D45" w:rsidP="008736A4">
            <w:pPr>
              <w:tabs>
                <w:tab w:val="left" w:pos="2824"/>
              </w:tabs>
              <w:jc w:val="center"/>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p>
        </w:tc>
      </w:tr>
    </w:tbl>
    <w:p w14:paraId="54147C8E" w14:textId="77777777" w:rsidR="0026659B" w:rsidRPr="008736A4" w:rsidRDefault="0026659B" w:rsidP="0026659B">
      <w:pPr>
        <w:spacing w:after="160"/>
        <w:rPr>
          <w:rFonts w:asciiTheme="majorBidi" w:eastAsia="SimSun" w:hAnsiTheme="majorBidi" w:cstheme="majorBidi"/>
        </w:rPr>
      </w:pPr>
      <w:r w:rsidRPr="0026659B">
        <w:rPr>
          <w:rFonts w:eastAsia="Calibri"/>
          <w:sz w:val="22"/>
          <w:szCs w:val="22"/>
          <w:lang w:eastAsia="lt-LT"/>
        </w:rPr>
        <w:t xml:space="preserve">Pasiūlymai bus vertinami remiantis ekonomiškai naudingiausio pasiūlymo kainos/ sąnaudų ir kokybės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0"/>
        <w:gridCol w:w="3567"/>
      </w:tblGrid>
      <w:tr w:rsidR="0026659B" w:rsidRPr="0026659B" w14:paraId="604EDA55" w14:textId="77777777" w:rsidTr="00A8004B">
        <w:tc>
          <w:tcPr>
            <w:tcW w:w="6640" w:type="dxa"/>
          </w:tcPr>
          <w:p w14:paraId="30FB319F" w14:textId="77777777" w:rsidR="0026659B" w:rsidRPr="0026659B" w:rsidRDefault="0026659B" w:rsidP="0026659B">
            <w:pPr>
              <w:tabs>
                <w:tab w:val="left" w:pos="851"/>
              </w:tabs>
              <w:spacing w:after="160"/>
              <w:rPr>
                <w:rFonts w:eastAsia="Calibri"/>
                <w:b/>
                <w:bCs/>
                <w:sz w:val="22"/>
                <w:szCs w:val="22"/>
              </w:rPr>
            </w:pPr>
            <w:r w:rsidRPr="0026659B">
              <w:rPr>
                <w:rFonts w:eastAsia="Calibri"/>
                <w:b/>
                <w:bCs/>
                <w:sz w:val="22"/>
                <w:szCs w:val="22"/>
              </w:rPr>
              <w:t>Kainos, sąnaudų ir kokybės vertinimas</w:t>
            </w:r>
          </w:p>
        </w:tc>
        <w:tc>
          <w:tcPr>
            <w:tcW w:w="3567" w:type="dxa"/>
          </w:tcPr>
          <w:p w14:paraId="2FAB7907" w14:textId="77777777" w:rsidR="0026659B" w:rsidRPr="0026659B" w:rsidRDefault="0026659B" w:rsidP="0026659B">
            <w:pPr>
              <w:tabs>
                <w:tab w:val="left" w:pos="851"/>
              </w:tabs>
              <w:spacing w:after="160"/>
              <w:rPr>
                <w:rFonts w:eastAsia="Calibri"/>
                <w:b/>
                <w:bCs/>
                <w:sz w:val="22"/>
                <w:szCs w:val="22"/>
              </w:rPr>
            </w:pPr>
            <w:r w:rsidRPr="0026659B">
              <w:rPr>
                <w:rFonts w:eastAsia="Calibri"/>
                <w:b/>
                <w:bCs/>
                <w:sz w:val="22"/>
                <w:szCs w:val="22"/>
              </w:rPr>
              <w:t>TAIP/ NE ( įrašyti)</w:t>
            </w:r>
          </w:p>
        </w:tc>
      </w:tr>
      <w:tr w:rsidR="0026659B" w:rsidRPr="0026659B" w14:paraId="4811772F" w14:textId="77777777" w:rsidTr="00A8004B">
        <w:tc>
          <w:tcPr>
            <w:tcW w:w="6640" w:type="dxa"/>
          </w:tcPr>
          <w:p w14:paraId="4C1AD215" w14:textId="69646FD9" w:rsidR="0026659B" w:rsidRPr="0026659B" w:rsidRDefault="0026659B" w:rsidP="0026659B">
            <w:pPr>
              <w:spacing w:after="160"/>
              <w:rPr>
                <w:rFonts w:eastAsia="Calibri"/>
                <w:sz w:val="22"/>
                <w:szCs w:val="22"/>
                <w:lang w:eastAsia="lt-LT"/>
              </w:rPr>
            </w:pPr>
            <w:r w:rsidRPr="0026659B">
              <w:rPr>
                <w:rFonts w:eastAsia="Calibri"/>
                <w:sz w:val="22"/>
                <w:szCs w:val="22"/>
              </w:rPr>
              <w:t xml:space="preserve">Socialinis kriterijus- </w:t>
            </w:r>
            <w:r w:rsidRPr="0026659B">
              <w:rPr>
                <w:rFonts w:eastAsia="Calibri"/>
                <w:sz w:val="22"/>
                <w:szCs w:val="22"/>
                <w:lang w:eastAsia="lt-LT"/>
              </w:rPr>
              <w:t xml:space="preserve">tiekėjas </w:t>
            </w:r>
            <w:r>
              <w:rPr>
                <w:rFonts w:eastAsia="Calibri"/>
                <w:sz w:val="22"/>
                <w:szCs w:val="22"/>
                <w:lang w:eastAsia="lt-LT"/>
              </w:rPr>
              <w:t>ne mažiau kaip 6 mėnesius</w:t>
            </w:r>
            <w:r w:rsidRPr="0026659B">
              <w:rPr>
                <w:rFonts w:eastAsia="Calibri"/>
                <w:sz w:val="22"/>
                <w:szCs w:val="22"/>
                <w:lang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3BFA5C5A" w14:textId="77777777" w:rsidR="0026659B" w:rsidRPr="0026659B" w:rsidRDefault="0026659B" w:rsidP="0026659B">
            <w:pPr>
              <w:tabs>
                <w:tab w:val="left" w:pos="851"/>
              </w:tabs>
              <w:spacing w:after="160"/>
              <w:rPr>
                <w:rFonts w:eastAsia="Calibri"/>
                <w:sz w:val="22"/>
                <w:szCs w:val="22"/>
              </w:rPr>
            </w:pPr>
            <w:r w:rsidRPr="0026659B">
              <w:rPr>
                <w:rFonts w:eastAsia="Calibri"/>
                <w:sz w:val="22"/>
                <w:szCs w:val="22"/>
              </w:rPr>
              <w:t>Sutarties tiesioginiam vykdymui tiekėjas įsipareigotų įdarbinti arba paskirtų įdarbintą ne mažiau kaip 1-ą remiamą (-us) asmenį (-is), kuris (-ie) priklauso šiai (-ioms) tikslinei (- ėms) grupei (-ėms):</w:t>
            </w:r>
          </w:p>
          <w:p w14:paraId="0EB5B1AE"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1. negalią turintis (-ys) asmuo (-enys); </w:t>
            </w:r>
          </w:p>
          <w:p w14:paraId="6B6E108A"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2. asmuo (-enys), faktiškai auginantis (-ys) vaiką (įvaikį) su negalia iki 18 metų; </w:t>
            </w:r>
          </w:p>
          <w:p w14:paraId="787D5E0A"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3. asmuo (-enys), slaugantis (-ys) (prižiūrintis (-ys)) šeimos narius ar kartu gyvenančius asmenis, kuriems nustatyta nuolatinė slauga ar priežiūra; </w:t>
            </w:r>
          </w:p>
          <w:p w14:paraId="7C8D92A6"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4. asmuo (-enys), kuriam (-iems) suteiktas pabėgėlio statusas ar perkeliamojo asmens statusas, arba asmenys, kuriems suteikta papildoma ar laikinoji apsauga; </w:t>
            </w:r>
          </w:p>
          <w:p w14:paraId="5E3FF598"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5. asmuo (-enys), baigęs (-ę) psichologinės ir socialinės reabilitacijos programas, skirtas nuo psichoaktyviųjų medžiagų vartojimo priklausomiems asmenims reabilituoti; </w:t>
            </w:r>
          </w:p>
          <w:p w14:paraId="56BDBBD5"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6. asmuo (-enys), grįžęs (-ę) iš laisvės atėmimo vietų; </w:t>
            </w:r>
          </w:p>
          <w:p w14:paraId="47DBBEA2"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7. vyresnis (-i) kaip 55 metų asmuo (-enys). </w:t>
            </w:r>
          </w:p>
        </w:tc>
        <w:tc>
          <w:tcPr>
            <w:tcW w:w="3567" w:type="dxa"/>
          </w:tcPr>
          <w:p w14:paraId="542D280A" w14:textId="77777777" w:rsidR="0026659B" w:rsidRPr="0026659B" w:rsidRDefault="0026659B" w:rsidP="0026659B">
            <w:pPr>
              <w:spacing w:after="160"/>
              <w:rPr>
                <w:rFonts w:eastAsia="Calibri"/>
                <w:sz w:val="22"/>
                <w:szCs w:val="22"/>
              </w:rPr>
            </w:pPr>
            <w:r w:rsidRPr="0026659B">
              <w:rPr>
                <w:rFonts w:eastAsia="Calibri"/>
                <w:color w:val="FF0000"/>
                <w:sz w:val="22"/>
                <w:szCs w:val="22"/>
              </w:rPr>
              <w:t>Įrašyti TAIP/NE</w:t>
            </w:r>
          </w:p>
          <w:p w14:paraId="6365E3A5" w14:textId="77777777" w:rsidR="0026659B" w:rsidRPr="0026659B" w:rsidRDefault="0026659B" w:rsidP="0026659B">
            <w:pPr>
              <w:spacing w:after="160"/>
              <w:rPr>
                <w:rFonts w:eastAsia="Calibri"/>
                <w:sz w:val="22"/>
                <w:szCs w:val="22"/>
              </w:rPr>
            </w:pPr>
            <w:r w:rsidRPr="0026659B">
              <w:rPr>
                <w:rFonts w:eastAsia="Calibri"/>
                <w:sz w:val="22"/>
                <w:szCs w:val="22"/>
              </w:rPr>
              <w:t xml:space="preserve">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 </w:t>
            </w:r>
          </w:p>
          <w:p w14:paraId="56DB0CE1" w14:textId="77777777" w:rsidR="0026659B" w:rsidRPr="0026659B" w:rsidRDefault="0026659B" w:rsidP="0026659B">
            <w:pPr>
              <w:spacing w:after="160"/>
              <w:rPr>
                <w:color w:val="4472C4"/>
                <w:kern w:val="2"/>
                <w:sz w:val="22"/>
                <w:szCs w:val="22"/>
              </w:rPr>
            </w:pPr>
            <w:r w:rsidRPr="0026659B">
              <w:rPr>
                <w:rFonts w:eastAsia="Calibri"/>
                <w:color w:val="00B050"/>
                <w:sz w:val="22"/>
                <w:szCs w:val="22"/>
              </w:rPr>
              <w:t>Socialinis kriterijus turi būti užtikrintas sutarties galiojimo laikotarpiu.  Už s</w:t>
            </w:r>
            <w:r w:rsidRPr="0026659B">
              <w:rPr>
                <w:color w:val="00B050"/>
                <w:kern w:val="2"/>
                <w:sz w:val="22"/>
                <w:szCs w:val="22"/>
              </w:rPr>
              <w:t>ocialinio kriterijaus netinkamą įgyvendinimą bus taikomos bauda nustayta Sutartyje.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p>
          <w:p w14:paraId="2C89E8B5" w14:textId="77777777" w:rsidR="0026659B" w:rsidRPr="0026659B" w:rsidRDefault="0026659B" w:rsidP="0026659B">
            <w:pPr>
              <w:spacing w:after="160"/>
              <w:rPr>
                <w:rFonts w:eastAsia="Calibri"/>
                <w:sz w:val="22"/>
                <w:szCs w:val="22"/>
              </w:rPr>
            </w:pPr>
          </w:p>
          <w:p w14:paraId="41B140D8" w14:textId="77777777" w:rsidR="0026659B" w:rsidRPr="0026659B" w:rsidRDefault="0026659B" w:rsidP="0026659B">
            <w:pPr>
              <w:tabs>
                <w:tab w:val="left" w:pos="851"/>
              </w:tabs>
              <w:spacing w:after="160"/>
              <w:rPr>
                <w:rFonts w:eastAsia="Calibri"/>
                <w:sz w:val="22"/>
                <w:szCs w:val="22"/>
              </w:rPr>
            </w:pPr>
            <w:r w:rsidRPr="0026659B">
              <w:rPr>
                <w:rFonts w:eastAsia="Calibri"/>
                <w:sz w:val="22"/>
                <w:szCs w:val="22"/>
              </w:rPr>
              <w:t>Galima pridėti dokumentus kartu su pasiūlymu.</w:t>
            </w:r>
          </w:p>
        </w:tc>
      </w:tr>
    </w:tbl>
    <w:p w14:paraId="4F0CD5A3" w14:textId="2DA5FE2B" w:rsidR="00741BBD" w:rsidRPr="008736A4" w:rsidRDefault="00741BBD" w:rsidP="0026659B">
      <w:pPr>
        <w:spacing w:after="160"/>
        <w:rPr>
          <w:rFonts w:asciiTheme="majorBidi" w:eastAsia="SimSun" w:hAnsiTheme="majorBidi" w:cstheme="majorBidi"/>
        </w:rPr>
      </w:pPr>
    </w:p>
    <w:p w14:paraId="0A7AB7B6" w14:textId="6A03EA08" w:rsidR="00550D45" w:rsidRPr="008736A4" w:rsidRDefault="00550D45" w:rsidP="008736A4">
      <w:pPr>
        <w:pStyle w:val="ListParagraph"/>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Į šią sumą įeina visos išlaidos ir visi mokesčiai.</w:t>
      </w:r>
    </w:p>
    <w:p w14:paraId="20E664A3" w14:textId="77777777" w:rsidR="00550D45" w:rsidRPr="008736A4" w:rsidRDefault="00550D45" w:rsidP="008736A4">
      <w:pPr>
        <w:pStyle w:val="ListParagraph"/>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suma skaičiais skiriasi nuo sumos žodžiais, teisinga laikoma nurodyta suma žodžiais.</w:t>
      </w:r>
    </w:p>
    <w:p w14:paraId="41AF7870" w14:textId="77777777" w:rsidR="00550D45" w:rsidRPr="008736A4" w:rsidRDefault="00550D45" w:rsidP="008736A4">
      <w:pPr>
        <w:pStyle w:val="ListParagraph"/>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pagal galiojančius teisės aktus tiekėjui nereikia mokėti PVM, PVM sumos nenurodo, – nurodo priežastis dėl kurių PVM nemoka.</w:t>
      </w:r>
    </w:p>
    <w:p w14:paraId="03AC3583" w14:textId="77777777" w:rsidR="00550D45" w:rsidRPr="008736A4" w:rsidRDefault="00550D45" w:rsidP="008736A4">
      <w:pPr>
        <w:pStyle w:val="ListParagraph"/>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Teikdami šį pasiūlymą, mes patvirtiname, kad į mūsų siūlomą kainą įskaičiuotos visos prekių pristatymo ir sumontavimo darbų vykdymo išlaidos ir visi mokesčiai, ir kad mes prisiimame </w:t>
      </w:r>
      <w:r w:rsidRPr="008736A4">
        <w:rPr>
          <w:rFonts w:asciiTheme="majorBidi" w:hAnsiTheme="majorBidi" w:cstheme="majorBidi"/>
          <w:szCs w:val="24"/>
        </w:rPr>
        <w:lastRenderedPageBreak/>
        <w:t>riziką už visas išlaidas, kurias, teikdami pasiūlymą ir laikydamiesi pirkimo dokumentuose nustatytų reikalavimų, privalėjome įskaičiuoti į pasiūlymo kainą.</w:t>
      </w:r>
    </w:p>
    <w:p w14:paraId="008D8762" w14:textId="77777777" w:rsidR="00550D45" w:rsidRPr="008736A4" w:rsidRDefault="00550D45" w:rsidP="008736A4">
      <w:pPr>
        <w:pStyle w:val="ListParagraph"/>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Taip pat mes patvirtiname, kad visa pasiūlyme pateikta informacija yra teisinga, atitinka tikrovę ir apima viską, ko reikia visiškam ir tinkamam Sutarties įvykdymui. </w:t>
      </w:r>
    </w:p>
    <w:p w14:paraId="2A8FDAA8" w14:textId="77777777" w:rsidR="00550D45" w:rsidRPr="008736A4" w:rsidRDefault="00550D45" w:rsidP="008736A4">
      <w:pPr>
        <w:pStyle w:val="ListParagraph"/>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Pirkėjas įsipareigoja už Prekes sumokėti pagal nurodytas kainas pagal Pirkėjo pateiktą Tiekėjui užsakymą ir jame nurodytus kiekius per 30 dienų po prekių gavimo ir PVM sąskaitos-faktūros gavimo dienos, pervedant pinigus į sutartyje Tiekėjo nurodytą atsiskaitomąją sąskaitą banke.</w:t>
      </w:r>
    </w:p>
    <w:p w14:paraId="6BC415A7" w14:textId="67A2D7BB" w:rsidR="00550D45" w:rsidRPr="008736A4" w:rsidRDefault="00550D45" w:rsidP="008736A4">
      <w:pPr>
        <w:pStyle w:val="ListParagraph"/>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 xml:space="preserve">Tiekėjas atsako už tiekiamų </w:t>
      </w:r>
      <w:r w:rsidR="003218A8">
        <w:rPr>
          <w:rFonts w:asciiTheme="majorBidi" w:hAnsiTheme="majorBidi" w:cstheme="majorBidi"/>
          <w:szCs w:val="24"/>
        </w:rPr>
        <w:t>Prekių</w:t>
      </w:r>
      <w:r w:rsidRPr="008736A4">
        <w:rPr>
          <w:rFonts w:asciiTheme="majorBidi" w:hAnsiTheme="majorBidi" w:cstheme="majorBidi"/>
          <w:szCs w:val="24"/>
        </w:rPr>
        <w:t xml:space="preserve"> kokybę, savalaikį pristatymą ir privalo kompensuoti Perkančiajai organizacijai visus dėl vėlavimo, nekokybiškų </w:t>
      </w:r>
      <w:r w:rsidR="003218A8">
        <w:rPr>
          <w:rFonts w:asciiTheme="majorBidi" w:hAnsiTheme="majorBidi" w:cstheme="majorBidi"/>
          <w:szCs w:val="24"/>
        </w:rPr>
        <w:t>Prekių</w:t>
      </w:r>
      <w:r w:rsidR="00CE6AA9" w:rsidRPr="008736A4">
        <w:rPr>
          <w:rFonts w:asciiTheme="majorBidi" w:hAnsiTheme="majorBidi" w:cstheme="majorBidi"/>
          <w:szCs w:val="24"/>
        </w:rPr>
        <w:t xml:space="preserve"> </w:t>
      </w:r>
      <w:r w:rsidRPr="008736A4">
        <w:rPr>
          <w:rFonts w:asciiTheme="majorBidi" w:hAnsiTheme="majorBidi" w:cstheme="majorBidi"/>
          <w:szCs w:val="24"/>
        </w:rPr>
        <w:t>patirtus nuostolius.</w:t>
      </w:r>
    </w:p>
    <w:p w14:paraId="5C7F9177" w14:textId="77777777" w:rsidR="00550D45" w:rsidRPr="008736A4" w:rsidRDefault="00550D45" w:rsidP="008736A4">
      <w:pPr>
        <w:rPr>
          <w:rFonts w:asciiTheme="majorBidi" w:hAnsiTheme="majorBidi" w:cstheme="majorBidi"/>
          <w:b/>
          <w:bCs/>
          <w:sz w:val="22"/>
          <w:szCs w:val="22"/>
          <w:u w:val="single"/>
        </w:rPr>
      </w:pPr>
    </w:p>
    <w:p w14:paraId="24FC6E5B" w14:textId="3733FE52" w:rsidR="00550D45" w:rsidRPr="008736A4" w:rsidRDefault="00550D45" w:rsidP="008736A4">
      <w:pPr>
        <w:pStyle w:val="ListParagraph"/>
        <w:ind w:left="360"/>
        <w:rPr>
          <w:rFonts w:asciiTheme="majorBidi" w:eastAsia="Batang" w:hAnsiTheme="majorBidi" w:cstheme="majorBidi"/>
          <w:b/>
          <w:bCs/>
          <w:sz w:val="22"/>
          <w:szCs w:val="22"/>
          <w:u w:val="single"/>
        </w:rPr>
      </w:pPr>
      <w:r w:rsidRPr="008736A4">
        <w:rPr>
          <w:rFonts w:asciiTheme="majorBidi" w:hAnsiTheme="majorBidi" w:cstheme="majorBidi"/>
          <w:b/>
          <w:bCs/>
          <w:sz w:val="22"/>
          <w:szCs w:val="22"/>
          <w:u w:val="single"/>
        </w:rPr>
        <w:t>KARTU SU PASIŪLYMU PRIVALOMA PATEIKTI: Kokybės sertifikatą</w:t>
      </w:r>
      <w:r w:rsidR="0026659B">
        <w:rPr>
          <w:rFonts w:asciiTheme="majorBidi" w:hAnsiTheme="majorBidi" w:cstheme="majorBidi"/>
          <w:b/>
          <w:bCs/>
          <w:sz w:val="22"/>
          <w:szCs w:val="22"/>
          <w:u w:val="single"/>
        </w:rPr>
        <w:t>.</w:t>
      </w:r>
    </w:p>
    <w:p w14:paraId="032250A9" w14:textId="77777777" w:rsidR="00550D45" w:rsidRPr="008736A4" w:rsidRDefault="00550D45" w:rsidP="008736A4">
      <w:pPr>
        <w:rPr>
          <w:rFonts w:asciiTheme="majorBidi" w:eastAsia="Batang" w:hAnsiTheme="majorBidi" w:cstheme="majorBidi"/>
          <w:b/>
          <w:i/>
        </w:rPr>
      </w:pPr>
    </w:p>
    <w:p w14:paraId="567D0E54" w14:textId="2CA38FF0" w:rsidR="00550D45" w:rsidRPr="008736A4" w:rsidRDefault="00550D45" w:rsidP="008736A4">
      <w:pPr>
        <w:ind w:firstLine="720"/>
        <w:rPr>
          <w:rFonts w:asciiTheme="majorBidi" w:eastAsia="Batang" w:hAnsiTheme="majorBidi" w:cstheme="majorBidi"/>
          <w:b/>
          <w:i/>
        </w:rPr>
      </w:pPr>
      <w:r w:rsidRPr="008736A4">
        <w:rPr>
          <w:rFonts w:asciiTheme="majorBidi" w:eastAsia="Batang" w:hAnsiTheme="majorBidi" w:cstheme="majorBidi"/>
          <w:b/>
          <w:i/>
        </w:rPr>
        <w:t>Kartu su pasiūlymu pateikiami šie dokumentai:</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550D45" w:rsidRPr="008736A4" w14:paraId="0ED8C821" w14:textId="77777777" w:rsidTr="00741BBD">
        <w:trPr>
          <w:trHeight w:val="564"/>
        </w:trPr>
        <w:tc>
          <w:tcPr>
            <w:tcW w:w="879" w:type="dxa"/>
            <w:tcBorders>
              <w:top w:val="single" w:sz="4" w:space="0" w:color="auto"/>
              <w:left w:val="single" w:sz="4" w:space="0" w:color="auto"/>
              <w:bottom w:val="single" w:sz="4" w:space="0" w:color="auto"/>
              <w:right w:val="single" w:sz="4" w:space="0" w:color="auto"/>
            </w:tcBorders>
            <w:vAlign w:val="center"/>
          </w:tcPr>
          <w:p w14:paraId="169B896F" w14:textId="0B663529"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Eil.</w:t>
            </w:r>
            <w:r w:rsidR="00D1525B" w:rsidRPr="008736A4">
              <w:rPr>
                <w:rFonts w:asciiTheme="majorBidi" w:eastAsia="Batang" w:hAnsiTheme="majorBidi" w:cstheme="majorBidi"/>
                <w:sz w:val="20"/>
              </w:rPr>
              <w:t xml:space="preserve"> </w:t>
            </w:r>
            <w:r w:rsidRPr="008736A4">
              <w:rPr>
                <w:rFonts w:asciiTheme="majorBidi" w:eastAsia="Batang" w:hAnsiTheme="majorBidi" w:cstheme="majorBidi"/>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67F4146E"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tcPr>
          <w:p w14:paraId="19C0A724"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Dokumento puslapių skaičius</w:t>
            </w:r>
          </w:p>
        </w:tc>
      </w:tr>
      <w:tr w:rsidR="00550D45" w:rsidRPr="008736A4" w14:paraId="130D6937"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2D82485F"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7A1F28B1" w14:textId="77777777" w:rsidR="00550D45" w:rsidRPr="008736A4" w:rsidRDefault="00550D45" w:rsidP="008736A4">
            <w:pPr>
              <w:rPr>
                <w:rFonts w:asciiTheme="majorBidi" w:eastAsia="Batang" w:hAnsiTheme="majorBidi" w:cstheme="majorBidi"/>
                <w:sz w:val="20"/>
              </w:rPr>
            </w:pPr>
          </w:p>
        </w:tc>
        <w:tc>
          <w:tcPr>
            <w:tcW w:w="2863" w:type="dxa"/>
            <w:tcBorders>
              <w:top w:val="single" w:sz="4" w:space="0" w:color="auto"/>
              <w:left w:val="single" w:sz="4" w:space="0" w:color="auto"/>
              <w:bottom w:val="single" w:sz="4" w:space="0" w:color="auto"/>
              <w:right w:val="single" w:sz="4" w:space="0" w:color="auto"/>
            </w:tcBorders>
          </w:tcPr>
          <w:p w14:paraId="186919BF" w14:textId="77777777" w:rsidR="00550D45" w:rsidRPr="008736A4" w:rsidRDefault="00550D45" w:rsidP="008736A4">
            <w:pPr>
              <w:rPr>
                <w:rFonts w:asciiTheme="majorBidi" w:eastAsia="Batang" w:hAnsiTheme="majorBidi" w:cstheme="majorBidi"/>
                <w:sz w:val="20"/>
              </w:rPr>
            </w:pPr>
          </w:p>
        </w:tc>
      </w:tr>
      <w:tr w:rsidR="00550D45" w:rsidRPr="008736A4" w14:paraId="2C7F29C4"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048A18A2"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40DFB46D" w14:textId="77777777" w:rsidR="00550D45" w:rsidRPr="008736A4" w:rsidRDefault="00550D45" w:rsidP="008736A4">
            <w:pPr>
              <w:tabs>
                <w:tab w:val="left" w:pos="1296"/>
                <w:tab w:val="center" w:pos="4153"/>
                <w:tab w:val="right" w:pos="8306"/>
              </w:tabs>
              <w:rPr>
                <w:rFonts w:asciiTheme="majorBidi" w:hAnsiTheme="majorBidi" w:cstheme="majorBidi"/>
                <w:sz w:val="20"/>
                <w:lang w:eastAsia="lt-LT"/>
              </w:rPr>
            </w:pPr>
          </w:p>
        </w:tc>
        <w:tc>
          <w:tcPr>
            <w:tcW w:w="2863" w:type="dxa"/>
            <w:tcBorders>
              <w:top w:val="single" w:sz="4" w:space="0" w:color="auto"/>
              <w:left w:val="single" w:sz="4" w:space="0" w:color="auto"/>
              <w:bottom w:val="single" w:sz="4" w:space="0" w:color="auto"/>
              <w:right w:val="single" w:sz="4" w:space="0" w:color="auto"/>
            </w:tcBorders>
          </w:tcPr>
          <w:p w14:paraId="61198E91" w14:textId="77777777" w:rsidR="00550D45" w:rsidRPr="008736A4" w:rsidRDefault="00550D45" w:rsidP="008736A4">
            <w:pPr>
              <w:rPr>
                <w:rFonts w:asciiTheme="majorBidi" w:eastAsia="Batang" w:hAnsiTheme="majorBidi" w:cstheme="majorBidi"/>
                <w:sz w:val="20"/>
              </w:rPr>
            </w:pPr>
          </w:p>
        </w:tc>
      </w:tr>
      <w:tr w:rsidR="00550D45" w:rsidRPr="008736A4" w14:paraId="4B4E05C4" w14:textId="77777777" w:rsidTr="0074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13FDC82F" w14:textId="77777777" w:rsidR="00550D45" w:rsidRPr="008736A4" w:rsidRDefault="00550D45" w:rsidP="008736A4">
            <w:pPr>
              <w:ind w:right="-108"/>
              <w:rPr>
                <w:rFonts w:asciiTheme="majorBidi" w:eastAsia="Batang" w:hAnsiTheme="majorBidi" w:cstheme="majorBidi"/>
              </w:rPr>
            </w:pPr>
          </w:p>
          <w:p w14:paraId="09F57863" w14:textId="77777777"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rPr>
              <w:t xml:space="preserve">Pasiūlymas galioja </w:t>
            </w:r>
            <w:r w:rsidRPr="008736A4">
              <w:rPr>
                <w:rFonts w:asciiTheme="majorBidi" w:hAnsiTheme="majorBidi" w:cstheme="majorBidi"/>
              </w:rPr>
              <w:t>90 kalendorinių dienų nuo pasiūlymo pateikimo termino pabaigos</w:t>
            </w:r>
            <w:r w:rsidRPr="008736A4">
              <w:rPr>
                <w:rFonts w:asciiTheme="majorBidi" w:eastAsia="Batang" w:hAnsiTheme="majorBidi" w:cstheme="majorBidi"/>
              </w:rPr>
              <w:t>.</w:t>
            </w:r>
          </w:p>
          <w:p w14:paraId="2918221E" w14:textId="77777777" w:rsidR="00550D45" w:rsidRPr="008736A4" w:rsidRDefault="00550D45" w:rsidP="008736A4">
            <w:pPr>
              <w:ind w:right="-108" w:firstLine="349"/>
              <w:rPr>
                <w:rFonts w:asciiTheme="majorBidi" w:eastAsia="Batang" w:hAnsiTheme="majorBidi" w:cstheme="majorBidi"/>
              </w:rPr>
            </w:pPr>
          </w:p>
          <w:p w14:paraId="1DE19C90" w14:textId="40F300FB"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b/>
                <w:i/>
              </w:rPr>
              <w:t>Ši pasiūlyme nurodyta informacija yra konfidenciali/perkančioji organizacija šios informacijos negali atskleisti tretiesiems asmenims /*:</w:t>
            </w:r>
          </w:p>
          <w:tbl>
            <w:tblPr>
              <w:tblW w:w="92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891"/>
              <w:gridCol w:w="5614"/>
            </w:tblGrid>
            <w:tr w:rsidR="00550D45" w:rsidRPr="008736A4" w14:paraId="18AB20B9" w14:textId="77777777" w:rsidTr="00D1525B">
              <w:trPr>
                <w:trHeight w:val="1066"/>
              </w:trPr>
              <w:tc>
                <w:tcPr>
                  <w:tcW w:w="765" w:type="dxa"/>
                  <w:vAlign w:val="center"/>
                </w:tcPr>
                <w:p w14:paraId="733FF49C" w14:textId="6B120E81"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Eil.</w:t>
                  </w:r>
                  <w:r w:rsidR="00D1525B" w:rsidRPr="008736A4">
                    <w:rPr>
                      <w:rFonts w:asciiTheme="majorBidi" w:hAnsiTheme="majorBidi" w:cstheme="majorBidi"/>
                      <w:sz w:val="20"/>
                    </w:rPr>
                    <w:t xml:space="preserve"> </w:t>
                  </w:r>
                  <w:r w:rsidRPr="008736A4">
                    <w:rPr>
                      <w:rFonts w:asciiTheme="majorBidi" w:hAnsiTheme="majorBidi" w:cstheme="majorBidi"/>
                      <w:sz w:val="20"/>
                    </w:rPr>
                    <w:t>Nr.</w:t>
                  </w:r>
                </w:p>
              </w:tc>
              <w:tc>
                <w:tcPr>
                  <w:tcW w:w="2891" w:type="dxa"/>
                  <w:vAlign w:val="center"/>
                </w:tcPr>
                <w:p w14:paraId="7797FCA1"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Pateikto dokumento pavadinimas (rekomenduojama pavadinime vartoti žodį „Konfidencialu“)</w:t>
                  </w:r>
                </w:p>
              </w:tc>
              <w:tc>
                <w:tcPr>
                  <w:tcW w:w="5614" w:type="dxa"/>
                  <w:vAlign w:val="center"/>
                </w:tcPr>
                <w:p w14:paraId="1CC3A55A"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 xml:space="preserve">Dokumentas yra įkeltas šioje CVP IS pasiūlymo lango eilutėje („Prisegti dokumentai“ arba </w:t>
                  </w:r>
                  <w:r w:rsidRPr="008736A4">
                    <w:rPr>
                      <w:rFonts w:asciiTheme="majorBidi" w:hAnsiTheme="majorBidi" w:cstheme="majorBidi"/>
                      <w:bCs/>
                      <w:sz w:val="20"/>
                    </w:rPr>
                    <w:t>„Kvalifikaciniai klausimai“ prie atsakymo į klausimą)</w:t>
                  </w:r>
                </w:p>
              </w:tc>
            </w:tr>
            <w:tr w:rsidR="00550D45" w:rsidRPr="008736A4" w14:paraId="5220EB47" w14:textId="77777777" w:rsidTr="00D1525B">
              <w:trPr>
                <w:trHeight w:val="284"/>
              </w:trPr>
              <w:tc>
                <w:tcPr>
                  <w:tcW w:w="765" w:type="dxa"/>
                </w:tcPr>
                <w:p w14:paraId="7813276E" w14:textId="77777777" w:rsidR="00550D45" w:rsidRPr="008736A4" w:rsidRDefault="00550D45" w:rsidP="008736A4">
                  <w:pPr>
                    <w:ind w:right="-108"/>
                    <w:rPr>
                      <w:rFonts w:asciiTheme="majorBidi" w:hAnsiTheme="majorBidi" w:cstheme="majorBidi"/>
                      <w:sz w:val="20"/>
                    </w:rPr>
                  </w:pPr>
                </w:p>
              </w:tc>
              <w:tc>
                <w:tcPr>
                  <w:tcW w:w="2891" w:type="dxa"/>
                </w:tcPr>
                <w:p w14:paraId="11DC9914" w14:textId="77777777" w:rsidR="00550D45" w:rsidRPr="008736A4" w:rsidRDefault="00550D45" w:rsidP="008736A4">
                  <w:pPr>
                    <w:ind w:right="-108"/>
                    <w:rPr>
                      <w:rFonts w:asciiTheme="majorBidi" w:hAnsiTheme="majorBidi" w:cstheme="majorBidi"/>
                      <w:sz w:val="20"/>
                    </w:rPr>
                  </w:pPr>
                </w:p>
              </w:tc>
              <w:tc>
                <w:tcPr>
                  <w:tcW w:w="5614" w:type="dxa"/>
                </w:tcPr>
                <w:p w14:paraId="56E96051" w14:textId="77777777" w:rsidR="00550D45" w:rsidRPr="008736A4" w:rsidRDefault="00550D45" w:rsidP="008736A4">
                  <w:pPr>
                    <w:ind w:right="-108"/>
                    <w:rPr>
                      <w:rFonts w:asciiTheme="majorBidi" w:hAnsiTheme="majorBidi" w:cstheme="majorBidi"/>
                      <w:sz w:val="20"/>
                    </w:rPr>
                  </w:pPr>
                </w:p>
              </w:tc>
            </w:tr>
            <w:tr w:rsidR="00550D45" w:rsidRPr="008736A4" w14:paraId="682CA137" w14:textId="77777777" w:rsidTr="00D1525B">
              <w:trPr>
                <w:trHeight w:val="287"/>
              </w:trPr>
              <w:tc>
                <w:tcPr>
                  <w:tcW w:w="765" w:type="dxa"/>
                </w:tcPr>
                <w:p w14:paraId="53EED331" w14:textId="77777777" w:rsidR="00550D45" w:rsidRPr="008736A4" w:rsidRDefault="00550D45" w:rsidP="008736A4">
                  <w:pPr>
                    <w:ind w:right="-108"/>
                    <w:rPr>
                      <w:rFonts w:asciiTheme="majorBidi" w:hAnsiTheme="majorBidi" w:cstheme="majorBidi"/>
                      <w:sz w:val="20"/>
                    </w:rPr>
                  </w:pPr>
                </w:p>
              </w:tc>
              <w:tc>
                <w:tcPr>
                  <w:tcW w:w="2891" w:type="dxa"/>
                </w:tcPr>
                <w:p w14:paraId="0C28D4D2" w14:textId="77777777" w:rsidR="00550D45" w:rsidRPr="008736A4" w:rsidRDefault="00550D45" w:rsidP="008736A4">
                  <w:pPr>
                    <w:ind w:right="-108"/>
                    <w:rPr>
                      <w:rFonts w:asciiTheme="majorBidi" w:hAnsiTheme="majorBidi" w:cstheme="majorBidi"/>
                      <w:sz w:val="20"/>
                    </w:rPr>
                  </w:pPr>
                </w:p>
              </w:tc>
              <w:tc>
                <w:tcPr>
                  <w:tcW w:w="5614" w:type="dxa"/>
                </w:tcPr>
                <w:p w14:paraId="157943D9" w14:textId="77777777" w:rsidR="00550D45" w:rsidRPr="008736A4" w:rsidRDefault="00550D45" w:rsidP="008736A4">
                  <w:pPr>
                    <w:ind w:right="-108"/>
                    <w:rPr>
                      <w:rFonts w:asciiTheme="majorBidi" w:hAnsiTheme="majorBidi" w:cstheme="majorBidi"/>
                      <w:sz w:val="20"/>
                    </w:rPr>
                  </w:pPr>
                </w:p>
              </w:tc>
            </w:tr>
            <w:tr w:rsidR="00550D45" w:rsidRPr="008736A4" w14:paraId="43E72875" w14:textId="77777777" w:rsidTr="00D1525B">
              <w:trPr>
                <w:trHeight w:val="287"/>
              </w:trPr>
              <w:tc>
                <w:tcPr>
                  <w:tcW w:w="765" w:type="dxa"/>
                </w:tcPr>
                <w:p w14:paraId="13319C77" w14:textId="77777777" w:rsidR="00550D45" w:rsidRPr="008736A4" w:rsidRDefault="00550D45" w:rsidP="008736A4">
                  <w:pPr>
                    <w:ind w:right="-108"/>
                    <w:rPr>
                      <w:rFonts w:asciiTheme="majorBidi" w:hAnsiTheme="majorBidi" w:cstheme="majorBidi"/>
                      <w:sz w:val="20"/>
                    </w:rPr>
                  </w:pPr>
                </w:p>
              </w:tc>
              <w:tc>
                <w:tcPr>
                  <w:tcW w:w="2891" w:type="dxa"/>
                </w:tcPr>
                <w:p w14:paraId="714C40C4" w14:textId="77777777" w:rsidR="00550D45" w:rsidRPr="008736A4" w:rsidRDefault="00550D45" w:rsidP="008736A4">
                  <w:pPr>
                    <w:ind w:right="-108"/>
                    <w:rPr>
                      <w:rFonts w:asciiTheme="majorBidi" w:hAnsiTheme="majorBidi" w:cstheme="majorBidi"/>
                      <w:sz w:val="20"/>
                    </w:rPr>
                  </w:pPr>
                </w:p>
              </w:tc>
              <w:tc>
                <w:tcPr>
                  <w:tcW w:w="5614" w:type="dxa"/>
                </w:tcPr>
                <w:p w14:paraId="155DA09B" w14:textId="77777777" w:rsidR="00550D45" w:rsidRPr="008736A4" w:rsidRDefault="00550D45" w:rsidP="008736A4">
                  <w:pPr>
                    <w:ind w:right="-108"/>
                    <w:rPr>
                      <w:rFonts w:asciiTheme="majorBidi" w:hAnsiTheme="majorBidi" w:cstheme="majorBidi"/>
                      <w:sz w:val="20"/>
                    </w:rPr>
                  </w:pPr>
                </w:p>
              </w:tc>
            </w:tr>
          </w:tbl>
          <w:p w14:paraId="1607FBA7" w14:textId="77777777" w:rsidR="00550D45" w:rsidRPr="008736A4" w:rsidRDefault="00550D45" w:rsidP="008736A4">
            <w:pPr>
              <w:ind w:right="-108"/>
              <w:rPr>
                <w:rFonts w:asciiTheme="majorBidi" w:eastAsia="Batang" w:hAnsiTheme="majorBidi" w:cstheme="majorBidi"/>
              </w:rPr>
            </w:pPr>
          </w:p>
        </w:tc>
      </w:tr>
    </w:tbl>
    <w:p w14:paraId="0B4010B7" w14:textId="77777777" w:rsidR="00550D45" w:rsidRPr="008736A4" w:rsidRDefault="00550D45" w:rsidP="008736A4">
      <w:pPr>
        <w:rPr>
          <w:rFonts w:asciiTheme="majorBidi" w:eastAsia="Batang" w:hAnsiTheme="majorBidi" w:cstheme="majorBidi"/>
          <w:b/>
          <w:i/>
        </w:rPr>
      </w:pPr>
    </w:p>
    <w:p w14:paraId="33CDEE29" w14:textId="6396830A" w:rsidR="00550D45" w:rsidRPr="008736A4" w:rsidRDefault="00D1525B" w:rsidP="008736A4">
      <w:pPr>
        <w:rPr>
          <w:rFonts w:asciiTheme="majorBidi" w:hAnsiTheme="majorBidi" w:cstheme="majorBidi"/>
          <w:b/>
          <w:bCs/>
          <w:i/>
          <w:sz w:val="20"/>
          <w:u w:val="single"/>
        </w:rPr>
      </w:pPr>
      <w:r w:rsidRPr="008736A4">
        <w:rPr>
          <w:rFonts w:asciiTheme="majorBidi" w:eastAsia="Batang" w:hAnsiTheme="majorBidi" w:cstheme="majorBidi"/>
          <w:b/>
          <w:i/>
          <w:sz w:val="20"/>
        </w:rPr>
        <w:t>*</w:t>
      </w:r>
      <w:r w:rsidR="00550D45" w:rsidRPr="008736A4">
        <w:rPr>
          <w:rFonts w:asciiTheme="majorBidi" w:eastAsia="Batang" w:hAnsiTheme="majorBidi" w:cstheme="majorBidi"/>
          <w:b/>
          <w:i/>
          <w:sz w:val="20"/>
        </w:rPr>
        <w:t>Pastaba.</w:t>
      </w:r>
      <w:r w:rsidR="00550D45" w:rsidRPr="008736A4">
        <w:rPr>
          <w:rFonts w:asciiTheme="majorBidi" w:eastAsia="Batang" w:hAnsiTheme="majorBidi" w:cstheme="majorBidi"/>
          <w:sz w:val="20"/>
        </w:rPr>
        <w:t xml:space="preserve"> </w:t>
      </w:r>
      <w:r w:rsidR="00550D45" w:rsidRPr="008736A4">
        <w:rPr>
          <w:rFonts w:asciiTheme="majorBidi" w:hAnsiTheme="majorBidi" w:cstheme="majorBidi"/>
          <w:b/>
          <w:i/>
          <w:sz w:val="20"/>
        </w:rPr>
        <w:t xml:space="preserve">Tiekėjui nenurodžius, kokia informacija yra konfidenciali, laikoma, kad konfidencialios informacijos pasiūlyme nėra. </w:t>
      </w:r>
      <w:r w:rsidR="00550D45" w:rsidRPr="008736A4">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550D45" w:rsidRPr="008736A4">
        <w:rPr>
          <w:rFonts w:asciiTheme="majorBidi" w:eastAsia="Batang" w:hAnsiTheme="majorBidi" w:cstheme="majorBidi"/>
          <w:b/>
          <w:sz w:val="20"/>
          <w:lang w:eastAsia="lt-LT"/>
        </w:rPr>
        <w:t xml:space="preserve"> </w:t>
      </w:r>
      <w:r w:rsidR="00550D45" w:rsidRPr="008736A4">
        <w:rPr>
          <w:rFonts w:asciiTheme="majorBidi" w:hAnsiTheme="majorBidi" w:cstheme="majorBidi"/>
          <w:i/>
          <w:sz w:val="20"/>
        </w:rPr>
        <w:t xml:space="preserve">Tiekėjai turi </w:t>
      </w:r>
      <w:r w:rsidR="00550D45" w:rsidRPr="008736A4">
        <w:rPr>
          <w:rFonts w:asciiTheme="majorBidi" w:hAnsiTheme="majorBidi" w:cstheme="majorBidi"/>
          <w:b/>
          <w:bCs/>
          <w:i/>
          <w:sz w:val="20"/>
          <w:u w:val="single"/>
        </w:rPr>
        <w:t>atidžiai ir pagrįstai</w:t>
      </w:r>
      <w:r w:rsidR="00550D45" w:rsidRPr="008736A4">
        <w:rPr>
          <w:rFonts w:asciiTheme="majorBidi" w:hAnsiTheme="majorBidi" w:cstheme="majorBidi"/>
          <w:i/>
          <w:sz w:val="20"/>
        </w:rPr>
        <w:t xml:space="preserve"> nurodyti konfidencialią informaciją, kadangi laimėtojo pasiūlymas ir sudaryta sutartis </w:t>
      </w:r>
      <w:r w:rsidR="00550D45" w:rsidRPr="008736A4">
        <w:rPr>
          <w:rFonts w:asciiTheme="majorBidi" w:hAnsiTheme="majorBidi" w:cstheme="majorBidi"/>
          <w:b/>
          <w:bCs/>
          <w:i/>
          <w:sz w:val="20"/>
          <w:u w:val="single"/>
        </w:rPr>
        <w:t>bus viešinama.</w:t>
      </w:r>
    </w:p>
    <w:p w14:paraId="227CA96F" w14:textId="77777777" w:rsidR="00D1525B" w:rsidRPr="008736A4" w:rsidRDefault="00D1525B" w:rsidP="008736A4">
      <w:pPr>
        <w:rPr>
          <w:rFonts w:asciiTheme="majorBidi" w:hAnsiTheme="majorBidi" w:cstheme="majorBidi"/>
          <w:b/>
          <w:bCs/>
          <w:i/>
          <w:sz w:val="20"/>
          <w:u w:val="single"/>
        </w:rPr>
      </w:pPr>
    </w:p>
    <w:p w14:paraId="06D17136" w14:textId="77777777" w:rsidR="00D1525B" w:rsidRPr="008736A4" w:rsidRDefault="00D1525B" w:rsidP="008736A4">
      <w:pPr>
        <w:rPr>
          <w:rFonts w:asciiTheme="majorBidi" w:hAnsiTheme="majorBidi" w:cstheme="majorBidi"/>
          <w:b/>
          <w:bCs/>
          <w:i/>
          <w:sz w:val="20"/>
          <w:u w:val="single"/>
        </w:rPr>
      </w:pPr>
    </w:p>
    <w:p w14:paraId="537C0CEC" w14:textId="77777777" w:rsidR="00D1525B" w:rsidRPr="008736A4" w:rsidRDefault="00D1525B" w:rsidP="008736A4">
      <w:pPr>
        <w:rPr>
          <w:rFonts w:asciiTheme="majorBidi" w:hAnsiTheme="majorBidi" w:cstheme="majorBidi"/>
          <w:b/>
          <w:bCs/>
          <w:i/>
          <w:sz w:val="20"/>
          <w:u w:val="single"/>
        </w:rPr>
      </w:pPr>
    </w:p>
    <w:p w14:paraId="39F835BB" w14:textId="77777777" w:rsidR="00D1525B" w:rsidRPr="008736A4" w:rsidRDefault="00D1525B" w:rsidP="008736A4">
      <w:pPr>
        <w:rPr>
          <w:rFonts w:asciiTheme="majorBidi" w:hAnsiTheme="majorBidi" w:cstheme="majorBidi"/>
          <w:b/>
          <w:bCs/>
          <w:i/>
          <w:sz w:val="20"/>
          <w:u w:val="single"/>
        </w:rPr>
      </w:pPr>
    </w:p>
    <w:p w14:paraId="7E365EC7" w14:textId="77777777" w:rsidR="00550D45" w:rsidRPr="008736A4" w:rsidRDefault="00550D45" w:rsidP="008736A4">
      <w:pPr>
        <w:rPr>
          <w:rFonts w:asciiTheme="majorBidi" w:eastAsia="Batang" w:hAnsiTheme="majorBidi" w:cstheme="majorBidi"/>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550D45" w:rsidRPr="008736A4" w14:paraId="34A41801" w14:textId="77777777" w:rsidTr="008F515A">
        <w:trPr>
          <w:trHeight w:val="443"/>
        </w:trPr>
        <w:tc>
          <w:tcPr>
            <w:tcW w:w="2791" w:type="dxa"/>
            <w:tcBorders>
              <w:top w:val="nil"/>
              <w:left w:val="nil"/>
              <w:bottom w:val="single" w:sz="4" w:space="0" w:color="auto"/>
              <w:right w:val="nil"/>
            </w:tcBorders>
          </w:tcPr>
          <w:p w14:paraId="06DEE7DD" w14:textId="35FBFF85" w:rsidR="00550D45" w:rsidRPr="008736A4" w:rsidRDefault="00550D45" w:rsidP="008736A4">
            <w:pPr>
              <w:ind w:right="-1"/>
              <w:rPr>
                <w:rFonts w:asciiTheme="majorBidi" w:eastAsia="Batang" w:hAnsiTheme="majorBidi" w:cstheme="majorBidi"/>
              </w:rPr>
            </w:pPr>
          </w:p>
        </w:tc>
        <w:tc>
          <w:tcPr>
            <w:tcW w:w="513" w:type="dxa"/>
          </w:tcPr>
          <w:p w14:paraId="3071CE98" w14:textId="77777777" w:rsidR="00550D45" w:rsidRPr="008736A4" w:rsidRDefault="00550D45" w:rsidP="008736A4">
            <w:pPr>
              <w:ind w:right="-1"/>
              <w:jc w:val="center"/>
              <w:rPr>
                <w:rFonts w:asciiTheme="majorBidi" w:eastAsia="Batang" w:hAnsiTheme="majorBidi" w:cstheme="majorBidi"/>
              </w:rPr>
            </w:pPr>
          </w:p>
        </w:tc>
        <w:tc>
          <w:tcPr>
            <w:tcW w:w="1682" w:type="dxa"/>
          </w:tcPr>
          <w:p w14:paraId="190F77BC" w14:textId="77777777" w:rsidR="00550D45" w:rsidRPr="008736A4" w:rsidRDefault="00550D45" w:rsidP="008736A4">
            <w:pPr>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01712AF6" w14:textId="77777777" w:rsidR="00550D45" w:rsidRPr="008736A4" w:rsidRDefault="00550D45" w:rsidP="008736A4">
            <w:pPr>
              <w:ind w:right="-1"/>
              <w:jc w:val="center"/>
              <w:rPr>
                <w:rFonts w:asciiTheme="majorBidi" w:eastAsia="Batang" w:hAnsiTheme="majorBidi" w:cstheme="majorBidi"/>
              </w:rPr>
            </w:pPr>
          </w:p>
        </w:tc>
        <w:tc>
          <w:tcPr>
            <w:tcW w:w="595" w:type="dxa"/>
          </w:tcPr>
          <w:p w14:paraId="6D89D3AA" w14:textId="77777777" w:rsidR="00550D45" w:rsidRPr="008736A4" w:rsidRDefault="00550D45" w:rsidP="008736A4">
            <w:pPr>
              <w:ind w:right="-1"/>
              <w:jc w:val="center"/>
              <w:rPr>
                <w:rFonts w:asciiTheme="majorBidi" w:eastAsia="Batang" w:hAnsiTheme="majorBidi" w:cstheme="majorBidi"/>
              </w:rPr>
            </w:pPr>
          </w:p>
        </w:tc>
        <w:tc>
          <w:tcPr>
            <w:tcW w:w="2219" w:type="dxa"/>
            <w:tcBorders>
              <w:top w:val="nil"/>
              <w:left w:val="nil"/>
              <w:bottom w:val="single" w:sz="4" w:space="0" w:color="auto"/>
              <w:right w:val="nil"/>
            </w:tcBorders>
          </w:tcPr>
          <w:p w14:paraId="5B8A18B8" w14:textId="77777777" w:rsidR="00550D45" w:rsidRPr="008736A4" w:rsidRDefault="00550D45" w:rsidP="008736A4">
            <w:pPr>
              <w:ind w:right="-1"/>
              <w:jc w:val="right"/>
              <w:rPr>
                <w:rFonts w:asciiTheme="majorBidi" w:eastAsia="Batang" w:hAnsiTheme="majorBidi" w:cstheme="majorBidi"/>
              </w:rPr>
            </w:pPr>
          </w:p>
        </w:tc>
        <w:tc>
          <w:tcPr>
            <w:tcW w:w="550" w:type="dxa"/>
          </w:tcPr>
          <w:p w14:paraId="5BE328E1" w14:textId="77777777" w:rsidR="00550D45" w:rsidRPr="008736A4" w:rsidRDefault="00550D45" w:rsidP="008736A4">
            <w:pPr>
              <w:ind w:right="-1"/>
              <w:jc w:val="right"/>
              <w:rPr>
                <w:rFonts w:asciiTheme="majorBidi" w:eastAsia="Batang" w:hAnsiTheme="majorBidi" w:cstheme="majorBidi"/>
              </w:rPr>
            </w:pPr>
          </w:p>
        </w:tc>
      </w:tr>
      <w:tr w:rsidR="00550D45" w:rsidRPr="008736A4" w14:paraId="3DEF4AA4" w14:textId="77777777" w:rsidTr="008F515A">
        <w:trPr>
          <w:trHeight w:val="289"/>
        </w:trPr>
        <w:tc>
          <w:tcPr>
            <w:tcW w:w="2791" w:type="dxa"/>
            <w:tcBorders>
              <w:top w:val="single" w:sz="4" w:space="0" w:color="auto"/>
              <w:left w:val="nil"/>
              <w:bottom w:val="nil"/>
              <w:right w:val="nil"/>
            </w:tcBorders>
          </w:tcPr>
          <w:p w14:paraId="1639B728" w14:textId="77777777" w:rsidR="00550D45" w:rsidRPr="008736A4" w:rsidRDefault="00550D45" w:rsidP="008736A4">
            <w:pPr>
              <w:snapToGrid w:val="0"/>
              <w:jc w:val="center"/>
              <w:rPr>
                <w:rFonts w:asciiTheme="majorBidi" w:hAnsiTheme="majorBidi" w:cstheme="majorBidi"/>
                <w:position w:val="6"/>
                <w:vertAlign w:val="superscript"/>
              </w:rPr>
            </w:pPr>
            <w:r w:rsidRPr="008736A4">
              <w:rPr>
                <w:rFonts w:asciiTheme="majorBidi" w:hAnsiTheme="majorBidi" w:cstheme="majorBidi"/>
                <w:position w:val="6"/>
                <w:vertAlign w:val="superscript"/>
              </w:rPr>
              <w:t>(Tiekėjo arba jo įgalioto asmens pareigų pavadinimas)</w:t>
            </w:r>
          </w:p>
        </w:tc>
        <w:tc>
          <w:tcPr>
            <w:tcW w:w="513" w:type="dxa"/>
          </w:tcPr>
          <w:p w14:paraId="3F343660" w14:textId="77777777" w:rsidR="00550D45" w:rsidRPr="008736A4" w:rsidRDefault="00550D45" w:rsidP="008736A4">
            <w:pPr>
              <w:ind w:right="-1"/>
              <w:jc w:val="center"/>
              <w:rPr>
                <w:rFonts w:asciiTheme="majorBidi" w:eastAsia="Batang" w:hAnsiTheme="majorBidi" w:cstheme="majorBidi"/>
                <w:vertAlign w:val="superscript"/>
              </w:rPr>
            </w:pPr>
          </w:p>
        </w:tc>
        <w:tc>
          <w:tcPr>
            <w:tcW w:w="1682" w:type="dxa"/>
          </w:tcPr>
          <w:p w14:paraId="5116C73B" w14:textId="77777777" w:rsidR="00550D45" w:rsidRPr="008736A4" w:rsidRDefault="00550D45" w:rsidP="008736A4">
            <w:pPr>
              <w:ind w:right="-1"/>
              <w:jc w:val="center"/>
              <w:rPr>
                <w:rFonts w:asciiTheme="majorBidi" w:eastAsia="Batang" w:hAnsiTheme="majorBidi" w:cstheme="majorBidi"/>
                <w:position w:val="6"/>
                <w:vertAlign w:val="superscript"/>
              </w:rPr>
            </w:pPr>
          </w:p>
        </w:tc>
        <w:tc>
          <w:tcPr>
            <w:tcW w:w="1682" w:type="dxa"/>
            <w:tcBorders>
              <w:top w:val="single" w:sz="4" w:space="0" w:color="auto"/>
              <w:left w:val="nil"/>
              <w:bottom w:val="nil"/>
              <w:right w:val="nil"/>
            </w:tcBorders>
          </w:tcPr>
          <w:p w14:paraId="71E611C6"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(Parašas)</w:t>
            </w:r>
          </w:p>
        </w:tc>
        <w:tc>
          <w:tcPr>
            <w:tcW w:w="595" w:type="dxa"/>
          </w:tcPr>
          <w:p w14:paraId="2244D5FD" w14:textId="77777777" w:rsidR="00550D45" w:rsidRPr="008736A4" w:rsidRDefault="00550D45" w:rsidP="008736A4">
            <w:pPr>
              <w:ind w:right="-1"/>
              <w:jc w:val="center"/>
              <w:rPr>
                <w:rFonts w:asciiTheme="majorBidi" w:eastAsia="Batang" w:hAnsiTheme="majorBidi" w:cstheme="majorBidi"/>
                <w:vertAlign w:val="superscript"/>
              </w:rPr>
            </w:pPr>
          </w:p>
        </w:tc>
        <w:tc>
          <w:tcPr>
            <w:tcW w:w="2219" w:type="dxa"/>
            <w:tcBorders>
              <w:top w:val="single" w:sz="4" w:space="0" w:color="auto"/>
              <w:left w:val="nil"/>
              <w:bottom w:val="nil"/>
              <w:right w:val="nil"/>
            </w:tcBorders>
          </w:tcPr>
          <w:p w14:paraId="45D20488"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(Vardas ir pavardė)</w:t>
            </w:r>
          </w:p>
        </w:tc>
        <w:tc>
          <w:tcPr>
            <w:tcW w:w="550" w:type="dxa"/>
          </w:tcPr>
          <w:p w14:paraId="2504A309" w14:textId="77777777" w:rsidR="00550D45" w:rsidRPr="008736A4" w:rsidRDefault="00550D45" w:rsidP="008736A4">
            <w:pPr>
              <w:ind w:right="-1"/>
              <w:jc w:val="center"/>
              <w:rPr>
                <w:rFonts w:asciiTheme="majorBidi" w:eastAsia="Batang" w:hAnsiTheme="majorBidi" w:cstheme="majorBidi"/>
                <w:vertAlign w:val="superscript"/>
              </w:rPr>
            </w:pPr>
          </w:p>
        </w:tc>
      </w:tr>
    </w:tbl>
    <w:p w14:paraId="0BAD252C" w14:textId="0C77B319" w:rsidR="007279EB" w:rsidRPr="008736A4" w:rsidRDefault="007279EB" w:rsidP="008736A4">
      <w:pPr>
        <w:ind w:right="-178"/>
        <w:jc w:val="left"/>
        <w:rPr>
          <w:rFonts w:asciiTheme="majorBidi" w:hAnsiTheme="majorBidi" w:cstheme="majorBidi"/>
          <w:szCs w:val="24"/>
          <w:vertAlign w:val="superscript"/>
        </w:rPr>
      </w:pPr>
    </w:p>
    <w:p w14:paraId="671E7CB4" w14:textId="17A2EF31" w:rsidR="007279EB" w:rsidRPr="008736A4" w:rsidRDefault="007279EB" w:rsidP="008736A4">
      <w:pPr>
        <w:ind w:right="-178"/>
        <w:jc w:val="left"/>
        <w:rPr>
          <w:rFonts w:asciiTheme="majorBidi" w:hAnsiTheme="majorBidi" w:cstheme="majorBidi"/>
          <w:szCs w:val="24"/>
        </w:rPr>
      </w:pPr>
    </w:p>
    <w:p w14:paraId="1838318E" w14:textId="77777777" w:rsidR="00AE3762" w:rsidRPr="008736A4" w:rsidRDefault="00AE3762" w:rsidP="008736A4">
      <w:pPr>
        <w:ind w:right="-178"/>
        <w:jc w:val="left"/>
        <w:rPr>
          <w:rFonts w:asciiTheme="majorBidi" w:hAnsiTheme="majorBidi" w:cstheme="majorBidi"/>
          <w:szCs w:val="24"/>
        </w:rPr>
      </w:pPr>
    </w:p>
    <w:p w14:paraId="000882A0" w14:textId="77777777" w:rsidR="007D7D34" w:rsidRPr="008736A4" w:rsidRDefault="007D7D34" w:rsidP="008736A4">
      <w:pPr>
        <w:ind w:right="-178"/>
        <w:jc w:val="left"/>
        <w:rPr>
          <w:rFonts w:asciiTheme="majorBidi" w:hAnsiTheme="majorBidi" w:cstheme="majorBidi"/>
          <w:szCs w:val="24"/>
        </w:rPr>
      </w:pPr>
    </w:p>
    <w:p w14:paraId="2E783FCD" w14:textId="77777777" w:rsidR="00457533" w:rsidRPr="008736A4" w:rsidRDefault="00457533" w:rsidP="008736A4">
      <w:pPr>
        <w:ind w:right="-178"/>
        <w:jc w:val="left"/>
        <w:rPr>
          <w:rFonts w:asciiTheme="majorBidi" w:hAnsiTheme="majorBidi" w:cstheme="majorBidi"/>
          <w:szCs w:val="24"/>
        </w:rPr>
      </w:pPr>
    </w:p>
    <w:p w14:paraId="34D317C1" w14:textId="77777777" w:rsidR="00457533" w:rsidRPr="008736A4" w:rsidRDefault="00457533" w:rsidP="008736A4">
      <w:pPr>
        <w:ind w:right="-178"/>
        <w:jc w:val="left"/>
        <w:rPr>
          <w:rFonts w:asciiTheme="majorBidi" w:hAnsiTheme="majorBidi" w:cstheme="majorBidi"/>
          <w:szCs w:val="24"/>
        </w:rPr>
      </w:pPr>
    </w:p>
    <w:p w14:paraId="254E9998" w14:textId="77777777" w:rsidR="00457533" w:rsidRPr="008736A4" w:rsidRDefault="00457533" w:rsidP="008736A4">
      <w:pPr>
        <w:ind w:right="-178"/>
        <w:jc w:val="left"/>
        <w:rPr>
          <w:rFonts w:asciiTheme="majorBidi" w:hAnsiTheme="majorBidi" w:cstheme="majorBidi"/>
          <w:szCs w:val="24"/>
        </w:rPr>
      </w:pPr>
    </w:p>
    <w:p w14:paraId="35AF1BDE" w14:textId="77777777" w:rsidR="00457533" w:rsidRPr="008736A4" w:rsidRDefault="00457533" w:rsidP="008736A4">
      <w:pPr>
        <w:ind w:right="-178"/>
        <w:jc w:val="left"/>
        <w:rPr>
          <w:rFonts w:asciiTheme="majorBidi" w:hAnsiTheme="majorBidi" w:cstheme="majorBidi"/>
          <w:szCs w:val="24"/>
        </w:rPr>
      </w:pPr>
    </w:p>
    <w:p w14:paraId="5D233205" w14:textId="77777777" w:rsidR="00D04AB9" w:rsidRPr="008736A4" w:rsidRDefault="00D04AB9" w:rsidP="008736A4">
      <w:pPr>
        <w:ind w:right="-178"/>
        <w:jc w:val="left"/>
        <w:rPr>
          <w:rFonts w:asciiTheme="majorBidi" w:hAnsiTheme="majorBidi" w:cstheme="majorBidi"/>
          <w:szCs w:val="24"/>
        </w:rPr>
      </w:pPr>
    </w:p>
    <w:p w14:paraId="5DA3BDD9" w14:textId="77777777" w:rsidR="00D04AB9" w:rsidRPr="008736A4" w:rsidRDefault="00D04AB9" w:rsidP="008736A4">
      <w:pPr>
        <w:ind w:right="-178"/>
        <w:jc w:val="left"/>
        <w:rPr>
          <w:rFonts w:asciiTheme="majorBidi" w:hAnsiTheme="majorBidi" w:cstheme="majorBidi"/>
          <w:szCs w:val="24"/>
        </w:rPr>
      </w:pPr>
    </w:p>
    <w:p w14:paraId="08F24E41" w14:textId="77777777" w:rsidR="00D3734B" w:rsidRPr="008736A4" w:rsidRDefault="00D3734B" w:rsidP="008736A4">
      <w:pPr>
        <w:ind w:right="-178"/>
        <w:jc w:val="left"/>
        <w:rPr>
          <w:rFonts w:asciiTheme="majorBidi" w:hAnsiTheme="majorBidi" w:cstheme="majorBidi"/>
          <w:szCs w:val="24"/>
        </w:rPr>
      </w:pPr>
    </w:p>
    <w:p w14:paraId="4C919B99" w14:textId="711AC20E" w:rsidR="006808E4" w:rsidRPr="008736A4" w:rsidRDefault="00180D93" w:rsidP="008736A4">
      <w:pPr>
        <w:tabs>
          <w:tab w:val="left" w:pos="8364"/>
        </w:tabs>
        <w:jc w:val="right"/>
        <w:rPr>
          <w:rFonts w:asciiTheme="majorBidi" w:hAnsiTheme="majorBidi" w:cstheme="majorBidi"/>
          <w:szCs w:val="24"/>
        </w:rPr>
      </w:pPr>
      <w:r>
        <w:rPr>
          <w:rFonts w:asciiTheme="majorBidi" w:hAnsiTheme="majorBidi" w:cstheme="majorBidi"/>
          <w:b/>
          <w:bCs/>
          <w:color w:val="FF0000"/>
          <w:szCs w:val="24"/>
        </w:rPr>
        <w:lastRenderedPageBreak/>
        <w:t xml:space="preserve">Konkurso sąlygų </w:t>
      </w:r>
      <w:r w:rsidR="006808E4" w:rsidRPr="008736A4">
        <w:rPr>
          <w:rFonts w:asciiTheme="majorBidi" w:hAnsiTheme="majorBidi" w:cstheme="majorBidi"/>
          <w:b/>
          <w:bCs/>
          <w:color w:val="FF0000"/>
          <w:szCs w:val="24"/>
        </w:rPr>
        <w:t>2 priedas</w:t>
      </w:r>
    </w:p>
    <w:p w14:paraId="5D3B8355" w14:textId="77777777" w:rsidR="007A5CF4" w:rsidRDefault="007A5CF4" w:rsidP="00151EF8">
      <w:pPr>
        <w:pStyle w:val="NoSpacing"/>
        <w:rPr>
          <w:rFonts w:asciiTheme="majorBidi" w:hAnsiTheme="majorBidi" w:cstheme="majorBidi"/>
          <w:b/>
          <w:sz w:val="24"/>
          <w:szCs w:val="24"/>
        </w:rPr>
      </w:pPr>
    </w:p>
    <w:p w14:paraId="53D8BFA7" w14:textId="77777777" w:rsidR="00151EF8" w:rsidRDefault="00151EF8" w:rsidP="00151EF8">
      <w:pPr>
        <w:pStyle w:val="NoSpacing"/>
        <w:rPr>
          <w:rFonts w:asciiTheme="majorBidi" w:hAnsiTheme="majorBidi" w:cstheme="majorBidi"/>
          <w:b/>
          <w:sz w:val="24"/>
          <w:szCs w:val="24"/>
        </w:rPr>
      </w:pPr>
    </w:p>
    <w:p w14:paraId="733F594A" w14:textId="77777777" w:rsidR="00151EF8" w:rsidRDefault="00151EF8" w:rsidP="00151EF8">
      <w:pPr>
        <w:pStyle w:val="NoSpacing"/>
        <w:rPr>
          <w:rFonts w:asciiTheme="majorBidi" w:hAnsiTheme="majorBidi" w:cstheme="majorBidi"/>
          <w:b/>
          <w:sz w:val="24"/>
          <w:szCs w:val="24"/>
        </w:rPr>
      </w:pPr>
    </w:p>
    <w:p w14:paraId="1E55C40C" w14:textId="4EA2F91C" w:rsidR="00556D6A" w:rsidRPr="008736A4" w:rsidRDefault="00556D6A" w:rsidP="008736A4">
      <w:pPr>
        <w:pStyle w:val="NoSpacing"/>
        <w:jc w:val="center"/>
        <w:rPr>
          <w:rFonts w:asciiTheme="majorBidi" w:hAnsiTheme="majorBidi" w:cstheme="majorBidi"/>
          <w:b/>
          <w:sz w:val="24"/>
          <w:szCs w:val="24"/>
        </w:rPr>
      </w:pPr>
      <w:r w:rsidRPr="008736A4">
        <w:rPr>
          <w:rFonts w:asciiTheme="majorBidi" w:hAnsiTheme="majorBidi" w:cstheme="majorBidi"/>
          <w:b/>
          <w:sz w:val="24"/>
          <w:szCs w:val="24"/>
        </w:rPr>
        <w:t>EUROPOS BENDRASIS VIEŠŲJŲ PIRKIMŲ DOKUMENTAS (EBVPD)</w:t>
      </w:r>
    </w:p>
    <w:p w14:paraId="5B4EC90A" w14:textId="77777777" w:rsidR="00556D6A" w:rsidRPr="008736A4" w:rsidRDefault="00556D6A" w:rsidP="008736A4">
      <w:pPr>
        <w:jc w:val="center"/>
        <w:rPr>
          <w:rFonts w:asciiTheme="majorBidi" w:hAnsiTheme="majorBidi" w:cstheme="majorBidi"/>
          <w:i/>
          <w:szCs w:val="24"/>
          <w:lang w:eastAsia="lt-LT"/>
        </w:rPr>
      </w:pPr>
      <w:r w:rsidRPr="008736A4">
        <w:rPr>
          <w:rFonts w:asciiTheme="majorBidi" w:hAnsiTheme="majorBidi" w:cstheme="majorBidi"/>
          <w:i/>
          <w:szCs w:val="24"/>
          <w:lang w:eastAsia="lt-LT"/>
        </w:rPr>
        <w:t>(Pateikiama atskirame faile CVP IS)</w:t>
      </w:r>
    </w:p>
    <w:p w14:paraId="5820840F" w14:textId="77777777" w:rsidR="00556D6A" w:rsidRPr="008736A4" w:rsidRDefault="00556D6A" w:rsidP="008736A4">
      <w:pPr>
        <w:tabs>
          <w:tab w:val="left" w:pos="8364"/>
        </w:tabs>
        <w:jc w:val="left"/>
        <w:rPr>
          <w:rFonts w:asciiTheme="majorBidi" w:hAnsiTheme="majorBidi" w:cstheme="majorBidi"/>
          <w:b/>
          <w:bCs/>
          <w:szCs w:val="24"/>
        </w:rPr>
      </w:pPr>
    </w:p>
    <w:p w14:paraId="5DC6D039" w14:textId="77777777" w:rsidR="00556D6A" w:rsidRPr="008736A4" w:rsidRDefault="00556D6A" w:rsidP="008736A4">
      <w:pPr>
        <w:tabs>
          <w:tab w:val="left" w:pos="8364"/>
        </w:tabs>
        <w:jc w:val="left"/>
        <w:rPr>
          <w:rFonts w:asciiTheme="majorBidi" w:hAnsiTheme="majorBidi" w:cstheme="majorBidi"/>
          <w:b/>
          <w:bCs/>
          <w:szCs w:val="24"/>
        </w:rPr>
      </w:pPr>
    </w:p>
    <w:p w14:paraId="3AD24937" w14:textId="77777777" w:rsidR="00556D6A" w:rsidRDefault="00556D6A" w:rsidP="008736A4">
      <w:pPr>
        <w:pBdr>
          <w:bottom w:val="single" w:sz="12" w:space="1" w:color="auto"/>
        </w:pBdr>
        <w:tabs>
          <w:tab w:val="left" w:pos="8364"/>
        </w:tabs>
        <w:jc w:val="left"/>
        <w:rPr>
          <w:rFonts w:asciiTheme="majorBidi" w:hAnsiTheme="majorBidi" w:cstheme="majorBidi"/>
          <w:b/>
          <w:bCs/>
          <w:szCs w:val="24"/>
        </w:rPr>
      </w:pPr>
    </w:p>
    <w:p w14:paraId="716B0F0D" w14:textId="77777777" w:rsidR="00180D93" w:rsidRDefault="00180D93" w:rsidP="00180D93">
      <w:pPr>
        <w:tabs>
          <w:tab w:val="left" w:pos="8364"/>
        </w:tabs>
        <w:jc w:val="right"/>
        <w:rPr>
          <w:rFonts w:asciiTheme="majorBidi" w:hAnsiTheme="majorBidi" w:cstheme="majorBidi"/>
          <w:b/>
          <w:bCs/>
          <w:color w:val="FF0000"/>
          <w:szCs w:val="24"/>
        </w:rPr>
      </w:pPr>
    </w:p>
    <w:p w14:paraId="3CC472AA" w14:textId="6B287AD5" w:rsidR="00180D93" w:rsidRPr="008736A4" w:rsidRDefault="00180D93" w:rsidP="00180D93">
      <w:pPr>
        <w:tabs>
          <w:tab w:val="left" w:pos="8364"/>
        </w:tabs>
        <w:jc w:val="right"/>
        <w:rPr>
          <w:rFonts w:asciiTheme="majorBidi" w:hAnsiTheme="majorBidi" w:cstheme="majorBidi"/>
          <w:szCs w:val="24"/>
        </w:rPr>
      </w:pPr>
      <w:r>
        <w:rPr>
          <w:rFonts w:asciiTheme="majorBidi" w:hAnsiTheme="majorBidi" w:cstheme="majorBidi"/>
          <w:b/>
          <w:bCs/>
          <w:color w:val="FF0000"/>
          <w:szCs w:val="24"/>
        </w:rPr>
        <w:t>Konkurso sąlygų 3</w:t>
      </w:r>
      <w:r w:rsidRPr="008736A4">
        <w:rPr>
          <w:rFonts w:asciiTheme="majorBidi" w:hAnsiTheme="majorBidi" w:cstheme="majorBidi"/>
          <w:b/>
          <w:bCs/>
          <w:color w:val="FF0000"/>
          <w:szCs w:val="24"/>
        </w:rPr>
        <w:t xml:space="preserve"> priedas</w:t>
      </w:r>
    </w:p>
    <w:p w14:paraId="695564D1" w14:textId="77777777" w:rsidR="00151EF8" w:rsidRDefault="00151EF8" w:rsidP="008736A4">
      <w:pPr>
        <w:tabs>
          <w:tab w:val="left" w:pos="8364"/>
        </w:tabs>
        <w:jc w:val="left"/>
        <w:rPr>
          <w:rFonts w:asciiTheme="majorBidi" w:hAnsiTheme="majorBidi" w:cstheme="majorBidi"/>
          <w:b/>
          <w:bCs/>
          <w:szCs w:val="24"/>
        </w:rPr>
      </w:pPr>
    </w:p>
    <w:p w14:paraId="64B94563" w14:textId="77777777" w:rsidR="00151EF8" w:rsidRDefault="00151EF8" w:rsidP="008736A4">
      <w:pPr>
        <w:tabs>
          <w:tab w:val="left" w:pos="8364"/>
        </w:tabs>
        <w:jc w:val="left"/>
        <w:rPr>
          <w:rFonts w:asciiTheme="majorBidi" w:hAnsiTheme="majorBidi" w:cstheme="majorBidi"/>
          <w:b/>
          <w:bCs/>
          <w:szCs w:val="24"/>
        </w:rPr>
      </w:pPr>
    </w:p>
    <w:p w14:paraId="6E1CF123" w14:textId="24F6E6BF" w:rsidR="00151EF8" w:rsidRPr="009A540C" w:rsidRDefault="00151EF8" w:rsidP="00151EF8">
      <w:pPr>
        <w:tabs>
          <w:tab w:val="left" w:pos="8364"/>
        </w:tabs>
        <w:jc w:val="center"/>
        <w:rPr>
          <w:rFonts w:asciiTheme="majorBidi" w:hAnsiTheme="majorBidi" w:cstheme="majorBidi"/>
          <w:b/>
          <w:bCs/>
          <w:caps/>
          <w:szCs w:val="24"/>
        </w:rPr>
      </w:pPr>
      <w:r w:rsidRPr="009A540C">
        <w:rPr>
          <w:rFonts w:asciiTheme="majorBidi" w:hAnsiTheme="majorBidi" w:cstheme="majorBidi"/>
          <w:b/>
          <w:bCs/>
          <w:caps/>
          <w:szCs w:val="24"/>
        </w:rPr>
        <w:t xml:space="preserve">Sutarties projektas </w:t>
      </w:r>
    </w:p>
    <w:p w14:paraId="76026AC5" w14:textId="77777777" w:rsidR="00151EF8" w:rsidRPr="009A540C" w:rsidRDefault="00151EF8" w:rsidP="00151EF8">
      <w:pPr>
        <w:jc w:val="center"/>
        <w:rPr>
          <w:rFonts w:asciiTheme="majorBidi" w:hAnsiTheme="majorBidi" w:cstheme="majorBidi"/>
          <w:i/>
          <w:szCs w:val="24"/>
          <w:lang w:eastAsia="lt-LT"/>
        </w:rPr>
      </w:pPr>
      <w:r w:rsidRPr="009A540C">
        <w:rPr>
          <w:rFonts w:asciiTheme="majorBidi" w:hAnsiTheme="majorBidi" w:cstheme="majorBidi"/>
          <w:i/>
          <w:szCs w:val="24"/>
          <w:lang w:eastAsia="lt-LT"/>
        </w:rPr>
        <w:t>(Pateikiama atskirame faile CVP IS)</w:t>
      </w:r>
    </w:p>
    <w:p w14:paraId="2EFE730A" w14:textId="77777777" w:rsidR="00151EF8" w:rsidRDefault="00151EF8" w:rsidP="008736A4">
      <w:pPr>
        <w:tabs>
          <w:tab w:val="left" w:pos="8364"/>
        </w:tabs>
        <w:jc w:val="left"/>
        <w:rPr>
          <w:rFonts w:asciiTheme="majorBidi" w:hAnsiTheme="majorBidi" w:cstheme="majorBidi"/>
          <w:b/>
          <w:bCs/>
          <w:caps/>
          <w:szCs w:val="24"/>
        </w:rPr>
      </w:pPr>
    </w:p>
    <w:p w14:paraId="1BCADB32" w14:textId="77777777" w:rsidR="00151EF8" w:rsidRDefault="00151EF8" w:rsidP="008736A4">
      <w:pPr>
        <w:tabs>
          <w:tab w:val="left" w:pos="8364"/>
        </w:tabs>
        <w:jc w:val="left"/>
        <w:rPr>
          <w:rFonts w:asciiTheme="majorBidi" w:hAnsiTheme="majorBidi" w:cstheme="majorBidi"/>
          <w:b/>
          <w:bCs/>
          <w:caps/>
          <w:szCs w:val="24"/>
        </w:rPr>
      </w:pPr>
    </w:p>
    <w:p w14:paraId="6FA437FC" w14:textId="77777777" w:rsidR="00151EF8" w:rsidRDefault="00151EF8" w:rsidP="008736A4">
      <w:pPr>
        <w:pBdr>
          <w:bottom w:val="single" w:sz="12" w:space="1" w:color="auto"/>
        </w:pBdr>
        <w:tabs>
          <w:tab w:val="left" w:pos="8364"/>
        </w:tabs>
        <w:jc w:val="left"/>
        <w:rPr>
          <w:rFonts w:asciiTheme="majorBidi" w:hAnsiTheme="majorBidi" w:cstheme="majorBidi"/>
          <w:b/>
          <w:bCs/>
          <w:caps/>
          <w:szCs w:val="24"/>
        </w:rPr>
      </w:pPr>
    </w:p>
    <w:p w14:paraId="55B4A89D" w14:textId="77777777" w:rsidR="00151EF8" w:rsidRDefault="00151EF8" w:rsidP="008736A4">
      <w:pPr>
        <w:tabs>
          <w:tab w:val="left" w:pos="8364"/>
        </w:tabs>
        <w:jc w:val="left"/>
        <w:rPr>
          <w:rFonts w:asciiTheme="majorBidi" w:hAnsiTheme="majorBidi" w:cstheme="majorBidi"/>
          <w:b/>
          <w:bCs/>
          <w:caps/>
          <w:szCs w:val="24"/>
        </w:rPr>
      </w:pPr>
    </w:p>
    <w:p w14:paraId="0AFD24C9" w14:textId="3340FE0E" w:rsidR="00180D93" w:rsidRPr="008736A4" w:rsidRDefault="00180D93" w:rsidP="00180D93">
      <w:pPr>
        <w:tabs>
          <w:tab w:val="left" w:pos="8364"/>
        </w:tabs>
        <w:jc w:val="right"/>
        <w:rPr>
          <w:rFonts w:asciiTheme="majorBidi" w:hAnsiTheme="majorBidi" w:cstheme="majorBidi"/>
          <w:szCs w:val="24"/>
        </w:rPr>
      </w:pPr>
      <w:bookmarkStart w:id="24" w:name="_Hlk205292440"/>
      <w:r>
        <w:rPr>
          <w:rFonts w:asciiTheme="majorBidi" w:hAnsiTheme="majorBidi" w:cstheme="majorBidi"/>
          <w:b/>
          <w:bCs/>
          <w:color w:val="FF0000"/>
          <w:szCs w:val="24"/>
        </w:rPr>
        <w:t>Konkurso sąlygų 4</w:t>
      </w:r>
      <w:r w:rsidRPr="008736A4">
        <w:rPr>
          <w:rFonts w:asciiTheme="majorBidi" w:hAnsiTheme="majorBidi" w:cstheme="majorBidi"/>
          <w:b/>
          <w:bCs/>
          <w:color w:val="FF0000"/>
          <w:szCs w:val="24"/>
        </w:rPr>
        <w:t xml:space="preserve"> priedas</w:t>
      </w:r>
    </w:p>
    <w:bookmarkEnd w:id="24"/>
    <w:p w14:paraId="6F95C5D8" w14:textId="77777777" w:rsidR="00151EF8" w:rsidRDefault="00151EF8" w:rsidP="008736A4">
      <w:pPr>
        <w:tabs>
          <w:tab w:val="left" w:pos="8364"/>
        </w:tabs>
        <w:jc w:val="left"/>
        <w:rPr>
          <w:rFonts w:asciiTheme="majorBidi" w:hAnsiTheme="majorBidi" w:cstheme="majorBidi"/>
          <w:b/>
          <w:bCs/>
          <w:caps/>
          <w:szCs w:val="24"/>
        </w:rPr>
      </w:pPr>
    </w:p>
    <w:p w14:paraId="5ECFA020" w14:textId="77777777" w:rsidR="00151EF8" w:rsidRDefault="00151EF8" w:rsidP="008736A4">
      <w:pPr>
        <w:tabs>
          <w:tab w:val="left" w:pos="8364"/>
        </w:tabs>
        <w:jc w:val="left"/>
        <w:rPr>
          <w:rFonts w:asciiTheme="majorBidi" w:hAnsiTheme="majorBidi" w:cstheme="majorBidi"/>
          <w:b/>
          <w:bCs/>
          <w:caps/>
          <w:szCs w:val="24"/>
        </w:rPr>
      </w:pPr>
    </w:p>
    <w:p w14:paraId="2CE1AD19" w14:textId="45471803" w:rsidR="00151EF8" w:rsidRPr="00151EF8" w:rsidRDefault="00151EF8" w:rsidP="00151EF8">
      <w:pPr>
        <w:tabs>
          <w:tab w:val="left" w:pos="8364"/>
        </w:tabs>
        <w:jc w:val="center"/>
        <w:rPr>
          <w:rFonts w:asciiTheme="majorBidi" w:hAnsiTheme="majorBidi" w:cstheme="majorBidi"/>
          <w:b/>
          <w:bCs/>
          <w:caps/>
          <w:szCs w:val="24"/>
        </w:rPr>
      </w:pPr>
      <w:r>
        <w:rPr>
          <w:rFonts w:asciiTheme="majorBidi" w:hAnsiTheme="majorBidi" w:cstheme="majorBidi"/>
          <w:b/>
          <w:bCs/>
          <w:caps/>
          <w:szCs w:val="24"/>
        </w:rPr>
        <w:t xml:space="preserve">Techninė specifikacija </w:t>
      </w:r>
    </w:p>
    <w:p w14:paraId="55C6F6FC" w14:textId="77777777" w:rsidR="00151EF8" w:rsidRPr="008736A4" w:rsidRDefault="00151EF8" w:rsidP="00151EF8">
      <w:pPr>
        <w:jc w:val="center"/>
        <w:rPr>
          <w:rFonts w:asciiTheme="majorBidi" w:hAnsiTheme="majorBidi" w:cstheme="majorBidi"/>
          <w:i/>
          <w:szCs w:val="24"/>
          <w:lang w:eastAsia="lt-LT"/>
        </w:rPr>
      </w:pPr>
      <w:r w:rsidRPr="008736A4">
        <w:rPr>
          <w:rFonts w:asciiTheme="majorBidi" w:hAnsiTheme="majorBidi" w:cstheme="majorBidi"/>
          <w:i/>
          <w:szCs w:val="24"/>
          <w:lang w:eastAsia="lt-LT"/>
        </w:rPr>
        <w:t>(Pateikiama atskirame faile CVP IS)</w:t>
      </w:r>
    </w:p>
    <w:p w14:paraId="7D5A1EF7" w14:textId="77777777" w:rsidR="003218A8" w:rsidRDefault="003218A8" w:rsidP="00151EF8">
      <w:pPr>
        <w:tabs>
          <w:tab w:val="left" w:pos="8364"/>
        </w:tabs>
        <w:jc w:val="center"/>
        <w:rPr>
          <w:rFonts w:asciiTheme="majorBidi" w:hAnsiTheme="majorBidi" w:cstheme="majorBidi"/>
          <w:b/>
          <w:bCs/>
          <w:szCs w:val="24"/>
        </w:rPr>
      </w:pPr>
    </w:p>
    <w:p w14:paraId="15B1BF0F" w14:textId="77777777" w:rsidR="003218A8" w:rsidRDefault="003218A8" w:rsidP="008736A4">
      <w:pPr>
        <w:tabs>
          <w:tab w:val="left" w:pos="8364"/>
        </w:tabs>
        <w:jc w:val="left"/>
        <w:rPr>
          <w:rFonts w:asciiTheme="majorBidi" w:hAnsiTheme="majorBidi" w:cstheme="majorBidi"/>
          <w:b/>
          <w:bCs/>
          <w:szCs w:val="24"/>
        </w:rPr>
      </w:pPr>
    </w:p>
    <w:p w14:paraId="7EBF788F" w14:textId="77777777" w:rsidR="003218A8" w:rsidRDefault="003218A8" w:rsidP="008736A4">
      <w:pPr>
        <w:pBdr>
          <w:bottom w:val="single" w:sz="12" w:space="1" w:color="auto"/>
        </w:pBdr>
        <w:tabs>
          <w:tab w:val="left" w:pos="8364"/>
        </w:tabs>
        <w:jc w:val="left"/>
        <w:rPr>
          <w:rFonts w:asciiTheme="majorBidi" w:hAnsiTheme="majorBidi" w:cstheme="majorBidi"/>
          <w:b/>
          <w:bCs/>
          <w:szCs w:val="24"/>
        </w:rPr>
      </w:pPr>
    </w:p>
    <w:p w14:paraId="5CDAA1F3" w14:textId="77777777" w:rsidR="00151EF8" w:rsidRDefault="00151EF8" w:rsidP="008736A4">
      <w:pPr>
        <w:tabs>
          <w:tab w:val="left" w:pos="8364"/>
        </w:tabs>
        <w:jc w:val="left"/>
        <w:rPr>
          <w:rFonts w:asciiTheme="majorBidi" w:hAnsiTheme="majorBidi" w:cstheme="majorBidi"/>
          <w:b/>
          <w:bCs/>
          <w:szCs w:val="24"/>
        </w:rPr>
      </w:pPr>
    </w:p>
    <w:p w14:paraId="6D6BC4A9" w14:textId="77777777" w:rsidR="003218A8" w:rsidRDefault="003218A8" w:rsidP="008736A4">
      <w:pPr>
        <w:tabs>
          <w:tab w:val="left" w:pos="8364"/>
        </w:tabs>
        <w:jc w:val="left"/>
        <w:rPr>
          <w:rFonts w:asciiTheme="majorBidi" w:hAnsiTheme="majorBidi" w:cstheme="majorBidi"/>
          <w:b/>
          <w:bCs/>
          <w:szCs w:val="24"/>
        </w:rPr>
      </w:pPr>
    </w:p>
    <w:p w14:paraId="56B8EC30" w14:textId="77777777" w:rsidR="003218A8" w:rsidRDefault="003218A8" w:rsidP="008736A4">
      <w:pPr>
        <w:tabs>
          <w:tab w:val="left" w:pos="8364"/>
        </w:tabs>
        <w:jc w:val="left"/>
        <w:rPr>
          <w:rFonts w:asciiTheme="majorBidi" w:hAnsiTheme="majorBidi" w:cstheme="majorBidi"/>
          <w:b/>
          <w:bCs/>
          <w:szCs w:val="24"/>
        </w:rPr>
      </w:pPr>
    </w:p>
    <w:p w14:paraId="6241E1E7" w14:textId="77777777" w:rsidR="003218A8" w:rsidRDefault="003218A8" w:rsidP="008736A4">
      <w:pPr>
        <w:tabs>
          <w:tab w:val="left" w:pos="8364"/>
        </w:tabs>
        <w:jc w:val="left"/>
        <w:rPr>
          <w:rFonts w:asciiTheme="majorBidi" w:hAnsiTheme="majorBidi" w:cstheme="majorBidi"/>
          <w:b/>
          <w:bCs/>
          <w:szCs w:val="24"/>
        </w:rPr>
      </w:pPr>
    </w:p>
    <w:p w14:paraId="57ACA870" w14:textId="77777777" w:rsidR="003218A8" w:rsidRDefault="003218A8" w:rsidP="008736A4">
      <w:pPr>
        <w:tabs>
          <w:tab w:val="left" w:pos="8364"/>
        </w:tabs>
        <w:jc w:val="left"/>
        <w:rPr>
          <w:rFonts w:asciiTheme="majorBidi" w:hAnsiTheme="majorBidi" w:cstheme="majorBidi"/>
          <w:b/>
          <w:bCs/>
          <w:szCs w:val="24"/>
        </w:rPr>
      </w:pPr>
    </w:p>
    <w:p w14:paraId="65FC8D1A" w14:textId="77777777" w:rsidR="003218A8" w:rsidRDefault="003218A8" w:rsidP="008736A4">
      <w:pPr>
        <w:tabs>
          <w:tab w:val="left" w:pos="8364"/>
        </w:tabs>
        <w:jc w:val="left"/>
        <w:rPr>
          <w:rFonts w:asciiTheme="majorBidi" w:hAnsiTheme="majorBidi" w:cstheme="majorBidi"/>
          <w:b/>
          <w:bCs/>
          <w:szCs w:val="24"/>
        </w:rPr>
      </w:pPr>
    </w:p>
    <w:p w14:paraId="34B32FF5" w14:textId="77777777" w:rsidR="003218A8" w:rsidRDefault="003218A8" w:rsidP="008736A4">
      <w:pPr>
        <w:tabs>
          <w:tab w:val="left" w:pos="8364"/>
        </w:tabs>
        <w:jc w:val="left"/>
        <w:rPr>
          <w:rFonts w:asciiTheme="majorBidi" w:hAnsiTheme="majorBidi" w:cstheme="majorBidi"/>
          <w:b/>
          <w:bCs/>
          <w:szCs w:val="24"/>
        </w:rPr>
      </w:pPr>
    </w:p>
    <w:p w14:paraId="34715701" w14:textId="77777777" w:rsidR="003218A8" w:rsidRDefault="003218A8" w:rsidP="008736A4">
      <w:pPr>
        <w:tabs>
          <w:tab w:val="left" w:pos="8364"/>
        </w:tabs>
        <w:jc w:val="left"/>
        <w:rPr>
          <w:rFonts w:asciiTheme="majorBidi" w:hAnsiTheme="majorBidi" w:cstheme="majorBidi"/>
          <w:b/>
          <w:bCs/>
          <w:szCs w:val="24"/>
        </w:rPr>
      </w:pPr>
    </w:p>
    <w:p w14:paraId="449907CB" w14:textId="77777777" w:rsidR="003218A8" w:rsidRDefault="003218A8" w:rsidP="008736A4">
      <w:pPr>
        <w:tabs>
          <w:tab w:val="left" w:pos="8364"/>
        </w:tabs>
        <w:jc w:val="left"/>
        <w:rPr>
          <w:rFonts w:asciiTheme="majorBidi" w:hAnsiTheme="majorBidi" w:cstheme="majorBidi"/>
          <w:b/>
          <w:bCs/>
          <w:szCs w:val="24"/>
        </w:rPr>
      </w:pPr>
    </w:p>
    <w:p w14:paraId="580C1357" w14:textId="77777777" w:rsidR="003218A8" w:rsidRDefault="003218A8" w:rsidP="008736A4">
      <w:pPr>
        <w:tabs>
          <w:tab w:val="left" w:pos="8364"/>
        </w:tabs>
        <w:jc w:val="left"/>
        <w:rPr>
          <w:rFonts w:asciiTheme="majorBidi" w:hAnsiTheme="majorBidi" w:cstheme="majorBidi"/>
          <w:b/>
          <w:bCs/>
          <w:szCs w:val="24"/>
        </w:rPr>
      </w:pPr>
    </w:p>
    <w:p w14:paraId="731838AB" w14:textId="77777777" w:rsidR="003218A8" w:rsidRDefault="003218A8" w:rsidP="008736A4">
      <w:pPr>
        <w:tabs>
          <w:tab w:val="left" w:pos="8364"/>
        </w:tabs>
        <w:jc w:val="left"/>
        <w:rPr>
          <w:rFonts w:asciiTheme="majorBidi" w:hAnsiTheme="majorBidi" w:cstheme="majorBidi"/>
          <w:b/>
          <w:bCs/>
          <w:szCs w:val="24"/>
        </w:rPr>
      </w:pPr>
    </w:p>
    <w:p w14:paraId="0331F49C" w14:textId="77777777" w:rsidR="003218A8" w:rsidRDefault="003218A8" w:rsidP="008736A4">
      <w:pPr>
        <w:tabs>
          <w:tab w:val="left" w:pos="8364"/>
        </w:tabs>
        <w:jc w:val="left"/>
        <w:rPr>
          <w:rFonts w:asciiTheme="majorBidi" w:hAnsiTheme="majorBidi" w:cstheme="majorBidi"/>
          <w:b/>
          <w:bCs/>
          <w:szCs w:val="24"/>
        </w:rPr>
      </w:pPr>
    </w:p>
    <w:p w14:paraId="4F96843D" w14:textId="77777777" w:rsidR="003218A8" w:rsidRDefault="003218A8" w:rsidP="008736A4">
      <w:pPr>
        <w:tabs>
          <w:tab w:val="left" w:pos="8364"/>
        </w:tabs>
        <w:jc w:val="left"/>
        <w:rPr>
          <w:rFonts w:asciiTheme="majorBidi" w:hAnsiTheme="majorBidi" w:cstheme="majorBidi"/>
          <w:b/>
          <w:bCs/>
          <w:szCs w:val="24"/>
        </w:rPr>
      </w:pPr>
    </w:p>
    <w:p w14:paraId="143A385F" w14:textId="77777777" w:rsidR="003218A8" w:rsidRDefault="003218A8" w:rsidP="008736A4">
      <w:pPr>
        <w:tabs>
          <w:tab w:val="left" w:pos="8364"/>
        </w:tabs>
        <w:jc w:val="left"/>
        <w:rPr>
          <w:rFonts w:asciiTheme="majorBidi" w:hAnsiTheme="majorBidi" w:cstheme="majorBidi"/>
          <w:b/>
          <w:bCs/>
          <w:szCs w:val="24"/>
        </w:rPr>
      </w:pPr>
    </w:p>
    <w:p w14:paraId="3F71D950" w14:textId="77777777" w:rsidR="003218A8" w:rsidRDefault="003218A8" w:rsidP="008736A4">
      <w:pPr>
        <w:tabs>
          <w:tab w:val="left" w:pos="8364"/>
        </w:tabs>
        <w:jc w:val="left"/>
        <w:rPr>
          <w:rFonts w:asciiTheme="majorBidi" w:hAnsiTheme="majorBidi" w:cstheme="majorBidi"/>
          <w:b/>
          <w:bCs/>
          <w:szCs w:val="24"/>
        </w:rPr>
      </w:pPr>
    </w:p>
    <w:p w14:paraId="1F6499A5" w14:textId="77777777" w:rsidR="003218A8" w:rsidRDefault="003218A8" w:rsidP="008736A4">
      <w:pPr>
        <w:tabs>
          <w:tab w:val="left" w:pos="8364"/>
        </w:tabs>
        <w:jc w:val="left"/>
        <w:rPr>
          <w:rFonts w:asciiTheme="majorBidi" w:hAnsiTheme="majorBidi" w:cstheme="majorBidi"/>
          <w:b/>
          <w:bCs/>
          <w:szCs w:val="24"/>
        </w:rPr>
      </w:pPr>
    </w:p>
    <w:p w14:paraId="01C57FEA" w14:textId="77777777" w:rsidR="003218A8" w:rsidRDefault="003218A8" w:rsidP="008736A4">
      <w:pPr>
        <w:tabs>
          <w:tab w:val="left" w:pos="8364"/>
        </w:tabs>
        <w:jc w:val="left"/>
        <w:rPr>
          <w:rFonts w:asciiTheme="majorBidi" w:hAnsiTheme="majorBidi" w:cstheme="majorBidi"/>
          <w:b/>
          <w:bCs/>
          <w:szCs w:val="24"/>
        </w:rPr>
      </w:pPr>
    </w:p>
    <w:p w14:paraId="522DEFD1" w14:textId="77777777" w:rsidR="003218A8" w:rsidRDefault="003218A8" w:rsidP="008736A4">
      <w:pPr>
        <w:tabs>
          <w:tab w:val="left" w:pos="8364"/>
        </w:tabs>
        <w:jc w:val="left"/>
        <w:rPr>
          <w:rFonts w:asciiTheme="majorBidi" w:hAnsiTheme="majorBidi" w:cstheme="majorBidi"/>
          <w:b/>
          <w:bCs/>
          <w:szCs w:val="24"/>
        </w:rPr>
      </w:pPr>
    </w:p>
    <w:p w14:paraId="120E2284" w14:textId="77777777" w:rsidR="003218A8" w:rsidRDefault="003218A8" w:rsidP="008736A4">
      <w:pPr>
        <w:tabs>
          <w:tab w:val="left" w:pos="8364"/>
        </w:tabs>
        <w:jc w:val="left"/>
        <w:rPr>
          <w:rFonts w:asciiTheme="majorBidi" w:hAnsiTheme="majorBidi" w:cstheme="majorBidi"/>
          <w:b/>
          <w:bCs/>
          <w:szCs w:val="24"/>
        </w:rPr>
      </w:pPr>
    </w:p>
    <w:p w14:paraId="213901EE" w14:textId="77777777" w:rsidR="003218A8" w:rsidRDefault="003218A8" w:rsidP="008736A4">
      <w:pPr>
        <w:tabs>
          <w:tab w:val="left" w:pos="8364"/>
        </w:tabs>
        <w:jc w:val="left"/>
        <w:rPr>
          <w:rFonts w:asciiTheme="majorBidi" w:hAnsiTheme="majorBidi" w:cstheme="majorBidi"/>
          <w:b/>
          <w:bCs/>
          <w:szCs w:val="24"/>
        </w:rPr>
      </w:pPr>
    </w:p>
    <w:p w14:paraId="78380F2C" w14:textId="77777777" w:rsidR="003218A8" w:rsidRDefault="003218A8" w:rsidP="008736A4">
      <w:pPr>
        <w:tabs>
          <w:tab w:val="left" w:pos="8364"/>
        </w:tabs>
        <w:jc w:val="left"/>
        <w:rPr>
          <w:rFonts w:asciiTheme="majorBidi" w:hAnsiTheme="majorBidi" w:cstheme="majorBidi"/>
          <w:b/>
          <w:bCs/>
          <w:szCs w:val="24"/>
        </w:rPr>
      </w:pPr>
    </w:p>
    <w:p w14:paraId="13892A16" w14:textId="77777777" w:rsidR="003218A8" w:rsidRDefault="003218A8" w:rsidP="008736A4">
      <w:pPr>
        <w:tabs>
          <w:tab w:val="left" w:pos="8364"/>
        </w:tabs>
        <w:jc w:val="left"/>
        <w:rPr>
          <w:rFonts w:asciiTheme="majorBidi" w:hAnsiTheme="majorBidi" w:cstheme="majorBidi"/>
          <w:b/>
          <w:bCs/>
          <w:szCs w:val="24"/>
        </w:rPr>
      </w:pPr>
    </w:p>
    <w:p w14:paraId="0C992220" w14:textId="77777777" w:rsidR="003218A8" w:rsidRDefault="003218A8" w:rsidP="008736A4">
      <w:pPr>
        <w:tabs>
          <w:tab w:val="left" w:pos="8364"/>
        </w:tabs>
        <w:jc w:val="left"/>
        <w:rPr>
          <w:rFonts w:asciiTheme="majorBidi" w:hAnsiTheme="majorBidi" w:cstheme="majorBidi"/>
          <w:b/>
          <w:bCs/>
          <w:szCs w:val="24"/>
        </w:rPr>
      </w:pPr>
    </w:p>
    <w:p w14:paraId="0D756D20" w14:textId="77777777" w:rsidR="003218A8" w:rsidRDefault="003218A8" w:rsidP="008736A4">
      <w:pPr>
        <w:tabs>
          <w:tab w:val="left" w:pos="8364"/>
        </w:tabs>
        <w:jc w:val="left"/>
        <w:rPr>
          <w:rFonts w:asciiTheme="majorBidi" w:hAnsiTheme="majorBidi" w:cstheme="majorBidi"/>
          <w:b/>
          <w:bCs/>
          <w:szCs w:val="24"/>
        </w:rPr>
      </w:pPr>
    </w:p>
    <w:p w14:paraId="27782799" w14:textId="77777777" w:rsidR="003218A8" w:rsidRDefault="003218A8" w:rsidP="008736A4">
      <w:pPr>
        <w:tabs>
          <w:tab w:val="left" w:pos="8364"/>
        </w:tabs>
        <w:jc w:val="left"/>
        <w:rPr>
          <w:rFonts w:asciiTheme="majorBidi" w:hAnsiTheme="majorBidi" w:cstheme="majorBidi"/>
          <w:b/>
          <w:bCs/>
          <w:szCs w:val="24"/>
        </w:rPr>
      </w:pPr>
    </w:p>
    <w:sectPr w:rsidR="003218A8" w:rsidSect="002D5851">
      <w:headerReference w:type="default" r:id="rId32"/>
      <w:foot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4DD0" w14:textId="77777777" w:rsidR="00D17D81" w:rsidRDefault="00D17D81" w:rsidP="00AC017A">
      <w:r>
        <w:separator/>
      </w:r>
    </w:p>
  </w:endnote>
  <w:endnote w:type="continuationSeparator" w:id="0">
    <w:p w14:paraId="3C03C47D" w14:textId="77777777" w:rsidR="00D17D81" w:rsidRDefault="00D17D8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E1DD" w14:textId="77777777" w:rsidR="00D17D81" w:rsidRDefault="00D17D81" w:rsidP="00AC017A">
      <w:r>
        <w:separator/>
      </w:r>
    </w:p>
  </w:footnote>
  <w:footnote w:type="continuationSeparator" w:id="0">
    <w:p w14:paraId="0F7E817A" w14:textId="77777777" w:rsidR="00D17D81" w:rsidRDefault="00D17D81" w:rsidP="00AC017A">
      <w:r>
        <w:continuationSeparator/>
      </w:r>
    </w:p>
  </w:footnote>
  <w:footnote w:id="1">
    <w:p w14:paraId="31691904" w14:textId="77777777" w:rsidR="005C775B" w:rsidRPr="00BC1A8E" w:rsidRDefault="005C775B" w:rsidP="005C775B">
      <w:pPr>
        <w:pStyle w:val="FootnoteText"/>
        <w:rPr>
          <w:rFonts w:asciiTheme="majorBidi" w:hAnsiTheme="majorBidi" w:cstheme="majorBidi"/>
          <w:i/>
          <w:iCs/>
        </w:rPr>
      </w:pPr>
      <w:r w:rsidRPr="00BC1A8E">
        <w:rPr>
          <w:rStyle w:val="FootnoteReference"/>
          <w:rFonts w:asciiTheme="majorBidi" w:eastAsia="Yu Mincho" w:hAnsi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173D7" w14:textId="77777777" w:rsidR="005C775B" w:rsidRPr="00BC1A8E" w:rsidRDefault="005C775B" w:rsidP="005C775B">
      <w:pPr>
        <w:pStyle w:val="FootnoteText"/>
        <w:numPr>
          <w:ilvl w:val="0"/>
          <w:numId w:val="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74F5BA39" w14:textId="77777777" w:rsidR="005C775B" w:rsidRPr="00BC1A8E" w:rsidRDefault="005C775B" w:rsidP="005C775B">
      <w:pPr>
        <w:pStyle w:val="FootnoteText"/>
        <w:numPr>
          <w:ilvl w:val="0"/>
          <w:numId w:val="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F6029D" w14:textId="77777777" w:rsidR="005C775B" w:rsidRPr="00BC1A8E" w:rsidRDefault="005C775B" w:rsidP="005C775B">
      <w:pPr>
        <w:pStyle w:val="FootnoteText"/>
        <w:rPr>
          <w:rFonts w:asciiTheme="majorBidi" w:hAnsiTheme="majorBidi" w:cstheme="majorBidi"/>
          <w:i/>
          <w:iCs/>
        </w:rPr>
      </w:pPr>
      <w:r w:rsidRPr="00BC1A8E">
        <w:rPr>
          <w:rStyle w:val="FootnoteReference"/>
          <w:rFonts w:asciiTheme="majorBidi" w:eastAsia="Yu Mincho" w:hAnsi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CEF5B6" w14:textId="77777777" w:rsidR="005C775B" w:rsidRPr="00BC1A8E" w:rsidRDefault="005C775B" w:rsidP="005C775B">
      <w:pPr>
        <w:pStyle w:val="FootnoteText"/>
        <w:numPr>
          <w:ilvl w:val="0"/>
          <w:numId w:val="10"/>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FB51532" w14:textId="77777777" w:rsidR="005C775B" w:rsidRPr="00BC1A8E" w:rsidRDefault="005C775B" w:rsidP="005C775B">
      <w:pPr>
        <w:pStyle w:val="FootnoteText"/>
        <w:numPr>
          <w:ilvl w:val="0"/>
          <w:numId w:val="10"/>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FADCFB" w14:textId="77777777" w:rsidR="005C775B" w:rsidRPr="00BC1A8E" w:rsidRDefault="005C775B" w:rsidP="005C775B">
      <w:pPr>
        <w:pStyle w:val="FootnoteText"/>
        <w:rPr>
          <w:rFonts w:asciiTheme="majorBidi" w:hAnsiTheme="majorBidi" w:cstheme="majorBidi"/>
          <w:i/>
          <w:iCs/>
        </w:rPr>
      </w:pPr>
      <w:r w:rsidRPr="00BC1A8E">
        <w:rPr>
          <w:rStyle w:val="FootnoteReference"/>
          <w:rFonts w:asciiTheme="majorBidi" w:eastAsia="Yu Mincho" w:hAnsi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C5D68" w14:textId="77777777" w:rsidR="005C775B" w:rsidRPr="00BC1A8E" w:rsidRDefault="005C775B" w:rsidP="005C775B">
      <w:pPr>
        <w:pStyle w:val="FootnoteText"/>
        <w:numPr>
          <w:ilvl w:val="0"/>
          <w:numId w:val="11"/>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698188D" w14:textId="77777777" w:rsidR="005C775B" w:rsidRPr="0048732D" w:rsidRDefault="005C775B" w:rsidP="005C775B">
      <w:pPr>
        <w:pStyle w:val="FootnoteText"/>
        <w:numPr>
          <w:ilvl w:val="0"/>
          <w:numId w:val="11"/>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EndPr/>
    <w:sdtContent>
      <w:p w14:paraId="1BC98DB8" w14:textId="681A0FB6" w:rsidR="002D5851" w:rsidRDefault="002D5851">
        <w:pPr>
          <w:pStyle w:val="Header"/>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D6B5A"/>
    <w:multiLevelType w:val="multilevel"/>
    <w:tmpl w:val="01880D1A"/>
    <w:numStyleLink w:val="Stilius1"/>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2" w15:restartNumberingAfterBreak="0">
    <w:nsid w:val="29100014"/>
    <w:multiLevelType w:val="multilevel"/>
    <w:tmpl w:val="01880D1A"/>
    <w:numStyleLink w:val="Stilius1"/>
  </w:abstractNum>
  <w:abstractNum w:abstractNumId="13"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AE4A2E"/>
    <w:multiLevelType w:val="multilevel"/>
    <w:tmpl w:val="01880D1A"/>
    <w:numStyleLink w:val="Stilius1"/>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5"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7"/>
  </w:num>
  <w:num w:numId="2" w16cid:durableId="224991645">
    <w:abstractNumId w:val="24"/>
  </w:num>
  <w:num w:numId="3" w16cid:durableId="222914098">
    <w:abstractNumId w:val="29"/>
  </w:num>
  <w:num w:numId="4" w16cid:durableId="1230506984">
    <w:abstractNumId w:val="36"/>
  </w:num>
  <w:num w:numId="5" w16cid:durableId="1921021330">
    <w:abstractNumId w:val="32"/>
  </w:num>
  <w:num w:numId="6" w16cid:durableId="1027683334">
    <w:abstractNumId w:val="1"/>
  </w:num>
  <w:num w:numId="7" w16cid:durableId="74018437">
    <w:abstractNumId w:val="27"/>
  </w:num>
  <w:num w:numId="8" w16cid:durableId="892471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0"/>
  </w:num>
  <w:num w:numId="14" w16cid:durableId="2064910723">
    <w:abstractNumId w:val="30"/>
  </w:num>
  <w:num w:numId="15" w16cid:durableId="1533767401">
    <w:abstractNumId w:val="18"/>
  </w:num>
  <w:num w:numId="16" w16cid:durableId="176624649">
    <w:abstractNumId w:val="14"/>
  </w:num>
  <w:num w:numId="17" w16cid:durableId="2143646084">
    <w:abstractNumId w:val="9"/>
  </w:num>
  <w:num w:numId="18" w16cid:durableId="904871613">
    <w:abstractNumId w:val="12"/>
  </w:num>
  <w:num w:numId="19" w16cid:durableId="453523302">
    <w:abstractNumId w:val="13"/>
  </w:num>
  <w:num w:numId="20" w16cid:durableId="2093507970">
    <w:abstractNumId w:val="15"/>
  </w:num>
  <w:num w:numId="21" w16cid:durableId="2064282677">
    <w:abstractNumId w:val="22"/>
  </w:num>
  <w:num w:numId="22" w16cid:durableId="1373458769">
    <w:abstractNumId w:val="3"/>
  </w:num>
  <w:num w:numId="23" w16cid:durableId="1511990271">
    <w:abstractNumId w:val="35"/>
  </w:num>
  <w:num w:numId="24" w16cid:durableId="1187869328">
    <w:abstractNumId w:val="23"/>
  </w:num>
  <w:num w:numId="25" w16cid:durableId="1552424264">
    <w:abstractNumId w:val="7"/>
  </w:num>
  <w:num w:numId="26" w16cid:durableId="624627644">
    <w:abstractNumId w:val="33"/>
  </w:num>
  <w:num w:numId="27" w16cid:durableId="1009068751">
    <w:abstractNumId w:val="6"/>
  </w:num>
  <w:num w:numId="28" w16cid:durableId="1931354736">
    <w:abstractNumId w:val="8"/>
  </w:num>
  <w:num w:numId="29" w16cid:durableId="1670982662">
    <w:abstractNumId w:val="19"/>
  </w:num>
  <w:num w:numId="30" w16cid:durableId="774179340">
    <w:abstractNumId w:val="31"/>
  </w:num>
  <w:num w:numId="31" w16cid:durableId="1296182574">
    <w:abstractNumId w:val="11"/>
  </w:num>
  <w:num w:numId="32" w16cid:durableId="776829562">
    <w:abstractNumId w:val="26"/>
  </w:num>
  <w:num w:numId="33" w16cid:durableId="370157713">
    <w:abstractNumId w:val="4"/>
  </w:num>
  <w:num w:numId="34" w16cid:durableId="337192720">
    <w:abstractNumId w:val="16"/>
  </w:num>
  <w:num w:numId="35" w16cid:durableId="484201725">
    <w:abstractNumId w:val="21"/>
  </w:num>
  <w:num w:numId="36" w16cid:durableId="816217046">
    <w:abstractNumId w:val="20"/>
  </w:num>
  <w:num w:numId="37" w16cid:durableId="218445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CD9"/>
    <w:rsid w:val="00103637"/>
    <w:rsid w:val="00112ED6"/>
    <w:rsid w:val="00115FB5"/>
    <w:rsid w:val="001216DD"/>
    <w:rsid w:val="00121E15"/>
    <w:rsid w:val="00124E4E"/>
    <w:rsid w:val="0013094D"/>
    <w:rsid w:val="00130D50"/>
    <w:rsid w:val="00133548"/>
    <w:rsid w:val="001343E7"/>
    <w:rsid w:val="0013615B"/>
    <w:rsid w:val="00142A63"/>
    <w:rsid w:val="00142DC3"/>
    <w:rsid w:val="00144773"/>
    <w:rsid w:val="00144FC5"/>
    <w:rsid w:val="00145959"/>
    <w:rsid w:val="00145B14"/>
    <w:rsid w:val="0015097E"/>
    <w:rsid w:val="00151EF8"/>
    <w:rsid w:val="00154EE8"/>
    <w:rsid w:val="00155338"/>
    <w:rsid w:val="0015542D"/>
    <w:rsid w:val="00155EDC"/>
    <w:rsid w:val="00156543"/>
    <w:rsid w:val="00157036"/>
    <w:rsid w:val="00164FFD"/>
    <w:rsid w:val="0016623C"/>
    <w:rsid w:val="0017032E"/>
    <w:rsid w:val="00171594"/>
    <w:rsid w:val="00176147"/>
    <w:rsid w:val="00180D93"/>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5297"/>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3738"/>
    <w:rsid w:val="0023440D"/>
    <w:rsid w:val="00235049"/>
    <w:rsid w:val="00235086"/>
    <w:rsid w:val="0023590F"/>
    <w:rsid w:val="0023639D"/>
    <w:rsid w:val="00237F73"/>
    <w:rsid w:val="0024256D"/>
    <w:rsid w:val="00243A32"/>
    <w:rsid w:val="0025072F"/>
    <w:rsid w:val="00250C4B"/>
    <w:rsid w:val="00252514"/>
    <w:rsid w:val="0025545C"/>
    <w:rsid w:val="00256D24"/>
    <w:rsid w:val="002579FB"/>
    <w:rsid w:val="00261D9D"/>
    <w:rsid w:val="00262A5C"/>
    <w:rsid w:val="002630F3"/>
    <w:rsid w:val="00263B38"/>
    <w:rsid w:val="0026659B"/>
    <w:rsid w:val="002727E3"/>
    <w:rsid w:val="002729AA"/>
    <w:rsid w:val="00273982"/>
    <w:rsid w:val="002745C2"/>
    <w:rsid w:val="0027474B"/>
    <w:rsid w:val="0027522D"/>
    <w:rsid w:val="00275DA2"/>
    <w:rsid w:val="002800D5"/>
    <w:rsid w:val="0028119A"/>
    <w:rsid w:val="00285373"/>
    <w:rsid w:val="00285A95"/>
    <w:rsid w:val="00285ED5"/>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AC4"/>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813FF"/>
    <w:rsid w:val="003867E4"/>
    <w:rsid w:val="0038709D"/>
    <w:rsid w:val="00390191"/>
    <w:rsid w:val="0039469C"/>
    <w:rsid w:val="0039644C"/>
    <w:rsid w:val="003A3C92"/>
    <w:rsid w:val="003A4956"/>
    <w:rsid w:val="003B14AE"/>
    <w:rsid w:val="003B44B7"/>
    <w:rsid w:val="003B5268"/>
    <w:rsid w:val="003B5DBB"/>
    <w:rsid w:val="003C38A7"/>
    <w:rsid w:val="003C6A71"/>
    <w:rsid w:val="003D4D12"/>
    <w:rsid w:val="003E2A9A"/>
    <w:rsid w:val="003E446A"/>
    <w:rsid w:val="003E6D5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4F7272"/>
    <w:rsid w:val="00500DB4"/>
    <w:rsid w:val="00501790"/>
    <w:rsid w:val="005026FE"/>
    <w:rsid w:val="00504FFB"/>
    <w:rsid w:val="00505B18"/>
    <w:rsid w:val="00510911"/>
    <w:rsid w:val="00510A3F"/>
    <w:rsid w:val="005120FE"/>
    <w:rsid w:val="00512229"/>
    <w:rsid w:val="00513B80"/>
    <w:rsid w:val="00515479"/>
    <w:rsid w:val="00515E5A"/>
    <w:rsid w:val="00516ADF"/>
    <w:rsid w:val="005174E6"/>
    <w:rsid w:val="0052321A"/>
    <w:rsid w:val="00526516"/>
    <w:rsid w:val="00526B31"/>
    <w:rsid w:val="00531D59"/>
    <w:rsid w:val="00533A7F"/>
    <w:rsid w:val="005371E6"/>
    <w:rsid w:val="0053789C"/>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6E8D"/>
    <w:rsid w:val="005A02C2"/>
    <w:rsid w:val="005A2B37"/>
    <w:rsid w:val="005A3BC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8C5"/>
    <w:rsid w:val="00653C73"/>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165C"/>
    <w:rsid w:val="006F3B7B"/>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80A94"/>
    <w:rsid w:val="0078188F"/>
    <w:rsid w:val="00786DDD"/>
    <w:rsid w:val="00787723"/>
    <w:rsid w:val="0079273F"/>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CC2"/>
    <w:rsid w:val="007D37A3"/>
    <w:rsid w:val="007D4800"/>
    <w:rsid w:val="007D7D34"/>
    <w:rsid w:val="007E01F2"/>
    <w:rsid w:val="007E24A1"/>
    <w:rsid w:val="007E5B6B"/>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73A7"/>
    <w:rsid w:val="008B1597"/>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0309"/>
    <w:rsid w:val="00A23B77"/>
    <w:rsid w:val="00A248CA"/>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9777F"/>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7346"/>
    <w:rsid w:val="00B07E5B"/>
    <w:rsid w:val="00B11B85"/>
    <w:rsid w:val="00B157B0"/>
    <w:rsid w:val="00B16087"/>
    <w:rsid w:val="00B178FC"/>
    <w:rsid w:val="00B17C0F"/>
    <w:rsid w:val="00B201DB"/>
    <w:rsid w:val="00B206B5"/>
    <w:rsid w:val="00B20CAA"/>
    <w:rsid w:val="00B213C4"/>
    <w:rsid w:val="00B366D2"/>
    <w:rsid w:val="00B4102C"/>
    <w:rsid w:val="00B50FAE"/>
    <w:rsid w:val="00B52457"/>
    <w:rsid w:val="00B5638F"/>
    <w:rsid w:val="00B600CA"/>
    <w:rsid w:val="00B62A7D"/>
    <w:rsid w:val="00B62D60"/>
    <w:rsid w:val="00B63DF2"/>
    <w:rsid w:val="00B6634D"/>
    <w:rsid w:val="00B70517"/>
    <w:rsid w:val="00B70A55"/>
    <w:rsid w:val="00B730B4"/>
    <w:rsid w:val="00B835E1"/>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E02"/>
    <w:rsid w:val="00C0410A"/>
    <w:rsid w:val="00C068F2"/>
    <w:rsid w:val="00C112F9"/>
    <w:rsid w:val="00C117FF"/>
    <w:rsid w:val="00C120D9"/>
    <w:rsid w:val="00C12811"/>
    <w:rsid w:val="00C150D4"/>
    <w:rsid w:val="00C15452"/>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804C8"/>
    <w:rsid w:val="00D81D5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20C8"/>
    <w:rsid w:val="00DC38CA"/>
    <w:rsid w:val="00DC4523"/>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0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017A"/>
    <w:pPr>
      <w:keepNext/>
      <w:ind w:firstLine="1247"/>
      <w:outlineLvl w:val="0"/>
    </w:pPr>
  </w:style>
  <w:style w:type="paragraph" w:styleId="Heading2">
    <w:name w:val="heading 2"/>
    <w:basedOn w:val="Normal"/>
    <w:next w:val="Normal"/>
    <w:link w:val="Heading2Char"/>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C017A"/>
    <w:pPr>
      <w:keepNext/>
      <w:jc w:val="center"/>
      <w:outlineLvl w:val="2"/>
    </w:pPr>
    <w:rPr>
      <w:b/>
    </w:rPr>
  </w:style>
  <w:style w:type="paragraph" w:styleId="Heading4">
    <w:name w:val="heading 4"/>
    <w:basedOn w:val="Normal"/>
    <w:link w:val="Heading4Char"/>
    <w:uiPriority w:val="9"/>
    <w:qFormat/>
    <w:rsid w:val="00AC6478"/>
    <w:pPr>
      <w:spacing w:before="100" w:beforeAutospacing="1" w:after="100" w:afterAutospacing="1"/>
      <w:jc w:val="left"/>
      <w:outlineLvl w:val="3"/>
    </w:pPr>
    <w:rPr>
      <w:b/>
      <w:bCs/>
      <w:szCs w:val="24"/>
      <w:lang w:val="en-US"/>
    </w:rPr>
  </w:style>
  <w:style w:type="paragraph" w:styleId="Heading5">
    <w:name w:val="heading 5"/>
    <w:basedOn w:val="Normal"/>
    <w:next w:val="Normal"/>
    <w:link w:val="Heading5Char"/>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C017A"/>
    <w:rPr>
      <w:rFonts w:ascii="Times New Roman" w:eastAsia="Times New Roman" w:hAnsi="Times New Roman" w:cs="Times New Roman"/>
      <w:b/>
      <w:sz w:val="24"/>
      <w:szCs w:val="20"/>
    </w:rPr>
  </w:style>
  <w:style w:type="paragraph" w:styleId="BodyText">
    <w:name w:val="Body Text"/>
    <w:basedOn w:val="Normal"/>
    <w:link w:val="BodyTextChar"/>
    <w:rsid w:val="00AC017A"/>
    <w:pPr>
      <w:ind w:firstLine="567"/>
    </w:pPr>
  </w:style>
  <w:style w:type="character" w:customStyle="1" w:styleId="BodyTextChar">
    <w:name w:val="Body Text Char"/>
    <w:basedOn w:val="DefaultParagraphFont"/>
    <w:link w:val="BodyText"/>
    <w:rsid w:val="00AC017A"/>
    <w:rPr>
      <w:rFonts w:ascii="Times New Roman" w:eastAsia="Times New Roman" w:hAnsi="Times New Roman" w:cs="Times New Roman"/>
      <w:sz w:val="24"/>
      <w:szCs w:val="20"/>
    </w:rPr>
  </w:style>
  <w:style w:type="paragraph" w:styleId="Header">
    <w:name w:val="header"/>
    <w:basedOn w:val="Normal"/>
    <w:link w:val="HeaderChar"/>
    <w:uiPriority w:val="99"/>
    <w:rsid w:val="00AC017A"/>
    <w:pPr>
      <w:tabs>
        <w:tab w:val="center" w:pos="4153"/>
        <w:tab w:val="right" w:pos="8306"/>
      </w:tabs>
    </w:pPr>
  </w:style>
  <w:style w:type="character" w:customStyle="1" w:styleId="HeaderChar">
    <w:name w:val="Header Char"/>
    <w:basedOn w:val="DefaultParagraphFont"/>
    <w:link w:val="Header"/>
    <w:uiPriority w:val="99"/>
    <w:rsid w:val="00AC017A"/>
    <w:rPr>
      <w:rFonts w:ascii="Times New Roman" w:eastAsia="Times New Roman" w:hAnsi="Times New Roman" w:cs="Times New Roman"/>
      <w:sz w:val="24"/>
      <w:szCs w:val="20"/>
    </w:rPr>
  </w:style>
  <w:style w:type="character" w:styleId="PageNumber">
    <w:name w:val="page number"/>
    <w:basedOn w:val="DefaultParagraphFont"/>
    <w:rsid w:val="00AC017A"/>
  </w:style>
  <w:style w:type="paragraph" w:styleId="Footer">
    <w:name w:val="footer"/>
    <w:basedOn w:val="Normal"/>
    <w:link w:val="FooterChar"/>
    <w:rsid w:val="00AC017A"/>
    <w:pPr>
      <w:tabs>
        <w:tab w:val="center" w:pos="4153"/>
        <w:tab w:val="right" w:pos="8306"/>
      </w:tabs>
    </w:pPr>
  </w:style>
  <w:style w:type="character" w:customStyle="1" w:styleId="FooterChar">
    <w:name w:val="Footer Char"/>
    <w:basedOn w:val="DefaultParagraphFont"/>
    <w:link w:val="Footer"/>
    <w:rsid w:val="00AC017A"/>
    <w:rPr>
      <w:rFonts w:ascii="Times New Roman" w:eastAsia="Times New Roman" w:hAnsi="Times New Roman" w:cs="Times New Roman"/>
      <w:sz w:val="24"/>
      <w:szCs w:val="20"/>
    </w:rPr>
  </w:style>
  <w:style w:type="paragraph" w:customStyle="1" w:styleId="Paraai">
    <w:name w:val="Parašai"/>
    <w:basedOn w:val="Normal"/>
    <w:rsid w:val="00AC017A"/>
    <w:pPr>
      <w:tabs>
        <w:tab w:val="left" w:pos="6237"/>
      </w:tabs>
      <w:spacing w:before="240"/>
    </w:pPr>
  </w:style>
  <w:style w:type="paragraph" w:styleId="ListParagraph">
    <w:name w:val="List Paragraph"/>
    <w:aliases w:val="Buletai,List Paragraph21,lp1,Bullet 1,Use Case List Paragraph,List Paragraph111,Paragraph,Sąrašo pastraipa.Bullet,Bullet,Lentele,List not in Table,Lentel,punktai,List Paragraph12,Lente,Table of contents numbered,Bull"/>
    <w:basedOn w:val="Normal"/>
    <w:link w:val="ListParagraphChar1"/>
    <w:uiPriority w:val="34"/>
    <w:qFormat/>
    <w:rsid w:val="00AC017A"/>
    <w:pPr>
      <w:ind w:left="720"/>
      <w:contextualSpacing/>
    </w:pPr>
  </w:style>
  <w:style w:type="character" w:styleId="Hyperlink">
    <w:name w:val="Hyperlink"/>
    <w:aliases w:val="Alna"/>
    <w:basedOn w:val="DefaultParagraphFont"/>
    <w:rsid w:val="00AC017A"/>
    <w:rPr>
      <w:rFonts w:cs="Times New Roman"/>
      <w:color w:val="0000FF"/>
      <w:u w:val="single"/>
    </w:rPr>
  </w:style>
  <w:style w:type="table" w:styleId="TableGrid">
    <w:name w:val="Table Grid"/>
    <w:basedOn w:val="TableNorma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AC017A"/>
    <w:pPr>
      <w:spacing w:after="120" w:line="480" w:lineRule="auto"/>
      <w:ind w:left="283"/>
    </w:pPr>
  </w:style>
  <w:style w:type="character" w:customStyle="1" w:styleId="BodyTextIndent2Char">
    <w:name w:val="Body Text Indent 2 Char"/>
    <w:basedOn w:val="DefaultParagraphFont"/>
    <w:link w:val="BodyTextIndent2"/>
    <w:semiHidden/>
    <w:rsid w:val="00AC017A"/>
    <w:rPr>
      <w:rFonts w:ascii="Times New Roman" w:eastAsia="Times New Roman" w:hAnsi="Times New Roman" w:cs="Times New Roman"/>
      <w:sz w:val="24"/>
      <w:szCs w:val="20"/>
    </w:rPr>
  </w:style>
  <w:style w:type="paragraph" w:customStyle="1" w:styleId="1">
    <w:name w:val="Стиль1"/>
    <w:basedOn w:val="Normal"/>
    <w:rsid w:val="00AC017A"/>
    <w:pPr>
      <w:jc w:val="center"/>
    </w:pPr>
    <w:rPr>
      <w:lang w:val="ru-RU"/>
    </w:rPr>
  </w:style>
  <w:style w:type="character" w:styleId="FootnoteReference">
    <w:name w:val="footnote reference"/>
    <w:basedOn w:val="DefaultParagraphFont"/>
    <w:uiPriority w:val="99"/>
    <w:rsid w:val="00AC017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34"/>
    <w:qFormat/>
    <w:rsid w:val="00AC017A"/>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AC017A"/>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AC017A"/>
    <w:rPr>
      <w:rFonts w:ascii="Calibri" w:eastAsia="Times New Roman" w:hAnsi="Calibri" w:cs="Times New Roman"/>
      <w:sz w:val="20"/>
      <w:szCs w:val="20"/>
    </w:rPr>
  </w:style>
  <w:style w:type="numbering" w:customStyle="1" w:styleId="StyleNumberedLeft265cm3">
    <w:name w:val="Style Numbered Left:  265 cm3"/>
    <w:basedOn w:val="NoList"/>
    <w:rsid w:val="00AC017A"/>
    <w:pPr>
      <w:numPr>
        <w:numId w:val="1"/>
      </w:numPr>
    </w:pPr>
  </w:style>
  <w:style w:type="paragraph" w:styleId="BalloonText">
    <w:name w:val="Balloon Text"/>
    <w:basedOn w:val="Normal"/>
    <w:link w:val="BalloonTextChar"/>
    <w:semiHidden/>
    <w:unhideWhenUsed/>
    <w:rsid w:val="00AC017A"/>
    <w:rPr>
      <w:rFonts w:ascii="Segoe UI" w:hAnsi="Segoe UI" w:cs="Segoe UI"/>
      <w:sz w:val="18"/>
      <w:szCs w:val="18"/>
    </w:rPr>
  </w:style>
  <w:style w:type="character" w:customStyle="1" w:styleId="BalloonTextChar">
    <w:name w:val="Balloon Text Char"/>
    <w:basedOn w:val="DefaultParagraphFont"/>
    <w:link w:val="BalloonText"/>
    <w:semiHidden/>
    <w:rsid w:val="00AC017A"/>
    <w:rPr>
      <w:rFonts w:ascii="Segoe UI" w:eastAsia="Times New Roman" w:hAnsi="Segoe UI" w:cs="Segoe UI"/>
      <w:sz w:val="18"/>
      <w:szCs w:val="18"/>
    </w:rPr>
  </w:style>
  <w:style w:type="table" w:customStyle="1" w:styleId="Lentelstinklelis1">
    <w:name w:val="Lentelės tinklelis1"/>
    <w:basedOn w:val="TableNormal"/>
    <w:next w:val="TableGrid"/>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AC017A"/>
    <w:pPr>
      <w:spacing w:before="60" w:after="60"/>
      <w:jc w:val="center"/>
    </w:pPr>
    <w:rPr>
      <w:caps/>
      <w:sz w:val="22"/>
      <w:lang w:eastAsia="lt-LT"/>
    </w:rPr>
  </w:style>
  <w:style w:type="paragraph" w:customStyle="1" w:styleId="Point1">
    <w:name w:val="Point 1"/>
    <w:basedOn w:val="Normal"/>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0"/>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yperlink"/>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DefaultParagraphFont"/>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Normal"/>
    <w:rsid w:val="004C6218"/>
    <w:pPr>
      <w:keepNext/>
    </w:pPr>
    <w:rPr>
      <w:sz w:val="22"/>
      <w:szCs w:val="22"/>
      <w:lang w:eastAsia="fi-FI"/>
    </w:rPr>
  </w:style>
  <w:style w:type="character" w:customStyle="1" w:styleId="Heading5Char">
    <w:name w:val="Heading 5 Char"/>
    <w:basedOn w:val="DefaultParagraphFont"/>
    <w:link w:val="Heading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Normal"/>
    <w:qFormat/>
    <w:rsid w:val="00880E85"/>
    <w:pPr>
      <w:spacing w:after="200" w:line="276" w:lineRule="auto"/>
      <w:jc w:val="center"/>
    </w:pPr>
    <w:rPr>
      <w:b/>
      <w:sz w:val="28"/>
      <w:szCs w:val="28"/>
    </w:rPr>
  </w:style>
  <w:style w:type="paragraph" w:styleId="HTMLPreformatted">
    <w:name w:val="HTML Preformatted"/>
    <w:basedOn w:val="Normal"/>
    <w:link w:val="HTMLPreformattedChar"/>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1343E7"/>
    <w:rPr>
      <w:rFonts w:ascii="Courier New" w:eastAsia="Calibri" w:hAnsi="Courier New" w:cs="Times New Roman"/>
      <w:sz w:val="20"/>
      <w:szCs w:val="20"/>
      <w:lang w:eastAsia="lt-LT"/>
    </w:rPr>
  </w:style>
  <w:style w:type="character" w:styleId="CommentReference">
    <w:name w:val="annotation reference"/>
    <w:basedOn w:val="DefaultParagraphFont"/>
    <w:uiPriority w:val="99"/>
    <w:semiHidden/>
    <w:unhideWhenUsed/>
    <w:rsid w:val="00FD7B26"/>
    <w:rPr>
      <w:sz w:val="16"/>
      <w:szCs w:val="16"/>
    </w:rPr>
  </w:style>
  <w:style w:type="paragraph" w:styleId="CommentText">
    <w:name w:val="annotation text"/>
    <w:basedOn w:val="Normal"/>
    <w:link w:val="CommentTextChar"/>
    <w:unhideWhenUsed/>
    <w:rsid w:val="00FD7B26"/>
    <w:rPr>
      <w:sz w:val="20"/>
    </w:rPr>
  </w:style>
  <w:style w:type="character" w:customStyle="1" w:styleId="CommentTextChar">
    <w:name w:val="Comment Text Char"/>
    <w:basedOn w:val="DefaultParagraphFont"/>
    <w:link w:val="CommentText"/>
    <w:rsid w:val="00FD7B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B26"/>
    <w:rPr>
      <w:b/>
      <w:bCs/>
    </w:rPr>
  </w:style>
  <w:style w:type="character" w:customStyle="1" w:styleId="CommentSubjectChar">
    <w:name w:val="Comment Subject Char"/>
    <w:basedOn w:val="CommentTextChar"/>
    <w:link w:val="CommentSubject"/>
    <w:uiPriority w:val="99"/>
    <w:semiHidden/>
    <w:rsid w:val="00FD7B26"/>
    <w:rPr>
      <w:rFonts w:ascii="Times New Roman" w:eastAsia="Times New Roman" w:hAnsi="Times New Roman" w:cs="Times New Roman"/>
      <w:b/>
      <w:bCs/>
      <w:sz w:val="20"/>
      <w:szCs w:val="20"/>
    </w:rPr>
  </w:style>
  <w:style w:type="paragraph" w:styleId="NormalWeb">
    <w:name w:val="Normal (Web)"/>
    <w:basedOn w:val="Normal"/>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Normal"/>
    <w:qFormat/>
    <w:rsid w:val="00B63DF2"/>
    <w:pPr>
      <w:spacing w:before="200"/>
    </w:pPr>
    <w:rPr>
      <w:sz w:val="22"/>
      <w:szCs w:val="22"/>
    </w:rPr>
  </w:style>
  <w:style w:type="table" w:customStyle="1" w:styleId="Lentelstinklelis2">
    <w:name w:val="Lentelės tinklelis2"/>
    <w:basedOn w:val="TableNormal"/>
    <w:next w:val="TableGrid"/>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094D"/>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711EFB"/>
    <w:rPr>
      <w:i/>
      <w:iCs/>
    </w:rPr>
  </w:style>
  <w:style w:type="character" w:styleId="Strong">
    <w:name w:val="Strong"/>
    <w:basedOn w:val="DefaultParagraphFont"/>
    <w:uiPriority w:val="22"/>
    <w:qFormat/>
    <w:rsid w:val="00711EFB"/>
    <w:rPr>
      <w:b/>
      <w:bCs/>
    </w:rPr>
  </w:style>
  <w:style w:type="character" w:customStyle="1" w:styleId="form-control">
    <w:name w:val="form-control"/>
    <w:basedOn w:val="DefaultParagraphFont"/>
    <w:rsid w:val="001910AA"/>
  </w:style>
  <w:style w:type="character" w:customStyle="1" w:styleId="Neapdorotaspaminjimas2">
    <w:name w:val="Neapdorotas paminėjimas2"/>
    <w:basedOn w:val="DefaultParagraphFont"/>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Normal"/>
    <w:rsid w:val="00422A74"/>
    <w:pPr>
      <w:spacing w:before="100" w:beforeAutospacing="1" w:after="100" w:afterAutospacing="1"/>
      <w:jc w:val="left"/>
    </w:pPr>
    <w:rPr>
      <w:szCs w:val="24"/>
      <w:lang w:val="en-GB" w:eastAsia="en-GB"/>
    </w:rPr>
  </w:style>
  <w:style w:type="character" w:customStyle="1" w:styleId="normal-h">
    <w:name w:val="normal-h"/>
    <w:basedOn w:val="DefaultParagraphFont"/>
    <w:rsid w:val="00422A74"/>
  </w:style>
  <w:style w:type="paragraph" w:customStyle="1" w:styleId="Sraopastraipa2">
    <w:name w:val="Sąrašo pastraipa2"/>
    <w:basedOn w:val="Normal"/>
    <w:qFormat/>
    <w:rsid w:val="006538C5"/>
    <w:pPr>
      <w:spacing w:after="200" w:line="276" w:lineRule="auto"/>
      <w:ind w:left="720"/>
      <w:jc w:val="left"/>
    </w:pPr>
    <w:rPr>
      <w:rFonts w:eastAsia="Calibri"/>
      <w:szCs w:val="24"/>
    </w:rPr>
  </w:style>
  <w:style w:type="character" w:customStyle="1" w:styleId="ng-binding">
    <w:name w:val="ng-binding"/>
    <w:basedOn w:val="DefaultParagraphFont"/>
    <w:rsid w:val="006538C5"/>
  </w:style>
  <w:style w:type="paragraph" w:styleId="NoSpacing">
    <w:name w:val="No Spacing"/>
    <w:link w:val="NoSpacingChar"/>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UnresolvedMention">
    <w:name w:val="Unresolved Mention"/>
    <w:basedOn w:val="DefaultParagraphFont"/>
    <w:uiPriority w:val="99"/>
    <w:semiHidden/>
    <w:unhideWhenUsed/>
    <w:rsid w:val="00F57426"/>
    <w:rPr>
      <w:color w:val="605E5C"/>
      <w:shd w:val="clear" w:color="auto" w:fill="E1DFDD"/>
    </w:rPr>
  </w:style>
  <w:style w:type="character" w:customStyle="1" w:styleId="markedcontent">
    <w:name w:val="markedcontent"/>
    <w:basedOn w:val="DefaultParagraphFont"/>
    <w:rsid w:val="00550D45"/>
  </w:style>
  <w:style w:type="character" w:customStyle="1" w:styleId="NoSpacingChar">
    <w:name w:val="No Spacing Char"/>
    <w:basedOn w:val="DefaultParagraphFont"/>
    <w:link w:val="NoSpacing"/>
    <w:uiPriority w:val="1"/>
    <w:rsid w:val="00CE7EB6"/>
    <w:rPr>
      <w:rFonts w:ascii="Calibri" w:eastAsia="Calibri" w:hAnsi="Calibri" w:cs="Times New Roman"/>
    </w:rPr>
  </w:style>
  <w:style w:type="paragraph" w:customStyle="1" w:styleId="paragraph">
    <w:name w:val="paragraph"/>
    <w:basedOn w:val="Normal"/>
    <w:rsid w:val="002729AA"/>
    <w:pPr>
      <w:spacing w:before="100" w:beforeAutospacing="1" w:after="100" w:afterAutospacing="1"/>
      <w:jc w:val="left"/>
    </w:pPr>
    <w:rPr>
      <w:szCs w:val="24"/>
      <w:lang w:val="en-US"/>
    </w:rPr>
  </w:style>
  <w:style w:type="character" w:customStyle="1" w:styleId="normaltextrun">
    <w:name w:val="normaltextrun"/>
    <w:basedOn w:val="DefaultParagraphFont"/>
    <w:rsid w:val="002729AA"/>
  </w:style>
  <w:style w:type="character" w:customStyle="1" w:styleId="eop">
    <w:name w:val="eop"/>
    <w:basedOn w:val="DefaultParagraphFont"/>
    <w:rsid w:val="002729AA"/>
  </w:style>
  <w:style w:type="character" w:customStyle="1" w:styleId="scxw62431548">
    <w:name w:val="scxw62431548"/>
    <w:basedOn w:val="DefaultParagraphFont"/>
    <w:rsid w:val="002729AA"/>
  </w:style>
  <w:style w:type="character" w:customStyle="1" w:styleId="tabchar">
    <w:name w:val="tabchar"/>
    <w:basedOn w:val="DefaultParagraphFont"/>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DefaultParagraphFont"/>
    <w:rsid w:val="000F6232"/>
  </w:style>
  <w:style w:type="paragraph" w:customStyle="1" w:styleId="v1body2">
    <w:name w:val="v1body2"/>
    <w:basedOn w:val="Normal"/>
    <w:rsid w:val="004E2FB6"/>
    <w:pPr>
      <w:spacing w:before="100" w:beforeAutospacing="1" w:after="100" w:afterAutospacing="1"/>
      <w:jc w:val="left"/>
    </w:pPr>
    <w:rPr>
      <w:szCs w:val="24"/>
      <w:lang w:eastAsia="lt-LT"/>
    </w:rPr>
  </w:style>
  <w:style w:type="character" w:customStyle="1" w:styleId="Heading4Char">
    <w:name w:val="Heading 4 Char"/>
    <w:basedOn w:val="DefaultParagraphFont"/>
    <w:link w:val="Heading4"/>
    <w:uiPriority w:val="9"/>
    <w:rsid w:val="00AC6478"/>
    <w:rPr>
      <w:rFonts w:ascii="Times New Roman" w:eastAsia="Times New Roman" w:hAnsi="Times New Roman" w:cs="Times New Roman"/>
      <w:b/>
      <w:bCs/>
      <w:sz w:val="24"/>
      <w:szCs w:val="24"/>
      <w:lang w:val="en-US"/>
    </w:rPr>
  </w:style>
  <w:style w:type="character" w:styleId="PlaceholderText">
    <w:name w:val="Placeholder Text"/>
    <w:basedOn w:val="DefaultParagraphFont"/>
    <w:rsid w:val="00AC6478"/>
    <w:rPr>
      <w:color w:val="666666"/>
    </w:rPr>
  </w:style>
  <w:style w:type="paragraph" w:customStyle="1" w:styleId="v1msonormal">
    <w:name w:val="v1msonormal"/>
    <w:basedOn w:val="Normal"/>
    <w:rsid w:val="00AC6478"/>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A97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1.jpeg"/><Relationship Id="rId28" Type="http://schemas.openxmlformats.org/officeDocument/2006/relationships/image" Target="media/image5.jpeg"/><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prudiskiu_pensionatas@on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hyperlink" Target="mailto:prudiskiu_pensionatas@o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11596</Words>
  <Characters>66101</Characters>
  <Application>Microsoft Office Word</Application>
  <DocSecurity>4</DocSecurity>
  <Lines>550</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Kutkutė</dc:creator>
  <cp:lastModifiedBy>Julija Tinčurinienė</cp:lastModifiedBy>
  <cp:revision>2</cp:revision>
  <cp:lastPrinted>2025-05-29T12:57:00Z</cp:lastPrinted>
  <dcterms:created xsi:type="dcterms:W3CDTF">2025-09-09T13:25:00Z</dcterms:created>
  <dcterms:modified xsi:type="dcterms:W3CDTF">2025-09-09T13:25:00Z</dcterms:modified>
</cp:coreProperties>
</file>