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6C460FF9" w14:textId="77777777" w:rsidR="00DA6820" w:rsidRDefault="00DA6820" w:rsidP="00A802CD">
      <w:pPr>
        <w:jc w:val="center"/>
        <w:rPr>
          <w:b/>
          <w:shd w:val="clear" w:color="auto" w:fill="FFFFFF"/>
        </w:rPr>
      </w:pPr>
    </w:p>
    <w:p w14:paraId="605A7C9C" w14:textId="26E533B0" w:rsidR="00385C67" w:rsidRDefault="00C509E6" w:rsidP="00A802CD">
      <w:pPr>
        <w:jc w:val="center"/>
        <w:rPr>
          <w:b/>
        </w:rPr>
      </w:pPr>
      <w:r>
        <w:rPr>
          <w:b/>
          <w:lang w:eastAsia="en-GB"/>
        </w:rPr>
        <w:t>ELEKTROMOBILIŲ</w:t>
      </w:r>
      <w:r w:rsidR="00130352" w:rsidRPr="002346A2">
        <w:rPr>
          <w:b/>
          <w:lang w:eastAsia="en-GB"/>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001E539C"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795566">
        <w:rPr>
          <w:rFonts w:cs="Times New Roman"/>
          <w:sz w:val="24"/>
          <w:szCs w:val="24"/>
          <w:lang w:val="lt-LT"/>
        </w:rPr>
        <w:t>5</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CE7476">
      <w:pPr>
        <w:pStyle w:val="Body2"/>
        <w:spacing w:after="0"/>
        <w:ind w:firstLine="720"/>
        <w:jc w:val="left"/>
        <w:rPr>
          <w:rFonts w:cs="Times New Roman"/>
          <w:sz w:val="24"/>
          <w:szCs w:val="24"/>
          <w:lang w:val="lt-LT"/>
        </w:rPr>
      </w:pPr>
    </w:p>
    <w:p w14:paraId="5A4D6DDF" w14:textId="5A178F81" w:rsidR="0010549B" w:rsidRPr="00A203FD" w:rsidRDefault="00CE7476" w:rsidP="006D78B5">
      <w:pPr>
        <w:jc w:val="both"/>
        <w:rPr>
          <w:bCs/>
        </w:rPr>
      </w:pPr>
      <w:r w:rsidRPr="00100199">
        <w:rPr>
          <w:rFonts w:eastAsia="Calibri"/>
          <w:b/>
          <w:bCs/>
        </w:rPr>
        <w:t>Vš</w:t>
      </w:r>
      <w:r>
        <w:rPr>
          <w:rFonts w:eastAsia="Calibri"/>
          <w:b/>
          <w:bCs/>
        </w:rPr>
        <w:t>Į</w:t>
      </w:r>
      <w:r w:rsidRPr="00100199">
        <w:rPr>
          <w:rFonts w:eastAsia="Calibri"/>
          <w:b/>
          <w:bCs/>
        </w:rPr>
        <w:t xml:space="preserve"> </w:t>
      </w:r>
      <w:r>
        <w:rPr>
          <w:rFonts w:eastAsia="Calibri"/>
          <w:b/>
          <w:bCs/>
        </w:rPr>
        <w:t>V</w:t>
      </w:r>
      <w:r w:rsidRPr="00100199">
        <w:rPr>
          <w:rFonts w:eastAsia="Calibri"/>
          <w:b/>
          <w:bCs/>
        </w:rPr>
        <w:t>ilkijos pirminės sveikatos priežiūros centras</w:t>
      </w:r>
      <w:r>
        <w:rPr>
          <w:rFonts w:eastAsia="Calibri"/>
          <w:b/>
          <w:bCs/>
        </w:rPr>
        <w:t xml:space="preserve">, </w:t>
      </w:r>
      <w:r w:rsidR="0010549B">
        <w:rPr>
          <w:bCs/>
        </w:rPr>
        <w:t xml:space="preserve">juridinio asmens kodas </w:t>
      </w:r>
      <w:r w:rsidR="00F40AC0" w:rsidRPr="00F40AC0">
        <w:rPr>
          <w:bCs/>
        </w:rPr>
        <w:t>259945310</w:t>
      </w:r>
      <w:r w:rsidR="00A83F4B">
        <w:rPr>
          <w:bCs/>
        </w:rPr>
        <w:t>,</w:t>
      </w:r>
      <w:r w:rsidR="00F40AC0">
        <w:rPr>
          <w:bCs/>
        </w:rPr>
        <w:t xml:space="preserve"> </w:t>
      </w:r>
      <w:r w:rsidR="005E1872">
        <w:rPr>
          <w:bCs/>
        </w:rPr>
        <w:t>adresas</w:t>
      </w:r>
      <w:r w:rsidR="0010549B" w:rsidRPr="00A203FD">
        <w:rPr>
          <w:bCs/>
        </w:rPr>
        <w:t xml:space="preserve"> </w:t>
      </w:r>
      <w:r w:rsidR="007F0607" w:rsidRPr="007F0607">
        <w:rPr>
          <w:bCs/>
        </w:rPr>
        <w:t>Bažnyčios g. 23, Vilkijos m., 54227 Kauno r. sav.</w:t>
      </w:r>
      <w:r w:rsidR="0010549B" w:rsidRPr="00A203FD">
        <w:rPr>
          <w:bCs/>
        </w:rPr>
        <w:t xml:space="preserve">, atstovaujama direktoriaus </w:t>
      </w:r>
      <w:r w:rsidR="00F40AC0">
        <w:rPr>
          <w:bCs/>
        </w:rPr>
        <w:t xml:space="preserve">Dano </w:t>
      </w:r>
      <w:proofErr w:type="spellStart"/>
      <w:r w:rsidR="00F40AC0">
        <w:rPr>
          <w:bCs/>
        </w:rPr>
        <w:t>B</w:t>
      </w:r>
      <w:r w:rsidR="006D78B5">
        <w:rPr>
          <w:bCs/>
        </w:rPr>
        <w:t>o</w:t>
      </w:r>
      <w:r w:rsidR="00F40AC0">
        <w:rPr>
          <w:bCs/>
        </w:rPr>
        <w:t>rtkevičiaus</w:t>
      </w:r>
      <w:proofErr w:type="spellEnd"/>
      <w:r w:rsidR="0010549B" w:rsidRPr="00A203FD">
        <w:rPr>
          <w:bCs/>
        </w:rPr>
        <w:t xml:space="preserve"> (toliau – Pirkėjas) ir _____________________, atstovaujama ____________, (toliau – </w:t>
      </w:r>
      <w:r w:rsidR="0063466A">
        <w:rPr>
          <w:bCs/>
        </w:rPr>
        <w:t>Tiekėjas</w:t>
      </w:r>
      <w:r w:rsidR="0010549B" w:rsidRPr="00A203FD">
        <w:rPr>
          <w:bCs/>
        </w:rPr>
        <w:t>),</w:t>
      </w:r>
      <w:r w:rsidR="0010549B">
        <w:rPr>
          <w:bCs/>
        </w:rPr>
        <w:t xml:space="preserve"> </w:t>
      </w:r>
      <w:r w:rsidR="0010549B" w:rsidRPr="00A203FD">
        <w:rPr>
          <w:bCs/>
        </w:rPr>
        <w:t xml:space="preserve">toliau Pirkėjas ir </w:t>
      </w:r>
      <w:r w:rsidR="0063466A">
        <w:rPr>
          <w:bCs/>
        </w:rPr>
        <w:t>Tiekėjas</w:t>
      </w:r>
      <w:r w:rsidR="0010549B" w:rsidRPr="00A203FD">
        <w:rPr>
          <w:bCs/>
        </w:rPr>
        <w:t xml:space="preserve"> kiekvienas atskirai gali būti vadinami Šalimi, o abu kartu – Šalimis,</w:t>
      </w:r>
      <w:r w:rsidR="0010549B">
        <w:rPr>
          <w:bCs/>
        </w:rPr>
        <w:t xml:space="preserve"> </w:t>
      </w:r>
      <w:r w:rsidR="0010549B" w:rsidRPr="00A203FD">
        <w:rPr>
          <w:bCs/>
        </w:rPr>
        <w:t xml:space="preserve">atsižvelgiant į tai, kad Pirkėjas </w:t>
      </w:r>
      <w:r w:rsidR="0010549B">
        <w:rPr>
          <w:bCs/>
        </w:rPr>
        <w:t>atliko</w:t>
      </w:r>
      <w:r w:rsidR="0010549B" w:rsidRPr="00A203FD">
        <w:rPr>
          <w:bCs/>
        </w:rPr>
        <w:t xml:space="preserve"> mažos vertės pirkimą skelbiamos apklausos būdu „</w:t>
      </w:r>
      <w:r w:rsidR="006D78B5">
        <w:rPr>
          <w:bCs/>
        </w:rPr>
        <w:t>Elektromobili</w:t>
      </w:r>
      <w:r w:rsidR="0038310E">
        <w:rPr>
          <w:bCs/>
        </w:rPr>
        <w:t>o</w:t>
      </w:r>
      <w:r w:rsidR="0010549B" w:rsidRPr="0010549B">
        <w:rPr>
          <w:bCs/>
        </w:rPr>
        <w:t xml:space="preserve"> pirkim</w:t>
      </w:r>
      <w:r w:rsidR="0010549B">
        <w:rPr>
          <w:bCs/>
        </w:rPr>
        <w:t>as</w:t>
      </w:r>
      <w:r w:rsidR="0010549B" w:rsidRPr="00A203FD">
        <w:rPr>
          <w:bCs/>
        </w:rPr>
        <w:t>“</w:t>
      </w:r>
      <w:r w:rsidR="0010549B">
        <w:rPr>
          <w:bCs/>
        </w:rPr>
        <w:t xml:space="preserve"> </w:t>
      </w:r>
      <w:r w:rsidR="0010549B" w:rsidRPr="00A203FD">
        <w:rPr>
          <w:bCs/>
        </w:rPr>
        <w:t xml:space="preserve">(toliau – Pirkimas), o </w:t>
      </w:r>
      <w:r w:rsidR="0063466A">
        <w:rPr>
          <w:bCs/>
        </w:rPr>
        <w:t>Tiekėjas</w:t>
      </w:r>
      <w:r w:rsidR="0010549B" w:rsidRPr="00A203FD">
        <w:rPr>
          <w:bCs/>
        </w:rPr>
        <w:t xml:space="preserve"> pateikė pasiūlymą ir buvo pripažintas laimėtoju,</w:t>
      </w:r>
      <w:r w:rsidR="0010549B">
        <w:rPr>
          <w:bCs/>
        </w:rPr>
        <w:t xml:space="preserve"> </w:t>
      </w:r>
      <w:r w:rsidR="0010549B" w:rsidRPr="00A203FD">
        <w:rPr>
          <w:bCs/>
        </w:rPr>
        <w:t>sudarė šią</w:t>
      </w:r>
      <w:r w:rsidR="0010549B" w:rsidRPr="00A262D0">
        <w:t xml:space="preserve"> </w:t>
      </w:r>
      <w:r w:rsidR="0010549B" w:rsidRPr="00A203FD">
        <w:rPr>
          <w:bCs/>
        </w:rPr>
        <w:t>pirkimo – pardavimo sutartį (toliau – Sutartis) ir susitarė dėl Sutartyje išvardintų sąlygų.</w:t>
      </w:r>
    </w:p>
    <w:p w14:paraId="245FE935" w14:textId="77777777" w:rsidR="00502066" w:rsidRPr="004F034C" w:rsidRDefault="00502066" w:rsidP="006D78B5">
      <w:pPr>
        <w:ind w:firstLine="720"/>
        <w:jc w:val="both"/>
      </w:pPr>
    </w:p>
    <w:p w14:paraId="246D1ED4" w14:textId="10EB2A10" w:rsidR="0041261C" w:rsidRPr="00F210CE" w:rsidRDefault="00933D7C" w:rsidP="00933D7C">
      <w:pPr>
        <w:pStyle w:val="Pagrindinistekstas"/>
        <w:widowControl w:val="0"/>
        <w:tabs>
          <w:tab w:val="left" w:pos="284"/>
          <w:tab w:val="left" w:pos="993"/>
        </w:tabs>
        <w:spacing w:before="0" w:beforeAutospacing="0" w:after="0" w:afterAutospacing="0"/>
        <w:ind w:left="1440"/>
        <w:jc w:val="center"/>
        <w:outlineLvl w:val="0"/>
        <w:rPr>
          <w:rFonts w:ascii="Times New Roman" w:hAnsi="Times New Roman"/>
          <w:b/>
          <w:sz w:val="24"/>
          <w:szCs w:val="24"/>
          <w:lang w:val="lt-LT"/>
        </w:rPr>
      </w:pPr>
      <w:r>
        <w:rPr>
          <w:rFonts w:ascii="Times New Roman" w:hAnsi="Times New Roman"/>
          <w:b/>
          <w:sz w:val="24"/>
          <w:szCs w:val="24"/>
          <w:lang w:val="lt-LT"/>
        </w:rPr>
        <w:t>1.</w:t>
      </w:r>
      <w:r w:rsidR="00502066" w:rsidRPr="00F210CE">
        <w:rPr>
          <w:rFonts w:ascii="Times New Roman" w:hAnsi="Times New Roman"/>
          <w:b/>
          <w:sz w:val="24"/>
          <w:szCs w:val="24"/>
          <w:lang w:val="lt-LT"/>
        </w:rPr>
        <w:t>SUTARTIES OBJEKTAS</w:t>
      </w:r>
    </w:p>
    <w:p w14:paraId="662EC968" w14:textId="4E754E7E"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Pirkimo objektas –</w:t>
      </w:r>
      <w:bookmarkStart w:id="1" w:name="_Hlk194323972"/>
      <w:r w:rsidR="0042479B">
        <w:rPr>
          <w:rFonts w:eastAsia="Arial Unicode MS"/>
          <w:lang w:val="lt-LT"/>
        </w:rPr>
        <w:t xml:space="preserve"> elektromobilis</w:t>
      </w:r>
      <w:r w:rsidR="00662015">
        <w:rPr>
          <w:rFonts w:eastAsia="Arial Unicode MS"/>
          <w:lang w:val="lt-LT"/>
        </w:rPr>
        <w:t xml:space="preserve"> – </w:t>
      </w:r>
      <w:r w:rsidR="00B45EC5">
        <w:rPr>
          <w:rFonts w:eastAsia="Arial Unicode MS"/>
          <w:lang w:val="lt-LT"/>
        </w:rPr>
        <w:t>1</w:t>
      </w:r>
      <w:r w:rsidR="00662015">
        <w:rPr>
          <w:rFonts w:eastAsia="Arial Unicode MS"/>
          <w:lang w:val="lt-LT"/>
        </w:rPr>
        <w:t xml:space="preserve"> vnt. (toliau </w:t>
      </w:r>
      <w:r w:rsidR="00415DDF">
        <w:rPr>
          <w:rFonts w:eastAsia="Arial Unicode MS"/>
          <w:lang w:val="lt-LT"/>
        </w:rPr>
        <w:t xml:space="preserve">– </w:t>
      </w:r>
      <w:r w:rsidR="001D0327">
        <w:rPr>
          <w:rFonts w:eastAsia="Arial Unicode MS"/>
          <w:lang w:val="lt-LT"/>
        </w:rPr>
        <w:t>Prekė).</w:t>
      </w:r>
      <w:r w:rsidR="00662015">
        <w:rPr>
          <w:rFonts w:eastAsia="Arial Unicode MS"/>
          <w:lang w:val="lt-LT"/>
        </w:rPr>
        <w:t xml:space="preserve"> </w:t>
      </w:r>
      <w:r w:rsidR="00415DDF">
        <w:rPr>
          <w:rFonts w:eastAsia="Arial Unicode MS"/>
          <w:lang w:val="lt-LT"/>
        </w:rPr>
        <w:t>R</w:t>
      </w:r>
      <w:r w:rsidRPr="00EA4447">
        <w:rPr>
          <w:lang w:val="lt-LT"/>
        </w:rPr>
        <w:t xml:space="preserve">eikalavimai </w:t>
      </w:r>
      <w:r w:rsidR="00684879">
        <w:rPr>
          <w:lang w:val="lt-LT"/>
        </w:rPr>
        <w:t>Prek</w:t>
      </w:r>
      <w:r w:rsidR="00B45EC5">
        <w:rPr>
          <w:lang w:val="lt-LT"/>
        </w:rPr>
        <w:t>ei</w:t>
      </w:r>
      <w:r w:rsidRPr="00EA4447">
        <w:rPr>
          <w:lang w:val="lt-LT"/>
        </w:rPr>
        <w:t xml:space="preserve">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2E918168" w:rsidR="00F3755C" w:rsidRPr="00BA4D5F" w:rsidRDefault="0063466A" w:rsidP="00A802CD">
      <w:pPr>
        <w:pStyle w:val="Sraopastraipa"/>
        <w:numPr>
          <w:ilvl w:val="1"/>
          <w:numId w:val="15"/>
        </w:numPr>
        <w:tabs>
          <w:tab w:val="left" w:pos="568"/>
          <w:tab w:val="left" w:pos="851"/>
          <w:tab w:val="left" w:pos="1276"/>
        </w:tabs>
        <w:ind w:left="0" w:firstLine="720"/>
        <w:jc w:val="both"/>
        <w:rPr>
          <w:rFonts w:cs="Calibri"/>
          <w:bCs/>
          <w:iCs/>
          <w:lang w:val="lt-LT"/>
        </w:rPr>
      </w:pPr>
      <w:r>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B45EC5">
        <w:rPr>
          <w:rFonts w:cs="Calibri"/>
          <w:bCs/>
          <w:iCs/>
          <w:lang w:val="lt-LT"/>
        </w:rPr>
        <w:t>ę</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w:t>
      </w:r>
      <w:r w:rsidR="00B45EC5">
        <w:rPr>
          <w:bCs/>
          <w:iCs/>
          <w:shd w:val="clear" w:color="auto" w:fill="FFFFFF"/>
          <w:lang w:val="lt-LT"/>
        </w:rPr>
        <w:t>ę</w:t>
      </w:r>
      <w:r w:rsidR="00DA6820">
        <w:rPr>
          <w:bCs/>
          <w:iCs/>
          <w:shd w:val="clear" w:color="auto" w:fill="FFFFFF"/>
          <w:lang w:val="lt-LT"/>
        </w:rPr>
        <w:t>,</w:t>
      </w:r>
      <w:r w:rsidR="00F3755C" w:rsidRPr="0010549B">
        <w:rPr>
          <w:bCs/>
          <w:iCs/>
          <w:shd w:val="clear" w:color="auto" w:fill="FFFFFF"/>
          <w:lang w:val="lt-LT"/>
        </w:rPr>
        <w:t xml:space="preserve"> ir apmokėti už jas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69C0D24A" w14:textId="20F918D7"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Prekė turi būti pristatyt</w:t>
      </w:r>
      <w:r w:rsidR="00B45EC5">
        <w:rPr>
          <w:rFonts w:eastAsia="Arial Unicode MS"/>
          <w:lang w:val="lt-LT"/>
        </w:rPr>
        <w:t>a</w:t>
      </w:r>
      <w:r>
        <w:rPr>
          <w:rFonts w:eastAsia="Arial Unicode MS"/>
          <w:lang w:val="lt-LT"/>
        </w:rPr>
        <w:t xml:space="preserve"> per </w:t>
      </w:r>
      <w:r w:rsidR="00B45EC5">
        <w:rPr>
          <w:rFonts w:eastAsia="Arial Unicode MS"/>
          <w:lang w:val="lt-LT"/>
        </w:rPr>
        <w:t>9</w:t>
      </w:r>
      <w:r w:rsidR="00F72F42">
        <w:rPr>
          <w:rFonts w:eastAsia="Arial Unicode MS"/>
          <w:lang w:val="lt-LT"/>
        </w:rPr>
        <w:t xml:space="preserve"> (</w:t>
      </w:r>
      <w:r w:rsidR="00B45EC5">
        <w:rPr>
          <w:rFonts w:eastAsia="Arial Unicode MS"/>
          <w:lang w:val="lt-LT"/>
        </w:rPr>
        <w:t>devyni</w:t>
      </w:r>
      <w:r w:rsidR="00F72F42">
        <w:rPr>
          <w:rFonts w:eastAsia="Arial Unicode MS"/>
          <w:lang w:val="lt-LT"/>
        </w:rPr>
        <w:t>)</w:t>
      </w:r>
      <w:r w:rsidRPr="00073E32">
        <w:rPr>
          <w:rFonts w:eastAsia="Arial Unicode MS"/>
          <w:lang w:val="lt-LT"/>
        </w:rPr>
        <w:t xml:space="preserve"> mėnesius</w:t>
      </w:r>
      <w:r w:rsidR="00954C75">
        <w:rPr>
          <w:rFonts w:eastAsia="Arial Unicode MS"/>
          <w:lang w:val="lt-LT"/>
        </w:rPr>
        <w:t xml:space="preserve"> nuo Sutarties pasirašymo dienos.</w:t>
      </w:r>
    </w:p>
    <w:p w14:paraId="26BFECE2" w14:textId="3D82FBE6" w:rsidR="00BA4D5F" w:rsidRPr="00B45EC5"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6D78B5">
        <w:rPr>
          <w:rFonts w:ascii="Times New Roman"/>
          <w:lang w:val="lt-LT"/>
        </w:rPr>
        <w:t>Prek</w:t>
      </w:r>
      <w:r w:rsidR="00F72F42" w:rsidRPr="006D78B5">
        <w:rPr>
          <w:rFonts w:ascii="Times New Roman"/>
          <w:lang w:val="lt-LT"/>
        </w:rPr>
        <w:t>ė</w:t>
      </w:r>
      <w:r w:rsidRPr="006D78B5">
        <w:rPr>
          <w:rFonts w:ascii="Times New Roman"/>
          <w:lang w:val="lt-LT"/>
        </w:rPr>
        <w:t xml:space="preserve"> turės būti </w:t>
      </w:r>
      <w:r w:rsidR="00D043FC" w:rsidRPr="006D78B5">
        <w:rPr>
          <w:rFonts w:ascii="Times New Roman"/>
          <w:lang w:val="lt-LT"/>
        </w:rPr>
        <w:t>pristatyt</w:t>
      </w:r>
      <w:r w:rsidR="004C033B">
        <w:rPr>
          <w:rFonts w:ascii="Times New Roman"/>
          <w:lang w:val="lt-LT"/>
        </w:rPr>
        <w:t>a</w:t>
      </w:r>
      <w:r w:rsidR="00D043FC" w:rsidRPr="006D78B5">
        <w:rPr>
          <w:rFonts w:ascii="Times New Roman"/>
          <w:lang w:val="lt-LT"/>
        </w:rPr>
        <w:t xml:space="preserve"> adresu</w:t>
      </w:r>
      <w:r w:rsidR="00C826D8" w:rsidRPr="00B45EC5">
        <w:rPr>
          <w:rFonts w:ascii="Times New Roman"/>
          <w:lang w:val="lt-LT"/>
        </w:rPr>
        <w:t xml:space="preserve"> </w:t>
      </w:r>
      <w:r w:rsidR="006D78B5" w:rsidRPr="00B45EC5">
        <w:rPr>
          <w:rFonts w:ascii="Times New Roman"/>
          <w:bCs/>
          <w:lang w:val="lt-LT"/>
        </w:rPr>
        <w:t>Bažnyčios g. 23, Vilkijos m., 54227 Kauno r. sav</w:t>
      </w:r>
      <w:r w:rsidR="00C4337B" w:rsidRPr="00B45EC5">
        <w:rPr>
          <w:rFonts w:ascii="Times New Roman"/>
          <w:bCs/>
          <w:lang w:val="lt-LT"/>
        </w:rPr>
        <w:t>.</w:t>
      </w:r>
    </w:p>
    <w:p w14:paraId="66FDA3A4" w14:textId="33AD2858" w:rsidR="00B45EC5" w:rsidRDefault="00B45EC5" w:rsidP="00B45EC5">
      <w:pPr>
        <w:ind w:firstLine="709"/>
        <w:jc w:val="both"/>
      </w:pPr>
      <w:r>
        <w:t xml:space="preserve">1.5.Šiuo Pirkimu </w:t>
      </w:r>
      <w:r w:rsidR="001F523A">
        <w:t>Pirkėjas</w:t>
      </w:r>
      <w:r>
        <w:t xml:space="preserve"> ir </w:t>
      </w:r>
      <w:r w:rsidR="001F523A">
        <w:t>T</w:t>
      </w:r>
      <w:r>
        <w:t xml:space="preserve">iekėjas įsipareigoja veikti bendrai, </w:t>
      </w:r>
      <w:r w:rsidRPr="00B45EC5">
        <w:rPr>
          <w:rFonts w:eastAsia="Arial Unicode MS" w:cs="Arial Unicode MS"/>
          <w:color w:val="000000"/>
        </w:rPr>
        <w:t>įgyvendinant projektą „Mobilių komandų aprūpinimas automobiliais Kauno rajono savivaldybėje“ (toliau </w:t>
      </w:r>
      <w:r w:rsidRPr="00B45EC5">
        <w:rPr>
          <w:rFonts w:eastAsia="Arial Unicode MS" w:cs="Arial Unicode MS"/>
          <w:b/>
          <w:bCs/>
          <w:color w:val="000000"/>
        </w:rPr>
        <w:t xml:space="preserve">– </w:t>
      </w:r>
      <w:r w:rsidRPr="00B45EC5">
        <w:rPr>
          <w:rFonts w:eastAsia="Arial Unicode MS" w:cs="Arial Unicode MS"/>
          <w:color w:val="000000"/>
        </w:rPr>
        <w:t>Projektas)</w:t>
      </w:r>
      <w:r w:rsidR="001F523A">
        <w:rPr>
          <w:rFonts w:eastAsia="Arial Unicode MS" w:cs="Arial Unicode MS"/>
          <w:color w:val="000000"/>
        </w:rPr>
        <w:t>.</w:t>
      </w:r>
    </w:p>
    <w:p w14:paraId="57D61A79" w14:textId="1E6B5FFC" w:rsidR="00B45EC5" w:rsidRPr="00264517" w:rsidRDefault="001F523A" w:rsidP="00264517">
      <w:pPr>
        <w:pStyle w:val="prastasiniatinklio"/>
        <w:tabs>
          <w:tab w:val="left" w:pos="1276"/>
        </w:tabs>
        <w:overflowPunct/>
        <w:autoSpaceDE/>
        <w:autoSpaceDN/>
        <w:adjustRightInd/>
        <w:spacing w:before="0" w:after="0"/>
        <w:ind w:firstLine="709"/>
        <w:jc w:val="both"/>
        <w:textAlignment w:val="auto"/>
        <w:rPr>
          <w:rFonts w:ascii="Times New Roman" w:eastAsia="Times New Roman"/>
          <w:noProof/>
          <w:lang w:val="lt-LT"/>
        </w:rPr>
      </w:pPr>
      <w:r>
        <w:rPr>
          <w:rFonts w:ascii="Times New Roman" w:eastAsia="Times New Roman"/>
          <w:noProof/>
          <w:lang w:val="lt-LT"/>
        </w:rPr>
        <w:t>1.6.</w:t>
      </w:r>
      <w:r w:rsidR="00264517">
        <w:rPr>
          <w:rFonts w:ascii="Times New Roman" w:eastAsia="Times New Roman"/>
          <w:noProof/>
          <w:lang w:val="lt-LT"/>
        </w:rPr>
        <w:t xml:space="preserve"> </w:t>
      </w:r>
      <w:r w:rsidR="00264517" w:rsidRPr="00264517">
        <w:rPr>
          <w:rFonts w:ascii="Times New Roman"/>
          <w:szCs w:val="24"/>
          <w:lang w:val="lt-LT"/>
        </w:rPr>
        <w:t>Projektas, įgyvendinamas pagal Regioninės pažangos priemonės Nr. 11-002-02-11-02 (RE) „Užtikrinti ilgalaikės priežiūros paslaugų plėtrą“ finansavimo gairių veiklą „Mobiliųjų komandų aprūpinimas darbui reikalinga įranga ir priemonių komplektais bei automobiliais“.</w:t>
      </w:r>
    </w:p>
    <w:p w14:paraId="6186A951" w14:textId="77777777" w:rsidR="004B63A7" w:rsidRPr="00C4337B" w:rsidRDefault="004B63A7" w:rsidP="00A527AB">
      <w:pPr>
        <w:pStyle w:val="Sraopastraipa"/>
        <w:tabs>
          <w:tab w:val="left" w:pos="568"/>
          <w:tab w:val="left" w:pos="851"/>
          <w:tab w:val="left" w:pos="1276"/>
        </w:tabs>
        <w:ind w:left="-142"/>
        <w:jc w:val="both"/>
        <w:rPr>
          <w:bCs/>
          <w:iCs/>
          <w:lang w:val="lt-LT"/>
        </w:rPr>
      </w:pPr>
    </w:p>
    <w:bookmarkEnd w:id="2"/>
    <w:p w14:paraId="21D817B2" w14:textId="43D6F8DC" w:rsidR="0041261C" w:rsidRPr="00F210CE" w:rsidRDefault="00502066" w:rsidP="007C331A">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F210CE">
        <w:rPr>
          <w:rFonts w:ascii="Times New Roman" w:hAnsi="Times New Roman"/>
          <w:b/>
          <w:sz w:val="24"/>
          <w:szCs w:val="24"/>
          <w:lang w:val="lt-LT"/>
        </w:rPr>
        <w:t>SUTARTIES KAINA</w:t>
      </w: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3A41A13A"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63466A">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691D2D">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4B328E13" w14:textId="71C44DB7" w:rsidR="006E56B6" w:rsidRPr="007964D5" w:rsidRDefault="00223677" w:rsidP="00AE194D">
      <w:pPr>
        <w:widowControl w:val="0"/>
        <w:tabs>
          <w:tab w:val="left" w:pos="1026"/>
          <w:tab w:val="right" w:pos="1204"/>
          <w:tab w:val="left" w:pos="1310"/>
        </w:tabs>
        <w:autoSpaceDE w:val="0"/>
        <w:autoSpaceDN w:val="0"/>
        <w:adjustRightInd w:val="0"/>
        <w:ind w:firstLine="709"/>
        <w:jc w:val="both"/>
        <w:rPr>
          <w:rFonts w:eastAsia="Arial Unicode M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r w:rsidR="00AE194D">
        <w:t xml:space="preserve"> Išskyrus kada </w:t>
      </w:r>
      <w:r w:rsidR="006E56B6" w:rsidRPr="00FE0A68">
        <w:rPr>
          <w:rFonts w:eastAsiaTheme="minorHAnsi"/>
        </w:rPr>
        <w:t>padidėj</w:t>
      </w:r>
      <w:r w:rsidR="00AE194D">
        <w:rPr>
          <w:rFonts w:eastAsiaTheme="minorHAnsi"/>
        </w:rPr>
        <w:t>a</w:t>
      </w:r>
      <w:r w:rsidR="006E56B6" w:rsidRPr="00FE0A68">
        <w:rPr>
          <w:rFonts w:eastAsiaTheme="minorHAnsi"/>
        </w:rPr>
        <w:t xml:space="preserve"> arba sumažėj</w:t>
      </w:r>
      <w:r w:rsidR="001524FE">
        <w:rPr>
          <w:rFonts w:eastAsiaTheme="minorHAnsi"/>
        </w:rPr>
        <w:t>a</w:t>
      </w:r>
      <w:r w:rsidR="006E56B6" w:rsidRPr="00FE0A68">
        <w:rPr>
          <w:rFonts w:eastAsiaTheme="minorHAnsi"/>
        </w:rPr>
        <w:t xml:space="preserve"> pridėtinės vertės mokesčio (PVM) tari</w:t>
      </w:r>
      <w:r w:rsidR="001524FE">
        <w:rPr>
          <w:rFonts w:eastAsiaTheme="minorHAnsi"/>
        </w:rPr>
        <w:t>fas,</w:t>
      </w:r>
      <w:r w:rsidR="006E56B6" w:rsidRPr="00FE0A68">
        <w:rPr>
          <w:rFonts w:eastAsiaTheme="minorHAnsi"/>
        </w:rPr>
        <w:t xml:space="preserve"> Sutarties kaina atitinkamai didinama arba mažinama. Perskaičiavimas atliekamas įsigaliojus Lietuvos Respublikos pridėtinės vertės mokesčio įstatymo pakeitimui, kuriuo keičiamas mokesčio tarifas.  Pasikeitęs PVM tarifas turės įtakos tik už P</w:t>
      </w:r>
      <w:r w:rsidR="008B7364">
        <w:rPr>
          <w:rFonts w:eastAsiaTheme="minorHAnsi"/>
        </w:rPr>
        <w:t>rek</w:t>
      </w:r>
      <w:r w:rsidR="004C033B">
        <w:rPr>
          <w:rFonts w:eastAsiaTheme="minorHAnsi"/>
        </w:rPr>
        <w:t>ę</w:t>
      </w:r>
      <w:r w:rsidR="006E56B6" w:rsidRPr="00FE0A68">
        <w:rPr>
          <w:rFonts w:eastAsiaTheme="minorHAnsi"/>
        </w:rPr>
        <w:t xml:space="preserve">, kuri nebuvo </w:t>
      </w:r>
      <w:r w:rsidR="008B7364">
        <w:rPr>
          <w:rFonts w:eastAsiaTheme="minorHAnsi"/>
        </w:rPr>
        <w:t>pristatyt</w:t>
      </w:r>
      <w:r w:rsidR="004C033B">
        <w:rPr>
          <w:rFonts w:eastAsiaTheme="minorHAnsi"/>
        </w:rPr>
        <w:t>a</w:t>
      </w:r>
      <w:r w:rsidR="006E56B6" w:rsidRPr="00FE0A68">
        <w:rPr>
          <w:rFonts w:eastAsiaTheme="minorHAnsi"/>
        </w:rPr>
        <w:t xml:space="preserve"> </w:t>
      </w:r>
      <w:r w:rsidR="004C033B">
        <w:rPr>
          <w:rFonts w:eastAsiaTheme="minorHAnsi"/>
        </w:rPr>
        <w:t>Pirkėjui</w:t>
      </w:r>
      <w:r w:rsidR="006E56B6" w:rsidRPr="00FE0A68">
        <w:rPr>
          <w:rFonts w:eastAsiaTheme="minorHAnsi"/>
        </w:rPr>
        <w:t xml:space="preserve"> ir už kuri</w:t>
      </w:r>
      <w:r w:rsidR="004C033B">
        <w:rPr>
          <w:rFonts w:eastAsiaTheme="minorHAnsi"/>
        </w:rPr>
        <w:t>ą</w:t>
      </w:r>
      <w:r w:rsidR="006E56B6" w:rsidRPr="00FE0A68">
        <w:rPr>
          <w:rFonts w:eastAsiaTheme="minorHAnsi"/>
        </w:rPr>
        <w:t xml:space="preserve"> nebuvo išrašyta Sąskaita. </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AF1CFA4" w14:textId="41194801" w:rsidR="00AC549A" w:rsidRPr="00F210CE" w:rsidRDefault="00502066" w:rsidP="006452DF">
      <w:pPr>
        <w:pStyle w:val="Sraopastraipa"/>
        <w:numPr>
          <w:ilvl w:val="0"/>
          <w:numId w:val="16"/>
        </w:numPr>
        <w:tabs>
          <w:tab w:val="left" w:pos="540"/>
        </w:tabs>
        <w:ind w:left="3538"/>
        <w:rPr>
          <w:b/>
          <w:lang w:val="lt-LT"/>
        </w:rPr>
      </w:pPr>
      <w:r w:rsidRPr="00F210CE">
        <w:rPr>
          <w:b/>
          <w:lang w:val="lt-LT"/>
        </w:rPr>
        <w:lastRenderedPageBreak/>
        <w:t>MOKĖJIMO TVARKA IR TERMINAI</w:t>
      </w:r>
    </w:p>
    <w:p w14:paraId="1F3A984F" w14:textId="3B68A69B" w:rsidR="00644EEA" w:rsidRDefault="00502066" w:rsidP="00A802CD">
      <w:pPr>
        <w:ind w:firstLine="720"/>
        <w:jc w:val="both"/>
      </w:pPr>
      <w:r w:rsidRPr="004F034C">
        <w:t>3.1.</w:t>
      </w:r>
      <w:r w:rsidR="00644EEA" w:rsidRPr="00644EEA">
        <w:t xml:space="preserve"> </w:t>
      </w:r>
      <w:r w:rsidR="00644EEA" w:rsidRPr="00DA2017">
        <w:t>Prek</w:t>
      </w:r>
      <w:r w:rsidR="002F0D18">
        <w:t>ės</w:t>
      </w:r>
      <w:r w:rsidR="00644EEA" w:rsidRPr="00DA2017">
        <w:t xml:space="preserve"> perdavimas ir priėmimas įforminamas Prek</w:t>
      </w:r>
      <w:r w:rsidR="002F0D18">
        <w:t>ės</w:t>
      </w:r>
      <w:r w:rsidR="00644EEA" w:rsidRPr="00DA2017">
        <w:t xml:space="preserve"> perdavimo – priėmimo aktu, kuris pasirašomas </w:t>
      </w:r>
      <w:r w:rsidR="0063466A">
        <w:t>Tiekėjo</w:t>
      </w:r>
      <w:r w:rsidR="00343C45">
        <w:t xml:space="preserve"> </w:t>
      </w:r>
      <w:r w:rsidR="00644EEA" w:rsidRPr="00DA2017">
        <w:t>ir Pirkėjo įgaliotų atstovų.</w:t>
      </w:r>
    </w:p>
    <w:p w14:paraId="12C02548" w14:textId="282DCAA0" w:rsidR="0005232C" w:rsidRDefault="0005232C" w:rsidP="0005232C">
      <w:pPr>
        <w:tabs>
          <w:tab w:val="left" w:pos="426"/>
          <w:tab w:val="left" w:pos="1134"/>
        </w:tabs>
        <w:ind w:firstLine="851"/>
        <w:jc w:val="both"/>
        <w:rPr>
          <w:spacing w:val="2"/>
        </w:rPr>
      </w:pPr>
      <w:r>
        <w:t xml:space="preserve">3.2.Pirkėjas </w:t>
      </w:r>
      <w:r w:rsidRPr="00DA2017">
        <w:rPr>
          <w:rFonts w:eastAsia="Calibri"/>
        </w:rPr>
        <w:t>už pristatyt</w:t>
      </w:r>
      <w:r>
        <w:rPr>
          <w:rFonts w:eastAsia="Calibri"/>
        </w:rPr>
        <w:t>ą</w:t>
      </w:r>
      <w:r w:rsidRPr="00DA2017">
        <w:rPr>
          <w:rFonts w:eastAsia="Calibri"/>
        </w:rPr>
        <w:t xml:space="preserve"> kokybišk</w:t>
      </w:r>
      <w:r>
        <w:rPr>
          <w:rFonts w:eastAsia="Calibri"/>
        </w:rPr>
        <w:t>ą</w:t>
      </w:r>
      <w:r w:rsidRPr="00DA2017">
        <w:rPr>
          <w:rFonts w:eastAsia="Calibri"/>
        </w:rPr>
        <w:t xml:space="preserve"> Prek</w:t>
      </w:r>
      <w:r>
        <w:rPr>
          <w:rFonts w:eastAsia="Calibri"/>
        </w:rPr>
        <w:t>ę</w:t>
      </w:r>
      <w:r w:rsidRPr="00DA2017">
        <w:rPr>
          <w:rFonts w:eastAsia="Calibri"/>
        </w:rPr>
        <w:t xml:space="preserve"> įsipareigoja mokėti Sutartyje numatytą kainą pagal </w:t>
      </w:r>
      <w:r>
        <w:rPr>
          <w:rFonts w:eastAsia="Calibri"/>
        </w:rPr>
        <w:t>Tiekėjo</w:t>
      </w:r>
      <w:r w:rsidRPr="00DA2017">
        <w:rPr>
          <w:rFonts w:eastAsia="Calibri"/>
        </w:rPr>
        <w:t xml:space="preserve"> pateiktą perdavimo – priėmimo aktą ir PVM sąskaitą faktūr</w:t>
      </w:r>
      <w:r>
        <w:rPr>
          <w:rFonts w:eastAsia="Calibri"/>
        </w:rPr>
        <w:t xml:space="preserve">ą </w:t>
      </w:r>
      <w:r w:rsidRPr="009947D0">
        <w:t>ne vėliau kaip per  60 kalendorinių dienų nuo sąskaitos faktūros </w:t>
      </w:r>
      <w:r>
        <w:t xml:space="preserve">pateikimo </w:t>
      </w:r>
      <w:r w:rsidRPr="00713117">
        <w:rPr>
          <w:lang w:eastAsia="en-US"/>
        </w:rPr>
        <w:t>sąskaitų administravimo bendr</w:t>
      </w:r>
      <w:r>
        <w:rPr>
          <w:lang w:eastAsia="en-US"/>
        </w:rPr>
        <w:t>ojoje</w:t>
      </w:r>
      <w:r w:rsidRPr="00713117">
        <w:rPr>
          <w:lang w:eastAsia="en-US"/>
        </w:rPr>
        <w:t xml:space="preserve"> informacin</w:t>
      </w:r>
      <w:r>
        <w:rPr>
          <w:lang w:eastAsia="en-US"/>
        </w:rPr>
        <w:t xml:space="preserve">ėje </w:t>
      </w:r>
      <w:r w:rsidRPr="00713117">
        <w:rPr>
          <w:lang w:eastAsia="en-US"/>
        </w:rPr>
        <w:t>sistem</w:t>
      </w:r>
      <w:r>
        <w:rPr>
          <w:lang w:eastAsia="en-US"/>
        </w:rPr>
        <w:t>oje</w:t>
      </w:r>
      <w:r w:rsidRPr="00713117">
        <w:rPr>
          <w:lang w:eastAsia="en-US"/>
        </w:rPr>
        <w:t xml:space="preserve"> </w:t>
      </w:r>
      <w:r>
        <w:rPr>
          <w:lang w:eastAsia="en-US"/>
        </w:rPr>
        <w:t>„</w:t>
      </w:r>
      <w:r w:rsidRPr="00713117">
        <w:rPr>
          <w:lang w:eastAsia="en-US"/>
        </w:rPr>
        <w:t>SABIS</w:t>
      </w:r>
      <w:r>
        <w:rPr>
          <w:lang w:eastAsia="en-US"/>
        </w:rPr>
        <w:t xml:space="preserve">“. </w:t>
      </w:r>
      <w:r w:rsidRPr="009947D0">
        <w:t>Tiekėjo pateiktoje sąskaitoje</w:t>
      </w:r>
      <w:r>
        <w:t xml:space="preserve"> </w:t>
      </w:r>
      <w:r w:rsidRPr="009947D0">
        <w:t xml:space="preserve">faktūroje turi būti nurodoma Sutarties data ir numeris. </w:t>
      </w:r>
      <w:r w:rsidRPr="009947D0">
        <w:rPr>
          <w:spacing w:val="2"/>
        </w:rPr>
        <w:t xml:space="preserve">Atsiskaitymui taikomas ilgesnis nei 30 dienų terminas, kuris bendruoju atveju </w:t>
      </w:r>
      <w:r w:rsidRPr="004C3B88">
        <w:rPr>
          <w:spacing w:val="2"/>
        </w:rPr>
        <w:t xml:space="preserve">privalomas pagal Mokėjimų, atliekamų pagal komercines sutartis, vėlavimo prevencijos įstatymą, kadangi pirkimas numatomas finansuoti iš Europos Sąjungos (toliau ES) lėšų, ir </w:t>
      </w:r>
      <w:r w:rsidR="00F7764A">
        <w:rPr>
          <w:spacing w:val="2"/>
        </w:rPr>
        <w:t xml:space="preserve">VšĮ Vilkijos PSPC </w:t>
      </w:r>
      <w:r w:rsidRPr="004C3B88">
        <w:rPr>
          <w:spacing w:val="2"/>
        </w:rPr>
        <w:t xml:space="preserve"> lėšų.</w:t>
      </w:r>
    </w:p>
    <w:p w14:paraId="1657A8F2" w14:textId="17390762"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 xml:space="preserve">PVM sąskaita faktūra turi būti teikiama naudojantis </w:t>
      </w:r>
      <w:r w:rsidR="00E61DBA">
        <w:rPr>
          <w:rFonts w:eastAsia="Calibri"/>
        </w:rPr>
        <w:t>S</w:t>
      </w:r>
      <w:r w:rsidR="00E61DBA" w:rsidRPr="00E61DBA">
        <w:rPr>
          <w:rFonts w:eastAsia="Calibri"/>
        </w:rPr>
        <w:t>ąskaitų administravimo bendr</w:t>
      </w:r>
      <w:r w:rsidR="00E61DBA">
        <w:rPr>
          <w:rFonts w:eastAsia="Calibri"/>
        </w:rPr>
        <w:t xml:space="preserve">osios </w:t>
      </w:r>
      <w:r w:rsidR="00E61DBA" w:rsidRPr="00E61DBA">
        <w:rPr>
          <w:rFonts w:eastAsia="Calibri"/>
        </w:rPr>
        <w:t>informacin</w:t>
      </w:r>
      <w:r w:rsidR="00E61DBA">
        <w:rPr>
          <w:rFonts w:eastAsia="Calibri"/>
        </w:rPr>
        <w:t>ės</w:t>
      </w:r>
      <w:r w:rsidR="00E61DBA" w:rsidRPr="00E61DBA">
        <w:rPr>
          <w:rFonts w:eastAsia="Calibri"/>
        </w:rPr>
        <w:t xml:space="preserve"> siste</w:t>
      </w:r>
      <w:r w:rsidR="00D15B56">
        <w:rPr>
          <w:rFonts w:eastAsia="Calibri"/>
        </w:rPr>
        <w:t>mos</w:t>
      </w:r>
      <w:r w:rsidR="00E61DBA" w:rsidRPr="00E61DBA">
        <w:rPr>
          <w:rFonts w:eastAsia="Calibri"/>
        </w:rPr>
        <w:t xml:space="preserve"> </w:t>
      </w:r>
      <w:r w:rsidRPr="00B77673">
        <w:rPr>
          <w:rFonts w:eastAsia="Calibri"/>
        </w:rPr>
        <w:t>„</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w:t>
      </w:r>
      <w:r w:rsidR="0005232C">
        <w:rPr>
          <w:rFonts w:eastAsia="Calibri"/>
        </w:rPr>
        <w:t>ės</w:t>
      </w:r>
      <w:r w:rsidRPr="00B77673">
        <w:rPr>
          <w:rFonts w:eastAsia="Calibri"/>
        </w:rPr>
        <w:t xml:space="preserve"> perdavimo – priėmimo aktas be trūkumų/pastabų (t. y. kai pašalinti visi trūkumai ar pastabos, nurodytos ankstesniuose Prek</w:t>
      </w:r>
      <w:r w:rsidR="0005232C">
        <w:rPr>
          <w:rFonts w:eastAsia="Calibri"/>
        </w:rPr>
        <w:t>ės</w:t>
      </w:r>
      <w:r w:rsidRPr="00B77673">
        <w:rPr>
          <w:rFonts w:eastAsia="Calibri"/>
        </w:rPr>
        <w:t xml:space="preserve"> perdavimo – priėmimo aktuose, jei tokių buvo).</w:t>
      </w:r>
    </w:p>
    <w:p w14:paraId="3BF91917" w14:textId="560FC0AF" w:rsidR="00502066" w:rsidRPr="004F034C" w:rsidRDefault="00502066" w:rsidP="00A802CD">
      <w:pPr>
        <w:ind w:firstLine="720"/>
        <w:jc w:val="both"/>
      </w:pPr>
      <w:r w:rsidRPr="004F034C">
        <w:t>3.4. Pirkėjas</w:t>
      </w:r>
      <w:r w:rsidRPr="004F034C">
        <w:rPr>
          <w:bCs/>
        </w:rPr>
        <w:t xml:space="preserve"> turi teisę neatlikti atitinkamo mokėjimo, kol </w:t>
      </w:r>
      <w:r w:rsidR="0063466A">
        <w:rPr>
          <w:bCs/>
        </w:rPr>
        <w:t>Tiekėjas</w:t>
      </w:r>
      <w:r w:rsidRPr="004F034C">
        <w:rPr>
          <w:bCs/>
        </w:rPr>
        <w:t xml:space="preserve">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01DCEEAE" w:rsidR="00502066" w:rsidRPr="004F034C" w:rsidRDefault="00502066" w:rsidP="00A802CD">
      <w:pPr>
        <w:ind w:firstLine="720"/>
        <w:jc w:val="both"/>
      </w:pPr>
      <w:r w:rsidRPr="004F034C">
        <w:t xml:space="preserve">3.4.3. </w:t>
      </w:r>
      <w:r w:rsidRPr="004F034C">
        <w:rPr>
          <w:bCs/>
        </w:rPr>
        <w:t>perduotos Prekė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3" w:name="_Ref44690642"/>
    </w:p>
    <w:p w14:paraId="201FEA24" w14:textId="63360845"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w:t>
      </w:r>
      <w:r w:rsidR="0063466A">
        <w:rPr>
          <w:rFonts w:eastAsia="Arial Unicode MS"/>
        </w:rPr>
        <w:t>Tiekėjas</w:t>
      </w:r>
      <w:r w:rsidR="00343C45">
        <w:rPr>
          <w:rFonts w:eastAsia="Arial Unicode MS"/>
        </w:rPr>
        <w:t xml:space="preserve"> </w:t>
      </w:r>
      <w:r w:rsidRPr="004F034C">
        <w:rPr>
          <w:rFonts w:eastAsia="Arial Unicode MS"/>
        </w:rPr>
        <w:t xml:space="preserve">Sutarties vykdymui pasitelks subtiekėjus, </w:t>
      </w:r>
      <w:r w:rsidR="0063466A">
        <w:rPr>
          <w:rFonts w:eastAsia="Arial Unicode MS"/>
        </w:rPr>
        <w:t>Tiekėjui</w:t>
      </w:r>
      <w:r w:rsidR="00343C45">
        <w:rPr>
          <w:rFonts w:eastAsia="Arial Unicode MS"/>
        </w:rPr>
        <w:t xml:space="preserve"> </w:t>
      </w:r>
      <w:r w:rsidRPr="004F034C">
        <w:rPr>
          <w:rFonts w:eastAsia="Arial Unicode MS"/>
        </w:rPr>
        <w:t xml:space="preserve">sutikus, tarp Pirkėjo, </w:t>
      </w:r>
      <w:r w:rsidR="0063466A">
        <w:rPr>
          <w:rFonts w:eastAsia="Arial Unicode MS"/>
        </w:rPr>
        <w:t>Tiekėjo</w:t>
      </w:r>
      <w:r w:rsidRPr="004F034C">
        <w:rPr>
          <w:rFonts w:eastAsia="Arial Unicode MS"/>
        </w:rPr>
        <w:t xml:space="preserve">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 xml:space="preserve">Pirkėjas ne vėliau kaip per 3 (tris) darbo dienas nuo Sutarties pasirašymo (jei yra žinomi subtiekėjai), arba nuo informacijos apie subtiekėjo pasitelkimą iš </w:t>
      </w:r>
      <w:r w:rsidR="0063466A">
        <w:t>Tiekėjo</w:t>
      </w:r>
      <w:r w:rsidR="00343C45">
        <w:t xml:space="preserve"> </w:t>
      </w:r>
      <w:r w:rsidRPr="004F034C">
        <w:t xml:space="preserve">gavimo, raštu informuoja subtiekėjus apie tiesioginio atsiskaitymo galimybę, o subtiekėjas, norėdamas pasinaudoti tokia galimybe, raštu pateikia Pirkėjui prašymą ir </w:t>
      </w:r>
      <w:r w:rsidR="0063466A">
        <w:t>Tiekėjo</w:t>
      </w:r>
      <w:r w:rsidR="00343C45">
        <w:t xml:space="preserve"> </w:t>
      </w:r>
      <w:r w:rsidRPr="004F034C">
        <w:t xml:space="preserve">sutikimą dėl tiesioginio mokėjimo atlikimo jam. Subtiekėjui negali būti mokamas avansas, tiesioginis atsiskaitymas subtiekėjui gali būti atliekamas tik po to, kai Pirkėjas priims Prekes. Kilus ginčui tarp </w:t>
      </w:r>
      <w:r w:rsidR="0063466A">
        <w:t>Tiekėjo</w:t>
      </w:r>
      <w:r w:rsidRPr="004F034C">
        <w:t xml:space="preserve"> ir subtiekėjo, jie ginčus sprendžia savarankiškai, Pirkėjui nedalyvaujant.</w:t>
      </w:r>
      <w:bookmarkEnd w:id="3"/>
      <w:r w:rsidRPr="004F034C">
        <w:t xml:space="preserve"> </w:t>
      </w:r>
      <w:r w:rsidRPr="004F034C">
        <w:rPr>
          <w:rFonts w:eastAsia="Arial Unicode MS"/>
        </w:rPr>
        <w:t xml:space="preserve">Subtiekėjui išmokėtų sumų dydžiu yra mažinamos </w:t>
      </w:r>
      <w:r w:rsidR="0063466A">
        <w:rPr>
          <w:rFonts w:eastAsia="Arial Unicode MS"/>
        </w:rPr>
        <w:t>Tiekėjui</w:t>
      </w:r>
      <w:r w:rsidRPr="004F034C">
        <w:rPr>
          <w:rFonts w:eastAsia="Arial Unicode MS"/>
        </w:rPr>
        <w:t xml:space="preserve"> mokėtinos sumos.</w:t>
      </w:r>
    </w:p>
    <w:p w14:paraId="2F44F6F1" w14:textId="77777777" w:rsidR="00B652E6" w:rsidRPr="004F034C" w:rsidRDefault="00B652E6" w:rsidP="00A802CD">
      <w:pPr>
        <w:ind w:firstLine="720"/>
        <w:jc w:val="both"/>
        <w:rPr>
          <w:bCs/>
        </w:rPr>
      </w:pPr>
    </w:p>
    <w:p w14:paraId="2CFC6CE0" w14:textId="37442307" w:rsidR="0041261C" w:rsidRPr="00F210CE" w:rsidRDefault="00502066" w:rsidP="000C56ED">
      <w:pPr>
        <w:numPr>
          <w:ilvl w:val="0"/>
          <w:numId w:val="19"/>
        </w:numPr>
        <w:jc w:val="center"/>
        <w:outlineLvl w:val="0"/>
        <w:rPr>
          <w:b/>
        </w:rPr>
      </w:pPr>
      <w:r w:rsidRPr="00F210CE">
        <w:rPr>
          <w:b/>
        </w:rPr>
        <w:t>PREK</w:t>
      </w:r>
      <w:r w:rsidR="00164F27" w:rsidRPr="00F210CE">
        <w:rPr>
          <w:b/>
        </w:rPr>
        <w:t>IŲ</w:t>
      </w:r>
      <w:r w:rsidRPr="00F210CE">
        <w:rPr>
          <w:b/>
        </w:rPr>
        <w:t xml:space="preserve"> TIEKIMO IR PRIĖMIMO TVARKA </w:t>
      </w:r>
    </w:p>
    <w:p w14:paraId="4C7454CB" w14:textId="4B145D5E" w:rsidR="00073E32" w:rsidRPr="00073E32"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Pr>
          <w:rFonts w:eastAsia="Arial Unicode MS"/>
          <w:color w:val="000000"/>
          <w:bdr w:val="nil"/>
          <w14:textOutline w14:w="0" w14:cap="flat" w14:cmpd="sng" w14:algn="ctr">
            <w14:noFill/>
            <w14:prstDash w14:val="solid"/>
            <w14:bevel/>
          </w14:textOutline>
        </w:rPr>
        <w:t>Tiekėjas</w:t>
      </w:r>
      <w:r w:rsidR="00073E32" w:rsidRPr="00073E32">
        <w:rPr>
          <w:rFonts w:eastAsia="Arial Unicode MS"/>
          <w:color w:val="000000"/>
          <w:bdr w:val="nil"/>
          <w14:textOutline w14:w="0" w14:cap="flat" w14:cmpd="sng" w14:algn="ctr">
            <w14:noFill/>
            <w14:prstDash w14:val="solid"/>
            <w14:bevel/>
          </w14:textOutline>
        </w:rPr>
        <w:t xml:space="preserve"> privalo pristatyti Prek</w:t>
      </w:r>
      <w:r w:rsidR="0005232C">
        <w:rPr>
          <w:rFonts w:eastAsia="Arial Unicode MS"/>
          <w:color w:val="000000"/>
          <w:bdr w:val="nil"/>
          <w14:textOutline w14:w="0" w14:cap="flat" w14:cmpd="sng" w14:algn="ctr">
            <w14:noFill/>
            <w14:prstDash w14:val="solid"/>
            <w14:bevel/>
          </w14:textOutline>
        </w:rPr>
        <w:t>ę</w:t>
      </w:r>
      <w:r w:rsidR="00073E32" w:rsidRPr="00073E32">
        <w:rPr>
          <w:rFonts w:eastAsia="Arial Unicode MS"/>
          <w:color w:val="000000"/>
          <w:bdr w:val="nil"/>
          <w14:textOutline w14:w="0" w14:cap="flat" w14:cmpd="sng" w14:algn="ctr">
            <w14:noFill/>
            <w14:prstDash w14:val="solid"/>
            <w14:bevel/>
          </w14:textOutline>
        </w:rPr>
        <w:t xml:space="preserve"> per Sutarties 1.3 punkte numatytą terminą į Sutarties 1.4 punkte nurodyt</w:t>
      </w:r>
      <w:r w:rsidR="00D15B56">
        <w:rPr>
          <w:rFonts w:eastAsia="Arial Unicode MS"/>
          <w:color w:val="000000"/>
          <w:bdr w:val="nil"/>
          <w14:textOutline w14:w="0" w14:cap="flat" w14:cmpd="sng" w14:algn="ctr">
            <w14:noFill/>
            <w14:prstDash w14:val="solid"/>
            <w14:bevel/>
          </w14:textOutline>
        </w:rPr>
        <w:t>ą</w:t>
      </w:r>
      <w:r w:rsidR="00073E32" w:rsidRPr="00073E32">
        <w:rPr>
          <w:rFonts w:eastAsia="Arial Unicode MS"/>
          <w:color w:val="000000"/>
          <w:bdr w:val="nil"/>
          <w14:textOutline w14:w="0" w14:cap="flat" w14:cmpd="sng" w14:algn="ctr">
            <w14:noFill/>
            <w14:prstDash w14:val="solid"/>
            <w14:bevel/>
          </w14:textOutline>
        </w:rPr>
        <w:t xml:space="preserve"> </w:t>
      </w:r>
      <w:r w:rsidR="00073E32" w:rsidRPr="00073E32">
        <w:rPr>
          <w:rFonts w:eastAsia="Arial Unicode MS"/>
          <w:bdr w:val="nil"/>
          <w14:textOutline w14:w="0" w14:cap="flat" w14:cmpd="sng" w14:algn="ctr">
            <w14:noFill/>
            <w14:prstDash w14:val="solid"/>
            <w14:bevel/>
          </w14:textOutline>
        </w:rPr>
        <w:t>viet</w:t>
      </w:r>
      <w:r w:rsidR="00D15B56">
        <w:rPr>
          <w:rFonts w:eastAsia="Arial Unicode MS"/>
          <w:bdr w:val="nil"/>
          <w14:textOutline w14:w="0" w14:cap="flat" w14:cmpd="sng" w14:algn="ctr">
            <w14:noFill/>
            <w14:prstDash w14:val="solid"/>
            <w14:bevel/>
          </w14:textOutline>
        </w:rPr>
        <w:t>ą</w:t>
      </w:r>
      <w:r w:rsidR="00073E32" w:rsidRPr="00073E32">
        <w:rPr>
          <w:rFonts w:eastAsia="Arial Unicode MS"/>
          <w:bdr w:val="nil"/>
          <w14:textOutline w14:w="0" w14:cap="flat" w14:cmpd="sng" w14:algn="ctr">
            <w14:noFill/>
            <w14:prstDash w14:val="solid"/>
            <w14:bevel/>
          </w14:textOutline>
        </w:rPr>
        <w:t xml:space="preserve">. </w:t>
      </w:r>
      <w:r>
        <w:rPr>
          <w:color w:val="000000"/>
          <w:bdr w:val="nil"/>
          <w14:textOutline w14:w="0" w14:cap="flat" w14:cmpd="sng" w14:algn="ctr">
            <w14:noFill/>
            <w14:prstDash w14:val="solid"/>
            <w14:bevel/>
          </w14:textOutline>
        </w:rPr>
        <w:t>Tiekėjas</w:t>
      </w:r>
      <w:r w:rsidR="00073E32" w:rsidRPr="00073E32">
        <w:rPr>
          <w:color w:val="000000"/>
          <w:bdr w:val="nil"/>
          <w14:textOutline w14:w="0" w14:cap="flat" w14:cmpd="sng" w14:algn="ctr">
            <w14:noFill/>
            <w14:prstDash w14:val="solid"/>
            <w14:bevel/>
          </w14:textOutline>
        </w:rPr>
        <w:t xml:space="preserve"> kartu su Prek</w:t>
      </w:r>
      <w:r w:rsidR="0005232C">
        <w:rPr>
          <w:color w:val="000000"/>
          <w:bdr w:val="nil"/>
          <w14:textOutline w14:w="0" w14:cap="flat" w14:cmpd="sng" w14:algn="ctr">
            <w14:noFill/>
            <w14:prstDash w14:val="solid"/>
            <w14:bevel/>
          </w14:textOutline>
        </w:rPr>
        <w:t>e</w:t>
      </w:r>
      <w:r w:rsidR="00073E32" w:rsidRPr="00073E32">
        <w:rPr>
          <w:color w:val="000000"/>
          <w:bdr w:val="nil"/>
          <w14:textOutline w14:w="0" w14:cap="flat" w14:cmpd="sng" w14:algn="ctr">
            <w14:noFill/>
            <w14:prstDash w14:val="solid"/>
            <w14:bevel/>
          </w14:textOutline>
        </w:rPr>
        <w:t xml:space="preserve"> turi pateikti </w:t>
      </w:r>
      <w:r w:rsidR="00073E32" w:rsidRPr="00073E32">
        <w:rPr>
          <w:kern w:val="2"/>
        </w:rPr>
        <w:t>Prek</w:t>
      </w:r>
      <w:r w:rsidR="0005232C">
        <w:rPr>
          <w:kern w:val="2"/>
        </w:rPr>
        <w:t>ės</w:t>
      </w:r>
      <w:r w:rsidR="00073E32" w:rsidRPr="00073E32">
        <w:rPr>
          <w:kern w:val="2"/>
        </w:rPr>
        <w:t xml:space="preserve"> perdavimo-priėmimo aktą, Prek</w:t>
      </w:r>
      <w:r w:rsidR="0005232C">
        <w:rPr>
          <w:kern w:val="2"/>
        </w:rPr>
        <w:t>ės</w:t>
      </w:r>
      <w:r w:rsidR="00073E32" w:rsidRPr="00073E32">
        <w:rPr>
          <w:kern w:val="2"/>
        </w:rPr>
        <w:t xml:space="preserve"> atitiktį Techninėje specifikacijoje nustatytiems reikalavimams patvirtinančius dokumentus. </w:t>
      </w:r>
      <w:r>
        <w:rPr>
          <w:kern w:val="2"/>
        </w:rPr>
        <w:t>Tiekėjui</w:t>
      </w:r>
      <w:r w:rsidR="0005232C">
        <w:rPr>
          <w:kern w:val="2"/>
        </w:rPr>
        <w:t>,</w:t>
      </w:r>
      <w:r w:rsidR="00073E32" w:rsidRPr="00073E32">
        <w:rPr>
          <w:kern w:val="2"/>
        </w:rPr>
        <w:t xml:space="preserve"> nepateikus nurodytų dokumentų, laikoma, kad Prek</w:t>
      </w:r>
      <w:r w:rsidR="0005232C">
        <w:rPr>
          <w:kern w:val="2"/>
        </w:rPr>
        <w:t>ė</w:t>
      </w:r>
      <w:r w:rsidR="00073E32" w:rsidRPr="00073E32">
        <w:rPr>
          <w:kern w:val="2"/>
        </w:rPr>
        <w:t xml:space="preserve"> neatitinka Sutartyje nustatytų reikalavimų.</w:t>
      </w:r>
    </w:p>
    <w:p w14:paraId="19E517C7" w14:textId="43155A14" w:rsidR="00502066" w:rsidRDefault="0063466A"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t>Tiekėjo</w:t>
      </w:r>
      <w:r w:rsidR="00502066" w:rsidRPr="00073E32">
        <w:t xml:space="preserve"> tiekiam</w:t>
      </w:r>
      <w:r w:rsidR="0005232C">
        <w:t>a</w:t>
      </w:r>
      <w:r w:rsidR="00502066" w:rsidRPr="00073E32">
        <w:t xml:space="preserve"> Prekė privalo atitikti visus su jų tiekimu susijusių teisės aktų reikalavimus. Už Prek</w:t>
      </w:r>
      <w:r w:rsidR="0005232C">
        <w:t>ės</w:t>
      </w:r>
      <w:r w:rsidR="00502066" w:rsidRPr="00073E32">
        <w:t xml:space="preserve"> atitikimą šiame punkte nustatytiems reikalavimams yra atsakingas </w:t>
      </w:r>
      <w:r>
        <w:t>Tiekėjas</w:t>
      </w:r>
      <w:r w:rsidR="00502066" w:rsidRPr="00073E32">
        <w:t>.</w:t>
      </w:r>
      <w:r w:rsidR="004B58DE" w:rsidRPr="00073E32">
        <w:t xml:space="preserve"> </w:t>
      </w:r>
      <w:r>
        <w:t>Tiekėjas</w:t>
      </w:r>
      <w:r w:rsidR="00502066" w:rsidRPr="004F034C">
        <w:t xml:space="preserve"> garantuoja, kad Prek</w:t>
      </w:r>
      <w:r w:rsidR="0005232C">
        <w:t>ės</w:t>
      </w:r>
      <w:r w:rsidR="00502066" w:rsidRPr="004F034C">
        <w:t xml:space="preserve"> kokybė atitinka gamintojo šalies standartus, gamintojo techninius standartus, Lietuvoje patvirtintus ir galiojančius standartus</w:t>
      </w:r>
      <w:r w:rsidR="00584125">
        <w:t xml:space="preserve"> ir Techninėje </w:t>
      </w:r>
      <w:r w:rsidR="00B43882">
        <w:t>s</w:t>
      </w:r>
      <w:r w:rsidR="00584125">
        <w:t>pecifikacijoje nurodytus reikalavimus</w:t>
      </w:r>
      <w:r w:rsidR="00B43882">
        <w:t>.</w:t>
      </w:r>
      <w:r w:rsidR="00502066" w:rsidRPr="004F034C">
        <w:t xml:space="preserve"> Prek</w:t>
      </w:r>
      <w:r w:rsidR="0005232C">
        <w:t>ės</w:t>
      </w:r>
      <w:r w:rsidR="00502066" w:rsidRPr="004F034C">
        <w:t xml:space="preserve"> atitikimas techninės specifikacijos reikalavimams yra esminė Sutarties sąlyga.</w:t>
      </w:r>
    </w:p>
    <w:p w14:paraId="3517E2BB" w14:textId="38F5C85B"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Jeigu Pirkėjas priėmimo metu turi pastabų dėl patiekt</w:t>
      </w:r>
      <w:r w:rsidR="0005232C">
        <w:t>os</w:t>
      </w:r>
      <w:r w:rsidRPr="004D625B">
        <w:t xml:space="preserve"> Prek</w:t>
      </w:r>
      <w:r w:rsidR="0005232C">
        <w:t>ės</w:t>
      </w:r>
      <w:r w:rsidRPr="004D625B">
        <w:t xml:space="preserve"> kokybės ir/arba nustatomi patiekt</w:t>
      </w:r>
      <w:r w:rsidR="0005232C">
        <w:t>os</w:t>
      </w:r>
      <w:r w:rsidRPr="004D625B">
        <w:t xml:space="preserve"> Prek</w:t>
      </w:r>
      <w:r w:rsidR="0005232C">
        <w:t>ės</w:t>
      </w:r>
      <w:r w:rsidRPr="004D625B">
        <w:t xml:space="preserve"> kokybės trūkumai ir/arba neatitikimai Sutarties reikalavimų, visi neatitikimai/trūkumai raštu nurodomi Prek</w:t>
      </w:r>
      <w:r w:rsidR="0005232C">
        <w:t>ės</w:t>
      </w:r>
      <w:r w:rsidRPr="004D625B">
        <w:t xml:space="preserve"> perdavimo–priėmimo akte ir perdavimo–priėmimo aktas pasirašomas. Prek</w:t>
      </w:r>
      <w:r w:rsidR="0005232C">
        <w:t>ę</w:t>
      </w:r>
      <w:r w:rsidRPr="004D625B">
        <w:t>, neatitinkanči</w:t>
      </w:r>
      <w:r w:rsidR="0005232C">
        <w:t>ą</w:t>
      </w:r>
      <w:r w:rsidRPr="004D625B">
        <w:t xml:space="preserve"> Sutarties reikalavimų, </w:t>
      </w:r>
      <w:r w:rsidR="0063466A">
        <w:t>Tiekėjas</w:t>
      </w:r>
      <w:r w:rsidRPr="004D625B">
        <w:t xml:space="preserve"> privalo atsiimti savo sąskaita per </w:t>
      </w:r>
      <w:r w:rsidRPr="004D625B">
        <w:lastRenderedPageBreak/>
        <w:t>Pirkėjo Prek</w:t>
      </w:r>
      <w:r w:rsidR="0005232C">
        <w:t>ės</w:t>
      </w:r>
      <w:r w:rsidRPr="004D625B">
        <w:t xml:space="preserve"> perdavimo – priėmimo akte nustatytą terminą, taip pat Pirkėjo reikalavimu atlyginti toki</w:t>
      </w:r>
      <w:r w:rsidR="0005232C">
        <w:t>os</w:t>
      </w:r>
      <w:r w:rsidRPr="004D625B">
        <w:t xml:space="preserve"> Prek</w:t>
      </w:r>
      <w:r w:rsidR="0005232C">
        <w:t>ės</w:t>
      </w:r>
      <w:r w:rsidRPr="004D625B">
        <w:t xml:space="preserve"> saugojimo išlaidas.</w:t>
      </w:r>
    </w:p>
    <w:p w14:paraId="1912AB93" w14:textId="2849F0C3"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t>4.4.</w:t>
      </w:r>
      <w:r w:rsidR="00587DA0">
        <w:rPr>
          <w:rFonts w:eastAsia="Calibri"/>
        </w:rPr>
        <w:t xml:space="preserve"> </w:t>
      </w:r>
      <w:r w:rsidRPr="00165DE1">
        <w:rPr>
          <w:rFonts w:eastAsia="Calibri"/>
        </w:rPr>
        <w:t>Pirkėjas, atsižvelgdamas į trūkumų pobūdį, kiekį bei sudėtingumą, perdavimo –priėmimo akte nurodo Pirkėjui protingą terminą pašalinti Prek</w:t>
      </w:r>
      <w:r w:rsidR="00A650B6">
        <w:rPr>
          <w:rFonts w:eastAsia="Calibri"/>
        </w:rPr>
        <w:t>ės</w:t>
      </w:r>
      <w:r w:rsidRPr="00165DE1">
        <w:rPr>
          <w:rFonts w:eastAsia="Calibri"/>
        </w:rPr>
        <w:t xml:space="preserve"> neatitikimus/trūkumus nuo raštiškų pastabų pateikimo dienos. </w:t>
      </w:r>
      <w:r w:rsidR="0063466A">
        <w:rPr>
          <w:rFonts w:eastAsia="Calibri"/>
        </w:rPr>
        <w:t>Tiekėjui</w:t>
      </w:r>
      <w:r w:rsidRPr="00165DE1">
        <w:rPr>
          <w:rFonts w:eastAsia="Calibri"/>
        </w:rPr>
        <w:t xml:space="preserve"> pašalinus per Pirkėjo nurodytą protingą terminą Prek</w:t>
      </w:r>
      <w:r w:rsidR="00A650B6">
        <w:rPr>
          <w:rFonts w:eastAsia="Calibri"/>
        </w:rPr>
        <w:t>ės</w:t>
      </w:r>
      <w:r w:rsidRPr="00165DE1">
        <w:rPr>
          <w:rFonts w:eastAsia="Calibri"/>
        </w:rPr>
        <w:t xml:space="preserve"> neatitikimus/trūkumus, numatytus perdavimo – priėmimo akte, Šalys pasirašo naują Prek</w:t>
      </w:r>
      <w:r w:rsidR="00A650B6">
        <w:rPr>
          <w:rFonts w:eastAsia="Calibri"/>
        </w:rPr>
        <w:t>ės</w:t>
      </w:r>
      <w:r w:rsidRPr="00165DE1">
        <w:rPr>
          <w:rFonts w:eastAsia="Calibri"/>
        </w:rPr>
        <w:t xml:space="preserve"> perdavimo – priėmimo aktą.</w:t>
      </w:r>
    </w:p>
    <w:p w14:paraId="0970511D" w14:textId="5022935B"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Terminas, skirtas Pirkėjui priimti Prek</w:t>
      </w:r>
      <w:r w:rsidR="00A650B6">
        <w:rPr>
          <w:rFonts w:eastAsia="Calibri"/>
        </w:rPr>
        <w:t>ę</w:t>
      </w:r>
      <w:r w:rsidRPr="00165DE1">
        <w:rPr>
          <w:rFonts w:eastAsia="Calibri"/>
        </w:rPr>
        <w:t xml:space="preserve"> bei patikrinti jų atitikimą nustatytiems reikalavimams ir Pirkėjo nurodytas protingas trūkumų/pastabų, išvardintų perdavimo – priėmimo akte, pašalinimo terminas nėra įskaičiuojam</w:t>
      </w:r>
      <w:r w:rsidR="00A650B6">
        <w:rPr>
          <w:rFonts w:eastAsia="Calibri"/>
        </w:rPr>
        <w:t>as</w:t>
      </w:r>
      <w:r w:rsidRPr="00165DE1">
        <w:rPr>
          <w:rFonts w:eastAsia="Calibri"/>
        </w:rPr>
        <w:t xml:space="preserve"> į bendrą </w:t>
      </w:r>
      <w:r w:rsidR="0063466A">
        <w:rPr>
          <w:rFonts w:eastAsia="Calibri"/>
        </w:rPr>
        <w:t>Tiekėjo</w:t>
      </w:r>
      <w:r w:rsidRPr="00165DE1">
        <w:rPr>
          <w:rFonts w:eastAsia="Calibri"/>
        </w:rPr>
        <w:t xml:space="preserve"> įsipareigojimų vykdymo terminą, numatytą Sutarties 1.3 punkte.</w:t>
      </w:r>
    </w:p>
    <w:p w14:paraId="40B12158" w14:textId="00446012"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 xml:space="preserve">Pirkėjui pareikalavus, </w:t>
      </w:r>
      <w:r w:rsidR="0063466A">
        <w:rPr>
          <w:rFonts w:eastAsia="Calibri"/>
        </w:rPr>
        <w:t>Tiekėjas</w:t>
      </w:r>
      <w:r w:rsidR="00C35E6A" w:rsidRPr="00165DE1">
        <w:rPr>
          <w:rFonts w:eastAsia="Calibri"/>
        </w:rPr>
        <w:t xml:space="preserve"> pateikia visą informaciją apie Sutarties vykdymo eigą</w:t>
      </w:r>
      <w:r w:rsidR="00A01D92">
        <w:rPr>
          <w:rFonts w:eastAsia="Calibri"/>
        </w:rPr>
        <w:t>.</w:t>
      </w:r>
    </w:p>
    <w:p w14:paraId="7560B584" w14:textId="2293F6E6"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Prek</w:t>
      </w:r>
      <w:r w:rsidR="00A650B6">
        <w:rPr>
          <w:rFonts w:eastAsia="Calibri"/>
        </w:rPr>
        <w:t>ės</w:t>
      </w:r>
      <w:r w:rsidRPr="00165DE1">
        <w:rPr>
          <w:rFonts w:eastAsia="Calibri"/>
        </w:rPr>
        <w:t xml:space="preserve"> nuosavybės teisės ir Prek</w:t>
      </w:r>
      <w:r w:rsidR="00A650B6">
        <w:rPr>
          <w:rFonts w:eastAsia="Calibri"/>
        </w:rPr>
        <w:t>ės</w:t>
      </w:r>
      <w:r w:rsidRPr="00165DE1">
        <w:rPr>
          <w:rFonts w:eastAsia="Calibri"/>
        </w:rPr>
        <w:t xml:space="preserve"> žuvimo ar sugadinimo rizika pereina Pirkėjui nuo Prek</w:t>
      </w:r>
      <w:r w:rsidR="00A650B6">
        <w:rPr>
          <w:rFonts w:eastAsia="Calibri"/>
        </w:rPr>
        <w:t>ės</w:t>
      </w:r>
      <w:r w:rsidRPr="00165DE1">
        <w:rPr>
          <w:rFonts w:eastAsia="Calibri"/>
        </w:rPr>
        <w:t xml:space="preserve">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20030331" w14:textId="74DD4AFC" w:rsidR="0041261C" w:rsidRPr="00F210CE" w:rsidRDefault="00502066" w:rsidP="002A7A28">
      <w:pPr>
        <w:pStyle w:val="Sraopastraipa"/>
        <w:numPr>
          <w:ilvl w:val="0"/>
          <w:numId w:val="19"/>
        </w:numPr>
        <w:snapToGrid w:val="0"/>
        <w:jc w:val="center"/>
        <w:rPr>
          <w:b/>
          <w:bCs/>
        </w:rPr>
      </w:pPr>
      <w:r w:rsidRPr="00F210CE">
        <w:rPr>
          <w:b/>
          <w:bCs/>
        </w:rPr>
        <w:t>ŠALIŲ TEISĖS, ĮSIPAREIGOJIMAI IR ATSAKOMYBĖ</w:t>
      </w:r>
    </w:p>
    <w:p w14:paraId="7CD7CF72" w14:textId="08F43DA8"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63466A">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6099EA06" w:rsidR="00001F34" w:rsidRDefault="00502066" w:rsidP="00A802CD">
      <w:pPr>
        <w:autoSpaceDE w:val="0"/>
        <w:ind w:firstLine="851"/>
        <w:jc w:val="both"/>
      </w:pPr>
      <w:r w:rsidRPr="004F034C">
        <w:rPr>
          <w:lang w:eastAsia="en-US"/>
        </w:rPr>
        <w:t xml:space="preserve">5.1.1. </w:t>
      </w:r>
      <w:r w:rsidR="00001F34">
        <w:t>pristatyti kokybišk</w:t>
      </w:r>
      <w:r w:rsidR="004B63A7">
        <w:t>as</w:t>
      </w:r>
      <w:r w:rsidR="00001F34">
        <w:t xml:space="preserve"> šioje Sutartyje numatyt</w:t>
      </w:r>
      <w:r w:rsidR="004B63A7">
        <w:t>as</w:t>
      </w:r>
      <w:r w:rsidR="00001F34">
        <w:t xml:space="preserve"> Prek</w:t>
      </w:r>
      <w:r w:rsidR="00A650B6">
        <w:t>ę</w:t>
      </w:r>
      <w:r w:rsidR="00001F34">
        <w:t xml:space="preserve"> bei vykdyti kitus Sutartyje nustatytus įpareigojimus Sutartyje nustatytais terminais ir tvarka savo rizika bei sąskaita kaip įmanoma rūpestingai bei efektyviai, įskaitant, bet neapsiribojant, Prek</w:t>
      </w:r>
      <w:r w:rsidR="00A650B6">
        <w:t>ės</w:t>
      </w:r>
      <w:r w:rsidR="00001F34">
        <w:t xml:space="preserve"> tiekimą pagal geriausius visuotinai pripažįstamus profesinius, techninius standartus ir praktiką, panaudodamas visus reikiamus įgūdžius, žinias;</w:t>
      </w:r>
    </w:p>
    <w:p w14:paraId="34C85A7E" w14:textId="000682B9" w:rsidR="00502066" w:rsidRPr="004F034C" w:rsidRDefault="00001F34" w:rsidP="00A802CD">
      <w:pPr>
        <w:autoSpaceDE w:val="0"/>
        <w:ind w:firstLine="851"/>
        <w:jc w:val="both"/>
        <w:rPr>
          <w:lang w:eastAsia="en-US"/>
        </w:rPr>
      </w:pPr>
      <w:r>
        <w:t>5</w:t>
      </w:r>
      <w:r w:rsidR="00502066" w:rsidRPr="004F034C">
        <w:rPr>
          <w:lang w:eastAsia="en-US"/>
        </w:rPr>
        <w:t>.1.2.</w:t>
      </w:r>
      <w:r w:rsidR="00AF1C12" w:rsidRPr="004F034C">
        <w:rPr>
          <w:lang w:eastAsia="en-US"/>
        </w:rPr>
        <w:t xml:space="preserve"> </w:t>
      </w:r>
      <w:r w:rsidR="00502066" w:rsidRPr="004F034C">
        <w:rPr>
          <w:lang w:eastAsia="en-US"/>
        </w:rPr>
        <w:t xml:space="preserve">bendradarbiauti su Pirkėju visos Sutarties vykdymo metu ir nedelsdamas raštu informuoti Pirkėją apie bet kokias aplinkybes, kurios trukdo ar gali sutrukdyti Tiekėjui įvykdyti įsipareigojimus Sutartyje nustatytais terminais arba gali turėti įtakos </w:t>
      </w:r>
      <w:r w:rsidR="00EA238A">
        <w:rPr>
          <w:lang w:eastAsia="en-US"/>
        </w:rPr>
        <w:t>Prek</w:t>
      </w:r>
      <w:r w:rsidR="004B63A7">
        <w:rPr>
          <w:lang w:eastAsia="en-US"/>
        </w:rPr>
        <w:t>ių</w:t>
      </w:r>
      <w:r w:rsidR="00502066" w:rsidRPr="004F034C">
        <w:rPr>
          <w:lang w:eastAsia="en-US"/>
        </w:rPr>
        <w:t xml:space="preserve"> kokybei;</w:t>
      </w:r>
    </w:p>
    <w:p w14:paraId="0544550A" w14:textId="0E3CFD96" w:rsidR="00502066" w:rsidRPr="004F034C" w:rsidRDefault="00502066" w:rsidP="00CA433B">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A650B6">
        <w:rPr>
          <w:rFonts w:ascii="Times New Roman" w:hAnsi="Times New Roman"/>
          <w:sz w:val="24"/>
          <w:szCs w:val="24"/>
          <w:lang w:val="lt-LT"/>
        </w:rPr>
        <w:t>ę</w:t>
      </w:r>
      <w:r w:rsidRPr="004F034C">
        <w:rPr>
          <w:rFonts w:ascii="Times New Roman" w:hAnsi="Times New Roman"/>
          <w:sz w:val="24"/>
          <w:szCs w:val="24"/>
          <w:lang w:val="lt-LT"/>
        </w:rPr>
        <w:t xml:space="preserve">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r w:rsidR="00D078FB">
        <w:rPr>
          <w:rFonts w:ascii="Times New Roman" w:hAnsi="Times New Roman"/>
          <w:sz w:val="24"/>
          <w:szCs w:val="24"/>
          <w:lang w:val="lt-LT"/>
        </w:rPr>
        <w:t xml:space="preserve"> (-</w:t>
      </w:r>
      <w:proofErr w:type="spellStart"/>
      <w:r w:rsidR="00D078FB">
        <w:rPr>
          <w:rFonts w:ascii="Times New Roman" w:hAnsi="Times New Roman"/>
          <w:sz w:val="24"/>
          <w:szCs w:val="24"/>
          <w:lang w:val="lt-LT"/>
        </w:rPr>
        <w:t>as</w:t>
      </w:r>
      <w:proofErr w:type="spellEnd"/>
      <w:r w:rsidR="00D078FB">
        <w:rPr>
          <w:rFonts w:ascii="Times New Roman" w:hAnsi="Times New Roman"/>
          <w:sz w:val="24"/>
          <w:szCs w:val="24"/>
          <w:lang w:val="lt-LT"/>
        </w:rPr>
        <w:t>)</w:t>
      </w:r>
      <w:r w:rsidRPr="004F034C">
        <w:rPr>
          <w:rFonts w:ascii="Times New Roman" w:hAnsi="Times New Roman"/>
          <w:sz w:val="24"/>
          <w:szCs w:val="24"/>
          <w:lang w:val="lt-LT"/>
        </w:rPr>
        <w:t>.</w:t>
      </w:r>
    </w:p>
    <w:p w14:paraId="60C64528" w14:textId="78DB4CA5"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2D5D0EDA"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w:t>
      </w:r>
      <w:r w:rsidR="00A650B6">
        <w:rPr>
          <w:rFonts w:ascii="Times New Roman" w:hAnsi="Times New Roman"/>
          <w:sz w:val="24"/>
          <w:szCs w:val="24"/>
          <w:lang w:val="lt-LT" w:eastAsia="en-US"/>
        </w:rPr>
        <w:t>ės</w:t>
      </w:r>
      <w:r w:rsidRPr="004F034C">
        <w:rPr>
          <w:rFonts w:ascii="Times New Roman" w:hAnsi="Times New Roman"/>
          <w:sz w:val="24"/>
          <w:szCs w:val="24"/>
          <w:lang w:val="lt-LT" w:eastAsia="en-US"/>
        </w:rPr>
        <w:t xml:space="preserve"> ženklų ar pavadinimo jokioje reklamoje, leidiniuose ar kitur be išankstinio raštiško Pirkėjo sutikimo;</w:t>
      </w:r>
    </w:p>
    <w:p w14:paraId="18E5020B" w14:textId="080E2C43" w:rsidR="00502066" w:rsidRPr="004F034C"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67E5E2B3" w:rsidR="00502066" w:rsidRDefault="00502066" w:rsidP="00CA433B">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542DD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2667CE9D"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w:t>
      </w:r>
      <w:r w:rsidR="00A650B6">
        <w:rPr>
          <w:lang w:eastAsia="ar-SA"/>
        </w:rPr>
        <w:t>e</w:t>
      </w:r>
      <w:r w:rsidRPr="00165139">
        <w:rPr>
          <w:lang w:eastAsia="ar-SA"/>
        </w:rPr>
        <w:t xml:space="preserve"> pateikti dokumentus įrodančius, kad Prekė atitinka Techninėje specifikacijoje nustatytus reikalavimus;</w:t>
      </w:r>
    </w:p>
    <w:p w14:paraId="2DCB0F82" w14:textId="1F63A31B" w:rsidR="00502066" w:rsidRPr="004F034C" w:rsidRDefault="00502066" w:rsidP="009A20AD">
      <w:pPr>
        <w:widowControl w:val="0"/>
        <w:tabs>
          <w:tab w:val="left" w:pos="1418"/>
        </w:tabs>
        <w:suppressAutoHyphens/>
        <w:autoSpaceDE w:val="0"/>
        <w:autoSpaceDN w:val="0"/>
        <w:adjustRightInd w:val="0"/>
        <w:spacing w:after="160"/>
        <w:ind w:firstLine="851"/>
        <w:jc w:val="both"/>
        <w:rPr>
          <w:lang w:eastAsia="en-US"/>
        </w:rPr>
      </w:pPr>
      <w:r w:rsidRPr="004F034C">
        <w:rPr>
          <w:lang w:eastAsia="en-US"/>
        </w:rPr>
        <w:t>5.1.</w:t>
      </w:r>
      <w:r w:rsidR="00AF5172">
        <w:rPr>
          <w:lang w:eastAsia="en-US"/>
        </w:rPr>
        <w:t>9</w:t>
      </w:r>
      <w:r w:rsidRPr="004F034C">
        <w:rPr>
          <w:lang w:eastAsia="en-US"/>
        </w:rPr>
        <w:t>. remtis subtiekėjais, kurie nurodyti Tiekėjo pasiūlyme</w:t>
      </w:r>
      <w:r w:rsidR="00542DD8">
        <w:rPr>
          <w:lang w:eastAsia="en-US"/>
        </w:rPr>
        <w:t xml:space="preserve"> Pirkimui</w:t>
      </w:r>
      <w:r w:rsidRPr="004F034C">
        <w:rPr>
          <w:lang w:eastAsia="en-US"/>
        </w:rPr>
        <w:t>,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33E5C20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5.2.1. gauti Prek</w:t>
      </w:r>
      <w:r w:rsidR="00A650B6">
        <w:rPr>
          <w:rFonts w:ascii="Times New Roman" w:hAnsi="Times New Roman"/>
          <w:sz w:val="24"/>
          <w:szCs w:val="24"/>
          <w:lang w:val="lt-LT" w:eastAsia="en-US"/>
        </w:rPr>
        <w:t>ės</w:t>
      </w:r>
      <w:r w:rsidRPr="004F034C">
        <w:rPr>
          <w:rFonts w:ascii="Times New Roman" w:hAnsi="Times New Roman"/>
          <w:sz w:val="24"/>
          <w:szCs w:val="24"/>
          <w:lang w:val="lt-LT" w:eastAsia="en-US"/>
        </w:rPr>
        <w:t xml:space="preserve"> kainą su sąlyga, kad jis tinkamai ir laiku įvykdo visus šioje Sutartyje numatytus įsipareigojimus;</w:t>
      </w:r>
    </w:p>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5.2.2. </w:t>
      </w:r>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4BEB2CB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BC28A3">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A650B6">
        <w:rPr>
          <w:rFonts w:ascii="Times New Roman" w:hAnsi="Times New Roman"/>
          <w:sz w:val="24"/>
          <w:szCs w:val="24"/>
          <w:lang w:val="lt-LT"/>
        </w:rPr>
        <w:t>ą</w:t>
      </w:r>
      <w:r w:rsidRPr="004F034C">
        <w:rPr>
          <w:rFonts w:ascii="Times New Roman" w:hAnsi="Times New Roman"/>
          <w:sz w:val="24"/>
          <w:szCs w:val="24"/>
          <w:lang w:val="lt-LT"/>
        </w:rPr>
        <w:t xml:space="preserve"> Prek</w:t>
      </w:r>
      <w:r w:rsidR="00A650B6">
        <w:rPr>
          <w:rFonts w:ascii="Times New Roman" w:hAnsi="Times New Roman"/>
          <w:sz w:val="24"/>
          <w:szCs w:val="24"/>
          <w:lang w:val="lt-LT"/>
        </w:rPr>
        <w:t>ę</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3AC10FD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5.4.1. reikalauti, jog tinkamai, laiku ir kokybiškai būtų </w:t>
      </w:r>
      <w:r w:rsidR="00E86CFD">
        <w:rPr>
          <w:rFonts w:ascii="Times New Roman" w:hAnsi="Times New Roman"/>
          <w:sz w:val="24"/>
          <w:szCs w:val="24"/>
          <w:lang w:val="lt-LT" w:eastAsia="en-US"/>
        </w:rPr>
        <w:t>pa</w:t>
      </w:r>
      <w:r w:rsidRPr="004F034C">
        <w:rPr>
          <w:rFonts w:ascii="Times New Roman" w:hAnsi="Times New Roman"/>
          <w:sz w:val="24"/>
          <w:szCs w:val="24"/>
          <w:lang w:val="lt-LT" w:eastAsia="en-US"/>
        </w:rPr>
        <w:t>tiekiam</w:t>
      </w:r>
      <w:r w:rsidR="00E86CFD">
        <w:rPr>
          <w:rFonts w:ascii="Times New Roman" w:hAnsi="Times New Roman"/>
          <w:sz w:val="24"/>
          <w:szCs w:val="24"/>
          <w:lang w:val="lt-LT" w:eastAsia="en-US"/>
        </w:rPr>
        <w:t>a</w:t>
      </w:r>
      <w:r w:rsidRPr="004F034C">
        <w:rPr>
          <w:rFonts w:ascii="Times New Roman" w:hAnsi="Times New Roman"/>
          <w:sz w:val="24"/>
          <w:szCs w:val="24"/>
          <w:lang w:val="lt-LT" w:eastAsia="en-US"/>
        </w:rPr>
        <w:t xml:space="preserve"> Prekė bei vykdomi kiti Sutartyje numatyti Tiekėjo įsipareigojimai, prižiūrėti Sutarties vykdymą ir teikti pastabas dėl jos vykdymo, taip pat raštu nurodyti Tiekėjui tiekiam</w:t>
      </w:r>
      <w:r w:rsidR="00E86CFD">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w:t>
      </w:r>
      <w:r w:rsidR="00E86CFD">
        <w:rPr>
          <w:rFonts w:ascii="Times New Roman" w:hAnsi="Times New Roman"/>
          <w:sz w:val="24"/>
          <w:szCs w:val="24"/>
          <w:lang w:val="lt-LT" w:eastAsia="en-US"/>
        </w:rPr>
        <w:t>ės</w:t>
      </w:r>
      <w:r w:rsidRPr="004F034C">
        <w:rPr>
          <w:rFonts w:ascii="Times New Roman" w:hAnsi="Times New Roman"/>
          <w:sz w:val="24"/>
          <w:szCs w:val="24"/>
          <w:lang w:val="lt-LT" w:eastAsia="en-US"/>
        </w:rPr>
        <w:t xml:space="preserve"> trūkumus ir/ar neatitikimus; reikalauti, kad jie būtų pašalinti per protingą terminą;</w:t>
      </w:r>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5.4.2. tiesiogiai atsiskaityti su subtiekėjais. Tokio atsiskaitymo tvarka nustatoma trišalėje sutartyje, kurią sudaro Pirkėjas, Tiekėjas ir jo subtiekėjas (-ai);</w:t>
      </w:r>
    </w:p>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5.4.3. Pirkėjas turi ir kitas šios Sutarties bei Lietuvos Respublikoje galiojančių teisės aktų numatytas teises.</w:t>
      </w:r>
    </w:p>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710737DE"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E86CFD">
        <w:t>ę</w:t>
      </w:r>
      <w:r w:rsidRPr="004F034C">
        <w:t xml:space="preserve">, moka Tiekėjui 0,03 proc. delspinigius </w:t>
      </w:r>
      <w:r w:rsidRPr="004F034C">
        <w:rPr>
          <w:iCs/>
        </w:rPr>
        <w:t>nuo neapmokėtos sumos už kiekvieną uždelstą dieną.</w:t>
      </w:r>
    </w:p>
    <w:p w14:paraId="30838A33" w14:textId="0C3472D0"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E86CFD">
        <w:t>ės</w:t>
      </w:r>
      <w:r w:rsidRPr="004F034C">
        <w:t>, moka Pirkėjui 0,03 proc. dydžio sutartinės kainos delspinigius nuo nepristatyt</w:t>
      </w:r>
      <w:r w:rsidR="00E86CFD">
        <w:t>os</w:t>
      </w:r>
      <w:r w:rsidRPr="004F034C">
        <w:t xml:space="preserve"> Prek</w:t>
      </w:r>
      <w:r w:rsidR="00E86CFD">
        <w:t>ės</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lastRenderedPageBreak/>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2AC28B15" w14:textId="03D5C57F" w:rsidR="0041261C" w:rsidRPr="00F210CE" w:rsidRDefault="00502066" w:rsidP="008E16C5">
      <w:pPr>
        <w:pStyle w:val="Sraopastraipa"/>
        <w:numPr>
          <w:ilvl w:val="0"/>
          <w:numId w:val="19"/>
        </w:numPr>
        <w:jc w:val="center"/>
        <w:rPr>
          <w:b/>
        </w:rPr>
      </w:pPr>
      <w:r w:rsidRPr="00F210CE">
        <w:rPr>
          <w:b/>
        </w:rPr>
        <w:t>SUBTIEKĖJŲ KEITIMO PAGRINDAI IR TVARKA</w:t>
      </w:r>
      <w:bookmarkStart w:id="4" w:name="_Ref45024033"/>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4"/>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34297640"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67C20B06" w14:textId="15826E6C" w:rsidR="0041261C" w:rsidRPr="00F210CE" w:rsidRDefault="00502066" w:rsidP="00AF45C9">
      <w:pPr>
        <w:pStyle w:val="Sraopastraipa"/>
        <w:numPr>
          <w:ilvl w:val="0"/>
          <w:numId w:val="17"/>
        </w:numPr>
        <w:jc w:val="center"/>
        <w:rPr>
          <w:b/>
          <w:color w:val="000000"/>
          <w:lang w:val="lt-LT"/>
        </w:rPr>
      </w:pPr>
      <w:r w:rsidRPr="00F210CE">
        <w:rPr>
          <w:b/>
          <w:color w:val="000000"/>
          <w:lang w:val="lt-LT"/>
        </w:rPr>
        <w:t>NENUGALIMOS JĖGOS (FORCE MAJEURE) APLINKYBĖS</w:t>
      </w:r>
    </w:p>
    <w:p w14:paraId="442CE0DB" w14:textId="77777777" w:rsidR="00502066" w:rsidRPr="004F034C" w:rsidRDefault="00502066" w:rsidP="00A802CD">
      <w:pPr>
        <w:ind w:firstLine="851"/>
        <w:jc w:val="both"/>
        <w:rPr>
          <w:lang w:eastAsia="en-US"/>
        </w:rPr>
      </w:pPr>
      <w:bookmarkStart w:id="5"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p w14:paraId="07E77DAD" w14:textId="77777777" w:rsidR="005C315F" w:rsidRPr="004F034C" w:rsidRDefault="005C315F" w:rsidP="00A802CD">
      <w:pPr>
        <w:ind w:firstLine="851"/>
        <w:jc w:val="both"/>
        <w:rPr>
          <w:lang w:eastAsia="en-US"/>
        </w:rPr>
      </w:pPr>
    </w:p>
    <w:bookmarkEnd w:id="5"/>
    <w:p w14:paraId="5ED9D789" w14:textId="4EA204A1" w:rsidR="0041261C" w:rsidRPr="00F210CE" w:rsidRDefault="00502066" w:rsidP="001F753D">
      <w:pPr>
        <w:pStyle w:val="Heading"/>
        <w:numPr>
          <w:ilvl w:val="0"/>
          <w:numId w:val="17"/>
        </w:numPr>
        <w:jc w:val="center"/>
        <w:rPr>
          <w:lang w:val="lt-LT"/>
        </w:rPr>
      </w:pPr>
      <w:r w:rsidRPr="00F210CE">
        <w:rPr>
          <w:rFonts w:cs="Times New Roman"/>
          <w:color w:val="auto"/>
          <w:sz w:val="24"/>
          <w:szCs w:val="24"/>
          <w:lang w:val="lt-LT"/>
        </w:rPr>
        <w:t>SUTARTIES GALIOJIMAS IR NUTRAUKIMAS</w:t>
      </w: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6"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0C30027B" w:rsidR="001F4852" w:rsidRPr="004F034C" w:rsidRDefault="00502066" w:rsidP="00A802CD">
      <w:pPr>
        <w:tabs>
          <w:tab w:val="left" w:pos="709"/>
        </w:tabs>
        <w:ind w:firstLine="851"/>
        <w:jc w:val="both"/>
      </w:pPr>
      <w:r w:rsidRPr="004F034C">
        <w:t xml:space="preserve">8.2.3. </w:t>
      </w:r>
      <w:r w:rsidR="00EC0E00">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3AA0070D" w:rsidR="00502066" w:rsidRPr="00DD31B0" w:rsidRDefault="00502066" w:rsidP="00DD31B0">
      <w:pPr>
        <w:tabs>
          <w:tab w:val="left" w:pos="993"/>
        </w:tabs>
        <w:ind w:firstLine="720"/>
        <w:jc w:val="both"/>
        <w:rPr>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Prekių patiekimas</w:t>
      </w:r>
      <w:r w:rsidR="000E47F3" w:rsidRPr="000E47F3">
        <w:rPr>
          <w:lang w:eastAsia="en-US"/>
        </w:rPr>
        <w:t xml:space="preserve"> ir </w:t>
      </w:r>
      <w:r w:rsidR="000E47F3" w:rsidRPr="000E47F3">
        <w:rPr>
          <w:iCs/>
          <w:color w:val="000000"/>
        </w:rPr>
        <w:t>Tiekėjas neištaiso Prekių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w:t>
      </w:r>
      <w:r w:rsidR="001F4852" w:rsidRPr="00DD31B0">
        <w:rPr>
          <w:iCs/>
          <w:lang w:eastAsia="en-US"/>
        </w:rPr>
        <w:lastRenderedPageBreak/>
        <w:t xml:space="preserve">Viešųjų pirkimų įstatymo 91 straipsnio nuostatomis, </w:t>
      </w:r>
      <w:r w:rsidRPr="00DD31B0">
        <w:rPr>
          <w:iCs/>
          <w:lang w:eastAsia="en-US"/>
        </w:rPr>
        <w:t xml:space="preserve">yra įrašomas į Nepatikimų tiekėjų sąrašą, skelbiamą </w:t>
      </w:r>
      <w:hyperlink r:id="rId8" w:history="1">
        <w:r w:rsidRPr="00DD31B0">
          <w:rPr>
            <w:iCs/>
            <w:lang w:eastAsia="en-US"/>
          </w:rPr>
          <w:t>www.vpt.lt</w:t>
        </w:r>
      </w:hyperlink>
      <w:r w:rsidRPr="00DD31B0">
        <w:rPr>
          <w:lang w:eastAsia="en-US"/>
        </w:rPr>
        <w:t>.</w:t>
      </w:r>
    </w:p>
    <w:p w14:paraId="261119A9" w14:textId="7174C5F0" w:rsidR="00667435" w:rsidRPr="00DD31B0" w:rsidRDefault="00667435" w:rsidP="00DD31B0">
      <w:pPr>
        <w:pStyle w:val="Stilius3"/>
        <w:shd w:val="clear" w:color="auto" w:fill="FFFFFF" w:themeFill="background1"/>
        <w:spacing w:before="0"/>
        <w:ind w:firstLine="720"/>
        <w:rPr>
          <w:sz w:val="24"/>
          <w:szCs w:val="24"/>
          <w:highlight w:val="yellow"/>
        </w:rPr>
      </w:pPr>
      <w:r w:rsidRPr="00DD31B0">
        <w:rPr>
          <w:sz w:val="24"/>
          <w:szCs w:val="24"/>
        </w:rPr>
        <w:t>8.4.</w:t>
      </w:r>
      <w:r w:rsidR="00DD31B0" w:rsidRPr="00DD31B0">
        <w:rPr>
          <w:sz w:val="24"/>
          <w:szCs w:val="24"/>
        </w:rPr>
        <w:t xml:space="preserve"> 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436D702" w14:textId="1A7BAECC" w:rsidR="00D76F95" w:rsidRDefault="00502066" w:rsidP="00DD31B0">
      <w:pPr>
        <w:pStyle w:val="Body2"/>
        <w:spacing w:after="0"/>
        <w:ind w:firstLine="720"/>
        <w:rPr>
          <w:rFonts w:cs="Times New Roman"/>
          <w:sz w:val="24"/>
          <w:szCs w:val="24"/>
          <w:lang w:val="lt-LT"/>
        </w:rPr>
      </w:pPr>
      <w:r w:rsidRPr="00DD31B0">
        <w:rPr>
          <w:rFonts w:cs="Times New Roman"/>
          <w:sz w:val="24"/>
          <w:szCs w:val="24"/>
          <w:lang w:val="lt-LT"/>
        </w:rPr>
        <w:t>8.</w:t>
      </w:r>
      <w:r w:rsidR="00667435" w:rsidRPr="00DD31B0">
        <w:rPr>
          <w:rFonts w:cs="Times New Roman"/>
          <w:sz w:val="24"/>
          <w:szCs w:val="24"/>
          <w:lang w:val="lt-LT"/>
        </w:rPr>
        <w:t>5</w:t>
      </w:r>
      <w:r w:rsidRPr="00DD31B0">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F547649" w14:textId="77777777" w:rsidR="00F210CE" w:rsidRPr="00DD31B0" w:rsidRDefault="00F210CE" w:rsidP="00DD31B0">
      <w:pPr>
        <w:pStyle w:val="Body2"/>
        <w:spacing w:after="0"/>
        <w:ind w:firstLine="720"/>
        <w:rPr>
          <w:rFonts w:cs="Times New Roman"/>
          <w:sz w:val="24"/>
          <w:szCs w:val="24"/>
          <w:lang w:val="lt-LT"/>
        </w:rPr>
      </w:pPr>
    </w:p>
    <w:p w14:paraId="75259715" w14:textId="77777777" w:rsidR="00AF5172" w:rsidRPr="00B67001" w:rsidRDefault="00AF5172" w:rsidP="00F210CE">
      <w:pPr>
        <w:widowControl w:val="0"/>
        <w:tabs>
          <w:tab w:val="left" w:pos="1487"/>
        </w:tabs>
        <w:suppressAutoHyphens/>
        <w:autoSpaceDE w:val="0"/>
        <w:autoSpaceDN w:val="0"/>
        <w:adjustRightInd w:val="0"/>
        <w:ind w:firstLine="913"/>
        <w:jc w:val="center"/>
        <w:rPr>
          <w:b/>
          <w:bCs/>
          <w:lang w:eastAsia="en-US"/>
        </w:rPr>
      </w:pPr>
      <w:r w:rsidRPr="00B67001">
        <w:rPr>
          <w:b/>
          <w:bCs/>
          <w:lang w:eastAsia="en-US"/>
        </w:rPr>
        <w:t>9. PREKIŲ KOKYBĖ IR GARANTINIAI ĮSIPAREIGOJIMAI</w:t>
      </w:r>
    </w:p>
    <w:p w14:paraId="3E21EB67" w14:textId="52C4C890" w:rsidR="00AF5172" w:rsidRDefault="00AF5172" w:rsidP="00F210CE">
      <w:pPr>
        <w:widowControl w:val="0"/>
        <w:tabs>
          <w:tab w:val="left" w:pos="1276"/>
        </w:tabs>
        <w:suppressAutoHyphens/>
        <w:autoSpaceDE w:val="0"/>
        <w:autoSpaceDN w:val="0"/>
        <w:adjustRightInd w:val="0"/>
        <w:ind w:firstLine="720"/>
        <w:jc w:val="both"/>
        <w:rPr>
          <w:lang w:eastAsia="en-US"/>
        </w:rPr>
      </w:pPr>
      <w:r>
        <w:rPr>
          <w:lang w:eastAsia="en-US"/>
        </w:rPr>
        <w:t>9.1.</w:t>
      </w:r>
      <w:r>
        <w:rPr>
          <w:lang w:eastAsia="en-US"/>
        </w:rPr>
        <w:tab/>
        <w:t xml:space="preserve"> </w:t>
      </w:r>
      <w:r w:rsidR="0063466A">
        <w:rPr>
          <w:lang w:eastAsia="en-US"/>
        </w:rPr>
        <w:t>Tiekėjas</w:t>
      </w:r>
      <w:r>
        <w:rPr>
          <w:lang w:eastAsia="en-US"/>
        </w:rPr>
        <w:t xml:space="preserve"> garantuoja Prek</w:t>
      </w:r>
      <w:r w:rsidR="004C033B">
        <w:rPr>
          <w:lang w:eastAsia="en-US"/>
        </w:rPr>
        <w:t>ės</w:t>
      </w:r>
      <w:r>
        <w:rPr>
          <w:lang w:eastAsia="en-US"/>
        </w:rPr>
        <w:t xml:space="preserve"> kokybę bei paslėptų trūkumų/defektų nebuvimą. Prek</w:t>
      </w:r>
      <w:r w:rsidR="004C033B">
        <w:rPr>
          <w:lang w:eastAsia="en-US"/>
        </w:rPr>
        <w:t>ės</w:t>
      </w:r>
      <w:r>
        <w:rPr>
          <w:lang w:eastAsia="en-US"/>
        </w:rPr>
        <w:t xml:space="preserve"> kokybė privalo atitikti Sutartyje ir jos prieduose nustatytus reikalavimus.</w:t>
      </w:r>
    </w:p>
    <w:p w14:paraId="3650A21D" w14:textId="014235D7" w:rsidR="00AF5172" w:rsidRDefault="00AF5172" w:rsidP="00D57014">
      <w:pPr>
        <w:widowControl w:val="0"/>
        <w:tabs>
          <w:tab w:val="left" w:pos="1276"/>
          <w:tab w:val="left" w:pos="1418"/>
        </w:tabs>
        <w:suppressAutoHyphens/>
        <w:autoSpaceDE w:val="0"/>
        <w:autoSpaceDN w:val="0"/>
        <w:adjustRightInd w:val="0"/>
        <w:ind w:firstLine="720"/>
        <w:jc w:val="both"/>
        <w:rPr>
          <w:lang w:eastAsia="en-US"/>
        </w:rPr>
      </w:pPr>
      <w:r>
        <w:rPr>
          <w:lang w:eastAsia="en-US"/>
        </w:rPr>
        <w:t xml:space="preserve">9.2. </w:t>
      </w:r>
      <w:r>
        <w:rPr>
          <w:lang w:eastAsia="en-US"/>
        </w:rPr>
        <w:tab/>
        <w:t>Garantinis laikotarpis pradedamas skaičiuoti nuo Prek</w:t>
      </w:r>
      <w:r w:rsidR="004C033B">
        <w:rPr>
          <w:lang w:eastAsia="en-US"/>
        </w:rPr>
        <w:t>ės</w:t>
      </w:r>
      <w:r>
        <w:rPr>
          <w:lang w:eastAsia="en-US"/>
        </w:rPr>
        <w:t xml:space="preserve"> perdavimo Pirkėjo nuosavybėn dienos (t. y. Prek</w:t>
      </w:r>
      <w:r w:rsidR="004C033B">
        <w:rPr>
          <w:lang w:eastAsia="en-US"/>
        </w:rPr>
        <w:t>ės</w:t>
      </w:r>
      <w:r>
        <w:rPr>
          <w:lang w:eastAsia="en-US"/>
        </w:rPr>
        <w:t xml:space="preserve"> perdavimo – priėmimo akto be trūkumų pasirašymo dienos). Garantinis terminas pakeist</w:t>
      </w:r>
      <w:r w:rsidR="004C033B">
        <w:rPr>
          <w:lang w:eastAsia="en-US"/>
        </w:rPr>
        <w:t>ai</w:t>
      </w:r>
      <w:r>
        <w:rPr>
          <w:lang w:eastAsia="en-US"/>
        </w:rPr>
        <w:t xml:space="preserve"> ar sutaisy</w:t>
      </w:r>
      <w:r w:rsidR="004C033B">
        <w:rPr>
          <w:lang w:eastAsia="en-US"/>
        </w:rPr>
        <w:t>tai</w:t>
      </w:r>
      <w:r>
        <w:rPr>
          <w:lang w:eastAsia="en-US"/>
        </w:rPr>
        <w:t xml:space="preserve"> Prek</w:t>
      </w:r>
      <w:r w:rsidR="004C033B">
        <w:rPr>
          <w:lang w:eastAsia="en-US"/>
        </w:rPr>
        <w:t>ei</w:t>
      </w:r>
      <w:r>
        <w:rPr>
          <w:lang w:eastAsia="en-US"/>
        </w:rPr>
        <w:t xml:space="preserve"> ar j</w:t>
      </w:r>
      <w:r w:rsidR="004C033B">
        <w:rPr>
          <w:lang w:eastAsia="en-US"/>
        </w:rPr>
        <w:t>os</w:t>
      </w:r>
      <w:r>
        <w:rPr>
          <w:lang w:eastAsia="en-US"/>
        </w:rPr>
        <w:t xml:space="preserve"> dalims vėl įsigalioja nuo tinkamai pakeist</w:t>
      </w:r>
      <w:r w:rsidR="004C033B">
        <w:rPr>
          <w:lang w:eastAsia="en-US"/>
        </w:rPr>
        <w:t>os</w:t>
      </w:r>
      <w:r>
        <w:rPr>
          <w:lang w:eastAsia="en-US"/>
        </w:rPr>
        <w:t xml:space="preserve"> ar sutaisyt</w:t>
      </w:r>
      <w:r w:rsidR="004C033B">
        <w:rPr>
          <w:lang w:eastAsia="en-US"/>
        </w:rPr>
        <w:t>os</w:t>
      </w:r>
      <w:r>
        <w:rPr>
          <w:lang w:eastAsia="en-US"/>
        </w:rPr>
        <w:t xml:space="preserve"> Prek</w:t>
      </w:r>
      <w:r w:rsidR="004C033B">
        <w:rPr>
          <w:lang w:eastAsia="en-US"/>
        </w:rPr>
        <w:t>ės</w:t>
      </w:r>
      <w:r>
        <w:rPr>
          <w:lang w:eastAsia="en-US"/>
        </w:rPr>
        <w:t xml:space="preserve"> ar j</w:t>
      </w:r>
      <w:r w:rsidR="004C033B">
        <w:rPr>
          <w:lang w:eastAsia="en-US"/>
        </w:rPr>
        <w:t>os</w:t>
      </w:r>
      <w:r>
        <w:rPr>
          <w:lang w:eastAsia="en-US"/>
        </w:rPr>
        <w:t xml:space="preserve"> dalių perdavimo Pirkėjui dienos.</w:t>
      </w:r>
    </w:p>
    <w:p w14:paraId="4E680841" w14:textId="6B8CCE94" w:rsidR="00AF5172" w:rsidRPr="003F0365" w:rsidRDefault="00AF5172" w:rsidP="00D57014">
      <w:pPr>
        <w:pStyle w:val="TableContents"/>
        <w:ind w:firstLine="720"/>
        <w:jc w:val="both"/>
        <w:rPr>
          <w:rFonts w:ascii="Times New Roman" w:hAnsi="Times New Roman" w:cs="Times New Roman"/>
          <w:lang w:eastAsia="en-US"/>
        </w:rPr>
      </w:pPr>
      <w:r w:rsidRPr="003F0365">
        <w:rPr>
          <w:rFonts w:ascii="Times New Roman" w:hAnsi="Times New Roman" w:cs="Times New Roman"/>
          <w:lang w:eastAsia="en-US"/>
        </w:rPr>
        <w:t>9.3.</w:t>
      </w:r>
      <w:r w:rsidRPr="003F0365">
        <w:rPr>
          <w:rFonts w:ascii="Times New Roman" w:hAnsi="Times New Roman" w:cs="Times New Roman"/>
          <w:lang w:eastAsia="en-US"/>
        </w:rPr>
        <w:tab/>
        <w:t xml:space="preserve"> </w:t>
      </w:r>
      <w:r w:rsidR="003F0365" w:rsidRPr="003F0365">
        <w:rPr>
          <w:rFonts w:ascii="Times New Roman" w:hAnsi="Times New Roman" w:cs="Times New Roman"/>
        </w:rPr>
        <w:t>Pardavėjas ar jo įgaliotas atstovas privalo užtikrinti automobilio gamintojo numatytą techninę priežiūrą</w:t>
      </w:r>
      <w:r w:rsidR="003F0365">
        <w:rPr>
          <w:rFonts w:ascii="Times New Roman" w:hAnsi="Times New Roman" w:cs="Times New Roman"/>
        </w:rPr>
        <w:t xml:space="preserve"> P</w:t>
      </w:r>
      <w:r w:rsidR="003F0365" w:rsidRPr="003F0365">
        <w:rPr>
          <w:rFonts w:ascii="Times New Roman" w:hAnsi="Times New Roman" w:cs="Times New Roman"/>
        </w:rPr>
        <w:t>ardavėjo ar jo atstovo nurodytose automobilių techninės priežiūros dirbtuvėse Lietuvos Respublikoje</w:t>
      </w:r>
      <w:r w:rsidR="002E0E62">
        <w:rPr>
          <w:rFonts w:ascii="Times New Roman" w:hAnsi="Times New Roman" w:cs="Times New Roman"/>
        </w:rPr>
        <w:t>, kaip nustatyta techninėje specifikacijoje</w:t>
      </w:r>
      <w:r w:rsidR="00EF6E22">
        <w:rPr>
          <w:rFonts w:ascii="Times New Roman" w:hAnsi="Times New Roman" w:cs="Times New Roman"/>
        </w:rPr>
        <w:t>.</w:t>
      </w:r>
    </w:p>
    <w:p w14:paraId="53ECAA82" w14:textId="0BBD0914" w:rsidR="00AF5172" w:rsidRDefault="00AF5172" w:rsidP="00D57014">
      <w:pPr>
        <w:widowControl w:val="0"/>
        <w:tabs>
          <w:tab w:val="left" w:pos="1487"/>
        </w:tabs>
        <w:suppressAutoHyphens/>
        <w:autoSpaceDE w:val="0"/>
        <w:autoSpaceDN w:val="0"/>
        <w:adjustRightInd w:val="0"/>
        <w:ind w:firstLine="720"/>
        <w:jc w:val="both"/>
        <w:rPr>
          <w:lang w:eastAsia="en-US"/>
        </w:rPr>
      </w:pPr>
      <w:r>
        <w:rPr>
          <w:lang w:eastAsia="en-US"/>
        </w:rPr>
        <w:t xml:space="preserve">9.4. Nepasibaigus garantiniam laikotarpiui, </w:t>
      </w:r>
      <w:r w:rsidR="0063466A">
        <w:rPr>
          <w:lang w:eastAsia="en-US"/>
        </w:rPr>
        <w:t>Tiekėjas</w:t>
      </w:r>
      <w:r>
        <w:rPr>
          <w:lang w:eastAsia="en-US"/>
        </w:rPr>
        <w:t>,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D57014">
      <w:pPr>
        <w:pStyle w:val="Body2"/>
        <w:spacing w:after="0"/>
        <w:ind w:firstLine="720"/>
        <w:rPr>
          <w:rFonts w:cs="Times New Roman"/>
          <w:sz w:val="24"/>
          <w:szCs w:val="24"/>
          <w:lang w:val="lt-LT"/>
        </w:rPr>
      </w:pPr>
    </w:p>
    <w:p w14:paraId="250F8910" w14:textId="24592660" w:rsidR="0041261C" w:rsidRPr="00387391" w:rsidRDefault="00EB093D" w:rsidP="00F210CE">
      <w:pPr>
        <w:ind w:left="360"/>
        <w:jc w:val="center"/>
        <w:outlineLvl w:val="0"/>
        <w:rPr>
          <w:rFonts w:eastAsia="Arial Unicode MS"/>
          <w:b/>
          <w:bCs/>
          <w:caps/>
          <w:spacing w:val="4"/>
        </w:rPr>
      </w:pPr>
      <w:bookmarkStart w:id="7" w:name="_Hlk132727027"/>
      <w:bookmarkEnd w:id="6"/>
      <w:r>
        <w:rPr>
          <w:rFonts w:eastAsia="Arial Unicode MS"/>
          <w:b/>
          <w:bCs/>
          <w:spacing w:val="4"/>
        </w:rPr>
        <w:t>10.</w:t>
      </w:r>
      <w:r w:rsidR="00814DB9" w:rsidRPr="00EB093D">
        <w:rPr>
          <w:rFonts w:eastAsia="Arial Unicode MS"/>
          <w:b/>
          <w:bCs/>
          <w:spacing w:val="4"/>
        </w:rPr>
        <w:t xml:space="preserve">ASMENS DUOMENŲ TVARKYMAS </w:t>
      </w:r>
      <w:bookmarkEnd w:id="7"/>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8"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8"/>
    <w:p w14:paraId="523750B7" w14:textId="77777777" w:rsidR="00814DB9" w:rsidRPr="004F034C" w:rsidRDefault="00814DB9" w:rsidP="00A802CD">
      <w:pPr>
        <w:pStyle w:val="Body2"/>
        <w:spacing w:after="0"/>
        <w:rPr>
          <w:rFonts w:cs="Times New Roman"/>
          <w:sz w:val="24"/>
          <w:szCs w:val="24"/>
          <w:lang w:val="lt-LT"/>
        </w:rPr>
      </w:pPr>
    </w:p>
    <w:p w14:paraId="19B8205C" w14:textId="1F1283DB" w:rsidR="0041261C" w:rsidRPr="0041261C" w:rsidRDefault="00EB093D" w:rsidP="00F210CE">
      <w:pPr>
        <w:tabs>
          <w:tab w:val="left" w:pos="993"/>
          <w:tab w:val="left" w:pos="1276"/>
        </w:tabs>
        <w:jc w:val="center"/>
        <w:outlineLvl w:val="1"/>
        <w:rPr>
          <w:b/>
          <w:bCs/>
        </w:rPr>
      </w:pPr>
      <w:r>
        <w:rPr>
          <w:b/>
          <w:bCs/>
        </w:rPr>
        <w:t>11.</w:t>
      </w:r>
      <w:r w:rsidR="00502066" w:rsidRPr="00EB093D">
        <w:rPr>
          <w:b/>
          <w:bCs/>
        </w:rPr>
        <w:t>BAIGIAMOSIOS NUOSTATOS</w:t>
      </w:r>
    </w:p>
    <w:p w14:paraId="4065175D" w14:textId="3AB95CC9" w:rsidR="00CE2122" w:rsidRPr="004F034C" w:rsidRDefault="00814DB9" w:rsidP="00A802CD">
      <w:pPr>
        <w:ind w:firstLine="720"/>
        <w:jc w:val="both"/>
        <w:rPr>
          <w:lang w:eastAsia="en-US"/>
        </w:rPr>
      </w:pPr>
      <w:bookmarkStart w:id="9"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lastRenderedPageBreak/>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0" w:name="_Hlk150328639"/>
      <w:r w:rsidR="005F4576">
        <w:t>_____________.</w:t>
      </w:r>
    </w:p>
    <w:bookmarkEnd w:id="10"/>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2FD507D5" w14:textId="775364DD"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BD40F2">
        <w:rPr>
          <w:lang w:eastAsia="en-US"/>
        </w:rPr>
        <w:t>8</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77B498BF"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w:t>
      </w:r>
      <w:r w:rsidR="00BD40F2">
        <w:rPr>
          <w:lang w:eastAsia="en-US"/>
        </w:rPr>
        <w:t>9</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55F7653A"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w:t>
      </w:r>
      <w:r w:rsidR="00BD40F2">
        <w:rPr>
          <w:iCs/>
          <w:lang w:eastAsia="en-US"/>
        </w:rPr>
        <w:t>9</w:t>
      </w:r>
      <w:r w:rsidR="00502066" w:rsidRPr="004F034C">
        <w:rPr>
          <w:iCs/>
          <w:lang w:eastAsia="en-US"/>
        </w:rPr>
        <w:t>.1. Sutarties 1 priedas – „</w:t>
      </w:r>
      <w:r w:rsidR="00502066" w:rsidRPr="004F034C">
        <w:t>Techninė specifikacija“</w:t>
      </w:r>
      <w:r w:rsidR="00DE4CA0" w:rsidRPr="004F034C">
        <w:t>;</w:t>
      </w:r>
    </w:p>
    <w:p w14:paraId="51284B1D" w14:textId="2AD1E471" w:rsidR="00F9205D" w:rsidRDefault="00814DB9" w:rsidP="00A802CD">
      <w:pPr>
        <w:ind w:firstLine="720"/>
        <w:jc w:val="both"/>
        <w:rPr>
          <w:iCs/>
          <w:lang w:eastAsia="en-US"/>
        </w:rPr>
      </w:pPr>
      <w:r w:rsidRPr="004F034C">
        <w:t>1</w:t>
      </w:r>
      <w:r w:rsidR="00EB093D">
        <w:t>1</w:t>
      </w:r>
      <w:r w:rsidR="00DE4CA0" w:rsidRPr="004F034C">
        <w:t>.</w:t>
      </w:r>
      <w:r w:rsidR="005C0908">
        <w:t>9</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6432" w:type="dxa"/>
        <w:tblLook w:val="01E0" w:firstRow="1" w:lastRow="1" w:firstColumn="1" w:lastColumn="1" w:noHBand="0" w:noVBand="0"/>
      </w:tblPr>
      <w:tblGrid>
        <w:gridCol w:w="10812"/>
        <w:gridCol w:w="5620"/>
      </w:tblGrid>
      <w:tr w:rsidR="00502066" w:rsidRPr="004F034C" w14:paraId="60250D82" w14:textId="77777777" w:rsidTr="007644D0">
        <w:trPr>
          <w:trHeight w:val="3602"/>
        </w:trPr>
        <w:tc>
          <w:tcPr>
            <w:tcW w:w="10812"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tcPr>
                <w:bookmarkEnd w:id="9"/>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tcPr>
                <w:p w14:paraId="55ADE3BB" w14:textId="104AC274" w:rsidR="004C033B" w:rsidRPr="004F034C" w:rsidRDefault="005D7F6C" w:rsidP="00F210CE">
                  <w:pPr>
                    <w:tabs>
                      <w:tab w:val="left" w:pos="5460"/>
                    </w:tabs>
                    <w:ind w:right="374"/>
                  </w:pPr>
                  <w:r w:rsidRPr="00AE3B1A">
                    <w:rPr>
                      <w:b/>
                      <w:bCs/>
                    </w:rPr>
                    <w:t xml:space="preserve">Pirkėjas   </w:t>
                  </w:r>
                  <w:r>
                    <w:t xml:space="preserve">                                                                   </w:t>
                  </w:r>
                  <w:r w:rsidR="00F210CE">
                    <w:t xml:space="preserve">     </w:t>
                  </w:r>
                  <w:r w:rsidR="004C033B">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E073BF" w:rsidRPr="0003753C" w14:paraId="7608D56D" w14:textId="77777777" w:rsidTr="00AE3B1A">
              <w:trPr>
                <w:trHeight w:val="2890"/>
              </w:trPr>
              <w:tc>
                <w:tcPr>
                  <w:tcW w:w="5445" w:type="dxa"/>
                </w:tcPr>
                <w:p w14:paraId="144720C4" w14:textId="77777777" w:rsidR="00E073BF" w:rsidRPr="0003753C" w:rsidRDefault="00E073BF" w:rsidP="00E073BF">
                  <w:pPr>
                    <w:widowControl w:val="0"/>
                    <w:autoSpaceDE w:val="0"/>
                    <w:autoSpaceDN w:val="0"/>
                    <w:adjustRightInd w:val="0"/>
                  </w:pPr>
                  <w:r w:rsidRPr="0003753C">
                    <w:t>Įmonės pavadinimas.........................</w:t>
                  </w:r>
                </w:p>
                <w:p w14:paraId="07C0B109" w14:textId="77777777" w:rsidR="00E073BF" w:rsidRPr="0003753C" w:rsidRDefault="00E073BF" w:rsidP="00E073BF">
                  <w:pPr>
                    <w:widowControl w:val="0"/>
                    <w:autoSpaceDE w:val="0"/>
                    <w:autoSpaceDN w:val="0"/>
                    <w:adjustRightInd w:val="0"/>
                  </w:pPr>
                  <w:r w:rsidRPr="0003753C">
                    <w:t>Adresas.............................................</w:t>
                  </w:r>
                </w:p>
                <w:p w14:paraId="065451BB" w14:textId="77777777" w:rsidR="00E073BF" w:rsidRPr="0003753C" w:rsidRDefault="00E073BF" w:rsidP="00E073BF">
                  <w:pPr>
                    <w:widowControl w:val="0"/>
                    <w:autoSpaceDE w:val="0"/>
                    <w:autoSpaceDN w:val="0"/>
                    <w:adjustRightInd w:val="0"/>
                  </w:pPr>
                  <w:r w:rsidRPr="0003753C">
                    <w:t>Juridinio asmens kodas.....................</w:t>
                  </w:r>
                </w:p>
                <w:p w14:paraId="6BD033E5" w14:textId="77777777" w:rsidR="00E073BF" w:rsidRPr="0003753C" w:rsidRDefault="00E073BF" w:rsidP="00E073BF">
                  <w:pPr>
                    <w:widowControl w:val="0"/>
                    <w:autoSpaceDE w:val="0"/>
                    <w:autoSpaceDN w:val="0"/>
                    <w:adjustRightInd w:val="0"/>
                  </w:pPr>
                  <w:r w:rsidRPr="0003753C">
                    <w:t>PVM mokėtojo.................................</w:t>
                  </w:r>
                </w:p>
                <w:p w14:paraId="2D63C48A" w14:textId="77777777" w:rsidR="00E073BF" w:rsidRPr="0003753C" w:rsidRDefault="00E073BF" w:rsidP="00E073BF">
                  <w:pPr>
                    <w:widowControl w:val="0"/>
                    <w:autoSpaceDE w:val="0"/>
                    <w:autoSpaceDN w:val="0"/>
                    <w:adjustRightInd w:val="0"/>
                  </w:pPr>
                  <w:r w:rsidRPr="0003753C">
                    <w:t>A. s....................................................</w:t>
                  </w:r>
                </w:p>
                <w:p w14:paraId="6777AEC8" w14:textId="77777777" w:rsidR="00E073BF" w:rsidRPr="0003753C" w:rsidRDefault="00E073BF" w:rsidP="00E073BF">
                  <w:pPr>
                    <w:widowControl w:val="0"/>
                    <w:autoSpaceDE w:val="0"/>
                    <w:autoSpaceDN w:val="0"/>
                    <w:adjustRightInd w:val="0"/>
                  </w:pPr>
                  <w:r w:rsidRPr="0003753C">
                    <w:t>Bankas..............................................</w:t>
                  </w:r>
                </w:p>
                <w:p w14:paraId="757927E3" w14:textId="77777777" w:rsidR="00E073BF" w:rsidRPr="0003753C" w:rsidRDefault="00E073BF" w:rsidP="00E073BF">
                  <w:pPr>
                    <w:widowControl w:val="0"/>
                    <w:autoSpaceDE w:val="0"/>
                    <w:autoSpaceDN w:val="0"/>
                    <w:adjustRightInd w:val="0"/>
                  </w:pPr>
                  <w:r w:rsidRPr="0003753C">
                    <w:t>Banko kodas.....................................</w:t>
                  </w:r>
                </w:p>
                <w:p w14:paraId="43FC2B9F" w14:textId="77777777" w:rsidR="00E073BF" w:rsidRPr="0003753C" w:rsidRDefault="00E073BF" w:rsidP="00E073BF">
                  <w:pPr>
                    <w:widowControl w:val="0"/>
                    <w:autoSpaceDE w:val="0"/>
                    <w:autoSpaceDN w:val="0"/>
                    <w:adjustRightInd w:val="0"/>
                  </w:pPr>
                  <w:r w:rsidRPr="0003753C">
                    <w:t>Tel....................................................</w:t>
                  </w:r>
                </w:p>
                <w:p w14:paraId="3C224BDA" w14:textId="77777777" w:rsidR="00E073BF" w:rsidRPr="00027E9E" w:rsidRDefault="00E073BF" w:rsidP="00E073BF">
                  <w:pPr>
                    <w:widowControl w:val="0"/>
                    <w:autoSpaceDE w:val="0"/>
                    <w:autoSpaceDN w:val="0"/>
                    <w:adjustRightInd w:val="0"/>
                    <w:rPr>
                      <w:lang w:val="es-ES"/>
                    </w:rPr>
                  </w:pPr>
                  <w:r w:rsidRPr="0003753C">
                    <w:t>El. p..................................................</w:t>
                  </w:r>
                </w:p>
                <w:p w14:paraId="0AC4C2EA" w14:textId="77777777" w:rsidR="00E073BF" w:rsidRPr="0003753C" w:rsidRDefault="00E073BF" w:rsidP="00E073BF">
                  <w:pPr>
                    <w:widowControl w:val="0"/>
                    <w:autoSpaceDE w:val="0"/>
                    <w:autoSpaceDN w:val="0"/>
                    <w:adjustRightInd w:val="0"/>
                  </w:pPr>
                </w:p>
                <w:p w14:paraId="397640E2" w14:textId="77777777" w:rsidR="00E073BF" w:rsidRPr="0003753C" w:rsidRDefault="00E073BF" w:rsidP="00E073BF">
                  <w:pPr>
                    <w:widowControl w:val="0"/>
                    <w:autoSpaceDE w:val="0"/>
                    <w:autoSpaceDN w:val="0"/>
                    <w:adjustRightInd w:val="0"/>
                  </w:pPr>
                  <w:r w:rsidRPr="0003753C">
                    <w:t>.........................................................</w:t>
                  </w:r>
                </w:p>
                <w:p w14:paraId="08A3E896" w14:textId="77777777" w:rsidR="00E073BF" w:rsidRPr="0003753C" w:rsidRDefault="00E073BF" w:rsidP="00E073BF">
                  <w:pPr>
                    <w:rPr>
                      <w:rFonts w:eastAsia="Calibri"/>
                      <w:bCs/>
                      <w:shd w:val="clear" w:color="auto" w:fill="A0FFC0"/>
                    </w:rPr>
                  </w:pPr>
                  <w:r w:rsidRPr="0003753C">
                    <w:t>.........................................................</w:t>
                  </w:r>
                </w:p>
                <w:p w14:paraId="4DB9E9C9" w14:textId="20AC7D14" w:rsidR="00E073BF" w:rsidRPr="0003753C" w:rsidRDefault="00E073BF" w:rsidP="00E073BF">
                  <w:pPr>
                    <w:rPr>
                      <w:rFonts w:eastAsia="Calibri"/>
                      <w:lang w:val="en-US"/>
                    </w:rPr>
                  </w:pPr>
                </w:p>
              </w:tc>
              <w:tc>
                <w:tcPr>
                  <w:tcW w:w="4468" w:type="dxa"/>
                </w:tcPr>
                <w:p w14:paraId="704AAA25" w14:textId="77777777" w:rsidR="00E073BF" w:rsidRPr="0003753C" w:rsidRDefault="00E073BF" w:rsidP="00E073BF">
                  <w:pPr>
                    <w:widowControl w:val="0"/>
                    <w:autoSpaceDE w:val="0"/>
                    <w:autoSpaceDN w:val="0"/>
                    <w:adjustRightInd w:val="0"/>
                  </w:pPr>
                  <w:r w:rsidRPr="0003753C">
                    <w:t>Įmonės pavadinimas.........................</w:t>
                  </w:r>
                </w:p>
                <w:p w14:paraId="7B6E3D62" w14:textId="77777777" w:rsidR="00E073BF" w:rsidRPr="0003753C" w:rsidRDefault="00E073BF" w:rsidP="00E073BF">
                  <w:pPr>
                    <w:widowControl w:val="0"/>
                    <w:autoSpaceDE w:val="0"/>
                    <w:autoSpaceDN w:val="0"/>
                    <w:adjustRightInd w:val="0"/>
                  </w:pPr>
                  <w:r w:rsidRPr="0003753C">
                    <w:t>Adresas.............................................</w:t>
                  </w:r>
                </w:p>
                <w:p w14:paraId="4F35C0D4" w14:textId="77777777" w:rsidR="00E073BF" w:rsidRPr="0003753C" w:rsidRDefault="00E073BF" w:rsidP="00E073BF">
                  <w:pPr>
                    <w:widowControl w:val="0"/>
                    <w:autoSpaceDE w:val="0"/>
                    <w:autoSpaceDN w:val="0"/>
                    <w:adjustRightInd w:val="0"/>
                  </w:pPr>
                  <w:r w:rsidRPr="0003753C">
                    <w:t>Juridinio asmens kodas.....................</w:t>
                  </w:r>
                </w:p>
                <w:p w14:paraId="5C3351F7" w14:textId="77777777" w:rsidR="00E073BF" w:rsidRPr="0003753C" w:rsidRDefault="00E073BF" w:rsidP="00E073BF">
                  <w:pPr>
                    <w:widowControl w:val="0"/>
                    <w:autoSpaceDE w:val="0"/>
                    <w:autoSpaceDN w:val="0"/>
                    <w:adjustRightInd w:val="0"/>
                  </w:pPr>
                  <w:r w:rsidRPr="0003753C">
                    <w:t>PVM mokėtojo.................................</w:t>
                  </w:r>
                </w:p>
                <w:p w14:paraId="37DC5F7A" w14:textId="77777777" w:rsidR="00E073BF" w:rsidRPr="0003753C" w:rsidRDefault="00E073BF" w:rsidP="00E073BF">
                  <w:pPr>
                    <w:widowControl w:val="0"/>
                    <w:autoSpaceDE w:val="0"/>
                    <w:autoSpaceDN w:val="0"/>
                    <w:adjustRightInd w:val="0"/>
                  </w:pPr>
                  <w:r w:rsidRPr="0003753C">
                    <w:t>A. s....................................................</w:t>
                  </w:r>
                </w:p>
                <w:p w14:paraId="1C4790A2" w14:textId="77777777" w:rsidR="00E073BF" w:rsidRPr="0003753C" w:rsidRDefault="00E073BF" w:rsidP="00E073BF">
                  <w:pPr>
                    <w:widowControl w:val="0"/>
                    <w:autoSpaceDE w:val="0"/>
                    <w:autoSpaceDN w:val="0"/>
                    <w:adjustRightInd w:val="0"/>
                  </w:pPr>
                  <w:r w:rsidRPr="0003753C">
                    <w:t>Bankas..............................................</w:t>
                  </w:r>
                </w:p>
                <w:p w14:paraId="00844B01" w14:textId="77777777" w:rsidR="00E073BF" w:rsidRPr="0003753C" w:rsidRDefault="00E073BF" w:rsidP="00E073BF">
                  <w:pPr>
                    <w:widowControl w:val="0"/>
                    <w:autoSpaceDE w:val="0"/>
                    <w:autoSpaceDN w:val="0"/>
                    <w:adjustRightInd w:val="0"/>
                  </w:pPr>
                  <w:r w:rsidRPr="0003753C">
                    <w:t>Banko kodas.....................................</w:t>
                  </w:r>
                </w:p>
                <w:p w14:paraId="6E3E2905" w14:textId="77777777" w:rsidR="00E073BF" w:rsidRPr="0003753C" w:rsidRDefault="00E073BF" w:rsidP="00E073BF">
                  <w:pPr>
                    <w:widowControl w:val="0"/>
                    <w:autoSpaceDE w:val="0"/>
                    <w:autoSpaceDN w:val="0"/>
                    <w:adjustRightInd w:val="0"/>
                  </w:pPr>
                  <w:r w:rsidRPr="0003753C">
                    <w:t>Tel....................................................</w:t>
                  </w:r>
                </w:p>
                <w:p w14:paraId="61B8A5D8" w14:textId="77777777" w:rsidR="00E073BF" w:rsidRPr="00027E9E" w:rsidRDefault="00E073BF" w:rsidP="00E073BF">
                  <w:pPr>
                    <w:widowControl w:val="0"/>
                    <w:autoSpaceDE w:val="0"/>
                    <w:autoSpaceDN w:val="0"/>
                    <w:adjustRightInd w:val="0"/>
                    <w:rPr>
                      <w:lang w:val="es-ES"/>
                    </w:rPr>
                  </w:pPr>
                  <w:r w:rsidRPr="0003753C">
                    <w:t>El. p..................................................</w:t>
                  </w:r>
                </w:p>
                <w:p w14:paraId="03BF2C9C" w14:textId="77777777" w:rsidR="00E073BF" w:rsidRPr="0003753C" w:rsidRDefault="00E073BF" w:rsidP="00E073BF">
                  <w:pPr>
                    <w:widowControl w:val="0"/>
                    <w:autoSpaceDE w:val="0"/>
                    <w:autoSpaceDN w:val="0"/>
                    <w:adjustRightInd w:val="0"/>
                  </w:pPr>
                </w:p>
                <w:p w14:paraId="581F07AE" w14:textId="77777777" w:rsidR="00E073BF" w:rsidRPr="0003753C" w:rsidRDefault="00E073BF" w:rsidP="00E073BF">
                  <w:pPr>
                    <w:widowControl w:val="0"/>
                    <w:autoSpaceDE w:val="0"/>
                    <w:autoSpaceDN w:val="0"/>
                    <w:adjustRightInd w:val="0"/>
                  </w:pPr>
                  <w:r w:rsidRPr="0003753C">
                    <w:t>.........................................................</w:t>
                  </w:r>
                </w:p>
                <w:p w14:paraId="39768217" w14:textId="77777777" w:rsidR="00E073BF" w:rsidRPr="0003753C" w:rsidRDefault="00E073BF" w:rsidP="00E073BF">
                  <w:pPr>
                    <w:rPr>
                      <w:rFonts w:eastAsia="Calibri"/>
                      <w:bCs/>
                      <w:shd w:val="clear" w:color="auto" w:fill="A0FFC0"/>
                    </w:rPr>
                  </w:pPr>
                  <w:r w:rsidRPr="0003753C">
                    <w:t>.........................................................</w:t>
                  </w:r>
                </w:p>
                <w:p w14:paraId="12698B11" w14:textId="77777777" w:rsidR="00E073BF" w:rsidRPr="0003753C" w:rsidRDefault="00E073BF" w:rsidP="00E073BF">
                  <w:pPr>
                    <w:rPr>
                      <w:rFonts w:eastAsia="Calibri"/>
                      <w:bCs/>
                      <w:shd w:val="clear" w:color="auto" w:fill="A0FFC0"/>
                    </w:rPr>
                  </w:pPr>
                </w:p>
              </w:tc>
            </w:tr>
          </w:tbl>
          <w:p w14:paraId="1088D595" w14:textId="77777777" w:rsidR="00502066" w:rsidRPr="004F034C" w:rsidRDefault="00502066" w:rsidP="00A802CD">
            <w:pPr>
              <w:jc w:val="both"/>
            </w:pPr>
          </w:p>
        </w:tc>
        <w:tc>
          <w:tcPr>
            <w:tcW w:w="5620" w:type="dxa"/>
          </w:tcPr>
          <w:p w14:paraId="57EAA767" w14:textId="3FF4E24A" w:rsidR="00502066" w:rsidRPr="00EF5718" w:rsidRDefault="00502066" w:rsidP="00A802CD">
            <w:pPr>
              <w:jc w:val="both"/>
              <w:rPr>
                <w:b/>
              </w:rPr>
            </w:pPr>
          </w:p>
        </w:tc>
      </w:tr>
    </w:tbl>
    <w:p w14:paraId="186CA194" w14:textId="77777777" w:rsidR="00343653" w:rsidRPr="00C44FD6" w:rsidRDefault="00343653" w:rsidP="00C44FD6">
      <w:pPr>
        <w:pStyle w:val="Body2"/>
        <w:spacing w:after="0" w:line="360" w:lineRule="auto"/>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722A" w14:textId="77777777" w:rsidR="00676160" w:rsidRPr="004F034C" w:rsidRDefault="00676160" w:rsidP="00AE428C">
      <w:r w:rsidRPr="004F034C">
        <w:separator/>
      </w:r>
    </w:p>
  </w:endnote>
  <w:endnote w:type="continuationSeparator" w:id="0">
    <w:p w14:paraId="465D744F" w14:textId="77777777" w:rsidR="00676160" w:rsidRPr="004F034C" w:rsidRDefault="00676160"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5D2E" w14:textId="77777777" w:rsidR="00676160" w:rsidRPr="004F034C" w:rsidRDefault="00676160" w:rsidP="00AE428C">
      <w:r w:rsidRPr="004F034C">
        <w:separator/>
      </w:r>
    </w:p>
  </w:footnote>
  <w:footnote w:type="continuationSeparator" w:id="0">
    <w:p w14:paraId="40328DFD" w14:textId="77777777" w:rsidR="00676160" w:rsidRPr="004F034C" w:rsidRDefault="00676160"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7"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4332D6"/>
    <w:multiLevelType w:val="hybridMultilevel"/>
    <w:tmpl w:val="40243654"/>
    <w:lvl w:ilvl="0" w:tplc="82EC3BB0">
      <w:start w:val="1"/>
      <w:numFmt w:val="decimal"/>
      <w:lvlText w:val="%1."/>
      <w:lvlJc w:val="left"/>
      <w:pPr>
        <w:ind w:left="3479" w:hanging="360"/>
      </w:pPr>
      <w:rPr>
        <w:rFonts w:hint="default"/>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25"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9"/>
  </w:num>
  <w:num w:numId="2" w16cid:durableId="1939362981">
    <w:abstractNumId w:val="7"/>
  </w:num>
  <w:num w:numId="3" w16cid:durableId="105739045">
    <w:abstractNumId w:val="11"/>
  </w:num>
  <w:num w:numId="4" w16cid:durableId="864249964">
    <w:abstractNumId w:val="2"/>
  </w:num>
  <w:num w:numId="5" w16cid:durableId="1381976118">
    <w:abstractNumId w:val="16"/>
  </w:num>
  <w:num w:numId="6" w16cid:durableId="62146799">
    <w:abstractNumId w:val="22"/>
  </w:num>
  <w:num w:numId="7" w16cid:durableId="1189443848">
    <w:abstractNumId w:val="3"/>
  </w:num>
  <w:num w:numId="8" w16cid:durableId="2009941444">
    <w:abstractNumId w:val="18"/>
  </w:num>
  <w:num w:numId="9" w16cid:durableId="824857889">
    <w:abstractNumId w:val="8"/>
  </w:num>
  <w:num w:numId="10" w16cid:durableId="217787968">
    <w:abstractNumId w:val="17"/>
  </w:num>
  <w:num w:numId="11" w16cid:durableId="299651773">
    <w:abstractNumId w:val="4"/>
  </w:num>
  <w:num w:numId="12" w16cid:durableId="1516649548">
    <w:abstractNumId w:val="20"/>
  </w:num>
  <w:num w:numId="13" w16cid:durableId="1771317480">
    <w:abstractNumId w:val="23"/>
  </w:num>
  <w:num w:numId="14" w16cid:durableId="359281412">
    <w:abstractNumId w:val="0"/>
  </w:num>
  <w:num w:numId="15" w16cid:durableId="2133984833">
    <w:abstractNumId w:val="13"/>
  </w:num>
  <w:num w:numId="16" w16cid:durableId="1216117011">
    <w:abstractNumId w:val="24"/>
  </w:num>
  <w:num w:numId="17" w16cid:durableId="699401550">
    <w:abstractNumId w:val="12"/>
  </w:num>
  <w:num w:numId="18" w16cid:durableId="1817985963">
    <w:abstractNumId w:val="6"/>
  </w:num>
  <w:num w:numId="19" w16cid:durableId="1077895652">
    <w:abstractNumId w:val="5"/>
  </w:num>
  <w:num w:numId="20" w16cid:durableId="1047991113">
    <w:abstractNumId w:val="13"/>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4"/>
  </w:num>
  <w:num w:numId="22" w16cid:durableId="19862400">
    <w:abstractNumId w:val="21"/>
  </w:num>
  <w:num w:numId="23" w16cid:durableId="80370507">
    <w:abstractNumId w:val="25"/>
  </w:num>
  <w:num w:numId="24" w16cid:durableId="687371944">
    <w:abstractNumId w:val="15"/>
  </w:num>
  <w:num w:numId="25" w16cid:durableId="2096366261">
    <w:abstractNumId w:val="19"/>
  </w:num>
  <w:num w:numId="26" w16cid:durableId="812065507">
    <w:abstractNumId w:val="1"/>
  </w:num>
  <w:num w:numId="27" w16cid:durableId="63946410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215A"/>
    <w:rsid w:val="00023AB4"/>
    <w:rsid w:val="000242DB"/>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232C"/>
    <w:rsid w:val="000551CD"/>
    <w:rsid w:val="00055C3F"/>
    <w:rsid w:val="00055CF1"/>
    <w:rsid w:val="00055FF0"/>
    <w:rsid w:val="00060DCB"/>
    <w:rsid w:val="00061AE0"/>
    <w:rsid w:val="000652C5"/>
    <w:rsid w:val="00067B5E"/>
    <w:rsid w:val="00070919"/>
    <w:rsid w:val="00071C72"/>
    <w:rsid w:val="00072055"/>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4D1"/>
    <w:rsid w:val="0009569A"/>
    <w:rsid w:val="0009594D"/>
    <w:rsid w:val="000968C4"/>
    <w:rsid w:val="000971D0"/>
    <w:rsid w:val="000A000D"/>
    <w:rsid w:val="000A18AA"/>
    <w:rsid w:val="000A21BE"/>
    <w:rsid w:val="000A306D"/>
    <w:rsid w:val="000A33C6"/>
    <w:rsid w:val="000A33DF"/>
    <w:rsid w:val="000A3934"/>
    <w:rsid w:val="000A4954"/>
    <w:rsid w:val="000A4F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62F"/>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352"/>
    <w:rsid w:val="00130A1E"/>
    <w:rsid w:val="0013118C"/>
    <w:rsid w:val="00131A4F"/>
    <w:rsid w:val="00132365"/>
    <w:rsid w:val="001324CD"/>
    <w:rsid w:val="00134F6C"/>
    <w:rsid w:val="00135495"/>
    <w:rsid w:val="0013652B"/>
    <w:rsid w:val="001400B5"/>
    <w:rsid w:val="00142CA8"/>
    <w:rsid w:val="00143B99"/>
    <w:rsid w:val="00143F99"/>
    <w:rsid w:val="001453CF"/>
    <w:rsid w:val="00145BF4"/>
    <w:rsid w:val="001460C6"/>
    <w:rsid w:val="00146A7B"/>
    <w:rsid w:val="00150F76"/>
    <w:rsid w:val="0015174C"/>
    <w:rsid w:val="001524FE"/>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0327"/>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752"/>
    <w:rsid w:val="001E5CBD"/>
    <w:rsid w:val="001E7793"/>
    <w:rsid w:val="001E7F49"/>
    <w:rsid w:val="001F4710"/>
    <w:rsid w:val="001F47BE"/>
    <w:rsid w:val="001F4852"/>
    <w:rsid w:val="001F523A"/>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51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0E62"/>
    <w:rsid w:val="002E5F36"/>
    <w:rsid w:val="002E776B"/>
    <w:rsid w:val="002F0381"/>
    <w:rsid w:val="002F0905"/>
    <w:rsid w:val="002F0D18"/>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0C53"/>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2B5E"/>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3C45"/>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10E"/>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0365"/>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8C0"/>
    <w:rsid w:val="00406D59"/>
    <w:rsid w:val="00410734"/>
    <w:rsid w:val="0041261C"/>
    <w:rsid w:val="00412810"/>
    <w:rsid w:val="00415DDF"/>
    <w:rsid w:val="00416981"/>
    <w:rsid w:val="0042479B"/>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33B"/>
    <w:rsid w:val="004C0BAE"/>
    <w:rsid w:val="004C24E5"/>
    <w:rsid w:val="004C251B"/>
    <w:rsid w:val="004C2E99"/>
    <w:rsid w:val="004C316F"/>
    <w:rsid w:val="004C3ADF"/>
    <w:rsid w:val="004C3B88"/>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2DD8"/>
    <w:rsid w:val="005434C7"/>
    <w:rsid w:val="005435F0"/>
    <w:rsid w:val="00545699"/>
    <w:rsid w:val="005501BE"/>
    <w:rsid w:val="005503F4"/>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125"/>
    <w:rsid w:val="0058499B"/>
    <w:rsid w:val="00586A94"/>
    <w:rsid w:val="00587DA0"/>
    <w:rsid w:val="005905FD"/>
    <w:rsid w:val="005911EF"/>
    <w:rsid w:val="0059225A"/>
    <w:rsid w:val="00592535"/>
    <w:rsid w:val="005978B3"/>
    <w:rsid w:val="005A1843"/>
    <w:rsid w:val="005A314B"/>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0908"/>
    <w:rsid w:val="005C315F"/>
    <w:rsid w:val="005C5405"/>
    <w:rsid w:val="005C5DF7"/>
    <w:rsid w:val="005D0526"/>
    <w:rsid w:val="005D076F"/>
    <w:rsid w:val="005D0ED5"/>
    <w:rsid w:val="005D3418"/>
    <w:rsid w:val="005D3D78"/>
    <w:rsid w:val="005D511A"/>
    <w:rsid w:val="005D5C4E"/>
    <w:rsid w:val="005D7176"/>
    <w:rsid w:val="005D7F6C"/>
    <w:rsid w:val="005E04CA"/>
    <w:rsid w:val="005E1670"/>
    <w:rsid w:val="005E1872"/>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7274"/>
    <w:rsid w:val="006274AF"/>
    <w:rsid w:val="006278E4"/>
    <w:rsid w:val="00627B26"/>
    <w:rsid w:val="00631CC9"/>
    <w:rsid w:val="00632053"/>
    <w:rsid w:val="0063466A"/>
    <w:rsid w:val="006356FA"/>
    <w:rsid w:val="006368F6"/>
    <w:rsid w:val="00637E32"/>
    <w:rsid w:val="00642429"/>
    <w:rsid w:val="00643E13"/>
    <w:rsid w:val="006443C2"/>
    <w:rsid w:val="00644EEA"/>
    <w:rsid w:val="00644EFF"/>
    <w:rsid w:val="00647E80"/>
    <w:rsid w:val="00650022"/>
    <w:rsid w:val="00650D2E"/>
    <w:rsid w:val="006514FF"/>
    <w:rsid w:val="00651682"/>
    <w:rsid w:val="00653234"/>
    <w:rsid w:val="00653800"/>
    <w:rsid w:val="00653C04"/>
    <w:rsid w:val="00654A5A"/>
    <w:rsid w:val="00654B76"/>
    <w:rsid w:val="006556F0"/>
    <w:rsid w:val="00656E5D"/>
    <w:rsid w:val="00657A69"/>
    <w:rsid w:val="0066153F"/>
    <w:rsid w:val="00662015"/>
    <w:rsid w:val="00663956"/>
    <w:rsid w:val="00663CE4"/>
    <w:rsid w:val="006645BC"/>
    <w:rsid w:val="00664FBF"/>
    <w:rsid w:val="00667435"/>
    <w:rsid w:val="0067014A"/>
    <w:rsid w:val="00676160"/>
    <w:rsid w:val="00676232"/>
    <w:rsid w:val="006763C9"/>
    <w:rsid w:val="0067664D"/>
    <w:rsid w:val="006806D7"/>
    <w:rsid w:val="00681953"/>
    <w:rsid w:val="00681B6E"/>
    <w:rsid w:val="006832DF"/>
    <w:rsid w:val="00684879"/>
    <w:rsid w:val="00686B4E"/>
    <w:rsid w:val="00686C78"/>
    <w:rsid w:val="006878FE"/>
    <w:rsid w:val="00690235"/>
    <w:rsid w:val="00690621"/>
    <w:rsid w:val="006907C3"/>
    <w:rsid w:val="0069136C"/>
    <w:rsid w:val="00691D2D"/>
    <w:rsid w:val="006923EA"/>
    <w:rsid w:val="0069279C"/>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8B5"/>
    <w:rsid w:val="006D7F22"/>
    <w:rsid w:val="006E02D5"/>
    <w:rsid w:val="006E0B99"/>
    <w:rsid w:val="006E21F6"/>
    <w:rsid w:val="006E247A"/>
    <w:rsid w:val="006E2F47"/>
    <w:rsid w:val="006E443A"/>
    <w:rsid w:val="006E56B6"/>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3AF"/>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6F3F"/>
    <w:rsid w:val="00747B31"/>
    <w:rsid w:val="007507DF"/>
    <w:rsid w:val="0075133A"/>
    <w:rsid w:val="007513D6"/>
    <w:rsid w:val="00751D70"/>
    <w:rsid w:val="00753D24"/>
    <w:rsid w:val="00754A45"/>
    <w:rsid w:val="00755A6B"/>
    <w:rsid w:val="0075626F"/>
    <w:rsid w:val="00757252"/>
    <w:rsid w:val="0075755C"/>
    <w:rsid w:val="007616CF"/>
    <w:rsid w:val="00762164"/>
    <w:rsid w:val="0076229F"/>
    <w:rsid w:val="007634AC"/>
    <w:rsid w:val="0076366C"/>
    <w:rsid w:val="0076408B"/>
    <w:rsid w:val="007644D0"/>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0607"/>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77302"/>
    <w:rsid w:val="00877C4F"/>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2F9"/>
    <w:rsid w:val="008A5B2F"/>
    <w:rsid w:val="008A6004"/>
    <w:rsid w:val="008A6AD8"/>
    <w:rsid w:val="008A6C6C"/>
    <w:rsid w:val="008B0DB5"/>
    <w:rsid w:val="008B1BE4"/>
    <w:rsid w:val="008B26FC"/>
    <w:rsid w:val="008B27E9"/>
    <w:rsid w:val="008B4F46"/>
    <w:rsid w:val="008B5132"/>
    <w:rsid w:val="008B5D21"/>
    <w:rsid w:val="008B7364"/>
    <w:rsid w:val="008B7C5C"/>
    <w:rsid w:val="008C055D"/>
    <w:rsid w:val="008C1D79"/>
    <w:rsid w:val="008C2288"/>
    <w:rsid w:val="008C2698"/>
    <w:rsid w:val="008C3B50"/>
    <w:rsid w:val="008C3F37"/>
    <w:rsid w:val="008C40D1"/>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3D7C"/>
    <w:rsid w:val="00934E3E"/>
    <w:rsid w:val="009358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4C75"/>
    <w:rsid w:val="00955F81"/>
    <w:rsid w:val="0095680C"/>
    <w:rsid w:val="009575F8"/>
    <w:rsid w:val="009600B4"/>
    <w:rsid w:val="00963F2B"/>
    <w:rsid w:val="00963FC8"/>
    <w:rsid w:val="0096415A"/>
    <w:rsid w:val="00964C11"/>
    <w:rsid w:val="009656D1"/>
    <w:rsid w:val="00967346"/>
    <w:rsid w:val="00967D60"/>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3C51"/>
    <w:rsid w:val="00995728"/>
    <w:rsid w:val="00995F92"/>
    <w:rsid w:val="0099647C"/>
    <w:rsid w:val="0099739B"/>
    <w:rsid w:val="009A0E80"/>
    <w:rsid w:val="009A1AAC"/>
    <w:rsid w:val="009A20AD"/>
    <w:rsid w:val="009A28B7"/>
    <w:rsid w:val="009A2926"/>
    <w:rsid w:val="009A426A"/>
    <w:rsid w:val="009A4FFC"/>
    <w:rsid w:val="009A6DA0"/>
    <w:rsid w:val="009A7BBA"/>
    <w:rsid w:val="009A7F8F"/>
    <w:rsid w:val="009B1474"/>
    <w:rsid w:val="009B185C"/>
    <w:rsid w:val="009B22D0"/>
    <w:rsid w:val="009B2413"/>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2292"/>
    <w:rsid w:val="009E395C"/>
    <w:rsid w:val="009E504E"/>
    <w:rsid w:val="009E5BF4"/>
    <w:rsid w:val="009E6390"/>
    <w:rsid w:val="009E6B57"/>
    <w:rsid w:val="009E7B88"/>
    <w:rsid w:val="009F0A6E"/>
    <w:rsid w:val="009F0B45"/>
    <w:rsid w:val="009F11B2"/>
    <w:rsid w:val="009F12B2"/>
    <w:rsid w:val="009F3141"/>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7EE"/>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4CF"/>
    <w:rsid w:val="00A51C92"/>
    <w:rsid w:val="00A527A0"/>
    <w:rsid w:val="00A527AB"/>
    <w:rsid w:val="00A535DD"/>
    <w:rsid w:val="00A56859"/>
    <w:rsid w:val="00A57234"/>
    <w:rsid w:val="00A60374"/>
    <w:rsid w:val="00A60D33"/>
    <w:rsid w:val="00A6170D"/>
    <w:rsid w:val="00A617C3"/>
    <w:rsid w:val="00A621C1"/>
    <w:rsid w:val="00A626FC"/>
    <w:rsid w:val="00A64E2F"/>
    <w:rsid w:val="00A650B6"/>
    <w:rsid w:val="00A67CCD"/>
    <w:rsid w:val="00A67EFF"/>
    <w:rsid w:val="00A70044"/>
    <w:rsid w:val="00A7035F"/>
    <w:rsid w:val="00A70A96"/>
    <w:rsid w:val="00A713A2"/>
    <w:rsid w:val="00A7336E"/>
    <w:rsid w:val="00A75913"/>
    <w:rsid w:val="00A76FC1"/>
    <w:rsid w:val="00A77551"/>
    <w:rsid w:val="00A802CD"/>
    <w:rsid w:val="00A81713"/>
    <w:rsid w:val="00A83F4B"/>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D6EF3"/>
    <w:rsid w:val="00AE0B30"/>
    <w:rsid w:val="00AE0ECA"/>
    <w:rsid w:val="00AE194D"/>
    <w:rsid w:val="00AE315A"/>
    <w:rsid w:val="00AE3B1A"/>
    <w:rsid w:val="00AE428C"/>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1112"/>
    <w:rsid w:val="00B024F2"/>
    <w:rsid w:val="00B02F61"/>
    <w:rsid w:val="00B04D13"/>
    <w:rsid w:val="00B069A8"/>
    <w:rsid w:val="00B075D8"/>
    <w:rsid w:val="00B07B3E"/>
    <w:rsid w:val="00B07BCC"/>
    <w:rsid w:val="00B101DE"/>
    <w:rsid w:val="00B10AD7"/>
    <w:rsid w:val="00B11BBE"/>
    <w:rsid w:val="00B1337B"/>
    <w:rsid w:val="00B1570E"/>
    <w:rsid w:val="00B1661D"/>
    <w:rsid w:val="00B218C6"/>
    <w:rsid w:val="00B2347C"/>
    <w:rsid w:val="00B26D44"/>
    <w:rsid w:val="00B32509"/>
    <w:rsid w:val="00B33B0B"/>
    <w:rsid w:val="00B341CB"/>
    <w:rsid w:val="00B343AA"/>
    <w:rsid w:val="00B35462"/>
    <w:rsid w:val="00B3573B"/>
    <w:rsid w:val="00B3628F"/>
    <w:rsid w:val="00B36F3D"/>
    <w:rsid w:val="00B370BC"/>
    <w:rsid w:val="00B37DBF"/>
    <w:rsid w:val="00B4126F"/>
    <w:rsid w:val="00B415BF"/>
    <w:rsid w:val="00B42FD5"/>
    <w:rsid w:val="00B43442"/>
    <w:rsid w:val="00B43882"/>
    <w:rsid w:val="00B43DB4"/>
    <w:rsid w:val="00B454D8"/>
    <w:rsid w:val="00B45EC5"/>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18BF"/>
    <w:rsid w:val="00B9279B"/>
    <w:rsid w:val="00B937D3"/>
    <w:rsid w:val="00B9555D"/>
    <w:rsid w:val="00B9567F"/>
    <w:rsid w:val="00B956BA"/>
    <w:rsid w:val="00B97587"/>
    <w:rsid w:val="00B97B10"/>
    <w:rsid w:val="00BA22EE"/>
    <w:rsid w:val="00BA4A5D"/>
    <w:rsid w:val="00BA4A64"/>
    <w:rsid w:val="00BA4D5F"/>
    <w:rsid w:val="00BA521C"/>
    <w:rsid w:val="00BA540F"/>
    <w:rsid w:val="00BA5C8B"/>
    <w:rsid w:val="00BA76BA"/>
    <w:rsid w:val="00BA7D5E"/>
    <w:rsid w:val="00BB0288"/>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D077E"/>
    <w:rsid w:val="00BD0ED6"/>
    <w:rsid w:val="00BD1184"/>
    <w:rsid w:val="00BD1423"/>
    <w:rsid w:val="00BD245F"/>
    <w:rsid w:val="00BD40F2"/>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BF77E4"/>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337B"/>
    <w:rsid w:val="00C44A57"/>
    <w:rsid w:val="00C44CE7"/>
    <w:rsid w:val="00C44FD6"/>
    <w:rsid w:val="00C467A8"/>
    <w:rsid w:val="00C506C2"/>
    <w:rsid w:val="00C509E6"/>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26D8"/>
    <w:rsid w:val="00C84460"/>
    <w:rsid w:val="00C845BB"/>
    <w:rsid w:val="00C84995"/>
    <w:rsid w:val="00C8635D"/>
    <w:rsid w:val="00C86EE0"/>
    <w:rsid w:val="00C87029"/>
    <w:rsid w:val="00C9065B"/>
    <w:rsid w:val="00C906CE"/>
    <w:rsid w:val="00C916D0"/>
    <w:rsid w:val="00C92857"/>
    <w:rsid w:val="00C9370C"/>
    <w:rsid w:val="00C93C78"/>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476"/>
    <w:rsid w:val="00CE79CF"/>
    <w:rsid w:val="00CF0A3E"/>
    <w:rsid w:val="00CF20FF"/>
    <w:rsid w:val="00CF2150"/>
    <w:rsid w:val="00CF45D9"/>
    <w:rsid w:val="00CF5CE3"/>
    <w:rsid w:val="00CF606F"/>
    <w:rsid w:val="00CF62EE"/>
    <w:rsid w:val="00CF6F8F"/>
    <w:rsid w:val="00D0126D"/>
    <w:rsid w:val="00D01C55"/>
    <w:rsid w:val="00D02CA9"/>
    <w:rsid w:val="00D033A4"/>
    <w:rsid w:val="00D03527"/>
    <w:rsid w:val="00D04102"/>
    <w:rsid w:val="00D043FC"/>
    <w:rsid w:val="00D05A2B"/>
    <w:rsid w:val="00D05A63"/>
    <w:rsid w:val="00D05F3E"/>
    <w:rsid w:val="00D078FB"/>
    <w:rsid w:val="00D079E3"/>
    <w:rsid w:val="00D1089D"/>
    <w:rsid w:val="00D122F8"/>
    <w:rsid w:val="00D14395"/>
    <w:rsid w:val="00D14BA7"/>
    <w:rsid w:val="00D14E71"/>
    <w:rsid w:val="00D15B56"/>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014"/>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223B"/>
    <w:rsid w:val="00D92332"/>
    <w:rsid w:val="00D92A58"/>
    <w:rsid w:val="00D931A4"/>
    <w:rsid w:val="00D93779"/>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454"/>
    <w:rsid w:val="00DC2936"/>
    <w:rsid w:val="00DC3186"/>
    <w:rsid w:val="00DC3E6B"/>
    <w:rsid w:val="00DC6592"/>
    <w:rsid w:val="00DC7532"/>
    <w:rsid w:val="00DD1EFF"/>
    <w:rsid w:val="00DD20A6"/>
    <w:rsid w:val="00DD31B0"/>
    <w:rsid w:val="00DD6A3A"/>
    <w:rsid w:val="00DD7186"/>
    <w:rsid w:val="00DE3637"/>
    <w:rsid w:val="00DE3A4C"/>
    <w:rsid w:val="00DE3D36"/>
    <w:rsid w:val="00DE404A"/>
    <w:rsid w:val="00DE4CA0"/>
    <w:rsid w:val="00DE51F1"/>
    <w:rsid w:val="00DE5EA8"/>
    <w:rsid w:val="00DE6A3C"/>
    <w:rsid w:val="00DE6A7E"/>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3BF"/>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BB"/>
    <w:rsid w:val="00E55A02"/>
    <w:rsid w:val="00E565B9"/>
    <w:rsid w:val="00E56C1D"/>
    <w:rsid w:val="00E573E9"/>
    <w:rsid w:val="00E615D9"/>
    <w:rsid w:val="00E61DBA"/>
    <w:rsid w:val="00E62C66"/>
    <w:rsid w:val="00E62CA4"/>
    <w:rsid w:val="00E648CF"/>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86CFD"/>
    <w:rsid w:val="00E904A3"/>
    <w:rsid w:val="00E90D26"/>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EBD"/>
    <w:rsid w:val="00EB52F4"/>
    <w:rsid w:val="00EB570D"/>
    <w:rsid w:val="00EB5E20"/>
    <w:rsid w:val="00EB6046"/>
    <w:rsid w:val="00EB70E2"/>
    <w:rsid w:val="00EC0E00"/>
    <w:rsid w:val="00EC1377"/>
    <w:rsid w:val="00EC474A"/>
    <w:rsid w:val="00EC485F"/>
    <w:rsid w:val="00EC55EA"/>
    <w:rsid w:val="00EC5F5F"/>
    <w:rsid w:val="00EC7C50"/>
    <w:rsid w:val="00EC7F5E"/>
    <w:rsid w:val="00ED2198"/>
    <w:rsid w:val="00ED3D36"/>
    <w:rsid w:val="00ED4964"/>
    <w:rsid w:val="00ED52F5"/>
    <w:rsid w:val="00ED56C2"/>
    <w:rsid w:val="00ED5920"/>
    <w:rsid w:val="00ED6B6C"/>
    <w:rsid w:val="00ED6BE3"/>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6E22"/>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0CE"/>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0AC0"/>
    <w:rsid w:val="00F41163"/>
    <w:rsid w:val="00F4146F"/>
    <w:rsid w:val="00F419A0"/>
    <w:rsid w:val="00F42098"/>
    <w:rsid w:val="00F4227E"/>
    <w:rsid w:val="00F43734"/>
    <w:rsid w:val="00F44A55"/>
    <w:rsid w:val="00F44AD3"/>
    <w:rsid w:val="00F453C4"/>
    <w:rsid w:val="00F45E46"/>
    <w:rsid w:val="00F46FBA"/>
    <w:rsid w:val="00F47148"/>
    <w:rsid w:val="00F522FD"/>
    <w:rsid w:val="00F530AB"/>
    <w:rsid w:val="00F547CA"/>
    <w:rsid w:val="00F5731A"/>
    <w:rsid w:val="00F57CEA"/>
    <w:rsid w:val="00F61B93"/>
    <w:rsid w:val="00F622EF"/>
    <w:rsid w:val="00F62674"/>
    <w:rsid w:val="00F6429A"/>
    <w:rsid w:val="00F64598"/>
    <w:rsid w:val="00F645C5"/>
    <w:rsid w:val="00F660A3"/>
    <w:rsid w:val="00F666A1"/>
    <w:rsid w:val="00F66D70"/>
    <w:rsid w:val="00F7044B"/>
    <w:rsid w:val="00F714D5"/>
    <w:rsid w:val="00F72F42"/>
    <w:rsid w:val="00F7378D"/>
    <w:rsid w:val="00F7442A"/>
    <w:rsid w:val="00F74B4D"/>
    <w:rsid w:val="00F76EEC"/>
    <w:rsid w:val="00F7764A"/>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338E"/>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 w:type="paragraph" w:customStyle="1" w:styleId="TableContents">
    <w:name w:val="Table Contents"/>
    <w:basedOn w:val="prastasis"/>
    <w:rsid w:val="003F0365"/>
    <w:pPr>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15103</Words>
  <Characters>8610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23666</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Misiūnienė</cp:lastModifiedBy>
  <cp:revision>17</cp:revision>
  <cp:lastPrinted>2020-01-16T09:28:00Z</cp:lastPrinted>
  <dcterms:created xsi:type="dcterms:W3CDTF">2025-09-26T10:54:00Z</dcterms:created>
  <dcterms:modified xsi:type="dcterms:W3CDTF">2025-09-29T07:39:00Z</dcterms:modified>
</cp:coreProperties>
</file>