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3E7" w:rsidRDefault="00665836">
      <w:pPr>
        <w:rPr>
          <w:lang w:val="lt-LT"/>
        </w:rPr>
      </w:pPr>
      <w:r>
        <w:rPr>
          <w:lang w:val="lt-LT"/>
        </w:rPr>
        <w:t>2025-09-29</w:t>
      </w:r>
    </w:p>
    <w:p w:rsidR="00665836" w:rsidRDefault="00665836">
      <w:pPr>
        <w:rPr>
          <w:lang w:val="lt-LT"/>
        </w:rPr>
      </w:pPr>
    </w:p>
    <w:p w:rsidR="00665836" w:rsidRPr="00665836" w:rsidRDefault="00665836" w:rsidP="00665836">
      <w:pPr>
        <w:spacing w:after="0" w:line="240" w:lineRule="auto"/>
        <w:rPr>
          <w:rFonts w:ascii="Times New Roman" w:hAnsi="Times New Roman" w:cs="Times New Roman"/>
          <w:sz w:val="24"/>
          <w:szCs w:val="24"/>
          <w:lang w:val="lt-LT"/>
        </w:rPr>
      </w:pPr>
      <w:r w:rsidRPr="00665836">
        <w:rPr>
          <w:rFonts w:ascii="Times New Roman" w:hAnsi="Times New Roman" w:cs="Times New Roman"/>
          <w:sz w:val="24"/>
          <w:szCs w:val="24"/>
          <w:lang w:val="lt-LT"/>
        </w:rPr>
        <w:t xml:space="preserve">Gynybos resursų agentūra prie Krašto apsaugos ministerijos (toliau – perkančioji organizacija, GRA) 2025 m. rugsėjo 3 d. Centrinėje viešųjų pirkimų informacinėje sistemoje (toliau – CVP IS) paskelbė Standartinių krovininių konteinerių siekiant sukurti dinaminę pirkimo sistemą (toliau – DPS) ribotą konkursą, (toliau – pirkimas) (pirkimo Nr. 4330611, Europos Sąjungos Oficialiame leidinyje TED skelbimo kodas 574249-2025, nuoroda OJ S 168/2025 03/09/2025). Pirkimas pasiekiamas adresu https://viesiejipirkimai.lt/epps/dps/prepareViewCfTDPSWS.do?resourceId=4330611 . </w:t>
      </w:r>
    </w:p>
    <w:p w:rsidR="00665836" w:rsidRPr="00665836" w:rsidRDefault="00665836" w:rsidP="00665836">
      <w:pPr>
        <w:spacing w:after="0" w:line="240" w:lineRule="auto"/>
        <w:rPr>
          <w:rFonts w:ascii="Times New Roman" w:hAnsi="Times New Roman" w:cs="Times New Roman"/>
          <w:sz w:val="24"/>
          <w:szCs w:val="24"/>
          <w:lang w:val="lt-LT"/>
        </w:rPr>
      </w:pPr>
      <w:r w:rsidRPr="00665836">
        <w:rPr>
          <w:rFonts w:ascii="Times New Roman" w:hAnsi="Times New Roman" w:cs="Times New Roman"/>
          <w:sz w:val="24"/>
          <w:szCs w:val="24"/>
          <w:lang w:val="lt-LT"/>
        </w:rPr>
        <w:t>Pirkimas skirstomas į 6 (šešias) kategorijas:</w:t>
      </w:r>
    </w:p>
    <w:p w:rsidR="00665836" w:rsidRPr="00665836" w:rsidRDefault="00665836" w:rsidP="00665836">
      <w:pPr>
        <w:spacing w:after="0" w:line="240" w:lineRule="auto"/>
        <w:rPr>
          <w:rFonts w:ascii="Times New Roman" w:hAnsi="Times New Roman" w:cs="Times New Roman"/>
          <w:sz w:val="24"/>
          <w:szCs w:val="24"/>
          <w:lang w:val="lt-LT"/>
        </w:rPr>
      </w:pPr>
      <w:r w:rsidRPr="00665836">
        <w:rPr>
          <w:rFonts w:ascii="Times New Roman" w:hAnsi="Times New Roman" w:cs="Times New Roman"/>
          <w:sz w:val="24"/>
          <w:szCs w:val="24"/>
          <w:lang w:val="lt-LT"/>
        </w:rPr>
        <w:t>1 kategorija – Standartinis krovininis konteineris iki 100 000 eurų be PVM;</w:t>
      </w:r>
    </w:p>
    <w:p w:rsidR="00665836" w:rsidRPr="00665836" w:rsidRDefault="00665836" w:rsidP="00665836">
      <w:pPr>
        <w:spacing w:after="0" w:line="240" w:lineRule="auto"/>
        <w:rPr>
          <w:rFonts w:ascii="Times New Roman" w:hAnsi="Times New Roman" w:cs="Times New Roman"/>
          <w:sz w:val="24"/>
          <w:szCs w:val="24"/>
          <w:lang w:val="lt-LT"/>
        </w:rPr>
      </w:pPr>
      <w:r w:rsidRPr="00665836">
        <w:rPr>
          <w:rFonts w:ascii="Times New Roman" w:hAnsi="Times New Roman" w:cs="Times New Roman"/>
          <w:sz w:val="24"/>
          <w:szCs w:val="24"/>
          <w:lang w:val="lt-LT"/>
        </w:rPr>
        <w:t xml:space="preserve">2 kategorija - Standartinis krovininis konteineris iki 500 000 eurų be PVM; </w:t>
      </w:r>
    </w:p>
    <w:p w:rsidR="00665836" w:rsidRPr="00665836" w:rsidRDefault="00665836" w:rsidP="00665836">
      <w:pPr>
        <w:spacing w:after="0" w:line="240" w:lineRule="auto"/>
        <w:rPr>
          <w:rFonts w:ascii="Times New Roman" w:hAnsi="Times New Roman" w:cs="Times New Roman"/>
          <w:sz w:val="24"/>
          <w:szCs w:val="24"/>
          <w:lang w:val="lt-LT"/>
        </w:rPr>
      </w:pPr>
      <w:r w:rsidRPr="00665836">
        <w:rPr>
          <w:rFonts w:ascii="Times New Roman" w:hAnsi="Times New Roman" w:cs="Times New Roman"/>
          <w:sz w:val="24"/>
          <w:szCs w:val="24"/>
          <w:lang w:val="lt-LT"/>
        </w:rPr>
        <w:t>3 kategorija - Standartinis krovininis konteineris iki 1 000 000 eurų be PVM;</w:t>
      </w:r>
    </w:p>
    <w:p w:rsidR="00665836" w:rsidRPr="00665836" w:rsidRDefault="00665836" w:rsidP="00665836">
      <w:pPr>
        <w:spacing w:after="0" w:line="240" w:lineRule="auto"/>
        <w:rPr>
          <w:rFonts w:ascii="Times New Roman" w:hAnsi="Times New Roman" w:cs="Times New Roman"/>
          <w:sz w:val="24"/>
          <w:szCs w:val="24"/>
          <w:lang w:val="lt-LT"/>
        </w:rPr>
      </w:pPr>
      <w:r w:rsidRPr="00665836">
        <w:rPr>
          <w:rFonts w:ascii="Times New Roman" w:hAnsi="Times New Roman" w:cs="Times New Roman"/>
          <w:sz w:val="24"/>
          <w:szCs w:val="24"/>
          <w:lang w:val="lt-LT"/>
        </w:rPr>
        <w:t>4 kategorija - Standartinis krovininis konteineris iki 5 000 000 eurų be PVM;</w:t>
      </w:r>
    </w:p>
    <w:p w:rsidR="00665836" w:rsidRPr="00665836" w:rsidRDefault="00665836" w:rsidP="00665836">
      <w:pPr>
        <w:spacing w:after="0" w:line="240" w:lineRule="auto"/>
        <w:rPr>
          <w:rFonts w:ascii="Times New Roman" w:hAnsi="Times New Roman" w:cs="Times New Roman"/>
          <w:sz w:val="24"/>
          <w:szCs w:val="24"/>
          <w:lang w:val="lt-LT"/>
        </w:rPr>
      </w:pPr>
      <w:r w:rsidRPr="00665836">
        <w:rPr>
          <w:rFonts w:ascii="Times New Roman" w:hAnsi="Times New Roman" w:cs="Times New Roman"/>
          <w:sz w:val="24"/>
          <w:szCs w:val="24"/>
          <w:lang w:val="lt-LT"/>
        </w:rPr>
        <w:t>5 kategorija - Standartinis krovininis konteineris iki 10 000 000 eurų be PVM;</w:t>
      </w:r>
    </w:p>
    <w:p w:rsidR="00665836" w:rsidRDefault="00665836" w:rsidP="00665836">
      <w:pPr>
        <w:spacing w:after="0" w:line="240" w:lineRule="auto"/>
        <w:rPr>
          <w:rFonts w:ascii="Times New Roman" w:hAnsi="Times New Roman" w:cs="Times New Roman"/>
          <w:sz w:val="24"/>
          <w:szCs w:val="24"/>
          <w:lang w:val="lt-LT"/>
        </w:rPr>
      </w:pPr>
      <w:r w:rsidRPr="00665836">
        <w:rPr>
          <w:rFonts w:ascii="Times New Roman" w:hAnsi="Times New Roman" w:cs="Times New Roman"/>
          <w:sz w:val="24"/>
          <w:szCs w:val="24"/>
          <w:lang w:val="lt-LT"/>
        </w:rPr>
        <w:t>6 kategorija - Standartinis krovininis konteineris iki 15 000 000 eurų be PVM.</w:t>
      </w:r>
    </w:p>
    <w:p w:rsidR="00665836" w:rsidRDefault="00665836" w:rsidP="00665836">
      <w:pPr>
        <w:spacing w:after="0" w:line="240" w:lineRule="auto"/>
        <w:rPr>
          <w:rFonts w:ascii="Times New Roman" w:hAnsi="Times New Roman" w:cs="Times New Roman"/>
          <w:sz w:val="24"/>
          <w:szCs w:val="24"/>
          <w:lang w:val="lt-LT"/>
        </w:rPr>
      </w:pPr>
    </w:p>
    <w:p w:rsidR="00665836" w:rsidRDefault="00665836" w:rsidP="00665836">
      <w:pPr>
        <w:spacing w:after="0" w:line="240" w:lineRule="auto"/>
        <w:rPr>
          <w:rFonts w:ascii="Times New Roman" w:hAnsi="Times New Roman" w:cs="Times New Roman"/>
          <w:sz w:val="24"/>
          <w:szCs w:val="24"/>
          <w:lang w:val="lt-LT"/>
        </w:rPr>
      </w:pPr>
    </w:p>
    <w:p w:rsidR="00665836" w:rsidRPr="003017B1" w:rsidRDefault="00665836" w:rsidP="00665836">
      <w:pPr>
        <w:shd w:val="clear" w:color="auto" w:fill="FFFFFF"/>
        <w:spacing w:after="150" w:line="240" w:lineRule="auto"/>
        <w:ind w:firstLine="567"/>
        <w:jc w:val="both"/>
        <w:rPr>
          <w:rFonts w:ascii="Times New Roman" w:eastAsia="Times New Roman" w:hAnsi="Times New Roman" w:cs="Times New Roman"/>
          <w:color w:val="333333"/>
          <w:sz w:val="24"/>
          <w:szCs w:val="24"/>
          <w:lang w:val="lt-LT"/>
        </w:rPr>
      </w:pPr>
      <w:r w:rsidRPr="003017B1">
        <w:rPr>
          <w:rFonts w:ascii="Times New Roman" w:eastAsia="Times New Roman" w:hAnsi="Times New Roman" w:cs="Times New Roman"/>
          <w:color w:val="333333"/>
          <w:sz w:val="24"/>
          <w:szCs w:val="24"/>
          <w:lang w:val="lt-LT"/>
        </w:rPr>
        <w:t xml:space="preserve">Perkančioji </w:t>
      </w:r>
      <w:r>
        <w:rPr>
          <w:rFonts w:ascii="Times New Roman" w:eastAsia="Times New Roman" w:hAnsi="Times New Roman" w:cs="Times New Roman"/>
          <w:color w:val="333333"/>
          <w:sz w:val="24"/>
          <w:szCs w:val="24"/>
          <w:lang w:val="lt-LT"/>
        </w:rPr>
        <w:t>organizacija išnagrinėjo tiekėj</w:t>
      </w:r>
      <w:r>
        <w:rPr>
          <w:rFonts w:ascii="Times New Roman" w:eastAsia="Times New Roman" w:hAnsi="Times New Roman" w:cs="Times New Roman"/>
          <w:color w:val="333333"/>
          <w:sz w:val="24"/>
          <w:szCs w:val="24"/>
          <w:lang w:val="lt-LT"/>
        </w:rPr>
        <w:t>ų</w:t>
      </w:r>
      <w:r>
        <w:rPr>
          <w:rFonts w:ascii="Times New Roman" w:eastAsia="Times New Roman" w:hAnsi="Times New Roman" w:cs="Times New Roman"/>
          <w:color w:val="333333"/>
          <w:sz w:val="24"/>
          <w:szCs w:val="24"/>
          <w:lang w:val="lt-LT"/>
        </w:rPr>
        <w:t xml:space="preserve"> klausim</w:t>
      </w:r>
      <w:r>
        <w:rPr>
          <w:rFonts w:ascii="Times New Roman" w:eastAsia="Times New Roman" w:hAnsi="Times New Roman" w:cs="Times New Roman"/>
          <w:color w:val="333333"/>
          <w:sz w:val="24"/>
          <w:szCs w:val="24"/>
          <w:lang w:val="lt-LT"/>
        </w:rPr>
        <w:t>us</w:t>
      </w:r>
      <w:r>
        <w:rPr>
          <w:rFonts w:ascii="Times New Roman" w:eastAsia="Times New Roman" w:hAnsi="Times New Roman" w:cs="Times New Roman"/>
          <w:color w:val="333333"/>
          <w:sz w:val="24"/>
          <w:szCs w:val="24"/>
          <w:lang w:val="lt-LT"/>
        </w:rPr>
        <w:t xml:space="preserve"> ir teikia  savo atsakym</w:t>
      </w:r>
      <w:r>
        <w:rPr>
          <w:rFonts w:ascii="Times New Roman" w:eastAsia="Times New Roman" w:hAnsi="Times New Roman" w:cs="Times New Roman"/>
          <w:color w:val="333333"/>
          <w:sz w:val="24"/>
          <w:szCs w:val="24"/>
          <w:lang w:val="lt-LT"/>
        </w:rPr>
        <w:t>us</w:t>
      </w:r>
      <w:r w:rsidRPr="003017B1">
        <w:rPr>
          <w:rFonts w:ascii="Times New Roman" w:eastAsia="Times New Roman" w:hAnsi="Times New Roman" w:cs="Times New Roman"/>
          <w:color w:val="333333"/>
          <w:sz w:val="24"/>
          <w:szCs w:val="24"/>
          <w:lang w:val="lt-LT"/>
        </w:rPr>
        <w:t>:</w:t>
      </w:r>
    </w:p>
    <w:tbl>
      <w:tblPr>
        <w:tblStyle w:val="TableGrid"/>
        <w:tblW w:w="0" w:type="auto"/>
        <w:tblLook w:val="04A0" w:firstRow="1" w:lastRow="0" w:firstColumn="1" w:lastColumn="0" w:noHBand="0" w:noVBand="1"/>
      </w:tblPr>
      <w:tblGrid>
        <w:gridCol w:w="5357"/>
        <w:gridCol w:w="4605"/>
      </w:tblGrid>
      <w:tr w:rsidR="00665836" w:rsidRPr="003017B1" w:rsidTr="001E4F49">
        <w:tc>
          <w:tcPr>
            <w:tcW w:w="5357" w:type="dxa"/>
          </w:tcPr>
          <w:p w:rsidR="00665836" w:rsidRPr="003017B1" w:rsidRDefault="00665836" w:rsidP="001E4F49">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b/>
                <w:color w:val="000000" w:themeColor="text1"/>
                <w:spacing w:val="2"/>
                <w:sz w:val="24"/>
                <w:szCs w:val="24"/>
                <w:shd w:val="clear" w:color="auto" w:fill="FFFFFF"/>
                <w:lang w:val="lt-LT"/>
              </w:rPr>
              <w:t>1 k</w:t>
            </w:r>
            <w:r>
              <w:rPr>
                <w:rFonts w:ascii="Times New Roman" w:hAnsi="Times New Roman" w:cs="Times New Roman"/>
                <w:b/>
                <w:color w:val="000000" w:themeColor="text1"/>
                <w:spacing w:val="2"/>
                <w:sz w:val="24"/>
                <w:szCs w:val="24"/>
                <w:shd w:val="clear" w:color="auto" w:fill="FFFFFF"/>
                <w:lang w:val="lt-LT"/>
              </w:rPr>
              <w:t>lausimas</w:t>
            </w:r>
            <w:r w:rsidRPr="003017B1">
              <w:rPr>
                <w:rFonts w:ascii="Times New Roman" w:hAnsi="Times New Roman" w:cs="Times New Roman"/>
                <w:b/>
                <w:color w:val="000000" w:themeColor="text1"/>
                <w:spacing w:val="2"/>
                <w:sz w:val="24"/>
                <w:szCs w:val="24"/>
                <w:shd w:val="clear" w:color="auto" w:fill="FFFFFF"/>
                <w:lang w:val="lt-LT"/>
              </w:rPr>
              <w:t xml:space="preserve"> </w:t>
            </w:r>
          </w:p>
          <w:p w:rsidR="00665836" w:rsidRPr="003017B1" w:rsidRDefault="00665836" w:rsidP="001E4F49">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i/>
                <w:color w:val="000000" w:themeColor="text1"/>
                <w:spacing w:val="2"/>
                <w:sz w:val="24"/>
                <w:szCs w:val="24"/>
                <w:shd w:val="clear" w:color="auto" w:fill="FFFFFF"/>
                <w:lang w:val="lt-LT"/>
              </w:rPr>
              <w:t>(tiekėjo pateikto klausimo</w:t>
            </w:r>
            <w:r w:rsidRPr="003017B1">
              <w:rPr>
                <w:rFonts w:ascii="Times New Roman" w:hAnsi="Times New Roman" w:cs="Times New Roman"/>
                <w:i/>
                <w:color w:val="000000" w:themeColor="text1"/>
                <w:spacing w:val="2"/>
                <w:sz w:val="24"/>
                <w:szCs w:val="24"/>
                <w:shd w:val="clear" w:color="auto" w:fill="FFFFFF"/>
                <w:lang w:val="lt-LT"/>
              </w:rPr>
              <w:t xml:space="preserve"> tekstas neredaguotas)</w:t>
            </w:r>
          </w:p>
        </w:tc>
        <w:tc>
          <w:tcPr>
            <w:tcW w:w="4605" w:type="dxa"/>
          </w:tcPr>
          <w:p w:rsidR="00665836" w:rsidRPr="003017B1" w:rsidRDefault="00665836" w:rsidP="00665836">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b/>
                <w:color w:val="000000" w:themeColor="text1"/>
                <w:spacing w:val="2"/>
                <w:sz w:val="24"/>
                <w:szCs w:val="24"/>
                <w:shd w:val="clear" w:color="auto" w:fill="FFFFFF"/>
                <w:lang w:val="lt-LT"/>
              </w:rPr>
              <w:t>1 a</w:t>
            </w:r>
            <w:r>
              <w:rPr>
                <w:rFonts w:ascii="Times New Roman" w:hAnsi="Times New Roman" w:cs="Times New Roman"/>
                <w:b/>
                <w:color w:val="000000" w:themeColor="text1"/>
                <w:spacing w:val="2"/>
                <w:sz w:val="24"/>
                <w:szCs w:val="24"/>
                <w:shd w:val="clear" w:color="auto" w:fill="FFFFFF"/>
                <w:lang w:val="lt-LT"/>
              </w:rPr>
              <w:t>tsakymas</w:t>
            </w:r>
          </w:p>
        </w:tc>
      </w:tr>
      <w:tr w:rsidR="00665836" w:rsidRPr="003017B1" w:rsidTr="001E4F49">
        <w:tc>
          <w:tcPr>
            <w:tcW w:w="5357" w:type="dxa"/>
          </w:tcPr>
          <w:p w:rsidR="00665836" w:rsidRPr="00876D98" w:rsidRDefault="00665836" w:rsidP="00665836">
            <w:pPr>
              <w:rPr>
                <w:rFonts w:ascii="Times New Roman" w:hAnsi="Times New Roman" w:cs="Times New Roman"/>
                <w:i/>
                <w:color w:val="00241A"/>
                <w:sz w:val="24"/>
                <w:szCs w:val="24"/>
                <w:shd w:val="clear" w:color="auto" w:fill="FFFFFF"/>
                <w:lang w:val="lt-LT"/>
              </w:rPr>
            </w:pPr>
            <w:r w:rsidRPr="00F0105B">
              <w:rPr>
                <w:rFonts w:ascii="Times New Roman" w:hAnsi="Times New Roman" w:cs="Times New Roman"/>
                <w:sz w:val="24"/>
                <w:szCs w:val="24"/>
              </w:rPr>
              <w:t>„</w:t>
            </w:r>
            <w:r>
              <w:rPr>
                <w:i/>
                <w:iCs/>
                <w:color w:val="000000" w:themeColor="text1"/>
                <w:lang w:val="lt-LT"/>
              </w:rPr>
              <w:t>1.</w:t>
            </w:r>
            <w:r w:rsidRPr="00543270">
              <w:rPr>
                <w:rFonts w:eastAsia="Times New Roman"/>
                <w:i/>
                <w:color w:val="00241A"/>
                <w:lang w:val="lt-LT"/>
              </w:rPr>
              <w:t>Konteineriai turi būti gaminami pagal minėtus standartus, ar turi būti sertifikuoti?</w:t>
            </w:r>
            <w:r w:rsidRPr="00543270">
              <w:rPr>
                <w:rFonts w:eastAsia="Times New Roman"/>
                <w:i/>
                <w:color w:val="00241A"/>
                <w:lang w:val="lt-LT"/>
              </w:rPr>
              <w:br/>
              <w:t>2. Kokiai minusinei ir pliusinei temperatūrai esant sanitariniai konteineriai turi būti eksploatuojami?</w:t>
            </w:r>
            <w:r w:rsidRPr="00543270">
              <w:rPr>
                <w:rFonts w:eastAsia="Times New Roman"/>
                <w:i/>
                <w:color w:val="00241A"/>
                <w:lang w:val="lt-LT"/>
              </w:rPr>
              <w:br/>
              <w:t>3. Ar bus nurodyta sienų, dugno ir kt. specifikacija bei šilumos paskirstymo koeficientas?</w:t>
            </w:r>
            <w:r w:rsidRPr="00543270">
              <w:rPr>
                <w:rFonts w:eastAsia="Times New Roman"/>
                <w:i/>
                <w:color w:val="00241A"/>
                <w:lang w:val="lt-LT"/>
              </w:rPr>
              <w:br/>
              <w:t>4. Ar nuotekų bakas sanitariniuose konteineriuose turi būti šildomas ar izoliuotas?</w:t>
            </w:r>
            <w:r w:rsidRPr="00543270">
              <w:rPr>
                <w:rFonts w:eastAsia="Times New Roman"/>
                <w:i/>
                <w:color w:val="00241A"/>
                <w:lang w:val="lt-LT"/>
              </w:rPr>
              <w:br/>
              <w:t>5. Koks bus vandens tiekimas sanitariniams konteineriams?</w:t>
            </w:r>
            <w:r>
              <w:rPr>
                <w:rFonts w:eastAsia="Times New Roman"/>
                <w:i/>
                <w:color w:val="00241A"/>
                <w:lang w:val="lt-LT"/>
              </w:rPr>
              <w:t>“</w:t>
            </w:r>
            <w:r w:rsidRPr="00876D98">
              <w:rPr>
                <w:rFonts w:ascii="Times New Roman" w:hAnsi="Times New Roman" w:cs="Times New Roman"/>
                <w:i/>
                <w:color w:val="00241A"/>
                <w:sz w:val="24"/>
                <w:szCs w:val="24"/>
                <w:shd w:val="clear" w:color="auto" w:fill="FFFFFF"/>
                <w:lang w:val="lt-LT"/>
              </w:rPr>
              <w:t xml:space="preserve"> </w:t>
            </w:r>
          </w:p>
        </w:tc>
        <w:tc>
          <w:tcPr>
            <w:tcW w:w="4605" w:type="dxa"/>
          </w:tcPr>
          <w:p w:rsidR="00665836" w:rsidRPr="00876D98" w:rsidRDefault="00665836" w:rsidP="001E4F49">
            <w:pPr>
              <w:pStyle w:val="ListParagraph"/>
              <w:spacing w:after="100" w:afterAutospacing="1"/>
              <w:ind w:left="30"/>
              <w:jc w:val="both"/>
              <w:rPr>
                <w:rFonts w:eastAsia="Calibri"/>
                <w:color w:val="FF0000"/>
                <w:lang w:val="lt-LT"/>
              </w:rPr>
            </w:pPr>
            <w:r w:rsidRPr="00665836">
              <w:rPr>
                <w:rFonts w:eastAsia="Calibri"/>
                <w:lang w:val="lt-LT"/>
              </w:rPr>
              <w:t>Šiuo metu vykdoma tik Tarptautinio viešojo pirkimo „Standartiniai krovininiai konteineriai“ dinaminės pirkimo sistemos (DPS) sukūrimas, tam, kad būtų atrinkti tiekėjai pagal jų įgytą kvalifikaciją. Tarptautinio viešojo pirkimo „Standartiniai krovininiai konteineriai“, siekiant sukurti DPS, sąlygų  3.7 punkte nurodyta, kad orientacinės prekių techninės specifikacijos pateikiamos pirkimo sąlygų 6 priede „Krovininių konteinerių, taikant dinaminę pirkimo sistemą, techninė specifikacija“. Šiuo metu nėra vykdomas konkrečių prekių pirkimas. Visos techninės specifikacijos yra informacinio pobūdžio, kad tiekėjai suprastų dėl kokių prekių segmento įsigijimo vėliau bus sudaromos konkrečios DPS sutartys. Tiekėjams, kurie pagal kvalifikaciją bus atrinkti ir įtraukti į sąrašą prie šios DPS inicijavus konkretų pirkimą konkrečių techninių parametrų prekėms įsigyti,  bus pateikta detali techninė specifikacija su visais reikalavimais numatomai įsigyti prekei</w:t>
            </w:r>
          </w:p>
        </w:tc>
      </w:tr>
      <w:tr w:rsidR="00665836" w:rsidRPr="003017B1" w:rsidTr="001E4F49">
        <w:tc>
          <w:tcPr>
            <w:tcW w:w="5357" w:type="dxa"/>
          </w:tcPr>
          <w:p w:rsidR="00665836" w:rsidRPr="003017B1" w:rsidRDefault="00665836" w:rsidP="00665836">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b/>
                <w:color w:val="000000" w:themeColor="text1"/>
                <w:spacing w:val="2"/>
                <w:sz w:val="24"/>
                <w:szCs w:val="24"/>
                <w:shd w:val="clear" w:color="auto" w:fill="FFFFFF"/>
                <w:lang w:val="lt-LT"/>
              </w:rPr>
              <w:t>2</w:t>
            </w:r>
            <w:r>
              <w:rPr>
                <w:rFonts w:ascii="Times New Roman" w:hAnsi="Times New Roman" w:cs="Times New Roman"/>
                <w:b/>
                <w:color w:val="000000" w:themeColor="text1"/>
                <w:spacing w:val="2"/>
                <w:sz w:val="24"/>
                <w:szCs w:val="24"/>
                <w:shd w:val="clear" w:color="auto" w:fill="FFFFFF"/>
                <w:lang w:val="lt-LT"/>
              </w:rPr>
              <w:t xml:space="preserve"> klausimas</w:t>
            </w:r>
            <w:r w:rsidRPr="003017B1">
              <w:rPr>
                <w:rFonts w:ascii="Times New Roman" w:hAnsi="Times New Roman" w:cs="Times New Roman"/>
                <w:b/>
                <w:color w:val="000000" w:themeColor="text1"/>
                <w:spacing w:val="2"/>
                <w:sz w:val="24"/>
                <w:szCs w:val="24"/>
                <w:shd w:val="clear" w:color="auto" w:fill="FFFFFF"/>
                <w:lang w:val="lt-LT"/>
              </w:rPr>
              <w:t xml:space="preserve"> </w:t>
            </w:r>
          </w:p>
          <w:p w:rsidR="00665836" w:rsidRPr="003017B1" w:rsidRDefault="00665836" w:rsidP="00665836">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i/>
                <w:color w:val="000000" w:themeColor="text1"/>
                <w:spacing w:val="2"/>
                <w:sz w:val="24"/>
                <w:szCs w:val="24"/>
                <w:shd w:val="clear" w:color="auto" w:fill="FFFFFF"/>
                <w:lang w:val="lt-LT"/>
              </w:rPr>
              <w:t>(tiekėjo pateikto klausimo</w:t>
            </w:r>
            <w:r w:rsidRPr="003017B1">
              <w:rPr>
                <w:rFonts w:ascii="Times New Roman" w:hAnsi="Times New Roman" w:cs="Times New Roman"/>
                <w:i/>
                <w:color w:val="000000" w:themeColor="text1"/>
                <w:spacing w:val="2"/>
                <w:sz w:val="24"/>
                <w:szCs w:val="24"/>
                <w:shd w:val="clear" w:color="auto" w:fill="FFFFFF"/>
                <w:lang w:val="lt-LT"/>
              </w:rPr>
              <w:t xml:space="preserve"> tekstas neredaguotas)</w:t>
            </w:r>
          </w:p>
        </w:tc>
        <w:tc>
          <w:tcPr>
            <w:tcW w:w="4605" w:type="dxa"/>
          </w:tcPr>
          <w:p w:rsidR="00665836" w:rsidRPr="003017B1" w:rsidRDefault="00665836" w:rsidP="00665836">
            <w:pPr>
              <w:jc w:val="both"/>
              <w:rPr>
                <w:rFonts w:ascii="Times New Roman" w:hAnsi="Times New Roman" w:cs="Times New Roman"/>
                <w:b/>
                <w:color w:val="000000" w:themeColor="text1"/>
                <w:spacing w:val="2"/>
                <w:sz w:val="24"/>
                <w:szCs w:val="24"/>
                <w:shd w:val="clear" w:color="auto" w:fill="FFFFFF"/>
                <w:lang w:val="lt-LT"/>
              </w:rPr>
            </w:pPr>
            <w:r>
              <w:rPr>
                <w:rFonts w:ascii="Times New Roman" w:hAnsi="Times New Roman" w:cs="Times New Roman"/>
                <w:b/>
                <w:color w:val="000000" w:themeColor="text1"/>
                <w:spacing w:val="2"/>
                <w:sz w:val="24"/>
                <w:szCs w:val="24"/>
                <w:shd w:val="clear" w:color="auto" w:fill="FFFFFF"/>
                <w:lang w:val="lt-LT"/>
              </w:rPr>
              <w:t>2</w:t>
            </w:r>
            <w:r>
              <w:rPr>
                <w:rFonts w:ascii="Times New Roman" w:hAnsi="Times New Roman" w:cs="Times New Roman"/>
                <w:b/>
                <w:color w:val="000000" w:themeColor="text1"/>
                <w:spacing w:val="2"/>
                <w:sz w:val="24"/>
                <w:szCs w:val="24"/>
                <w:shd w:val="clear" w:color="auto" w:fill="FFFFFF"/>
                <w:lang w:val="lt-LT"/>
              </w:rPr>
              <w:t xml:space="preserve"> atsakymas</w:t>
            </w:r>
          </w:p>
        </w:tc>
      </w:tr>
      <w:tr w:rsidR="00665836" w:rsidRPr="003017B1" w:rsidTr="001E4F49">
        <w:tc>
          <w:tcPr>
            <w:tcW w:w="5357" w:type="dxa"/>
          </w:tcPr>
          <w:p w:rsidR="00665836" w:rsidRPr="00665836" w:rsidRDefault="00665836" w:rsidP="00665836">
            <w:pPr>
              <w:rPr>
                <w:rFonts w:ascii="Times New Roman" w:hAnsi="Times New Roman" w:cs="Times New Roman"/>
                <w:i/>
                <w:sz w:val="24"/>
                <w:szCs w:val="24"/>
              </w:rPr>
            </w:pPr>
            <w:r w:rsidRPr="00665836">
              <w:rPr>
                <w:rFonts w:ascii="Times New Roman" w:hAnsi="Times New Roman" w:cs="Times New Roman"/>
                <w:i/>
                <w:sz w:val="24"/>
                <w:szCs w:val="24"/>
              </w:rPr>
              <w:lastRenderedPageBreak/>
              <w:t>„Is it possible to submit an application for participation after October 6, 2025, if I have not submitted an initial application by then?</w:t>
            </w:r>
            <w:r>
              <w:rPr>
                <w:rFonts w:ascii="Times New Roman" w:hAnsi="Times New Roman" w:cs="Times New Roman"/>
                <w:i/>
                <w:sz w:val="24"/>
                <w:szCs w:val="24"/>
              </w:rPr>
              <w:t>”</w:t>
            </w:r>
          </w:p>
        </w:tc>
        <w:tc>
          <w:tcPr>
            <w:tcW w:w="4605" w:type="dxa"/>
          </w:tcPr>
          <w:p w:rsidR="00665836" w:rsidRPr="00665836" w:rsidRDefault="00665836" w:rsidP="00665836">
            <w:pPr>
              <w:pStyle w:val="NormalWeb"/>
              <w:shd w:val="clear" w:color="auto" w:fill="FFFFFF"/>
              <w:spacing w:before="240" w:beforeAutospacing="0" w:after="0" w:afterAutospacing="0"/>
              <w:ind w:firstLine="426"/>
              <w:jc w:val="both"/>
              <w:rPr>
                <w:color w:val="000000" w:themeColor="text1"/>
                <w:lang w:val="lt-LT"/>
              </w:rPr>
            </w:pPr>
            <w:r w:rsidRPr="00665836">
              <w:rPr>
                <w:rFonts w:eastAsia="Arial"/>
                <w:lang w:val="lt-LT"/>
              </w:rPr>
              <w:t>Taip tiekėjai bet kuriuo dinamines pirkimo sistemos (DPS) galiojimo metu gali teikti paraiškas dalyvauti galiojančiame DPS</w:t>
            </w:r>
            <w:r>
              <w:rPr>
                <w:rFonts w:eastAsia="Arial"/>
                <w:lang w:val="lt-LT"/>
              </w:rPr>
              <w:t>.</w:t>
            </w:r>
          </w:p>
          <w:p w:rsidR="00665836" w:rsidRPr="00665836" w:rsidRDefault="00665836" w:rsidP="00665836">
            <w:pPr>
              <w:pStyle w:val="NormalWeb"/>
              <w:shd w:val="clear" w:color="auto" w:fill="FFFFFF"/>
              <w:spacing w:before="0" w:beforeAutospacing="0" w:after="0" w:afterAutospacing="0"/>
              <w:ind w:firstLine="567"/>
              <w:jc w:val="both"/>
              <w:rPr>
                <w:iCs/>
                <w:color w:val="000000" w:themeColor="text1"/>
                <w:lang w:val="lt-LT"/>
              </w:rPr>
            </w:pPr>
            <w:r>
              <w:rPr>
                <w:iCs/>
                <w:color w:val="000000" w:themeColor="text1"/>
                <w:lang w:val="lt-LT"/>
              </w:rPr>
              <w:t>(</w:t>
            </w:r>
            <w:proofErr w:type="spellStart"/>
            <w:r w:rsidRPr="00665836">
              <w:rPr>
                <w:iCs/>
                <w:color w:val="000000" w:themeColor="text1"/>
                <w:lang w:val="lt-LT"/>
              </w:rPr>
              <w:t>Thus</w:t>
            </w:r>
            <w:proofErr w:type="spellEnd"/>
            <w:r w:rsidRPr="00665836">
              <w:rPr>
                <w:iCs/>
                <w:color w:val="000000" w:themeColor="text1"/>
                <w:lang w:val="lt-LT"/>
              </w:rPr>
              <w:t xml:space="preserve">, </w:t>
            </w:r>
            <w:proofErr w:type="spellStart"/>
            <w:r w:rsidRPr="00665836">
              <w:rPr>
                <w:iCs/>
                <w:color w:val="000000" w:themeColor="text1"/>
                <w:lang w:val="lt-LT"/>
              </w:rPr>
              <w:t>suppliers</w:t>
            </w:r>
            <w:proofErr w:type="spellEnd"/>
            <w:r w:rsidRPr="00665836">
              <w:rPr>
                <w:iCs/>
                <w:color w:val="000000" w:themeColor="text1"/>
                <w:lang w:val="lt-LT"/>
              </w:rPr>
              <w:t xml:space="preserve"> </w:t>
            </w:r>
            <w:proofErr w:type="spellStart"/>
            <w:r w:rsidRPr="00665836">
              <w:rPr>
                <w:iCs/>
                <w:color w:val="000000" w:themeColor="text1"/>
                <w:lang w:val="lt-LT"/>
              </w:rPr>
              <w:t>can</w:t>
            </w:r>
            <w:proofErr w:type="spellEnd"/>
            <w:r w:rsidRPr="00665836">
              <w:rPr>
                <w:iCs/>
                <w:color w:val="000000" w:themeColor="text1"/>
                <w:lang w:val="lt-LT"/>
              </w:rPr>
              <w:t xml:space="preserve"> </w:t>
            </w:r>
            <w:proofErr w:type="spellStart"/>
            <w:r w:rsidRPr="00665836">
              <w:rPr>
                <w:iCs/>
                <w:color w:val="000000" w:themeColor="text1"/>
                <w:lang w:val="lt-LT"/>
              </w:rPr>
              <w:t>submit</w:t>
            </w:r>
            <w:proofErr w:type="spellEnd"/>
            <w:r w:rsidRPr="00665836">
              <w:rPr>
                <w:iCs/>
                <w:color w:val="000000" w:themeColor="text1"/>
                <w:lang w:val="lt-LT"/>
              </w:rPr>
              <w:t xml:space="preserve"> </w:t>
            </w:r>
            <w:proofErr w:type="spellStart"/>
            <w:r w:rsidRPr="00665836">
              <w:rPr>
                <w:iCs/>
                <w:color w:val="000000" w:themeColor="text1"/>
                <w:lang w:val="lt-LT"/>
              </w:rPr>
              <w:t>applications</w:t>
            </w:r>
            <w:proofErr w:type="spellEnd"/>
            <w:r w:rsidRPr="00665836">
              <w:rPr>
                <w:iCs/>
                <w:color w:val="000000" w:themeColor="text1"/>
                <w:lang w:val="lt-LT"/>
              </w:rPr>
              <w:t xml:space="preserve"> to </w:t>
            </w:r>
            <w:proofErr w:type="spellStart"/>
            <w:r w:rsidRPr="00665836">
              <w:rPr>
                <w:iCs/>
                <w:color w:val="000000" w:themeColor="text1"/>
                <w:lang w:val="lt-LT"/>
              </w:rPr>
              <w:t>participate</w:t>
            </w:r>
            <w:proofErr w:type="spellEnd"/>
            <w:r w:rsidRPr="00665836">
              <w:rPr>
                <w:iCs/>
                <w:color w:val="000000" w:themeColor="text1"/>
                <w:lang w:val="lt-LT"/>
              </w:rPr>
              <w:t xml:space="preserve"> </w:t>
            </w:r>
            <w:proofErr w:type="spellStart"/>
            <w:r w:rsidRPr="00665836">
              <w:rPr>
                <w:iCs/>
                <w:color w:val="000000" w:themeColor="text1"/>
                <w:lang w:val="lt-LT"/>
              </w:rPr>
              <w:t>in</w:t>
            </w:r>
            <w:proofErr w:type="spellEnd"/>
            <w:r w:rsidRPr="00665836">
              <w:rPr>
                <w:iCs/>
                <w:color w:val="000000" w:themeColor="text1"/>
                <w:lang w:val="lt-LT"/>
              </w:rPr>
              <w:t xml:space="preserve"> </w:t>
            </w:r>
            <w:proofErr w:type="spellStart"/>
            <w:r w:rsidRPr="00665836">
              <w:rPr>
                <w:iCs/>
                <w:color w:val="000000" w:themeColor="text1"/>
                <w:lang w:val="lt-LT"/>
              </w:rPr>
              <w:t>the</w:t>
            </w:r>
            <w:proofErr w:type="spellEnd"/>
            <w:r w:rsidRPr="00665836">
              <w:rPr>
                <w:iCs/>
                <w:color w:val="000000" w:themeColor="text1"/>
                <w:lang w:val="lt-LT"/>
              </w:rPr>
              <w:t xml:space="preserve"> </w:t>
            </w:r>
            <w:proofErr w:type="spellStart"/>
            <w:r w:rsidRPr="00665836">
              <w:rPr>
                <w:iCs/>
                <w:color w:val="000000" w:themeColor="text1"/>
                <w:lang w:val="lt-LT"/>
              </w:rPr>
              <w:t>current</w:t>
            </w:r>
            <w:proofErr w:type="spellEnd"/>
            <w:r w:rsidRPr="00665836">
              <w:rPr>
                <w:iCs/>
                <w:color w:val="000000" w:themeColor="text1"/>
                <w:lang w:val="lt-LT"/>
              </w:rPr>
              <w:t xml:space="preserve"> DPS at </w:t>
            </w:r>
            <w:proofErr w:type="spellStart"/>
            <w:r w:rsidRPr="00665836">
              <w:rPr>
                <w:iCs/>
                <w:color w:val="000000" w:themeColor="text1"/>
                <w:lang w:val="lt-LT"/>
              </w:rPr>
              <w:t>any</w:t>
            </w:r>
            <w:proofErr w:type="spellEnd"/>
            <w:r w:rsidRPr="00665836">
              <w:rPr>
                <w:iCs/>
                <w:color w:val="000000" w:themeColor="text1"/>
                <w:lang w:val="lt-LT"/>
              </w:rPr>
              <w:t xml:space="preserve"> </w:t>
            </w:r>
            <w:proofErr w:type="spellStart"/>
            <w:r w:rsidRPr="00665836">
              <w:rPr>
                <w:iCs/>
                <w:color w:val="000000" w:themeColor="text1"/>
                <w:lang w:val="lt-LT"/>
              </w:rPr>
              <w:t>time</w:t>
            </w:r>
            <w:proofErr w:type="spellEnd"/>
            <w:r w:rsidRPr="00665836">
              <w:rPr>
                <w:iCs/>
                <w:color w:val="000000" w:themeColor="text1"/>
                <w:lang w:val="lt-LT"/>
              </w:rPr>
              <w:t xml:space="preserve"> </w:t>
            </w:r>
            <w:proofErr w:type="spellStart"/>
            <w:r w:rsidRPr="00665836">
              <w:rPr>
                <w:iCs/>
                <w:color w:val="000000" w:themeColor="text1"/>
                <w:lang w:val="lt-LT"/>
              </w:rPr>
              <w:t>during</w:t>
            </w:r>
            <w:proofErr w:type="spellEnd"/>
            <w:r w:rsidRPr="00665836">
              <w:rPr>
                <w:iCs/>
                <w:color w:val="000000" w:themeColor="text1"/>
                <w:lang w:val="lt-LT"/>
              </w:rPr>
              <w:t xml:space="preserve"> </w:t>
            </w:r>
            <w:proofErr w:type="spellStart"/>
            <w:r w:rsidRPr="00665836">
              <w:rPr>
                <w:iCs/>
                <w:color w:val="000000" w:themeColor="text1"/>
                <w:lang w:val="lt-LT"/>
              </w:rPr>
              <w:t>the</w:t>
            </w:r>
            <w:proofErr w:type="spellEnd"/>
            <w:r w:rsidRPr="00665836">
              <w:rPr>
                <w:iCs/>
                <w:color w:val="000000" w:themeColor="text1"/>
                <w:lang w:val="lt-LT"/>
              </w:rPr>
              <w:t xml:space="preserve"> </w:t>
            </w:r>
            <w:proofErr w:type="spellStart"/>
            <w:r w:rsidRPr="00665836">
              <w:rPr>
                <w:iCs/>
                <w:color w:val="000000" w:themeColor="text1"/>
                <w:lang w:val="lt-LT"/>
              </w:rPr>
              <w:t>validity</w:t>
            </w:r>
            <w:proofErr w:type="spellEnd"/>
            <w:r w:rsidRPr="00665836">
              <w:rPr>
                <w:iCs/>
                <w:color w:val="000000" w:themeColor="text1"/>
                <w:lang w:val="lt-LT"/>
              </w:rPr>
              <w:t xml:space="preserve"> </w:t>
            </w:r>
            <w:proofErr w:type="spellStart"/>
            <w:r w:rsidRPr="00665836">
              <w:rPr>
                <w:iCs/>
                <w:color w:val="000000" w:themeColor="text1"/>
                <w:lang w:val="lt-LT"/>
              </w:rPr>
              <w:t>of</w:t>
            </w:r>
            <w:proofErr w:type="spellEnd"/>
            <w:r w:rsidRPr="00665836">
              <w:rPr>
                <w:iCs/>
                <w:color w:val="000000" w:themeColor="text1"/>
                <w:lang w:val="lt-LT"/>
              </w:rPr>
              <w:t xml:space="preserve"> </w:t>
            </w:r>
            <w:proofErr w:type="spellStart"/>
            <w:r w:rsidRPr="00665836">
              <w:rPr>
                <w:iCs/>
                <w:color w:val="000000" w:themeColor="text1"/>
                <w:lang w:val="lt-LT"/>
              </w:rPr>
              <w:t>the</w:t>
            </w:r>
            <w:proofErr w:type="spellEnd"/>
            <w:r w:rsidRPr="00665836">
              <w:rPr>
                <w:iCs/>
                <w:color w:val="000000" w:themeColor="text1"/>
                <w:lang w:val="lt-LT"/>
              </w:rPr>
              <w:t xml:space="preserve"> </w:t>
            </w:r>
            <w:proofErr w:type="spellStart"/>
            <w:r w:rsidRPr="00665836">
              <w:rPr>
                <w:iCs/>
                <w:color w:val="000000" w:themeColor="text1"/>
                <w:lang w:val="lt-LT"/>
              </w:rPr>
              <w:t>dynamic</w:t>
            </w:r>
            <w:proofErr w:type="spellEnd"/>
            <w:r w:rsidRPr="00665836">
              <w:rPr>
                <w:iCs/>
                <w:color w:val="000000" w:themeColor="text1"/>
                <w:lang w:val="lt-LT"/>
              </w:rPr>
              <w:t xml:space="preserve"> </w:t>
            </w:r>
            <w:proofErr w:type="spellStart"/>
            <w:r w:rsidRPr="00665836">
              <w:rPr>
                <w:iCs/>
                <w:color w:val="000000" w:themeColor="text1"/>
                <w:lang w:val="lt-LT"/>
              </w:rPr>
              <w:t>purchasing</w:t>
            </w:r>
            <w:proofErr w:type="spellEnd"/>
            <w:r w:rsidRPr="00665836">
              <w:rPr>
                <w:iCs/>
                <w:color w:val="000000" w:themeColor="text1"/>
                <w:lang w:val="lt-LT"/>
              </w:rPr>
              <w:t xml:space="preserve"> </w:t>
            </w:r>
            <w:proofErr w:type="spellStart"/>
            <w:r w:rsidRPr="00665836">
              <w:rPr>
                <w:iCs/>
                <w:color w:val="000000" w:themeColor="text1"/>
                <w:lang w:val="lt-LT"/>
              </w:rPr>
              <w:t>system</w:t>
            </w:r>
            <w:proofErr w:type="spellEnd"/>
            <w:r w:rsidRPr="00665836">
              <w:rPr>
                <w:iCs/>
                <w:color w:val="000000" w:themeColor="text1"/>
                <w:lang w:val="lt-LT"/>
              </w:rPr>
              <w:t xml:space="preserve"> (DPS</w:t>
            </w:r>
            <w:r>
              <w:rPr>
                <w:iCs/>
                <w:color w:val="000000" w:themeColor="text1"/>
                <w:lang w:val="lt-LT"/>
              </w:rPr>
              <w:t>))</w:t>
            </w:r>
            <w:bookmarkStart w:id="0" w:name="_GoBack"/>
            <w:bookmarkEnd w:id="0"/>
            <w:r w:rsidRPr="00665836">
              <w:rPr>
                <w:iCs/>
                <w:color w:val="000000" w:themeColor="text1"/>
                <w:lang w:val="lt-LT"/>
              </w:rPr>
              <w:t>.</w:t>
            </w:r>
          </w:p>
          <w:p w:rsidR="00665836" w:rsidRPr="00F0105B" w:rsidRDefault="00665836" w:rsidP="00665836">
            <w:pPr>
              <w:pStyle w:val="ListParagraph"/>
              <w:spacing w:after="100" w:afterAutospacing="1"/>
              <w:ind w:left="30"/>
              <w:jc w:val="both"/>
              <w:rPr>
                <w:color w:val="000000" w:themeColor="text1"/>
                <w:lang w:val="lt-LT"/>
              </w:rPr>
            </w:pPr>
          </w:p>
        </w:tc>
      </w:tr>
    </w:tbl>
    <w:p w:rsidR="00665836" w:rsidRPr="00665836" w:rsidRDefault="00665836" w:rsidP="00665836">
      <w:pPr>
        <w:spacing w:after="0" w:line="240" w:lineRule="auto"/>
        <w:rPr>
          <w:rFonts w:ascii="Times New Roman" w:hAnsi="Times New Roman" w:cs="Times New Roman"/>
          <w:sz w:val="24"/>
          <w:szCs w:val="24"/>
          <w:lang w:val="lt-LT"/>
        </w:rPr>
      </w:pPr>
    </w:p>
    <w:sectPr w:rsidR="00665836" w:rsidRPr="00665836">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Corbel"/>
    <w:charset w:val="00"/>
    <w:family w:val="auto"/>
    <w:pitch w:val="variable"/>
    <w:sig w:usb0="E50002FF" w:usb1="500079DB" w:usb2="0000001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2A"/>
    <w:rsid w:val="000E772A"/>
    <w:rsid w:val="00665836"/>
    <w:rsid w:val="00C513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DDC08"/>
  <w15:chartTrackingRefBased/>
  <w15:docId w15:val="{E9B140EB-25FB-4448-BB08-AAAE62A18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5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ERP-List Paragraph,List Paragraph11,List Paragraph3,Table of contents numbered,List Paragraph21,Buletai,Bullet EY,List Paragraph1,List Paragraph2,lp1,Bullet 1,Use Case List Paragraph,Numbering,List Paragraph111,Paragraph"/>
    <w:basedOn w:val="Normal"/>
    <w:link w:val="ListParagraphChar"/>
    <w:uiPriority w:val="34"/>
    <w:qFormat/>
    <w:rsid w:val="00665836"/>
    <w:pPr>
      <w:pBdr>
        <w:top w:val="nil"/>
        <w:left w:val="nil"/>
        <w:bottom w:val="nil"/>
        <w:right w:val="nil"/>
        <w:between w:val="nil"/>
        <w:bar w:val="nil"/>
      </w:pBdr>
      <w:spacing w:after="0" w:line="240" w:lineRule="auto"/>
      <w:ind w:left="720"/>
      <w:contextualSpacing/>
    </w:pPr>
    <w:rPr>
      <w:rFonts w:ascii="Times New Roman" w:eastAsia="Arial Unicode MS" w:hAnsi="Times New Roman" w:cs="Times New Roman"/>
      <w:sz w:val="24"/>
      <w:szCs w:val="24"/>
      <w:bdr w:val="nil"/>
    </w:rPr>
  </w:style>
  <w:style w:type="character" w:customStyle="1" w:styleId="ListParagraphChar">
    <w:name w:val="List Paragraph Char"/>
    <w:aliases w:val="ERP-List Paragraph Char,List Paragraph11 Char,List Paragraph3 Char,Table of contents numbered Char,List Paragraph21 Char,Buletai Char,Bullet EY Char,List Paragraph1 Char,List Paragraph2 Char,lp1 Char,Bullet 1 Char,Numbering Char"/>
    <w:link w:val="ListParagraph"/>
    <w:uiPriority w:val="34"/>
    <w:qFormat/>
    <w:locked/>
    <w:rsid w:val="00665836"/>
    <w:rPr>
      <w:rFonts w:ascii="Times New Roman" w:eastAsia="Arial Unicode MS" w:hAnsi="Times New Roman" w:cs="Times New Roman"/>
      <w:sz w:val="24"/>
      <w:szCs w:val="24"/>
      <w:bdr w:val="nil"/>
    </w:rPr>
  </w:style>
  <w:style w:type="paragraph" w:customStyle="1" w:styleId="FreeForm">
    <w:name w:val="Free Form"/>
    <w:rsid w:val="0066583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rPr>
  </w:style>
  <w:style w:type="paragraph" w:styleId="NormalWeb">
    <w:name w:val="Normal (Web)"/>
    <w:basedOn w:val="Normal"/>
    <w:uiPriority w:val="99"/>
    <w:unhideWhenUsed/>
    <w:rsid w:val="0066583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466</Words>
  <Characters>2657</Characters>
  <Application>Microsoft Office Word</Application>
  <DocSecurity>0</DocSecurity>
  <Lines>22</Lines>
  <Paragraphs>6</Paragraphs>
  <ScaleCrop>false</ScaleCrop>
  <Company>ITT prie KAM</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2025-09-29T09:45:00Z</dcterms:created>
  <dcterms:modified xsi:type="dcterms:W3CDTF">2025-09-29T09:50:00Z</dcterms:modified>
</cp:coreProperties>
</file>