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64" w:rsidRDefault="004B0F64" w:rsidP="004B0F64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LIETUVOS KARIUOMENĖS </w:t>
      </w:r>
    </w:p>
    <w:p w:rsidR="004B0F64" w:rsidRPr="009971B0" w:rsidRDefault="004B0F64" w:rsidP="004B0F64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9971B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</w:t>
      </w:r>
    </w:p>
    <w:p w:rsidR="004B0F64" w:rsidRPr="009971B0" w:rsidRDefault="004B0F64" w:rsidP="004B0F64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„</w:t>
      </w:r>
      <w:r w:rsidRPr="00660FF7">
        <w:rPr>
          <w:rFonts w:ascii="Times New Roman" w:hAnsi="Times New Roman" w:cs="Times New Roman"/>
          <w:b/>
          <w:color w:val="000000"/>
          <w:sz w:val="24"/>
          <w:szCs w:val="24"/>
        </w:rPr>
        <w:t>VIEŠOJO F</w:t>
      </w:r>
      <w:r w:rsidR="004450EA">
        <w:rPr>
          <w:rFonts w:ascii="Times New Roman" w:hAnsi="Times New Roman" w:cs="Times New Roman"/>
          <w:b/>
          <w:color w:val="000000"/>
          <w:sz w:val="24"/>
          <w:szCs w:val="24"/>
        </w:rPr>
        <w:t>IKSUOTO TELEFONO RYŠIO PASLAUGOS</w:t>
      </w:r>
      <w:r w:rsidRPr="009971B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“ KOMISIJA</w:t>
      </w:r>
    </w:p>
    <w:p w:rsidR="008F5D52" w:rsidRPr="006F6ED1" w:rsidRDefault="008F5D52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DEA" w:rsidRPr="006F6ED1" w:rsidRDefault="008A1DEA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962" w:rsidRPr="002119C0" w:rsidRDefault="00EC5BDC" w:rsidP="0088596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Suinteresuotiems tei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>kėjams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8F5D52"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B4A36" w:rsidRPr="00F76627">
        <w:rPr>
          <w:rFonts w:ascii="Times New Roman" w:hAnsi="Times New Roman" w:cs="Times New Roman"/>
          <w:sz w:val="24"/>
          <w:szCs w:val="24"/>
        </w:rPr>
        <w:t>2025</w:t>
      </w:r>
      <w:r w:rsidR="00FE5743" w:rsidRPr="00F76627">
        <w:rPr>
          <w:rFonts w:ascii="Times New Roman" w:hAnsi="Times New Roman" w:cs="Times New Roman"/>
          <w:sz w:val="24"/>
          <w:szCs w:val="24"/>
        </w:rPr>
        <w:t>-</w:t>
      </w:r>
      <w:r w:rsidR="003B4A36" w:rsidRPr="00F76627">
        <w:rPr>
          <w:rFonts w:ascii="Times New Roman" w:hAnsi="Times New Roman" w:cs="Times New Roman"/>
          <w:sz w:val="24"/>
          <w:szCs w:val="24"/>
        </w:rPr>
        <w:t>09</w:t>
      </w:r>
      <w:r w:rsidR="00434CBB" w:rsidRPr="00F76627">
        <w:rPr>
          <w:rFonts w:ascii="Times New Roman" w:hAnsi="Times New Roman" w:cs="Times New Roman"/>
          <w:sz w:val="24"/>
          <w:szCs w:val="24"/>
        </w:rPr>
        <w:t>-</w:t>
      </w:r>
      <w:r w:rsidR="00B22899">
        <w:rPr>
          <w:rFonts w:ascii="Times New Roman" w:hAnsi="Times New Roman" w:cs="Times New Roman"/>
          <w:sz w:val="24"/>
          <w:szCs w:val="24"/>
        </w:rPr>
        <w:t>29</w:t>
      </w:r>
      <w:r w:rsidR="00473037" w:rsidRPr="00F76627">
        <w:rPr>
          <w:rFonts w:ascii="Times New Roman" w:hAnsi="Times New Roman" w:cs="Times New Roman"/>
          <w:sz w:val="24"/>
          <w:szCs w:val="24"/>
        </w:rPr>
        <w:t xml:space="preserve"> </w:t>
      </w:r>
      <w:r w:rsidR="008F5D52" w:rsidRPr="00F76627">
        <w:rPr>
          <w:rFonts w:ascii="Times New Roman" w:hAnsi="Times New Roman" w:cs="Times New Roman"/>
          <w:sz w:val="24"/>
          <w:szCs w:val="24"/>
        </w:rPr>
        <w:t>Nr.</w:t>
      </w:r>
      <w:r w:rsidR="00885962" w:rsidRPr="00F76627">
        <w:rPr>
          <w:rFonts w:ascii="Times New Roman" w:hAnsi="Times New Roman" w:cs="Times New Roman"/>
          <w:color w:val="000000"/>
        </w:rPr>
        <w:t xml:space="preserve"> </w:t>
      </w:r>
      <w:r w:rsidR="00160564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14R-5-1-IS-4</w:t>
      </w:r>
      <w:r w:rsidR="00F76627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(4</w:t>
      </w:r>
      <w:r w:rsidR="00885962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2119C0" w:rsidRPr="002119C0" w:rsidRDefault="002119C0" w:rsidP="002119C0">
      <w:pPr>
        <w:rPr>
          <w:rFonts w:ascii="Times New Roman" w:hAnsi="Times New Roman" w:cs="Times New Roman"/>
          <w:i/>
          <w:sz w:val="24"/>
          <w:szCs w:val="24"/>
        </w:rPr>
      </w:pPr>
      <w:r w:rsidRPr="002119C0">
        <w:rPr>
          <w:rFonts w:ascii="Times New Roman" w:hAnsi="Times New Roman" w:cs="Times New Roman"/>
          <w:i/>
          <w:sz w:val="24"/>
          <w:szCs w:val="24"/>
        </w:rPr>
        <w:t>CVP IS priemonėmis</w:t>
      </w:r>
    </w:p>
    <w:p w:rsidR="004D1D0A" w:rsidRPr="006F6ED1" w:rsidRDefault="004D1D0A" w:rsidP="001847D7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7088A" w:rsidRPr="006F6ED1" w:rsidRDefault="0007088A" w:rsidP="001847D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2119C0" w:rsidRPr="002119C0" w:rsidRDefault="002119C0" w:rsidP="002119C0">
      <w:pPr>
        <w:pStyle w:val="BodyTextIndent2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>PIRKIMO PROCEDŪRŲ</w:t>
      </w:r>
      <w:r w:rsidRPr="002119C0">
        <w:rPr>
          <w:rFonts w:ascii="Times New Roman" w:hAnsi="Times New Roman" w:cs="Times New Roman"/>
          <w:b/>
          <w:sz w:val="24"/>
          <w:szCs w:val="24"/>
        </w:rPr>
        <w:t xml:space="preserve"> NUTRAUKIMO</w:t>
      </w:r>
    </w:p>
    <w:p w:rsidR="002119C0" w:rsidRPr="002119C0" w:rsidRDefault="004B0F64" w:rsidP="00CD58AA">
      <w:pPr>
        <w:ind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14433C">
        <w:rPr>
          <w:rFonts w:ascii="Times New Roman" w:hAnsi="Times New Roman" w:cs="Times New Roman"/>
          <w:sz w:val="24"/>
          <w:szCs w:val="24"/>
        </w:rPr>
        <w:t xml:space="preserve">Lietuvos kariuomenė 2025 m. </w:t>
      </w:r>
      <w:r w:rsidR="00B22899">
        <w:rPr>
          <w:rFonts w:ascii="Times New Roman" w:hAnsi="Times New Roman" w:cs="Times New Roman"/>
          <w:sz w:val="24"/>
          <w:szCs w:val="24"/>
        </w:rPr>
        <w:t>rugsėjo 15</w:t>
      </w:r>
      <w:r w:rsidRPr="0014433C">
        <w:rPr>
          <w:rFonts w:ascii="Times New Roman" w:hAnsi="Times New Roman" w:cs="Times New Roman"/>
          <w:sz w:val="24"/>
          <w:szCs w:val="24"/>
        </w:rPr>
        <w:t xml:space="preserve"> d. Centrinėje viešųjų pirkimų informacinėje sistemoje</w:t>
      </w:r>
      <w:r w:rsidR="00B22899">
        <w:rPr>
          <w:rFonts w:ascii="Times New Roman" w:hAnsi="Times New Roman" w:cs="Times New Roman"/>
          <w:sz w:val="24"/>
          <w:szCs w:val="24"/>
        </w:rPr>
        <w:t xml:space="preserve"> (toliau – CVP IS)</w:t>
      </w:r>
      <w:r w:rsidRPr="0014433C">
        <w:rPr>
          <w:rFonts w:ascii="Times New Roman" w:hAnsi="Times New Roman" w:cs="Times New Roman"/>
          <w:sz w:val="24"/>
          <w:szCs w:val="24"/>
        </w:rPr>
        <w:t xml:space="preserve"> paskelbė Viešojo fiksuoto telefono ryšio paslaugų viešąjį pirkimą</w:t>
      </w:r>
      <w:r w:rsidRPr="00144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433C">
        <w:rPr>
          <w:rFonts w:ascii="Times New Roman" w:eastAsia="Calibri" w:hAnsi="Times New Roman" w:cs="Times New Roman"/>
          <w:sz w:val="24"/>
          <w:szCs w:val="24"/>
        </w:rPr>
        <w:t xml:space="preserve">pirkimo Nr. </w:t>
      </w:r>
      <w:r w:rsidR="00B22899">
        <w:rPr>
          <w:rFonts w:ascii="Times New Roman" w:hAnsi="Times New Roman" w:cs="Times New Roman"/>
          <w:color w:val="000000"/>
          <w:sz w:val="24"/>
          <w:szCs w:val="24"/>
        </w:rPr>
        <w:t>4508185</w:t>
      </w:r>
      <w:r w:rsidRPr="00144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33C">
        <w:rPr>
          <w:rFonts w:ascii="Times New Roman" w:eastAsia="Times New Roman" w:hAnsi="Times New Roman" w:cs="Times New Roman"/>
          <w:sz w:val="24"/>
          <w:szCs w:val="24"/>
        </w:rPr>
        <w:t>(toliau – Pirkimas)</w:t>
      </w:r>
    </w:p>
    <w:p w:rsidR="00CD58AA" w:rsidRPr="00C87465" w:rsidRDefault="00CB068B" w:rsidP="00CD58AA">
      <w:pPr>
        <w:suppressAutoHyphens/>
        <w:autoSpaceDN w:val="0"/>
        <w:ind w:firstLine="720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Informuojame, kad vado</w:t>
      </w:r>
      <w:r w:rsidR="00206966">
        <w:rPr>
          <w:rFonts w:ascii="Times New Roman" w:hAnsi="Times New Roman" w:cs="Times New Roman"/>
          <w:kern w:val="3"/>
          <w:sz w:val="24"/>
          <w:szCs w:val="24"/>
          <w:lang w:eastAsia="zh-CN"/>
        </w:rPr>
        <w:t>vaujantis Lietuvos Respublikos V</w:t>
      </w: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iešųjų 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>pirkimų įstatymo 29 straipsnio 4</w:t>
      </w: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dali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>es nuostata, kuri numato, kad „...</w:t>
      </w:r>
      <w:r w:rsidR="00052D23" w:rsidRPr="00052D2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Perkančioji organizacija turi teisę savo iniciatyva nutraukti pradėtas pirkimo ar projekto konkurso procedūras, jeigu atsirado aplinkybių, kurių nebuvo galima numatyti, arba </w:t>
      </w:r>
      <w:r w:rsidR="00052D23" w:rsidRPr="00052D23">
        <w:rPr>
          <w:rFonts w:ascii="Times New Roman" w:hAnsi="Times New Roman" w:cs="Times New Roman"/>
          <w:bCs/>
          <w:i/>
          <w:color w:val="000000"/>
          <w:sz w:val="24"/>
          <w:szCs w:val="24"/>
          <w:lang w:eastAsia="lt-LT"/>
        </w:rPr>
        <w:t>pirkimo dokumentuose padaryta esminių klaidų, dėl kurių pirkimas tampa nebetikslingas ar jį įvykdžius būtų įsigytas perkančiosios organizacijos poreikių neatitinkantis pirkimo objektas</w:t>
      </w:r>
      <w:r w:rsidR="004B0F64">
        <w:rPr>
          <w:rFonts w:ascii="Times New Roman" w:hAnsi="Times New Roman" w:cs="Times New Roman"/>
          <w:kern w:val="3"/>
          <w:sz w:val="24"/>
          <w:szCs w:val="24"/>
          <w:lang w:eastAsia="zh-CN"/>
        </w:rPr>
        <w:t>”, Viešojo fiksuoto ryšio paslaugų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viešojo pirkimo komisija (toliau – Viešojo pirki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mo komisija) priėmė sprendimą 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pirkimo procedūras nutraukti</w:t>
      </w:r>
      <w:r w:rsidR="00AC698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, siekiant </w:t>
      </w:r>
      <w:r w:rsidR="00AC6983" w:rsidRPr="00C87465">
        <w:rPr>
          <w:rFonts w:ascii="Times New Roman" w:eastAsia="Calibri" w:hAnsi="Times New Roman" w:cs="Times New Roman"/>
          <w:sz w:val="24"/>
          <w:szCs w:val="24"/>
        </w:rPr>
        <w:t>užtikrinti VPĮ 17 pirkimo dalyj</w:t>
      </w:r>
      <w:r w:rsidR="00C87465" w:rsidRPr="00C87465">
        <w:rPr>
          <w:rFonts w:ascii="Times New Roman" w:eastAsia="Calibri" w:hAnsi="Times New Roman" w:cs="Times New Roman"/>
          <w:sz w:val="24"/>
          <w:szCs w:val="24"/>
        </w:rPr>
        <w:t>e nustatytus principus</w:t>
      </w:r>
      <w:r w:rsidR="00AC6983" w:rsidRPr="00C87465">
        <w:rPr>
          <w:rFonts w:ascii="Times New Roman" w:eastAsia="Calibri" w:hAnsi="Times New Roman" w:cs="Times New Roman"/>
          <w:sz w:val="24"/>
          <w:szCs w:val="24"/>
        </w:rPr>
        <w:t xml:space="preserve"> (lygiateisiškumo, nediskriminavimo, abipusio pripažinimo, proporcingumo, skaidrumo)</w:t>
      </w:r>
      <w:r w:rsidR="00300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3E7" w:rsidRPr="003003E7">
        <w:rPr>
          <w:rFonts w:ascii="Times New Roman" w:eastAsia="Calibri" w:hAnsi="Times New Roman" w:cs="Times New Roman"/>
          <w:sz w:val="24"/>
          <w:szCs w:val="24"/>
        </w:rPr>
        <w:t xml:space="preserve">bei </w:t>
      </w:r>
      <w:r w:rsidR="003003E7" w:rsidRPr="003003E7">
        <w:rPr>
          <w:rFonts w:ascii="Times New Roman" w:hAnsi="Times New Roman" w:cs="Times New Roman"/>
          <w:sz w:val="24"/>
          <w:szCs w:val="24"/>
        </w:rPr>
        <w:t>VPĮ 37 straipsnio 3 dalies nu</w:t>
      </w:r>
      <w:r w:rsidR="004B0F64">
        <w:rPr>
          <w:rFonts w:ascii="Times New Roman" w:hAnsi="Times New Roman" w:cs="Times New Roman"/>
          <w:sz w:val="24"/>
          <w:szCs w:val="24"/>
        </w:rPr>
        <w:t>o</w:t>
      </w:r>
      <w:r w:rsidR="003003E7" w:rsidRPr="003003E7">
        <w:rPr>
          <w:rFonts w:ascii="Times New Roman" w:hAnsi="Times New Roman" w:cs="Times New Roman"/>
          <w:sz w:val="24"/>
          <w:szCs w:val="24"/>
        </w:rPr>
        <w:t xml:space="preserve">statas, kurios nustato, kad </w:t>
      </w:r>
      <w:r w:rsidR="003003E7" w:rsidRPr="003003E7">
        <w:rPr>
          <w:rFonts w:ascii="Times New Roman" w:hAnsi="Times New Roman" w:cs="Times New Roman"/>
          <w:bCs/>
          <w:sz w:val="24"/>
          <w:szCs w:val="24"/>
        </w:rPr>
        <w:t>t</w:t>
      </w:r>
      <w:r w:rsidR="003003E7" w:rsidRPr="003003E7">
        <w:rPr>
          <w:rFonts w:ascii="Times New Roman" w:hAnsi="Times New Roman" w:cs="Times New Roman"/>
          <w:sz w:val="24"/>
          <w:szCs w:val="24"/>
        </w:rPr>
        <w:t>echninė specifikacija turi užtikrinti konkurenciją ir nediskriminuoti tiekėjų</w:t>
      </w:r>
      <w:r w:rsidR="00AC6983" w:rsidRPr="003003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088A" w:rsidRPr="00C32B73" w:rsidRDefault="002D7E9F" w:rsidP="0007088A">
      <w:pPr>
        <w:tabs>
          <w:tab w:val="left" w:pos="71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Atsižvelgiant į aukščiau išdėstytą ir</w:t>
      </w:r>
      <w:r w:rsidR="0007088A" w:rsidRPr="00AA4283">
        <w:rPr>
          <w:rFonts w:ascii="Times New Roman" w:hAnsi="Times New Roman" w:cs="Times New Roman"/>
          <w:b/>
          <w:sz w:val="24"/>
          <w:szCs w:val="24"/>
        </w:rPr>
        <w:t xml:space="preserve"> vadovaujantis VPĮ 29 straipsnio 2 dalies 3 punktu, pirkimo procedūros laikomos pasibaigusiomis ir pasiūlymai nebeteikiami</w:t>
      </w:r>
      <w:r w:rsidR="0007088A" w:rsidRPr="00C32B73">
        <w:rPr>
          <w:rFonts w:ascii="Times New Roman" w:hAnsi="Times New Roman" w:cs="Times New Roman"/>
          <w:sz w:val="24"/>
          <w:szCs w:val="24"/>
        </w:rPr>
        <w:t>.</w:t>
      </w:r>
    </w:p>
    <w:p w:rsidR="006F6ED1" w:rsidRPr="006F6ED1" w:rsidRDefault="006F6ED1" w:rsidP="0007088A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10C5F" w:rsidRDefault="00710C5F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Pr="006F6ED1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7C04" w:rsidRPr="006F6ED1" w:rsidRDefault="00DE4AC7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ED1">
        <w:rPr>
          <w:rFonts w:ascii="Times New Roman" w:hAnsi="Times New Roman" w:cs="Times New Roman"/>
          <w:sz w:val="24"/>
          <w:szCs w:val="24"/>
        </w:rPr>
        <w:t>Viešojo pirkimo komisija</w:t>
      </w:r>
      <w:r w:rsidR="0071097C" w:rsidRPr="006F6E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7C04" w:rsidRPr="006F6E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1C1A"/>
    <w:multiLevelType w:val="hybridMultilevel"/>
    <w:tmpl w:val="498E5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060A"/>
    <w:multiLevelType w:val="hybridMultilevel"/>
    <w:tmpl w:val="82F8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C1E9C"/>
    <w:multiLevelType w:val="hybridMultilevel"/>
    <w:tmpl w:val="6FA8EB7A"/>
    <w:lvl w:ilvl="0" w:tplc="374EF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263847"/>
    <w:multiLevelType w:val="hybridMultilevel"/>
    <w:tmpl w:val="3AA65D14"/>
    <w:lvl w:ilvl="0" w:tplc="C0AAD4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E4793"/>
    <w:multiLevelType w:val="hybridMultilevel"/>
    <w:tmpl w:val="38463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66"/>
    <w:rsid w:val="000270DF"/>
    <w:rsid w:val="00052D23"/>
    <w:rsid w:val="0005647E"/>
    <w:rsid w:val="0007088A"/>
    <w:rsid w:val="00083967"/>
    <w:rsid w:val="0008590A"/>
    <w:rsid w:val="000A1681"/>
    <w:rsid w:val="000A41B1"/>
    <w:rsid w:val="000B1385"/>
    <w:rsid w:val="000C1A1D"/>
    <w:rsid w:val="000C3CD8"/>
    <w:rsid w:val="00106D45"/>
    <w:rsid w:val="00112EA1"/>
    <w:rsid w:val="00113282"/>
    <w:rsid w:val="00120B95"/>
    <w:rsid w:val="00130652"/>
    <w:rsid w:val="00153343"/>
    <w:rsid w:val="00160564"/>
    <w:rsid w:val="00161085"/>
    <w:rsid w:val="0017305B"/>
    <w:rsid w:val="001847D7"/>
    <w:rsid w:val="001E519E"/>
    <w:rsid w:val="001E530E"/>
    <w:rsid w:val="00201B4C"/>
    <w:rsid w:val="00206966"/>
    <w:rsid w:val="002119C0"/>
    <w:rsid w:val="00222206"/>
    <w:rsid w:val="00233C09"/>
    <w:rsid w:val="00261773"/>
    <w:rsid w:val="002B6FB1"/>
    <w:rsid w:val="002D6CD8"/>
    <w:rsid w:val="002D7E9F"/>
    <w:rsid w:val="002E4489"/>
    <w:rsid w:val="002F238A"/>
    <w:rsid w:val="003003E7"/>
    <w:rsid w:val="003005BA"/>
    <w:rsid w:val="00317EF1"/>
    <w:rsid w:val="00332FC5"/>
    <w:rsid w:val="003420F8"/>
    <w:rsid w:val="003945A9"/>
    <w:rsid w:val="003A059E"/>
    <w:rsid w:val="003B4A36"/>
    <w:rsid w:val="003C7DA0"/>
    <w:rsid w:val="003E6AAB"/>
    <w:rsid w:val="00421094"/>
    <w:rsid w:val="00422042"/>
    <w:rsid w:val="00434CBB"/>
    <w:rsid w:val="004450EA"/>
    <w:rsid w:val="0045767B"/>
    <w:rsid w:val="00465D1E"/>
    <w:rsid w:val="00466BC0"/>
    <w:rsid w:val="00473037"/>
    <w:rsid w:val="004A471C"/>
    <w:rsid w:val="004B05E4"/>
    <w:rsid w:val="004B0F64"/>
    <w:rsid w:val="004C3C74"/>
    <w:rsid w:val="004D1D0A"/>
    <w:rsid w:val="004D439B"/>
    <w:rsid w:val="004E6A04"/>
    <w:rsid w:val="004F3EDD"/>
    <w:rsid w:val="005013BD"/>
    <w:rsid w:val="005179F7"/>
    <w:rsid w:val="00520BFB"/>
    <w:rsid w:val="00550442"/>
    <w:rsid w:val="005513BA"/>
    <w:rsid w:val="00571824"/>
    <w:rsid w:val="00591194"/>
    <w:rsid w:val="00593BA1"/>
    <w:rsid w:val="005E0772"/>
    <w:rsid w:val="005E7DD6"/>
    <w:rsid w:val="005F12D4"/>
    <w:rsid w:val="005F39CA"/>
    <w:rsid w:val="005F6810"/>
    <w:rsid w:val="00620E51"/>
    <w:rsid w:val="00637A00"/>
    <w:rsid w:val="00682E79"/>
    <w:rsid w:val="006A1F93"/>
    <w:rsid w:val="006E4A56"/>
    <w:rsid w:val="006F6ED1"/>
    <w:rsid w:val="0071097C"/>
    <w:rsid w:val="00710C5F"/>
    <w:rsid w:val="00734C14"/>
    <w:rsid w:val="007633FA"/>
    <w:rsid w:val="0078359F"/>
    <w:rsid w:val="00791BEE"/>
    <w:rsid w:val="00797CFC"/>
    <w:rsid w:val="007B7827"/>
    <w:rsid w:val="007C40CB"/>
    <w:rsid w:val="007C66C2"/>
    <w:rsid w:val="007D5800"/>
    <w:rsid w:val="007F2E56"/>
    <w:rsid w:val="007F5AE8"/>
    <w:rsid w:val="00802154"/>
    <w:rsid w:val="0084240B"/>
    <w:rsid w:val="008452A1"/>
    <w:rsid w:val="00885962"/>
    <w:rsid w:val="00886160"/>
    <w:rsid w:val="008A1DEA"/>
    <w:rsid w:val="008A2418"/>
    <w:rsid w:val="008C25E0"/>
    <w:rsid w:val="008F5D52"/>
    <w:rsid w:val="0090000B"/>
    <w:rsid w:val="00911778"/>
    <w:rsid w:val="00917B17"/>
    <w:rsid w:val="009432FD"/>
    <w:rsid w:val="00962678"/>
    <w:rsid w:val="00963D2B"/>
    <w:rsid w:val="009A0550"/>
    <w:rsid w:val="009A73CF"/>
    <w:rsid w:val="009B6C1A"/>
    <w:rsid w:val="00A1395C"/>
    <w:rsid w:val="00A32C17"/>
    <w:rsid w:val="00A36EF6"/>
    <w:rsid w:val="00A553F7"/>
    <w:rsid w:val="00A5620A"/>
    <w:rsid w:val="00A6088A"/>
    <w:rsid w:val="00A66B34"/>
    <w:rsid w:val="00A7303E"/>
    <w:rsid w:val="00AA4283"/>
    <w:rsid w:val="00AA79CF"/>
    <w:rsid w:val="00AB1741"/>
    <w:rsid w:val="00AB2BA0"/>
    <w:rsid w:val="00AC6983"/>
    <w:rsid w:val="00AE3325"/>
    <w:rsid w:val="00AF4F2A"/>
    <w:rsid w:val="00B1101E"/>
    <w:rsid w:val="00B17C04"/>
    <w:rsid w:val="00B22899"/>
    <w:rsid w:val="00B47D22"/>
    <w:rsid w:val="00B511F3"/>
    <w:rsid w:val="00B64CB0"/>
    <w:rsid w:val="00B81E66"/>
    <w:rsid w:val="00B957A6"/>
    <w:rsid w:val="00BA6E57"/>
    <w:rsid w:val="00BB2569"/>
    <w:rsid w:val="00BC6F29"/>
    <w:rsid w:val="00BF6782"/>
    <w:rsid w:val="00BF6A42"/>
    <w:rsid w:val="00C05817"/>
    <w:rsid w:val="00C1121D"/>
    <w:rsid w:val="00C32B73"/>
    <w:rsid w:val="00C64AE0"/>
    <w:rsid w:val="00C65A3B"/>
    <w:rsid w:val="00C72D66"/>
    <w:rsid w:val="00C73BE3"/>
    <w:rsid w:val="00C87465"/>
    <w:rsid w:val="00CB068B"/>
    <w:rsid w:val="00CB0B35"/>
    <w:rsid w:val="00CC3ACD"/>
    <w:rsid w:val="00CD58AA"/>
    <w:rsid w:val="00CF4BE5"/>
    <w:rsid w:val="00D1545F"/>
    <w:rsid w:val="00D52330"/>
    <w:rsid w:val="00D5603D"/>
    <w:rsid w:val="00D72791"/>
    <w:rsid w:val="00D84448"/>
    <w:rsid w:val="00D95366"/>
    <w:rsid w:val="00DA6698"/>
    <w:rsid w:val="00DB7EA4"/>
    <w:rsid w:val="00DD4165"/>
    <w:rsid w:val="00DE4AC7"/>
    <w:rsid w:val="00E174C9"/>
    <w:rsid w:val="00E34CF8"/>
    <w:rsid w:val="00E35A8B"/>
    <w:rsid w:val="00E55B77"/>
    <w:rsid w:val="00E62B17"/>
    <w:rsid w:val="00E844E8"/>
    <w:rsid w:val="00EA117C"/>
    <w:rsid w:val="00EB7DFD"/>
    <w:rsid w:val="00EC5BDC"/>
    <w:rsid w:val="00EF1D50"/>
    <w:rsid w:val="00F02F10"/>
    <w:rsid w:val="00F13049"/>
    <w:rsid w:val="00F27A40"/>
    <w:rsid w:val="00F55578"/>
    <w:rsid w:val="00F76627"/>
    <w:rsid w:val="00FA6508"/>
    <w:rsid w:val="00FC7155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F83"/>
  <w15:docId w15:val="{663736E6-51F9-4E3A-AAE0-6E96A51B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34C14"/>
    <w:rPr>
      <w:color w:val="0000FF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,lp1,Buletai,Bullet 1"/>
    <w:basedOn w:val="Normal"/>
    <w:link w:val="ListParagraphChar"/>
    <w:uiPriority w:val="34"/>
    <w:qFormat/>
    <w:rsid w:val="00734C14"/>
    <w:pPr>
      <w:ind w:left="720"/>
    </w:pPr>
  </w:style>
  <w:style w:type="paragraph" w:styleId="BodyText">
    <w:name w:val="Body Text"/>
    <w:basedOn w:val="Normal"/>
    <w:link w:val="BodyTextChar"/>
    <w:rsid w:val="006A1F93"/>
    <w:pPr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1F93"/>
    <w:rPr>
      <w:rFonts w:ascii="TIMESLT" w:eastAsia="Times New Roman" w:hAnsi="TIMESLT" w:cs="Times New Roman"/>
      <w:sz w:val="24"/>
      <w:szCs w:val="20"/>
    </w:rPr>
  </w:style>
  <w:style w:type="character" w:styleId="Strong">
    <w:name w:val="Strong"/>
    <w:uiPriority w:val="22"/>
    <w:qFormat/>
    <w:rsid w:val="003005BA"/>
    <w:rPr>
      <w:b/>
      <w:bCs/>
    </w:rPr>
  </w:style>
  <w:style w:type="paragraph" w:styleId="NormalWeb">
    <w:name w:val="Normal (Web)"/>
    <w:basedOn w:val="Normal"/>
    <w:uiPriority w:val="99"/>
    <w:unhideWhenUsed/>
    <w:rsid w:val="003005BA"/>
    <w:pPr>
      <w:spacing w:after="1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2D6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2D6CD8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6C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95"/>
    <w:rPr>
      <w:rFonts w:ascii="Calibri" w:eastAsiaTheme="minorHAnsi" w:hAnsi="Calibri" w:cs="Calibr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95"/>
    <w:rPr>
      <w:rFonts w:ascii="Calibri" w:eastAsia="Times New Roman" w:hAnsi="Calibri" w:cs="Calibri"/>
      <w:b/>
      <w:bCs/>
      <w:sz w:val="20"/>
      <w:szCs w:val="20"/>
      <w:lang w:val="en-GB"/>
    </w:rPr>
  </w:style>
  <w:style w:type="paragraph" w:customStyle="1" w:styleId="FreeForm">
    <w:name w:val="Free Form"/>
    <w:rsid w:val="00BA6E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9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9C0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206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Lina Latvyte-Kavalniene</cp:lastModifiedBy>
  <cp:revision>51</cp:revision>
  <dcterms:created xsi:type="dcterms:W3CDTF">2022-06-27T05:48:00Z</dcterms:created>
  <dcterms:modified xsi:type="dcterms:W3CDTF">2025-09-29T06:05:00Z</dcterms:modified>
</cp:coreProperties>
</file>