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23D4D">
        <w:rPr>
          <w:rFonts w:eastAsia="Calibri"/>
          <w:sz w:val="22"/>
          <w:szCs w:val="22"/>
        </w:rPr>
        <w:t>5-0</w:t>
      </w:r>
      <w:r w:rsidR="00023322">
        <w:rPr>
          <w:rFonts w:eastAsia="Calibri"/>
          <w:sz w:val="22"/>
          <w:szCs w:val="22"/>
        </w:rPr>
        <w:t>9-29</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023322" w:rsidRPr="00023322">
        <w:rPr>
          <w:sz w:val="22"/>
          <w:szCs w:val="22"/>
        </w:rPr>
        <w:t>Optimalūs, standartizuoti chirurginiai vienkartiniai rinkiniai su RFID chirurgijos operacinei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023322" w:rsidRPr="00023322">
        <w:rPr>
          <w:rFonts w:eastAsia="Calibri"/>
          <w:sz w:val="22"/>
          <w:szCs w:val="22"/>
        </w:rPr>
        <w:t>Optimalūs, standartizuoti chirurginiai vienkartiniai rinkiniai su RFID chirurgijos operacinei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2A37EC">
        <w:rPr>
          <w:sz w:val="22"/>
          <w:szCs w:val="22"/>
        </w:rPr>
        <w:t>31</w:t>
      </w:r>
      <w:r w:rsidR="003B023D">
        <w:rPr>
          <w:sz w:val="22"/>
          <w:szCs w:val="22"/>
        </w:rPr>
        <w:t xml:space="preserve"> lap</w:t>
      </w:r>
      <w:r w:rsidR="002A37EC">
        <w:rPr>
          <w:sz w:val="22"/>
          <w:szCs w:val="22"/>
        </w:rPr>
        <w:t>as</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77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23322"/>
    <w:rsid w:val="001244EF"/>
    <w:rsid w:val="001E2615"/>
    <w:rsid w:val="002A22E0"/>
    <w:rsid w:val="002A37EC"/>
    <w:rsid w:val="002D090E"/>
    <w:rsid w:val="0030035B"/>
    <w:rsid w:val="003057C0"/>
    <w:rsid w:val="003A5CE1"/>
    <w:rsid w:val="003B023D"/>
    <w:rsid w:val="00431794"/>
    <w:rsid w:val="00433A36"/>
    <w:rsid w:val="0044762F"/>
    <w:rsid w:val="00475D42"/>
    <w:rsid w:val="005F65CE"/>
    <w:rsid w:val="00623D4D"/>
    <w:rsid w:val="00687520"/>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41BFB"/>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1653</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2025-09-29T12:23:00Z</dcterms:modified>
</cp:coreProperties>
</file>