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DE8F" w14:textId="77777777" w:rsidR="00EA4354" w:rsidRPr="006458BA" w:rsidRDefault="00EA4354" w:rsidP="00EA4354">
      <w:pPr>
        <w:pStyle w:val="Antrat2"/>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209429693"/>
      <w:r w:rsidRPr="006458BA">
        <w:rPr>
          <w:rFonts w:ascii="Times New Roman" w:eastAsia="Calibri" w:hAnsi="Times New Roman" w:cs="Times New Roman"/>
          <w:color w:val="auto"/>
          <w:sz w:val="24"/>
          <w:szCs w:val="24"/>
        </w:rPr>
        <w:t>Specialiųjų pirkimo sąlygų 4 priedas „Tiekėjų kvalifikacijos reikalavimai ir reikalaujami kokybės bei aplinkos apsaugos vadybos sistemų standartai“</w:t>
      </w:r>
      <w:bookmarkEnd w:id="0"/>
      <w:bookmarkEnd w:id="1"/>
      <w:bookmarkEnd w:id="2"/>
      <w:bookmarkEnd w:id="3"/>
    </w:p>
    <w:p w14:paraId="7E71EED5" w14:textId="77777777" w:rsidR="00EA4354" w:rsidRPr="006458BA" w:rsidRDefault="00EA4354" w:rsidP="00EA4354">
      <w:pPr>
        <w:rPr>
          <w:rFonts w:ascii="Times New Roman" w:hAnsi="Times New Roman" w:cs="Times New Roman"/>
          <w:b/>
          <w:bCs/>
          <w:smallCaps/>
          <w:sz w:val="22"/>
          <w:szCs w:val="22"/>
        </w:rPr>
      </w:pPr>
    </w:p>
    <w:p w14:paraId="73E46E3E" w14:textId="77777777" w:rsidR="00EA4354" w:rsidRPr="006458BA" w:rsidRDefault="00EA4354" w:rsidP="00EA4354">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 xml:space="preserve">TIEKĖJŲ KVALIFIKACIJOS REIKALAVIMAI IR REIKALAVIMAI LAIKYTIS </w:t>
      </w:r>
      <w:r w:rsidRPr="006458BA">
        <w:rPr>
          <w:rFonts w:ascii="Times New Roman" w:hAnsi="Times New Roman" w:cs="Times New Roman"/>
          <w:lang w:eastAsia="en-US"/>
        </w:rPr>
        <w:t>KOKYBĖS VADYBOS SISTEMOS IR (ARBA) APLINKOS APSAUGOS VADYBOS SISTEMOS STANDARTŲ</w:t>
      </w:r>
    </w:p>
    <w:p w14:paraId="1D662CF2" w14:textId="77777777" w:rsidR="00EA4354" w:rsidRPr="006458BA" w:rsidRDefault="00EA4354" w:rsidP="00EA4354">
      <w:pPr>
        <w:pStyle w:val="Sraopastraipa"/>
        <w:numPr>
          <w:ilvl w:val="0"/>
          <w:numId w:val="1"/>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 xml:space="preserve">Tiekėjo kvalifikacija turi atitikti šiame priede nustatytus reikalavimus kvalifikacijai. </w:t>
      </w:r>
    </w:p>
    <w:tbl>
      <w:tblPr>
        <w:tblStyle w:val="TableGrid3"/>
        <w:tblW w:w="4871" w:type="pct"/>
        <w:tblLook w:val="04A0" w:firstRow="1" w:lastRow="0" w:firstColumn="1" w:lastColumn="0" w:noHBand="0" w:noVBand="1"/>
      </w:tblPr>
      <w:tblGrid>
        <w:gridCol w:w="696"/>
        <w:gridCol w:w="2403"/>
        <w:gridCol w:w="3515"/>
        <w:gridCol w:w="2766"/>
      </w:tblGrid>
      <w:tr w:rsidR="00EA4354" w:rsidRPr="006458BA" w14:paraId="1D125DA7" w14:textId="77777777" w:rsidTr="0086774B">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3D71375" w14:textId="77777777" w:rsidR="00EA4354" w:rsidRPr="006458BA" w:rsidRDefault="00EA4354" w:rsidP="0086774B">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EA4354" w:rsidRPr="006458BA" w14:paraId="1878FDDC" w14:textId="77777777" w:rsidTr="0086774B">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9F83BE" w14:textId="77777777" w:rsidR="00EA4354" w:rsidRPr="006458BA" w:rsidRDefault="00EA4354" w:rsidP="0086774B">
            <w:pPr>
              <w:jc w:val="center"/>
              <w:rPr>
                <w:b/>
                <w:bCs/>
                <w:sz w:val="24"/>
                <w:szCs w:val="24"/>
              </w:rPr>
            </w:pPr>
            <w:r w:rsidRPr="006458BA">
              <w:rPr>
                <w:rFonts w:eastAsiaTheme="minorHAnsi"/>
                <w:b/>
                <w:bCs/>
                <w:sz w:val="24"/>
                <w:szCs w:val="24"/>
              </w:rPr>
              <w:t>Eil. Nr.</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68DF314" w14:textId="77777777" w:rsidR="00EA4354" w:rsidRPr="006458BA" w:rsidRDefault="00EA4354" w:rsidP="0086774B">
            <w:pPr>
              <w:jc w:val="center"/>
              <w:rPr>
                <w:b/>
                <w:bCs/>
                <w:sz w:val="24"/>
                <w:szCs w:val="24"/>
              </w:rPr>
            </w:pPr>
            <w:r w:rsidRPr="006458BA">
              <w:rPr>
                <w:b/>
                <w:bCs/>
                <w:color w:val="000000"/>
                <w:sz w:val="24"/>
                <w:szCs w:val="24"/>
              </w:rPr>
              <w:t>Kvalifikacijos reikalavimas</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EB3250D" w14:textId="77777777" w:rsidR="00EA4354" w:rsidRPr="006458BA" w:rsidRDefault="00EA4354" w:rsidP="0086774B">
            <w:pPr>
              <w:autoSpaceDE w:val="0"/>
              <w:autoSpaceDN w:val="0"/>
              <w:adjustRightInd w:val="0"/>
              <w:jc w:val="center"/>
              <w:rPr>
                <w:b/>
                <w:bCs/>
                <w:color w:val="000000"/>
                <w:sz w:val="24"/>
                <w:szCs w:val="24"/>
              </w:rPr>
            </w:pPr>
            <w:r w:rsidRPr="006458BA">
              <w:rPr>
                <w:b/>
                <w:bCs/>
                <w:color w:val="000000"/>
                <w:sz w:val="24"/>
                <w:szCs w:val="24"/>
              </w:rPr>
              <w:t>Atitiktį reikalavimui įrodantys dokumentai</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9A134F2" w14:textId="77777777" w:rsidR="00EA4354" w:rsidRPr="006458BA" w:rsidRDefault="00EA4354" w:rsidP="0086774B">
            <w:pPr>
              <w:autoSpaceDE w:val="0"/>
              <w:autoSpaceDN w:val="0"/>
              <w:adjustRightInd w:val="0"/>
              <w:jc w:val="center"/>
              <w:rPr>
                <w:b/>
                <w:bCs/>
                <w:color w:val="000000"/>
                <w:sz w:val="24"/>
                <w:szCs w:val="24"/>
              </w:rPr>
            </w:pPr>
            <w:r w:rsidRPr="006458BA">
              <w:rPr>
                <w:b/>
                <w:bCs/>
                <w:color w:val="000000"/>
                <w:sz w:val="24"/>
                <w:szCs w:val="24"/>
              </w:rPr>
              <w:t>Subjektas, kuris turi atitikti reikalavimą</w:t>
            </w:r>
          </w:p>
        </w:tc>
      </w:tr>
      <w:tr w:rsidR="00EA4354" w:rsidRPr="006458BA" w14:paraId="2C7BC1E7"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A182" w14:textId="77777777" w:rsidR="00EA4354" w:rsidRPr="006458BA" w:rsidRDefault="00EA4354" w:rsidP="00EA4354">
            <w:pPr>
              <w:numPr>
                <w:ilvl w:val="0"/>
                <w:numId w:val="2"/>
              </w:numPr>
              <w:spacing w:line="240" w:lineRule="auto"/>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3E819" w14:textId="77777777" w:rsidR="00EA4354" w:rsidRPr="006458BA" w:rsidRDefault="00EA4354" w:rsidP="0086774B">
            <w:pPr>
              <w:autoSpaceDE w:val="0"/>
              <w:autoSpaceDN w:val="0"/>
              <w:adjustRightInd w:val="0"/>
              <w:rPr>
                <w:b/>
                <w:bCs/>
                <w:color w:val="000000"/>
                <w:sz w:val="24"/>
                <w:szCs w:val="24"/>
              </w:rPr>
            </w:pPr>
            <w:r w:rsidRPr="006458BA">
              <w:rPr>
                <w:b/>
                <w:bCs/>
                <w:color w:val="000000"/>
                <w:sz w:val="24"/>
                <w:szCs w:val="24"/>
              </w:rPr>
              <w:t>Teisė verstis veikla</w:t>
            </w:r>
          </w:p>
        </w:tc>
      </w:tr>
      <w:tr w:rsidR="00EA4354" w:rsidRPr="006458BA" w14:paraId="27ED2AF8"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A84F3" w14:textId="77777777" w:rsidR="00EA4354" w:rsidRPr="006458BA" w:rsidRDefault="00EA4354" w:rsidP="0086774B">
            <w:pPr>
              <w:contextualSpacing/>
              <w:rPr>
                <w:rFonts w:eastAsiaTheme="minorHAnsi"/>
                <w:sz w:val="24"/>
                <w:szCs w:val="24"/>
              </w:rPr>
            </w:pPr>
            <w:r w:rsidRPr="006458BA">
              <w:rPr>
                <w:rFonts w:eastAsiaTheme="minorHAnsi"/>
                <w:sz w:val="24"/>
                <w:szCs w:val="24"/>
              </w:rPr>
              <w:t>1.1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E5B2370" w14:textId="77777777" w:rsidR="00EA4354" w:rsidRPr="005C0C49" w:rsidRDefault="00EA4354" w:rsidP="0086774B">
            <w:pPr>
              <w:pStyle w:val="Body2"/>
              <w:spacing w:after="0"/>
              <w:rPr>
                <w:rFonts w:cs="Times New Roman"/>
                <w:sz w:val="24"/>
                <w:szCs w:val="24"/>
                <w:lang w:val="lt-LT"/>
              </w:rPr>
            </w:pPr>
            <w:r w:rsidRPr="005C0C49">
              <w:rPr>
                <w:rFonts w:cs="Times New Roman"/>
                <w:sz w:val="24"/>
                <w:szCs w:val="24"/>
                <w:lang w:val="lt-LT"/>
              </w:rPr>
              <w:t>Tiekėjas turi turėti teis</w:t>
            </w:r>
            <w:r>
              <w:rPr>
                <w:rFonts w:cs="Times New Roman"/>
                <w:sz w:val="24"/>
                <w:szCs w:val="24"/>
                <w:lang w:val="lt-LT"/>
              </w:rPr>
              <w:t>ę</w:t>
            </w:r>
            <w:r w:rsidRPr="005C0C49">
              <w:rPr>
                <w:rFonts w:cs="Times New Roman"/>
                <w:sz w:val="24"/>
                <w:szCs w:val="24"/>
                <w:lang w:val="lt-LT"/>
              </w:rPr>
              <w:t>:</w:t>
            </w:r>
          </w:p>
          <w:p w14:paraId="196B4C44" w14:textId="77777777" w:rsidR="00EA4354" w:rsidRPr="005C0C49" w:rsidRDefault="00EA4354" w:rsidP="0086774B">
            <w:pPr>
              <w:pStyle w:val="Body2"/>
              <w:pBdr>
                <w:top w:val="nil"/>
                <w:left w:val="nil"/>
                <w:bottom w:val="nil"/>
                <w:right w:val="nil"/>
                <w:between w:val="nil"/>
                <w:bar w:val="nil"/>
              </w:pBdr>
              <w:spacing w:after="0"/>
              <w:rPr>
                <w:rFonts w:cs="Times New Roman"/>
                <w:sz w:val="24"/>
                <w:szCs w:val="24"/>
                <w:lang w:val="lt-LT"/>
              </w:rPr>
            </w:pPr>
            <w:r w:rsidRPr="005C0C49">
              <w:rPr>
                <w:rFonts w:cs="Times New Roman"/>
                <w:sz w:val="24"/>
                <w:szCs w:val="24"/>
                <w:lang w:val="lt-LT"/>
              </w:rPr>
              <w:t xml:space="preserve">1.1.1. </w:t>
            </w:r>
            <w:r>
              <w:rPr>
                <w:rFonts w:cs="Times New Roman"/>
                <w:sz w:val="24"/>
                <w:szCs w:val="24"/>
                <w:lang w:val="lt-LT"/>
              </w:rPr>
              <w:t xml:space="preserve">verstis </w:t>
            </w:r>
            <w:r w:rsidRPr="005C0C49">
              <w:rPr>
                <w:rFonts w:cs="Times New Roman"/>
                <w:sz w:val="24"/>
                <w:szCs w:val="24"/>
                <w:lang w:val="lt-LT"/>
              </w:rPr>
              <w:t>melioracijos statinių statybos veikla;</w:t>
            </w:r>
          </w:p>
          <w:p w14:paraId="4459989B" w14:textId="77777777" w:rsidR="00EA4354" w:rsidRDefault="00EA4354" w:rsidP="0086774B">
            <w:pPr>
              <w:pStyle w:val="Body2"/>
              <w:pBdr>
                <w:top w:val="nil"/>
                <w:left w:val="nil"/>
                <w:bottom w:val="nil"/>
                <w:right w:val="nil"/>
                <w:between w:val="nil"/>
                <w:bar w:val="nil"/>
              </w:pBdr>
              <w:spacing w:after="0"/>
              <w:rPr>
                <w:rFonts w:cs="Times New Roman"/>
                <w:sz w:val="24"/>
                <w:szCs w:val="24"/>
                <w:lang w:val="lt-LT"/>
              </w:rPr>
            </w:pPr>
            <w:r w:rsidRPr="005C0C49">
              <w:rPr>
                <w:rFonts w:cs="Times New Roman"/>
                <w:sz w:val="24"/>
                <w:szCs w:val="24"/>
                <w:lang w:val="lt-LT"/>
              </w:rPr>
              <w:t>1.1.</w:t>
            </w:r>
            <w:r>
              <w:rPr>
                <w:rFonts w:cs="Times New Roman"/>
                <w:sz w:val="24"/>
                <w:szCs w:val="24"/>
                <w:lang w:val="lt-LT"/>
              </w:rPr>
              <w:t>2</w:t>
            </w:r>
            <w:r w:rsidRPr="005C0C49">
              <w:rPr>
                <w:rFonts w:cs="Times New Roman"/>
                <w:sz w:val="24"/>
                <w:szCs w:val="24"/>
                <w:lang w:val="lt-LT"/>
              </w:rPr>
              <w:t xml:space="preserve">. </w:t>
            </w:r>
            <w:r>
              <w:rPr>
                <w:rFonts w:cs="Times New Roman"/>
                <w:sz w:val="24"/>
                <w:szCs w:val="24"/>
                <w:lang w:val="lt-LT"/>
              </w:rPr>
              <w:t xml:space="preserve">atlikti </w:t>
            </w:r>
            <w:r w:rsidRPr="005C0C49">
              <w:rPr>
                <w:rFonts w:cs="Times New Roman"/>
                <w:sz w:val="24"/>
                <w:szCs w:val="24"/>
                <w:lang w:val="lt-LT"/>
              </w:rPr>
              <w:t xml:space="preserve">elektros įrenginių iki </w:t>
            </w:r>
            <w:r w:rsidRPr="00A81CDA">
              <w:rPr>
                <w:rFonts w:cs="Times New Roman"/>
                <w:sz w:val="24"/>
                <w:szCs w:val="24"/>
                <w:lang w:val="lt-LT"/>
              </w:rPr>
              <w:t>1000 V eksploatavimo darbus</w:t>
            </w:r>
            <w:r w:rsidRPr="005C0C49">
              <w:rPr>
                <w:rFonts w:cs="Times New Roman"/>
                <w:sz w:val="24"/>
                <w:szCs w:val="24"/>
                <w:lang w:val="lt-LT"/>
              </w:rPr>
              <w:t xml:space="preserve"> </w:t>
            </w:r>
          </w:p>
          <w:p w14:paraId="3C404C39" w14:textId="77777777" w:rsidR="00EA4354" w:rsidRDefault="00EA4354" w:rsidP="0086774B">
            <w:pPr>
              <w:pStyle w:val="Body2"/>
              <w:pBdr>
                <w:top w:val="nil"/>
                <w:left w:val="nil"/>
                <w:bottom w:val="nil"/>
                <w:right w:val="nil"/>
                <w:between w:val="nil"/>
                <w:bar w:val="nil"/>
              </w:pBdr>
              <w:spacing w:after="0"/>
              <w:rPr>
                <w:rFonts w:cs="Times New Roman"/>
                <w:sz w:val="24"/>
                <w:szCs w:val="24"/>
                <w:lang w:val="lt-LT"/>
              </w:rPr>
            </w:pPr>
          </w:p>
          <w:p w14:paraId="09B8FF5A" w14:textId="77777777" w:rsidR="00EA4354" w:rsidRDefault="00EA4354" w:rsidP="0086774B">
            <w:pPr>
              <w:pStyle w:val="Body2"/>
              <w:pBdr>
                <w:top w:val="nil"/>
                <w:left w:val="nil"/>
                <w:bottom w:val="nil"/>
                <w:right w:val="nil"/>
                <w:between w:val="nil"/>
                <w:bar w:val="nil"/>
              </w:pBdr>
              <w:spacing w:after="0"/>
              <w:rPr>
                <w:rFonts w:cs="Times New Roman"/>
                <w:sz w:val="24"/>
                <w:szCs w:val="24"/>
                <w:lang w:val="lt-LT"/>
              </w:rPr>
            </w:pPr>
          </w:p>
          <w:p w14:paraId="1928CE9A" w14:textId="77777777" w:rsidR="00EA4354" w:rsidRDefault="00EA4354" w:rsidP="0086774B">
            <w:pPr>
              <w:pStyle w:val="Body2"/>
              <w:pBdr>
                <w:top w:val="nil"/>
                <w:left w:val="nil"/>
                <w:bottom w:val="nil"/>
                <w:right w:val="nil"/>
                <w:between w:val="nil"/>
                <w:bar w:val="nil"/>
              </w:pBdr>
              <w:spacing w:after="0"/>
              <w:rPr>
                <w:rFonts w:cs="Times New Roman"/>
                <w:sz w:val="24"/>
                <w:szCs w:val="24"/>
                <w:lang w:val="lt-LT"/>
              </w:rPr>
            </w:pPr>
            <w:r w:rsidRPr="0089033D">
              <w:rPr>
                <w:rFonts w:cs="Times New Roman"/>
                <w:sz w:val="24"/>
                <w:szCs w:val="24"/>
                <w:lang w:val="lt-LT"/>
              </w:rPr>
              <w:t xml:space="preserve">Teisinis pagrindas: </w:t>
            </w:r>
          </w:p>
          <w:p w14:paraId="4D8AB88B" w14:textId="77777777" w:rsidR="00EA4354" w:rsidRPr="005C0C49" w:rsidRDefault="00EA4354" w:rsidP="0086774B">
            <w:pPr>
              <w:pStyle w:val="Body2"/>
              <w:pBdr>
                <w:top w:val="nil"/>
                <w:left w:val="nil"/>
                <w:bottom w:val="nil"/>
                <w:right w:val="nil"/>
                <w:between w:val="nil"/>
                <w:bar w:val="nil"/>
              </w:pBdr>
              <w:spacing w:after="0"/>
              <w:rPr>
                <w:rFonts w:cs="Times New Roman"/>
                <w:sz w:val="24"/>
                <w:szCs w:val="24"/>
                <w:lang w:val="lt-LT"/>
              </w:rPr>
            </w:pPr>
            <w:r>
              <w:rPr>
                <w:rFonts w:cs="Times New Roman"/>
                <w:sz w:val="24"/>
                <w:szCs w:val="24"/>
                <w:lang w:val="lt-LT"/>
              </w:rPr>
              <w:t>-</w:t>
            </w:r>
            <w:r w:rsidRPr="0089033D">
              <w:rPr>
                <w:rFonts w:cs="Times New Roman"/>
                <w:sz w:val="24"/>
                <w:szCs w:val="24"/>
                <w:lang w:val="lt-LT"/>
              </w:rPr>
              <w:t xml:space="preserve"> LR Melioracijos įstatymo 8 str. 3 </w:t>
            </w:r>
            <w:r>
              <w:rPr>
                <w:rFonts w:cs="Times New Roman"/>
                <w:sz w:val="24"/>
                <w:szCs w:val="24"/>
                <w:lang w:val="lt-LT"/>
              </w:rPr>
              <w:t>d</w:t>
            </w:r>
            <w:r w:rsidRPr="0089033D">
              <w:rPr>
                <w:rFonts w:cs="Times New Roman"/>
                <w:sz w:val="24"/>
                <w:szCs w:val="24"/>
                <w:lang w:val="lt-LT"/>
              </w:rPr>
              <w:t>.</w:t>
            </w:r>
            <w:r>
              <w:rPr>
                <w:rFonts w:cs="Times New Roman"/>
                <w:sz w:val="24"/>
                <w:szCs w:val="24"/>
                <w:lang w:val="lt-LT"/>
              </w:rPr>
              <w:t>;</w:t>
            </w:r>
          </w:p>
          <w:p w14:paraId="5DD69B17" w14:textId="77777777" w:rsidR="00EA4354" w:rsidRDefault="00EA4354" w:rsidP="0086774B">
            <w:pPr>
              <w:autoSpaceDE w:val="0"/>
              <w:autoSpaceDN w:val="0"/>
              <w:adjustRightInd w:val="0"/>
              <w:rPr>
                <w:color w:val="000000"/>
                <w:sz w:val="24"/>
                <w:szCs w:val="24"/>
              </w:rPr>
            </w:pPr>
          </w:p>
          <w:p w14:paraId="0D089F18" w14:textId="77777777" w:rsidR="00EA4354" w:rsidRDefault="00EA4354" w:rsidP="0086774B">
            <w:pPr>
              <w:autoSpaceDE w:val="0"/>
              <w:autoSpaceDN w:val="0"/>
              <w:adjustRightInd w:val="0"/>
              <w:rPr>
                <w:color w:val="000000"/>
                <w:sz w:val="24"/>
                <w:szCs w:val="24"/>
              </w:rPr>
            </w:pPr>
            <w:r w:rsidRPr="00B536E0">
              <w:rPr>
                <w:color w:val="000000"/>
                <w:sz w:val="24"/>
                <w:szCs w:val="24"/>
              </w:rPr>
              <w:t>-</w:t>
            </w:r>
            <w:r>
              <w:rPr>
                <w:color w:val="000000"/>
                <w:sz w:val="24"/>
                <w:szCs w:val="24"/>
              </w:rPr>
              <w:t xml:space="preserve"> </w:t>
            </w:r>
            <w:r w:rsidRPr="00B536E0">
              <w:rPr>
                <w:color w:val="000000"/>
                <w:sz w:val="24"/>
                <w:szCs w:val="24"/>
              </w:rPr>
              <w:t>A</w:t>
            </w:r>
            <w:r>
              <w:rPr>
                <w:color w:val="000000"/>
                <w:sz w:val="24"/>
                <w:szCs w:val="24"/>
              </w:rPr>
              <w:t>s</w:t>
            </w:r>
            <w:r w:rsidRPr="00B536E0">
              <w:rPr>
                <w:color w:val="000000"/>
                <w:sz w:val="24"/>
                <w:szCs w:val="24"/>
              </w:rPr>
              <w:t>menų, turinčių teisę įrengti ir (ar) eksploatuoti energetikos įrenginius, atestavimo taisyklių, patvirtintų Valstybinės energetikos reguliavimo tarybos</w:t>
            </w:r>
            <w:r>
              <w:rPr>
                <w:color w:val="000000"/>
                <w:sz w:val="24"/>
                <w:szCs w:val="24"/>
              </w:rPr>
              <w:t xml:space="preserve"> </w:t>
            </w:r>
            <w:r w:rsidRPr="00C04940">
              <w:rPr>
                <w:color w:val="000000"/>
                <w:sz w:val="24"/>
                <w:szCs w:val="24"/>
              </w:rPr>
              <w:t>2024 m. lapkričio 5 d. nutarim</w:t>
            </w:r>
            <w:r>
              <w:rPr>
                <w:color w:val="000000"/>
                <w:sz w:val="24"/>
                <w:szCs w:val="24"/>
              </w:rPr>
              <w:t>u</w:t>
            </w:r>
            <w:r w:rsidRPr="00C04940">
              <w:rPr>
                <w:color w:val="000000"/>
                <w:sz w:val="24"/>
                <w:szCs w:val="24"/>
              </w:rPr>
              <w:t xml:space="preserve"> Nr. O3E- 1388</w:t>
            </w:r>
            <w:r>
              <w:rPr>
                <w:color w:val="000000"/>
                <w:sz w:val="24"/>
                <w:szCs w:val="24"/>
              </w:rPr>
              <w:t>, 3 p.</w:t>
            </w:r>
          </w:p>
          <w:p w14:paraId="1ECC181D" w14:textId="77777777" w:rsidR="00EA4354" w:rsidRPr="005C0C49" w:rsidRDefault="00EA4354" w:rsidP="0086774B">
            <w:pPr>
              <w:autoSpaceDE w:val="0"/>
              <w:autoSpaceDN w:val="0"/>
              <w:adjustRightInd w:val="0"/>
              <w:rPr>
                <w:color w:val="000000"/>
                <w:sz w:val="24"/>
                <w:szCs w:val="24"/>
              </w:rPr>
            </w:pP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16C5D373" w14:textId="77777777" w:rsidR="00EA4354" w:rsidRDefault="00EA4354" w:rsidP="0086774B">
            <w:pPr>
              <w:autoSpaceDE w:val="0"/>
              <w:autoSpaceDN w:val="0"/>
              <w:adjustRightInd w:val="0"/>
              <w:jc w:val="both"/>
              <w:rPr>
                <w:color w:val="000000"/>
                <w:sz w:val="24"/>
                <w:szCs w:val="24"/>
              </w:rPr>
            </w:pPr>
            <w:r>
              <w:rPr>
                <w:color w:val="000000"/>
                <w:sz w:val="24"/>
                <w:szCs w:val="24"/>
              </w:rPr>
              <w:t xml:space="preserve">Pateikiami </w:t>
            </w:r>
            <w:r w:rsidRPr="005E136F">
              <w:rPr>
                <w:color w:val="000000"/>
                <w:sz w:val="24"/>
                <w:szCs w:val="24"/>
              </w:rPr>
              <w:t xml:space="preserve">Lietuvos Respublikoje ir trečiosiose šalyse įsteigtiems juridiniams asmenims, kitoms organizacijoms ar jų padaliniams </w:t>
            </w:r>
            <w:r>
              <w:rPr>
                <w:color w:val="000000"/>
                <w:sz w:val="24"/>
                <w:szCs w:val="24"/>
              </w:rPr>
              <w:t>atitinkamų institucijų</w:t>
            </w:r>
            <w:r w:rsidRPr="005E136F">
              <w:rPr>
                <w:color w:val="000000"/>
                <w:sz w:val="24"/>
                <w:szCs w:val="24"/>
              </w:rPr>
              <w:t xml:space="preserve"> išduoti kvalifikacijos atestatai</w:t>
            </w:r>
            <w:r>
              <w:rPr>
                <w:color w:val="000000"/>
                <w:sz w:val="24"/>
                <w:szCs w:val="24"/>
              </w:rPr>
              <w:t>*</w:t>
            </w:r>
            <w:r w:rsidRPr="005E136F">
              <w:rPr>
                <w:color w:val="000000"/>
                <w:sz w:val="24"/>
                <w:szCs w:val="24"/>
              </w:rPr>
              <w:t xml:space="preserve"> ar užsienio šalies tiekėjams*</w:t>
            </w:r>
            <w:r>
              <w:rPr>
                <w:color w:val="000000"/>
                <w:sz w:val="24"/>
                <w:szCs w:val="24"/>
              </w:rPr>
              <w:t>*</w:t>
            </w:r>
            <w:r w:rsidRPr="005E136F">
              <w:rPr>
                <w:color w:val="000000"/>
                <w:sz w:val="24"/>
                <w:szCs w:val="24"/>
              </w:rPr>
              <w:t xml:space="preserve"> išduoti teisės pripažinimo dokumentai, arba užsienio šalies tiekėjų*</w:t>
            </w:r>
            <w:r>
              <w:rPr>
                <w:color w:val="000000"/>
                <w:sz w:val="24"/>
                <w:szCs w:val="24"/>
              </w:rPr>
              <w:t>*</w:t>
            </w:r>
            <w:r w:rsidRPr="005E136F">
              <w:rPr>
                <w:color w:val="000000"/>
                <w:sz w:val="24"/>
                <w:szCs w:val="24"/>
              </w:rPr>
              <w:t xml:space="preserve"> kilmės šalies kompetentingų institucijų išduoti </w:t>
            </w:r>
            <w:r w:rsidRPr="001643F6">
              <w:rPr>
                <w:color w:val="000000"/>
                <w:sz w:val="24"/>
                <w:szCs w:val="24"/>
              </w:rPr>
              <w:t>dokumentai</w:t>
            </w:r>
            <w:r w:rsidRPr="005E136F">
              <w:rPr>
                <w:color w:val="000000"/>
                <w:sz w:val="24"/>
                <w:szCs w:val="24"/>
              </w:rPr>
              <w:t>, patvirtinantys jų kilmės valstybėje turimą teisę užsiimti analogiš</w:t>
            </w:r>
            <w:r>
              <w:rPr>
                <w:color w:val="000000"/>
                <w:sz w:val="24"/>
                <w:szCs w:val="24"/>
              </w:rPr>
              <w:t>ka</w:t>
            </w:r>
            <w:r w:rsidRPr="005E136F">
              <w:rPr>
                <w:color w:val="000000"/>
                <w:sz w:val="24"/>
                <w:szCs w:val="24"/>
              </w:rPr>
              <w:t xml:space="preserve"> veikla, </w:t>
            </w:r>
            <w:r w:rsidRPr="001643F6">
              <w:rPr>
                <w:color w:val="000000"/>
                <w:sz w:val="24"/>
                <w:szCs w:val="24"/>
              </w:rPr>
              <w:t>arba nuorodos į nacionalines duomenų bazes</w:t>
            </w:r>
            <w:r w:rsidRPr="005E136F">
              <w:rPr>
                <w:color w:val="000000"/>
                <w:sz w:val="24"/>
                <w:szCs w:val="24"/>
              </w:rPr>
              <w:t xml:space="preserve"> bet kurioje valstybėje narėje, prie kurių pirkimo vykdytojas turės galimybę tiesiogiai ir neatlygintinai prisijungęs susipažinti su reikalaujamais dokumentais ir (ar) informacija.  </w:t>
            </w:r>
          </w:p>
          <w:p w14:paraId="3E4D9E1F" w14:textId="77777777" w:rsidR="00EA4354" w:rsidRDefault="00EA4354" w:rsidP="0086774B">
            <w:pPr>
              <w:autoSpaceDE w:val="0"/>
              <w:autoSpaceDN w:val="0"/>
              <w:adjustRightInd w:val="0"/>
              <w:jc w:val="both"/>
              <w:rPr>
                <w:color w:val="000000"/>
                <w:sz w:val="24"/>
                <w:szCs w:val="24"/>
              </w:rPr>
            </w:pPr>
            <w:r w:rsidRPr="005E136F">
              <w:rPr>
                <w:color w:val="000000"/>
                <w:sz w:val="24"/>
                <w:szCs w:val="24"/>
              </w:rPr>
              <w:t>Užsienio šalies tiekėjo*</w:t>
            </w:r>
            <w:r>
              <w:rPr>
                <w:color w:val="000000"/>
                <w:sz w:val="24"/>
                <w:szCs w:val="24"/>
              </w:rPr>
              <w:t>*</w:t>
            </w:r>
            <w:r w:rsidRPr="005E136F">
              <w:rPr>
                <w:color w:val="000000"/>
                <w:sz w:val="24"/>
                <w:szCs w:val="24"/>
              </w:rPr>
              <w:t xml:space="preserve"> turimos kvalifikacijos patvirtinimo dokumentai Lietuvoje gali būti išduoti ir po paraiškų / pasiūlymų pateikimo datos, tačiau pačią teisę tiekėjas kilmės šalyje turi būti įgijęs iki paraiškų / pasiūlymų </w:t>
            </w:r>
            <w:r w:rsidRPr="005E136F">
              <w:rPr>
                <w:color w:val="000000"/>
                <w:sz w:val="24"/>
                <w:szCs w:val="24"/>
              </w:rPr>
              <w:lastRenderedPageBreak/>
              <w:t>pateikimo termino pabaigos</w:t>
            </w:r>
            <w:r>
              <w:rPr>
                <w:color w:val="000000"/>
                <w:sz w:val="24"/>
                <w:szCs w:val="24"/>
              </w:rPr>
              <w:t xml:space="preserve">. Tokiu atveju teisės pripažinimo dokumentus </w:t>
            </w:r>
            <w:r w:rsidRPr="005E136F">
              <w:rPr>
                <w:color w:val="000000"/>
                <w:sz w:val="24"/>
                <w:szCs w:val="24"/>
              </w:rPr>
              <w:t xml:space="preserve">tiekėjas privalės pateikti </w:t>
            </w:r>
            <w:r>
              <w:rPr>
                <w:color w:val="000000"/>
                <w:sz w:val="24"/>
                <w:szCs w:val="24"/>
              </w:rPr>
              <w:t>iki</w:t>
            </w:r>
            <w:r w:rsidRPr="005E136F">
              <w:rPr>
                <w:color w:val="000000"/>
                <w:sz w:val="24"/>
                <w:szCs w:val="24"/>
              </w:rPr>
              <w:t xml:space="preserve"> sutarties pasirašymo. To nepadarius, bus laikoma, kad tiekėjas atsisakė sudaryti sutartį.</w:t>
            </w:r>
          </w:p>
          <w:p w14:paraId="42B7DFB5" w14:textId="77777777" w:rsidR="00EA4354" w:rsidRDefault="00EA4354" w:rsidP="0086774B">
            <w:pPr>
              <w:autoSpaceDE w:val="0"/>
              <w:autoSpaceDN w:val="0"/>
              <w:adjustRightInd w:val="0"/>
              <w:jc w:val="both"/>
              <w:rPr>
                <w:color w:val="000000"/>
                <w:sz w:val="24"/>
                <w:szCs w:val="24"/>
              </w:rPr>
            </w:pPr>
          </w:p>
          <w:p w14:paraId="230DF16E" w14:textId="77777777" w:rsidR="00EA4354" w:rsidRPr="001643F6" w:rsidRDefault="00EA4354" w:rsidP="0086774B">
            <w:pPr>
              <w:autoSpaceDE w:val="0"/>
              <w:autoSpaceDN w:val="0"/>
              <w:adjustRightInd w:val="0"/>
              <w:jc w:val="both"/>
              <w:rPr>
                <w:b/>
                <w:bCs/>
                <w:i/>
                <w:iCs/>
                <w:color w:val="000000"/>
                <w:sz w:val="24"/>
                <w:szCs w:val="24"/>
              </w:rPr>
            </w:pPr>
            <w:r w:rsidRPr="001643F6">
              <w:rPr>
                <w:b/>
                <w:bCs/>
                <w:i/>
                <w:iCs/>
                <w:color w:val="000000"/>
                <w:sz w:val="24"/>
                <w:szCs w:val="24"/>
              </w:rPr>
              <w:t>Pastabos:</w:t>
            </w:r>
          </w:p>
          <w:p w14:paraId="68F3D828" w14:textId="77777777" w:rsidR="00EA4354" w:rsidRDefault="00EA4354" w:rsidP="0086774B">
            <w:pPr>
              <w:autoSpaceDE w:val="0"/>
              <w:autoSpaceDN w:val="0"/>
              <w:adjustRightInd w:val="0"/>
              <w:jc w:val="both"/>
              <w:rPr>
                <w:color w:val="000000"/>
                <w:sz w:val="24"/>
                <w:szCs w:val="24"/>
              </w:rPr>
            </w:pPr>
            <w:r w:rsidRPr="001643F6">
              <w:rPr>
                <w:color w:val="000000"/>
                <w:sz w:val="24"/>
                <w:szCs w:val="24"/>
              </w:rPr>
              <w:t>*</w:t>
            </w:r>
            <w:r>
              <w:rPr>
                <w:color w:val="000000"/>
                <w:sz w:val="24"/>
                <w:szCs w:val="24"/>
              </w:rPr>
              <w:t xml:space="preserve"> </w:t>
            </w:r>
            <w:r w:rsidRPr="001643F6">
              <w:rPr>
                <w:color w:val="000000"/>
                <w:sz w:val="24"/>
                <w:szCs w:val="24"/>
              </w:rPr>
              <w:t>Pirkimo vykdytojas informaciją apie išduotus kvalifikacijos dokumentus</w:t>
            </w:r>
            <w:r>
              <w:t xml:space="preserve"> (</w:t>
            </w:r>
            <w:r w:rsidRPr="001643F6">
              <w:rPr>
                <w:color w:val="000000"/>
                <w:sz w:val="24"/>
                <w:szCs w:val="24"/>
              </w:rPr>
              <w:t xml:space="preserve">LR Žemės ūkio ministerijos išduotą arba pripažintą </w:t>
            </w:r>
            <w:r w:rsidRPr="001643F6">
              <w:rPr>
                <w:b/>
                <w:bCs/>
                <w:i/>
                <w:iCs/>
                <w:color w:val="000000"/>
                <w:sz w:val="24"/>
                <w:szCs w:val="24"/>
              </w:rPr>
              <w:t>kvalifikacinį atestatą, suteikiantį teisę atlikti statybos darbus melioracijos statiniuose</w:t>
            </w:r>
            <w:r>
              <w:rPr>
                <w:color w:val="000000"/>
                <w:sz w:val="24"/>
                <w:szCs w:val="24"/>
              </w:rPr>
              <w:t xml:space="preserve"> ir</w:t>
            </w:r>
            <w:r>
              <w:t xml:space="preserve"> </w:t>
            </w:r>
            <w:r w:rsidRPr="001643F6">
              <w:rPr>
                <w:color w:val="000000"/>
                <w:sz w:val="24"/>
                <w:szCs w:val="24"/>
              </w:rPr>
              <w:t xml:space="preserve">LR Valstybinės energetikos inspekcijos prie Energetikos ministerijos išduotas </w:t>
            </w:r>
            <w:r w:rsidRPr="001643F6">
              <w:rPr>
                <w:b/>
                <w:bCs/>
                <w:i/>
                <w:iCs/>
                <w:color w:val="000000"/>
                <w:sz w:val="24"/>
                <w:szCs w:val="24"/>
              </w:rPr>
              <w:t>atestatas, suteikiantis teisę atlikti elektros įrenginių iki 1000 V eksploatavimo darbus</w:t>
            </w:r>
            <w:r>
              <w:rPr>
                <w:color w:val="000000"/>
                <w:sz w:val="24"/>
                <w:szCs w:val="24"/>
              </w:rPr>
              <w:t xml:space="preserve">) </w:t>
            </w:r>
            <w:r w:rsidRPr="001643F6">
              <w:rPr>
                <w:color w:val="000000"/>
                <w:sz w:val="24"/>
                <w:szCs w:val="24"/>
              </w:rPr>
              <w:t xml:space="preserve"> pasitikrina Licencijų informacinėje sistemoje https://www.licencijavimas.lt/</w:t>
            </w:r>
            <w:r>
              <w:rPr>
                <w:color w:val="000000"/>
                <w:sz w:val="24"/>
                <w:szCs w:val="24"/>
              </w:rPr>
              <w:t>;</w:t>
            </w:r>
          </w:p>
          <w:p w14:paraId="6DB87682" w14:textId="77777777" w:rsidR="00EA4354" w:rsidRDefault="00EA4354" w:rsidP="0086774B">
            <w:pPr>
              <w:autoSpaceDE w:val="0"/>
              <w:autoSpaceDN w:val="0"/>
              <w:adjustRightInd w:val="0"/>
              <w:jc w:val="both"/>
              <w:rPr>
                <w:color w:val="000000"/>
                <w:sz w:val="24"/>
                <w:szCs w:val="24"/>
              </w:rPr>
            </w:pPr>
          </w:p>
          <w:p w14:paraId="58A73C5B" w14:textId="77777777" w:rsidR="00EA4354" w:rsidRPr="006458BA" w:rsidRDefault="00EA4354" w:rsidP="0086774B">
            <w:pPr>
              <w:autoSpaceDE w:val="0"/>
              <w:autoSpaceDN w:val="0"/>
              <w:adjustRightInd w:val="0"/>
              <w:jc w:val="both"/>
              <w:rPr>
                <w:color w:val="000000"/>
                <w:sz w:val="24"/>
                <w:szCs w:val="24"/>
              </w:rPr>
            </w:pPr>
            <w:r w:rsidRPr="005E136F">
              <w:rPr>
                <w:b/>
                <w:bCs/>
                <w:i/>
                <w:iCs/>
                <w:color w:val="000000"/>
                <w:sz w:val="24"/>
                <w:szCs w:val="24"/>
              </w:rPr>
              <w:t>*</w:t>
            </w:r>
            <w:r>
              <w:rPr>
                <w:b/>
                <w:bCs/>
                <w:i/>
                <w:iCs/>
                <w:color w:val="000000"/>
                <w:sz w:val="24"/>
                <w:szCs w:val="24"/>
              </w:rPr>
              <w:t>*</w:t>
            </w:r>
            <w:r w:rsidRPr="005E136F">
              <w:rPr>
                <w:b/>
                <w:bCs/>
                <w:i/>
                <w:iCs/>
                <w:color w:val="000000"/>
                <w:sz w:val="24"/>
                <w:szCs w:val="24"/>
              </w:rPr>
              <w:t>Užsienio šalies tiekėjai</w:t>
            </w:r>
            <w:r w:rsidRPr="005E136F">
              <w:rPr>
                <w:color w:val="000000"/>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54E3" w14:textId="77777777" w:rsidR="00EA4354" w:rsidRPr="00911A9E" w:rsidRDefault="00EA4354" w:rsidP="0086774B">
            <w:pPr>
              <w:autoSpaceDE w:val="0"/>
              <w:autoSpaceDN w:val="0"/>
              <w:adjustRightInd w:val="0"/>
              <w:rPr>
                <w:color w:val="000000"/>
                <w:sz w:val="24"/>
                <w:szCs w:val="24"/>
              </w:rPr>
            </w:pPr>
            <w:r>
              <w:rPr>
                <w:color w:val="000000"/>
                <w:sz w:val="24"/>
                <w:szCs w:val="24"/>
              </w:rPr>
              <w:lastRenderedPageBreak/>
              <w:t>-</w:t>
            </w:r>
            <w:r w:rsidRPr="00911A9E">
              <w:rPr>
                <w:color w:val="000000"/>
                <w:sz w:val="24"/>
                <w:szCs w:val="24"/>
              </w:rPr>
              <w:t xml:space="preserve">· jeigu pasiūlymą teikia </w:t>
            </w:r>
            <w:r w:rsidRPr="00911A9E">
              <w:rPr>
                <w:b/>
                <w:bCs/>
                <w:color w:val="000000"/>
                <w:sz w:val="24"/>
                <w:szCs w:val="24"/>
              </w:rPr>
              <w:t>ūkio subjektų grupė</w:t>
            </w:r>
            <w:r w:rsidRPr="00911A9E">
              <w:rPr>
                <w:color w:val="000000"/>
                <w:sz w:val="24"/>
                <w:szCs w:val="24"/>
              </w:rPr>
              <w:t xml:space="preserve"> – reikalavimą turi atitikti kiekvienas ūkio subjektų grupės narys (-</w:t>
            </w:r>
            <w:proofErr w:type="spellStart"/>
            <w:r w:rsidRPr="00911A9E">
              <w:rPr>
                <w:color w:val="000000"/>
                <w:sz w:val="24"/>
                <w:szCs w:val="24"/>
              </w:rPr>
              <w:t>iai</w:t>
            </w:r>
            <w:proofErr w:type="spellEnd"/>
            <w:r w:rsidRPr="00911A9E">
              <w:rPr>
                <w:color w:val="000000"/>
                <w:sz w:val="24"/>
                <w:szCs w:val="24"/>
              </w:rPr>
              <w:t>), pagal jų prisiimamus įsipareigojimus pirkimo sutarčiai vykdyti;</w:t>
            </w:r>
          </w:p>
          <w:p w14:paraId="3A9C5C89" w14:textId="77777777" w:rsidR="00EA4354" w:rsidRPr="00911A9E" w:rsidRDefault="00EA4354" w:rsidP="0086774B">
            <w:pPr>
              <w:autoSpaceDE w:val="0"/>
              <w:autoSpaceDN w:val="0"/>
              <w:adjustRightInd w:val="0"/>
              <w:rPr>
                <w:color w:val="000000"/>
                <w:sz w:val="24"/>
                <w:szCs w:val="24"/>
              </w:rPr>
            </w:pPr>
          </w:p>
          <w:p w14:paraId="1B96C5F8" w14:textId="77777777" w:rsidR="00EA4354" w:rsidRPr="00911A9E" w:rsidRDefault="00EA4354" w:rsidP="0086774B">
            <w:pPr>
              <w:autoSpaceDE w:val="0"/>
              <w:autoSpaceDN w:val="0"/>
              <w:adjustRightInd w:val="0"/>
              <w:rPr>
                <w:color w:val="000000"/>
                <w:sz w:val="24"/>
                <w:szCs w:val="24"/>
              </w:rPr>
            </w:pPr>
            <w:r>
              <w:rPr>
                <w:color w:val="000000"/>
                <w:sz w:val="24"/>
                <w:szCs w:val="24"/>
              </w:rPr>
              <w:t>-</w:t>
            </w:r>
            <w:r w:rsidRPr="00911A9E">
              <w:rPr>
                <w:color w:val="000000"/>
                <w:sz w:val="24"/>
                <w:szCs w:val="24"/>
              </w:rPr>
              <w:t xml:space="preserve">· tiekėjas gali </w:t>
            </w:r>
            <w:r w:rsidRPr="00911A9E">
              <w:rPr>
                <w:b/>
                <w:bCs/>
                <w:color w:val="000000"/>
                <w:sz w:val="24"/>
                <w:szCs w:val="24"/>
              </w:rPr>
              <w:t>remtis kitų ūkio subjektų</w:t>
            </w:r>
            <w:r w:rsidRPr="00911A9E">
              <w:rPr>
                <w:color w:val="000000"/>
                <w:sz w:val="24"/>
                <w:szCs w:val="24"/>
              </w:rPr>
              <w:t xml:space="preserve"> pajėgumais tik tuomet, kai tie subjektai, kurių pajėgumais buvo pasiremta, patys tieks prekes, teiks paslaugas ar atliks darbus, kuriems reikia jų pajėgumų;</w:t>
            </w:r>
          </w:p>
          <w:p w14:paraId="0235788A" w14:textId="77777777" w:rsidR="00EA4354" w:rsidRPr="00911A9E" w:rsidRDefault="00EA4354" w:rsidP="0086774B">
            <w:pPr>
              <w:autoSpaceDE w:val="0"/>
              <w:autoSpaceDN w:val="0"/>
              <w:adjustRightInd w:val="0"/>
              <w:rPr>
                <w:color w:val="000000"/>
                <w:sz w:val="24"/>
                <w:szCs w:val="24"/>
              </w:rPr>
            </w:pPr>
          </w:p>
          <w:p w14:paraId="585DF782" w14:textId="77777777" w:rsidR="00EA4354" w:rsidRPr="006458BA" w:rsidRDefault="00EA4354" w:rsidP="0086774B">
            <w:pPr>
              <w:autoSpaceDE w:val="0"/>
              <w:autoSpaceDN w:val="0"/>
              <w:adjustRightInd w:val="0"/>
              <w:rPr>
                <w:color w:val="000000"/>
                <w:sz w:val="24"/>
                <w:szCs w:val="24"/>
              </w:rPr>
            </w:pPr>
            <w:r>
              <w:rPr>
                <w:color w:val="000000"/>
                <w:sz w:val="24"/>
                <w:szCs w:val="24"/>
              </w:rPr>
              <w:t>-</w:t>
            </w:r>
            <w:r w:rsidRPr="00911A9E">
              <w:rPr>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w:t>
            </w:r>
            <w:r w:rsidRPr="00911A9E">
              <w:rPr>
                <w:color w:val="000000"/>
                <w:sz w:val="24"/>
                <w:szCs w:val="24"/>
              </w:rPr>
              <w:lastRenderedPageBreak/>
              <w:t xml:space="preserve">veikla, kuriai jis pasitelkiamas. </w:t>
            </w:r>
            <w:r>
              <w:rPr>
                <w:color w:val="000000"/>
                <w:sz w:val="24"/>
                <w:szCs w:val="24"/>
              </w:rPr>
              <w:t>(</w:t>
            </w:r>
            <w:r w:rsidRPr="00911A9E">
              <w:rPr>
                <w:color w:val="000000"/>
                <w:sz w:val="24"/>
                <w:szCs w:val="24"/>
              </w:rPr>
              <w:t xml:space="preserve">pirkimo sutartį </w:t>
            </w:r>
            <w:r>
              <w:rPr>
                <w:color w:val="000000"/>
                <w:sz w:val="24"/>
                <w:szCs w:val="24"/>
              </w:rPr>
              <w:t xml:space="preserve">privalo vykdyti </w:t>
            </w:r>
            <w:r w:rsidRPr="00911A9E">
              <w:rPr>
                <w:color w:val="000000"/>
                <w:sz w:val="24"/>
                <w:szCs w:val="24"/>
              </w:rPr>
              <w:t xml:space="preserve">tik tokią teisę turintys asmenys, </w:t>
            </w:r>
            <w:r>
              <w:rPr>
                <w:color w:val="000000"/>
                <w:sz w:val="24"/>
                <w:szCs w:val="24"/>
              </w:rPr>
              <w:t xml:space="preserve">todėl </w:t>
            </w:r>
            <w:r w:rsidRPr="00911A9E">
              <w:rPr>
                <w:color w:val="000000"/>
                <w:sz w:val="24"/>
                <w:szCs w:val="24"/>
              </w:rPr>
              <w:t>pirkimo vykdytojui pareikalavus, tiekėjas turės pateikti dokumentus, įrodančius subtiekėjo teisę verstis veikla, kuriai jis pasitelkiamas</w:t>
            </w:r>
            <w:r>
              <w:rPr>
                <w:color w:val="000000"/>
                <w:sz w:val="24"/>
                <w:szCs w:val="24"/>
              </w:rPr>
              <w:t>)</w:t>
            </w:r>
            <w:r w:rsidRPr="00911A9E">
              <w:rPr>
                <w:color w:val="000000"/>
                <w:sz w:val="24"/>
                <w:szCs w:val="24"/>
              </w:rPr>
              <w:t>.</w:t>
            </w:r>
          </w:p>
        </w:tc>
      </w:tr>
      <w:tr w:rsidR="00EA4354" w:rsidRPr="006458BA" w14:paraId="3AD44929"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6366C" w14:textId="77777777" w:rsidR="00EA4354" w:rsidRPr="006458BA" w:rsidRDefault="00EA4354" w:rsidP="00EA4354">
            <w:pPr>
              <w:numPr>
                <w:ilvl w:val="0"/>
                <w:numId w:val="2"/>
              </w:numPr>
              <w:spacing w:line="240" w:lineRule="auto"/>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2AE45" w14:textId="77777777" w:rsidR="00EA4354" w:rsidRPr="006458BA" w:rsidRDefault="00EA4354" w:rsidP="0086774B">
            <w:pPr>
              <w:autoSpaceDE w:val="0"/>
              <w:autoSpaceDN w:val="0"/>
              <w:adjustRightInd w:val="0"/>
              <w:rPr>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EA4354" w:rsidRPr="006458BA" w14:paraId="62ABD7EE"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774B" w14:textId="77777777" w:rsidR="00EA4354" w:rsidRPr="006458BA" w:rsidRDefault="00EA4354" w:rsidP="00EA4354">
            <w:pPr>
              <w:numPr>
                <w:ilvl w:val="1"/>
                <w:numId w:val="2"/>
              </w:numPr>
              <w:spacing w:line="240" w:lineRule="auto"/>
              <w:ind w:left="-120"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22786A70" w14:textId="77777777" w:rsidR="00EA4354" w:rsidRPr="006458BA" w:rsidRDefault="00EA4354" w:rsidP="0086774B">
            <w:pPr>
              <w:autoSpaceDE w:val="0"/>
              <w:autoSpaceDN w:val="0"/>
              <w:adjustRightInd w:val="0"/>
              <w:jc w:val="both"/>
              <w:rPr>
                <w:color w:val="000000"/>
                <w:sz w:val="24"/>
                <w:szCs w:val="24"/>
              </w:rPr>
            </w:pPr>
            <w:r>
              <w:rPr>
                <w:color w:val="000000"/>
                <w:sz w:val="24"/>
                <w:szCs w:val="24"/>
              </w:rPr>
              <w:t xml:space="preserve">Netaikoma </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00981DA3" w14:textId="77777777" w:rsidR="00EA4354" w:rsidRPr="006458BA" w:rsidRDefault="00EA4354" w:rsidP="0086774B">
            <w:pPr>
              <w:autoSpaceDE w:val="0"/>
              <w:autoSpaceDN w:val="0"/>
              <w:adjustRightInd w:val="0"/>
              <w:jc w:val="both"/>
              <w:rPr>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5AC9C" w14:textId="77777777" w:rsidR="00EA4354" w:rsidRPr="006458BA" w:rsidRDefault="00EA4354" w:rsidP="0086774B">
            <w:pPr>
              <w:autoSpaceDE w:val="0"/>
              <w:autoSpaceDN w:val="0"/>
              <w:adjustRightInd w:val="0"/>
              <w:jc w:val="both"/>
              <w:rPr>
                <w:color w:val="000000"/>
                <w:sz w:val="24"/>
                <w:szCs w:val="24"/>
              </w:rPr>
            </w:pPr>
          </w:p>
        </w:tc>
      </w:tr>
      <w:tr w:rsidR="00EA4354" w:rsidRPr="006458BA" w14:paraId="232027DE"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7A30B" w14:textId="77777777" w:rsidR="00EA4354" w:rsidRPr="006458BA" w:rsidRDefault="00EA4354" w:rsidP="00EA4354">
            <w:pPr>
              <w:numPr>
                <w:ilvl w:val="0"/>
                <w:numId w:val="2"/>
              </w:numPr>
              <w:spacing w:line="240" w:lineRule="auto"/>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6D82D" w14:textId="77777777" w:rsidR="00EA4354" w:rsidRPr="006458BA" w:rsidRDefault="00EA4354" w:rsidP="0086774B">
            <w:pPr>
              <w:autoSpaceDE w:val="0"/>
              <w:autoSpaceDN w:val="0"/>
              <w:adjustRightInd w:val="0"/>
              <w:rPr>
                <w:b/>
                <w:bCs/>
                <w:color w:val="000000"/>
                <w:sz w:val="24"/>
                <w:szCs w:val="24"/>
              </w:rPr>
            </w:pPr>
            <w:r w:rsidRPr="006458BA">
              <w:rPr>
                <w:b/>
                <w:bCs/>
                <w:color w:val="000000"/>
                <w:sz w:val="24"/>
                <w:szCs w:val="24"/>
              </w:rPr>
              <w:t>Techninis ir profesinis pajėgumas</w:t>
            </w:r>
          </w:p>
        </w:tc>
      </w:tr>
      <w:tr w:rsidR="00EA4354" w:rsidRPr="00912FDE" w14:paraId="195BDF0A"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62A52" w14:textId="77777777" w:rsidR="00EA4354" w:rsidRPr="006458BA" w:rsidRDefault="00EA4354" w:rsidP="00EA4354">
            <w:pPr>
              <w:numPr>
                <w:ilvl w:val="1"/>
                <w:numId w:val="2"/>
              </w:numPr>
              <w:spacing w:line="240" w:lineRule="auto"/>
              <w:ind w:left="164"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38B247E2" w14:textId="77777777" w:rsidR="00EA4354" w:rsidRPr="009801BD" w:rsidRDefault="00EA4354" w:rsidP="0086774B">
            <w:pPr>
              <w:autoSpaceDE w:val="0"/>
              <w:autoSpaceDN w:val="0"/>
              <w:adjustRightInd w:val="0"/>
              <w:jc w:val="both"/>
              <w:rPr>
                <w:color w:val="000000" w:themeColor="text1"/>
                <w:sz w:val="24"/>
                <w:szCs w:val="24"/>
              </w:rPr>
            </w:pPr>
            <w:r w:rsidRPr="009801BD">
              <w:rPr>
                <w:color w:val="000000" w:themeColor="text1"/>
                <w:sz w:val="24"/>
                <w:szCs w:val="24"/>
              </w:rPr>
              <w:t>Tiekėjas turi pasiūlyti:</w:t>
            </w:r>
          </w:p>
          <w:p w14:paraId="2A7C7681" w14:textId="77777777" w:rsidR="00EA4354" w:rsidRDefault="00EA4354" w:rsidP="0086774B">
            <w:pPr>
              <w:autoSpaceDE w:val="0"/>
              <w:autoSpaceDN w:val="0"/>
              <w:adjustRightInd w:val="0"/>
              <w:jc w:val="both"/>
              <w:rPr>
                <w:color w:val="000000" w:themeColor="text1"/>
                <w:sz w:val="24"/>
                <w:szCs w:val="24"/>
              </w:rPr>
            </w:pPr>
            <w:r>
              <w:rPr>
                <w:color w:val="000000" w:themeColor="text1"/>
                <w:sz w:val="24"/>
                <w:szCs w:val="24"/>
              </w:rPr>
              <w:t>3.1.1.</w:t>
            </w:r>
            <w:r w:rsidRPr="009801BD">
              <w:rPr>
                <w:color w:val="000000" w:themeColor="text1"/>
                <w:sz w:val="24"/>
                <w:szCs w:val="24"/>
              </w:rPr>
              <w:t xml:space="preserve"> ne mažiau kaip vieną atestuotą statybos vadovą, turintį teisę eiti </w:t>
            </w:r>
            <w:r w:rsidRPr="009801BD">
              <w:rPr>
                <w:b/>
                <w:bCs/>
                <w:color w:val="000000" w:themeColor="text1"/>
                <w:sz w:val="24"/>
                <w:szCs w:val="24"/>
              </w:rPr>
              <w:t>ypatingojo statinio statybos vadovo pareigas</w:t>
            </w:r>
            <w:r>
              <w:rPr>
                <w:b/>
                <w:bCs/>
                <w:color w:val="000000" w:themeColor="text1"/>
                <w:sz w:val="24"/>
                <w:szCs w:val="24"/>
              </w:rPr>
              <w:t xml:space="preserve"> </w:t>
            </w:r>
            <w:r w:rsidRPr="005A1EBB">
              <w:rPr>
                <w:color w:val="000000" w:themeColor="text1"/>
                <w:sz w:val="24"/>
                <w:szCs w:val="24"/>
              </w:rPr>
              <w:t xml:space="preserve">statinių grupės </w:t>
            </w:r>
            <w:r w:rsidRPr="005A1EBB">
              <w:rPr>
                <w:b/>
                <w:bCs/>
                <w:i/>
                <w:iCs/>
                <w:color w:val="000000" w:themeColor="text1"/>
                <w:sz w:val="24"/>
                <w:szCs w:val="24"/>
              </w:rPr>
              <w:t>„Hidrotechniniai statiniai</w:t>
            </w:r>
            <w:r w:rsidRPr="005A1EBB">
              <w:rPr>
                <w:color w:val="000000" w:themeColor="text1"/>
                <w:sz w:val="24"/>
                <w:szCs w:val="24"/>
              </w:rPr>
              <w:t>“ pogrup</w:t>
            </w:r>
            <w:r>
              <w:rPr>
                <w:color w:val="000000" w:themeColor="text1"/>
                <w:sz w:val="24"/>
                <w:szCs w:val="24"/>
              </w:rPr>
              <w:t>yje</w:t>
            </w:r>
            <w:r w:rsidRPr="005A1EBB">
              <w:rPr>
                <w:color w:val="000000" w:themeColor="text1"/>
                <w:sz w:val="24"/>
                <w:szCs w:val="24"/>
              </w:rPr>
              <w:t xml:space="preserve">: </w:t>
            </w:r>
            <w:r w:rsidRPr="005A1EBB">
              <w:rPr>
                <w:i/>
                <w:iCs/>
                <w:color w:val="000000" w:themeColor="text1"/>
                <w:sz w:val="24"/>
                <w:szCs w:val="24"/>
              </w:rPr>
              <w:t>hidrotechniniai statiniai</w:t>
            </w:r>
            <w:r>
              <w:rPr>
                <w:color w:val="000000" w:themeColor="text1"/>
                <w:sz w:val="24"/>
                <w:szCs w:val="24"/>
              </w:rPr>
              <w:t>;</w:t>
            </w:r>
          </w:p>
          <w:p w14:paraId="03DAFEB2" w14:textId="77777777" w:rsidR="00EA4354" w:rsidRDefault="00EA4354" w:rsidP="0086774B">
            <w:pPr>
              <w:autoSpaceDE w:val="0"/>
              <w:autoSpaceDN w:val="0"/>
              <w:adjustRightInd w:val="0"/>
              <w:jc w:val="both"/>
              <w:rPr>
                <w:color w:val="000000" w:themeColor="text1"/>
                <w:sz w:val="24"/>
                <w:szCs w:val="24"/>
              </w:rPr>
            </w:pPr>
          </w:p>
          <w:p w14:paraId="03699F40" w14:textId="77777777" w:rsidR="00EA4354" w:rsidRDefault="00EA4354" w:rsidP="0086774B">
            <w:pPr>
              <w:autoSpaceDE w:val="0"/>
              <w:autoSpaceDN w:val="0"/>
              <w:adjustRightInd w:val="0"/>
              <w:jc w:val="both"/>
              <w:rPr>
                <w:color w:val="000000" w:themeColor="text1"/>
                <w:sz w:val="24"/>
                <w:szCs w:val="24"/>
              </w:rPr>
            </w:pPr>
            <w:r>
              <w:rPr>
                <w:color w:val="000000" w:themeColor="text1"/>
                <w:sz w:val="24"/>
                <w:szCs w:val="24"/>
              </w:rPr>
              <w:t xml:space="preserve">3.1.2. </w:t>
            </w:r>
            <w:r w:rsidRPr="00292790">
              <w:rPr>
                <w:color w:val="000000" w:themeColor="text1"/>
                <w:sz w:val="24"/>
                <w:szCs w:val="24"/>
              </w:rPr>
              <w:t>ne mažiau kaip vieną atestuotą statybos</w:t>
            </w:r>
            <w:r>
              <w:rPr>
                <w:color w:val="000000" w:themeColor="text1"/>
                <w:sz w:val="24"/>
                <w:szCs w:val="24"/>
              </w:rPr>
              <w:t xml:space="preserve"> techninės priežiūros</w:t>
            </w:r>
            <w:r w:rsidRPr="00292790">
              <w:rPr>
                <w:color w:val="000000" w:themeColor="text1"/>
                <w:sz w:val="24"/>
                <w:szCs w:val="24"/>
              </w:rPr>
              <w:t xml:space="preserve"> vadovą, turintį teisę </w:t>
            </w:r>
            <w:r w:rsidRPr="005A1EBB">
              <w:rPr>
                <w:color w:val="000000" w:themeColor="text1"/>
                <w:sz w:val="24"/>
                <w:szCs w:val="24"/>
              </w:rPr>
              <w:t xml:space="preserve">eiti </w:t>
            </w:r>
            <w:r w:rsidRPr="005A1EBB">
              <w:rPr>
                <w:b/>
                <w:bCs/>
                <w:color w:val="000000" w:themeColor="text1"/>
                <w:sz w:val="24"/>
                <w:szCs w:val="24"/>
              </w:rPr>
              <w:t>ypatingo statinio statybos techninės priežiūros vadovo pareigas</w:t>
            </w:r>
            <w:r w:rsidRPr="005A1EBB">
              <w:rPr>
                <w:color w:val="000000" w:themeColor="text1"/>
                <w:sz w:val="24"/>
                <w:szCs w:val="24"/>
              </w:rPr>
              <w:t xml:space="preserve"> statinių grupės </w:t>
            </w:r>
            <w:r w:rsidRPr="005A1EBB">
              <w:rPr>
                <w:b/>
                <w:bCs/>
                <w:i/>
                <w:iCs/>
                <w:color w:val="000000" w:themeColor="text1"/>
                <w:sz w:val="24"/>
                <w:szCs w:val="24"/>
              </w:rPr>
              <w:t>„Hidrotechniniai statiniai“</w:t>
            </w:r>
            <w:r w:rsidRPr="005A1EBB">
              <w:rPr>
                <w:color w:val="000000" w:themeColor="text1"/>
                <w:sz w:val="24"/>
                <w:szCs w:val="24"/>
              </w:rPr>
              <w:t xml:space="preserve"> pogrupyje: </w:t>
            </w:r>
            <w:r w:rsidRPr="00292790">
              <w:rPr>
                <w:i/>
                <w:iCs/>
                <w:color w:val="000000" w:themeColor="text1"/>
                <w:sz w:val="24"/>
                <w:szCs w:val="24"/>
              </w:rPr>
              <w:t>hidrotechniniai statiniai</w:t>
            </w:r>
            <w:r w:rsidRPr="005A1EBB">
              <w:rPr>
                <w:color w:val="000000" w:themeColor="text1"/>
                <w:sz w:val="24"/>
                <w:szCs w:val="24"/>
              </w:rPr>
              <w:t>;</w:t>
            </w:r>
          </w:p>
          <w:p w14:paraId="060F10A7" w14:textId="77777777" w:rsidR="00EA4354" w:rsidRDefault="00EA4354" w:rsidP="0086774B">
            <w:pPr>
              <w:autoSpaceDE w:val="0"/>
              <w:autoSpaceDN w:val="0"/>
              <w:adjustRightInd w:val="0"/>
              <w:jc w:val="both"/>
              <w:rPr>
                <w:color w:val="000000" w:themeColor="text1"/>
                <w:sz w:val="24"/>
                <w:szCs w:val="24"/>
              </w:rPr>
            </w:pPr>
          </w:p>
          <w:p w14:paraId="0AFE8534" w14:textId="77777777" w:rsidR="00EA4354" w:rsidRDefault="00EA4354" w:rsidP="0086774B">
            <w:pPr>
              <w:autoSpaceDE w:val="0"/>
              <w:autoSpaceDN w:val="0"/>
              <w:adjustRightInd w:val="0"/>
              <w:jc w:val="both"/>
              <w:rPr>
                <w:color w:val="000000" w:themeColor="text1"/>
                <w:sz w:val="24"/>
                <w:szCs w:val="24"/>
              </w:rPr>
            </w:pPr>
            <w:r>
              <w:rPr>
                <w:color w:val="000000" w:themeColor="text1"/>
                <w:sz w:val="24"/>
                <w:szCs w:val="24"/>
              </w:rPr>
              <w:t>3.1.3.</w:t>
            </w:r>
            <w:r w:rsidRPr="009801BD">
              <w:rPr>
                <w:color w:val="000000" w:themeColor="text1"/>
                <w:sz w:val="24"/>
                <w:szCs w:val="24"/>
              </w:rPr>
              <w:t xml:space="preserve"> ne mažiau kaip vieną atestuotą statybos vadovą, turintį teisę eiti </w:t>
            </w:r>
            <w:r w:rsidRPr="009801BD">
              <w:rPr>
                <w:b/>
                <w:bCs/>
                <w:color w:val="000000" w:themeColor="text1"/>
                <w:sz w:val="24"/>
                <w:szCs w:val="24"/>
              </w:rPr>
              <w:t xml:space="preserve">statybos vadovo </w:t>
            </w:r>
            <w:r w:rsidRPr="009801BD">
              <w:rPr>
                <w:b/>
                <w:bCs/>
                <w:color w:val="000000" w:themeColor="text1"/>
                <w:sz w:val="24"/>
                <w:szCs w:val="24"/>
              </w:rPr>
              <w:lastRenderedPageBreak/>
              <w:t>pareigas melioracijos statiniuose</w:t>
            </w:r>
            <w:r w:rsidRPr="009801BD">
              <w:rPr>
                <w:color w:val="000000" w:themeColor="text1"/>
                <w:sz w:val="24"/>
                <w:szCs w:val="24"/>
              </w:rPr>
              <w:t>;</w:t>
            </w:r>
          </w:p>
          <w:p w14:paraId="6148C7A6" w14:textId="77777777" w:rsidR="00EA4354" w:rsidRPr="00D47F97" w:rsidRDefault="00EA4354" w:rsidP="0086774B">
            <w:pPr>
              <w:autoSpaceDE w:val="0"/>
              <w:autoSpaceDN w:val="0"/>
              <w:adjustRightInd w:val="0"/>
              <w:jc w:val="both"/>
              <w:rPr>
                <w:sz w:val="24"/>
                <w:szCs w:val="24"/>
              </w:rPr>
            </w:pPr>
          </w:p>
          <w:p w14:paraId="40200824" w14:textId="77777777" w:rsidR="00EA4354" w:rsidRPr="00D47F97" w:rsidRDefault="00EA4354" w:rsidP="0086774B">
            <w:pPr>
              <w:autoSpaceDE w:val="0"/>
              <w:autoSpaceDN w:val="0"/>
              <w:adjustRightInd w:val="0"/>
              <w:jc w:val="both"/>
              <w:rPr>
                <w:sz w:val="24"/>
                <w:szCs w:val="24"/>
              </w:rPr>
            </w:pPr>
            <w:r w:rsidRPr="00D47F97">
              <w:rPr>
                <w:sz w:val="24"/>
                <w:szCs w:val="24"/>
              </w:rPr>
              <w:t>3.1.4.</w:t>
            </w:r>
            <w:r w:rsidRPr="00D47F97">
              <w:t xml:space="preserve"> </w:t>
            </w:r>
            <w:r w:rsidRPr="00D47F97">
              <w:rPr>
                <w:sz w:val="24"/>
                <w:szCs w:val="24"/>
              </w:rPr>
              <w:t xml:space="preserve">ne mažiau kaip vieną atestuotą statybos techninės priežiūros vadovą, turintį teisę eiti </w:t>
            </w:r>
            <w:r w:rsidRPr="00D47F97">
              <w:rPr>
                <w:b/>
                <w:bCs/>
                <w:sz w:val="24"/>
                <w:szCs w:val="24"/>
              </w:rPr>
              <w:t>statybos</w:t>
            </w:r>
            <w:r w:rsidRPr="00D47F97">
              <w:rPr>
                <w:b/>
                <w:bCs/>
              </w:rPr>
              <w:t xml:space="preserve"> </w:t>
            </w:r>
            <w:r w:rsidRPr="00D47F97">
              <w:rPr>
                <w:b/>
                <w:bCs/>
                <w:sz w:val="24"/>
                <w:szCs w:val="24"/>
              </w:rPr>
              <w:t>techninės priežiūros vadovo pareigas melioracijos statiniuose</w:t>
            </w:r>
            <w:r w:rsidRPr="00D47F97">
              <w:rPr>
                <w:sz w:val="24"/>
                <w:szCs w:val="24"/>
              </w:rPr>
              <w:t>;</w:t>
            </w:r>
          </w:p>
          <w:p w14:paraId="27E528F1" w14:textId="77777777" w:rsidR="00EA4354" w:rsidRPr="009801BD" w:rsidRDefault="00EA4354" w:rsidP="0086774B">
            <w:pPr>
              <w:autoSpaceDE w:val="0"/>
              <w:autoSpaceDN w:val="0"/>
              <w:adjustRightInd w:val="0"/>
              <w:jc w:val="both"/>
              <w:rPr>
                <w:color w:val="000000" w:themeColor="text1"/>
                <w:sz w:val="24"/>
                <w:szCs w:val="24"/>
              </w:rPr>
            </w:pPr>
          </w:p>
          <w:p w14:paraId="1D60738E" w14:textId="77777777" w:rsidR="00EA4354" w:rsidRPr="009801BD" w:rsidRDefault="00EA4354" w:rsidP="0086774B">
            <w:pPr>
              <w:autoSpaceDE w:val="0"/>
              <w:autoSpaceDN w:val="0"/>
              <w:adjustRightInd w:val="0"/>
              <w:jc w:val="both"/>
              <w:rPr>
                <w:color w:val="000000" w:themeColor="text1"/>
                <w:sz w:val="24"/>
                <w:szCs w:val="24"/>
              </w:rPr>
            </w:pPr>
            <w:r>
              <w:rPr>
                <w:color w:val="000000" w:themeColor="text1"/>
                <w:sz w:val="24"/>
                <w:szCs w:val="24"/>
              </w:rPr>
              <w:t>3.1.5.</w:t>
            </w:r>
            <w:r w:rsidRPr="009801BD">
              <w:rPr>
                <w:color w:val="000000" w:themeColor="text1"/>
                <w:sz w:val="24"/>
                <w:szCs w:val="24"/>
              </w:rPr>
              <w:t xml:space="preserve"> </w:t>
            </w:r>
            <w:r w:rsidRPr="00AF3302">
              <w:rPr>
                <w:color w:val="000000" w:themeColor="text1"/>
                <w:sz w:val="24"/>
                <w:szCs w:val="24"/>
              </w:rPr>
              <w:t xml:space="preserve">bent vieną kvalifikuotą specialistą, turintį teisę atlikti </w:t>
            </w:r>
            <w:r w:rsidRPr="00AF3302">
              <w:rPr>
                <w:b/>
                <w:bCs/>
                <w:color w:val="000000" w:themeColor="text1"/>
                <w:sz w:val="24"/>
                <w:szCs w:val="24"/>
              </w:rPr>
              <w:t>elektros įrenginių iki 1000 V eksploatavimo darbus</w:t>
            </w:r>
            <w:r>
              <w:rPr>
                <w:b/>
                <w:bCs/>
                <w:color w:val="000000" w:themeColor="text1"/>
                <w:sz w:val="24"/>
                <w:szCs w:val="24"/>
              </w:rPr>
              <w:t>.</w:t>
            </w:r>
          </w:p>
          <w:p w14:paraId="183DC570" w14:textId="77777777" w:rsidR="00EA4354" w:rsidRPr="009801BD" w:rsidRDefault="00EA4354" w:rsidP="0086774B">
            <w:pPr>
              <w:autoSpaceDE w:val="0"/>
              <w:autoSpaceDN w:val="0"/>
              <w:adjustRightInd w:val="0"/>
              <w:jc w:val="both"/>
              <w:rPr>
                <w:color w:val="000000" w:themeColor="text1"/>
                <w:sz w:val="24"/>
                <w:szCs w:val="24"/>
              </w:rPr>
            </w:pPr>
          </w:p>
          <w:p w14:paraId="14CC0BAB" w14:textId="77777777" w:rsidR="00EA4354" w:rsidRPr="009801BD" w:rsidRDefault="00EA4354" w:rsidP="0086774B">
            <w:pPr>
              <w:autoSpaceDE w:val="0"/>
              <w:autoSpaceDN w:val="0"/>
              <w:adjustRightInd w:val="0"/>
              <w:jc w:val="both"/>
              <w:rPr>
                <w:b/>
                <w:bCs/>
                <w:i/>
                <w:iCs/>
                <w:color w:val="000000" w:themeColor="text1"/>
                <w:sz w:val="24"/>
                <w:szCs w:val="24"/>
              </w:rPr>
            </w:pPr>
            <w:r w:rsidRPr="009801BD">
              <w:rPr>
                <w:b/>
                <w:bCs/>
                <w:i/>
                <w:iCs/>
                <w:color w:val="000000" w:themeColor="text1"/>
                <w:sz w:val="24"/>
                <w:szCs w:val="24"/>
              </w:rPr>
              <w:t>Pastabos:</w:t>
            </w:r>
          </w:p>
          <w:p w14:paraId="72E85883" w14:textId="77777777" w:rsidR="00EA4354" w:rsidRPr="009801BD" w:rsidRDefault="00EA4354" w:rsidP="0086774B">
            <w:pPr>
              <w:autoSpaceDE w:val="0"/>
              <w:autoSpaceDN w:val="0"/>
              <w:adjustRightInd w:val="0"/>
              <w:jc w:val="both"/>
              <w:rPr>
                <w:color w:val="000000" w:themeColor="text1"/>
                <w:sz w:val="24"/>
                <w:szCs w:val="24"/>
              </w:rPr>
            </w:pPr>
            <w:r w:rsidRPr="009801BD">
              <w:rPr>
                <w:color w:val="000000" w:themeColor="text1"/>
                <w:sz w:val="24"/>
                <w:szCs w:val="24"/>
              </w:rPr>
              <w:t>- tas pats specialistas gali būti siūlomas kelioms ar visoms pozicijoms, jeigu atitinka tam specialistui nustatytus reikalavimus;</w:t>
            </w:r>
          </w:p>
          <w:p w14:paraId="56989F09" w14:textId="77777777" w:rsidR="00EA4354" w:rsidRPr="00292790" w:rsidRDefault="00EA4354" w:rsidP="0086774B">
            <w:pPr>
              <w:autoSpaceDE w:val="0"/>
              <w:autoSpaceDN w:val="0"/>
              <w:adjustRightInd w:val="0"/>
              <w:jc w:val="both"/>
              <w:rPr>
                <w:color w:val="000000" w:themeColor="text1"/>
                <w:sz w:val="24"/>
                <w:szCs w:val="24"/>
              </w:rPr>
            </w:pPr>
            <w:r w:rsidRPr="009801BD">
              <w:rPr>
                <w:color w:val="000000" w:themeColor="text1"/>
                <w:sz w:val="24"/>
                <w:szCs w:val="24"/>
              </w:rPr>
              <w:t xml:space="preserve">- jei kvalifikacijos dokumente yra nurodyta visa reikalaujama statinių grupė (neišskirti / nenurodyti pogrupiai) arba nurodytas konkretus pogrupis, atitinkantis nurodytą kvalifikacijos reikalavime – tokie </w:t>
            </w:r>
            <w:r w:rsidRPr="009801BD">
              <w:rPr>
                <w:color w:val="000000" w:themeColor="text1"/>
                <w:sz w:val="24"/>
                <w:szCs w:val="24"/>
              </w:rPr>
              <w:lastRenderedPageBreak/>
              <w:t>kvalifikacijos dokumentai yra tinkami.</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381A0971" w14:textId="77777777" w:rsidR="00EA4354" w:rsidRPr="009801BD" w:rsidRDefault="00EA4354" w:rsidP="0086774B">
            <w:pPr>
              <w:autoSpaceDE w:val="0"/>
              <w:autoSpaceDN w:val="0"/>
              <w:adjustRightInd w:val="0"/>
              <w:jc w:val="both"/>
              <w:rPr>
                <w:b/>
                <w:bCs/>
                <w:color w:val="000000" w:themeColor="text1"/>
                <w:sz w:val="24"/>
                <w:szCs w:val="24"/>
              </w:rPr>
            </w:pPr>
            <w:r w:rsidRPr="009801BD">
              <w:rPr>
                <w:b/>
                <w:bCs/>
                <w:color w:val="000000" w:themeColor="text1"/>
                <w:sz w:val="24"/>
                <w:szCs w:val="24"/>
              </w:rPr>
              <w:lastRenderedPageBreak/>
              <w:t>Dokumentai, kuriuos turės pateikti galimas laimėtojas:</w:t>
            </w:r>
          </w:p>
          <w:p w14:paraId="59E9007A" w14:textId="77777777" w:rsidR="00EA4354" w:rsidRPr="009801BD" w:rsidRDefault="00EA4354" w:rsidP="0086774B">
            <w:pPr>
              <w:autoSpaceDE w:val="0"/>
              <w:autoSpaceDN w:val="0"/>
              <w:adjustRightInd w:val="0"/>
              <w:jc w:val="both"/>
              <w:rPr>
                <w:color w:val="000000" w:themeColor="text1"/>
                <w:sz w:val="24"/>
                <w:szCs w:val="24"/>
              </w:rPr>
            </w:pPr>
            <w:r w:rsidRPr="009801BD">
              <w:rPr>
                <w:color w:val="000000" w:themeColor="text1"/>
                <w:sz w:val="24"/>
                <w:szCs w:val="24"/>
              </w:rPr>
              <w:t>1) Laisvos formos tiekėjo sąrašas, kuriame nurodomi siūlomų specialistų vardai, pavardės, darbovietė pasiūlymo pateikimo metu, pareigos, turima kvalifikacija;</w:t>
            </w:r>
          </w:p>
          <w:p w14:paraId="5AC42CA6" w14:textId="77777777" w:rsidR="00EA4354" w:rsidRPr="009801BD" w:rsidRDefault="00EA4354" w:rsidP="0086774B">
            <w:pPr>
              <w:autoSpaceDE w:val="0"/>
              <w:autoSpaceDN w:val="0"/>
              <w:adjustRightInd w:val="0"/>
              <w:jc w:val="both"/>
              <w:rPr>
                <w:color w:val="000000" w:themeColor="text1"/>
                <w:sz w:val="24"/>
                <w:szCs w:val="24"/>
              </w:rPr>
            </w:pPr>
            <w:r w:rsidRPr="009801BD">
              <w:rPr>
                <w:color w:val="000000" w:themeColor="text1"/>
                <w:sz w:val="24"/>
                <w:szCs w:val="24"/>
              </w:rPr>
              <w:t>2) Lietuvos Respublikos ir trečiųjų šalių piliečiams ir kitiems fiziniams asmenims (išskyrus užsienio šalies specialistus*) SSVA (iki 2022-04-30 SPSC), LR Žemės ūkio ministerijos</w:t>
            </w:r>
            <w:r w:rsidRPr="009801BD">
              <w:rPr>
                <w:color w:val="000000" w:themeColor="text1"/>
              </w:rPr>
              <w:t xml:space="preserve"> </w:t>
            </w:r>
            <w:r w:rsidRPr="009801BD">
              <w:rPr>
                <w:color w:val="000000" w:themeColor="text1"/>
                <w:sz w:val="24"/>
                <w:szCs w:val="24"/>
              </w:rPr>
              <w:t>išduoti kvalifikacijos atestatai, Lietuvos Respublikos energetikos ministerijos nustatyta tvarka</w:t>
            </w:r>
            <w:r w:rsidRPr="009801BD">
              <w:rPr>
                <w:rStyle w:val="Puslapioinaosnuoroda"/>
                <w:color w:val="000000" w:themeColor="text1"/>
                <w:sz w:val="24"/>
                <w:szCs w:val="24"/>
              </w:rPr>
              <w:footnoteReference w:id="1"/>
            </w:r>
            <w:r w:rsidRPr="009801BD">
              <w:rPr>
                <w:color w:val="000000" w:themeColor="text1"/>
                <w:sz w:val="24"/>
                <w:szCs w:val="24"/>
              </w:rPr>
              <w:t xml:space="preserve">  išduoto galiojančio atestato arba pažymėjimo kopija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 </w:t>
            </w:r>
            <w:r w:rsidRPr="009801BD">
              <w:rPr>
                <w:b/>
                <w:bCs/>
                <w:i/>
                <w:iCs/>
                <w:color w:val="000000" w:themeColor="text1"/>
                <w:sz w:val="24"/>
                <w:szCs w:val="24"/>
              </w:rPr>
              <w:t>Pirkimo vykdytoja informaciją apie Lietuvoje išduotus kvalifikacijos dokumentus</w:t>
            </w:r>
            <w:r>
              <w:rPr>
                <w:b/>
                <w:bCs/>
                <w:i/>
                <w:iCs/>
                <w:color w:val="000000" w:themeColor="text1"/>
                <w:sz w:val="24"/>
                <w:szCs w:val="24"/>
              </w:rPr>
              <w:t xml:space="preserve"> (nurodytus 3.1.1 ir </w:t>
            </w:r>
            <w:r>
              <w:rPr>
                <w:b/>
                <w:bCs/>
                <w:i/>
                <w:iCs/>
                <w:color w:val="000000" w:themeColor="text1"/>
                <w:sz w:val="24"/>
                <w:szCs w:val="24"/>
              </w:rPr>
              <w:lastRenderedPageBreak/>
              <w:t>3.1.2 papunkčiuose)</w:t>
            </w:r>
            <w:r w:rsidRPr="009801BD">
              <w:rPr>
                <w:b/>
                <w:bCs/>
                <w:i/>
                <w:iCs/>
                <w:color w:val="000000" w:themeColor="text1"/>
                <w:sz w:val="24"/>
                <w:szCs w:val="24"/>
              </w:rPr>
              <w:t xml:space="preserve"> pasitikrina SSVA registruose </w:t>
            </w:r>
            <w:hyperlink r:id="rId7" w:history="1">
              <w:r w:rsidRPr="00D47F97">
                <w:rPr>
                  <w:rStyle w:val="Hipersaitas"/>
                  <w:b/>
                  <w:bCs/>
                  <w:i/>
                  <w:iCs/>
                  <w:color w:val="000000" w:themeColor="text1"/>
                  <w:sz w:val="24"/>
                  <w:szCs w:val="24"/>
                </w:rPr>
                <w:t>https://www.ssva.lt/cms/registrai</w:t>
              </w:r>
            </w:hyperlink>
            <w:r w:rsidRPr="00D47F97">
              <w:rPr>
                <w:b/>
                <w:bCs/>
                <w:i/>
                <w:iCs/>
                <w:color w:val="000000" w:themeColor="text1"/>
                <w:sz w:val="24"/>
                <w:szCs w:val="24"/>
              </w:rPr>
              <w:t>.</w:t>
            </w:r>
          </w:p>
          <w:p w14:paraId="32F1BE76" w14:textId="77777777" w:rsidR="00EA4354" w:rsidRPr="009801BD" w:rsidRDefault="00EA4354" w:rsidP="0086774B">
            <w:pPr>
              <w:autoSpaceDE w:val="0"/>
              <w:autoSpaceDN w:val="0"/>
              <w:adjustRightInd w:val="0"/>
              <w:jc w:val="both"/>
              <w:rPr>
                <w:color w:val="000000" w:themeColor="text1"/>
                <w:sz w:val="24"/>
                <w:szCs w:val="24"/>
              </w:rPr>
            </w:pPr>
          </w:p>
          <w:p w14:paraId="7F248CC1" w14:textId="77777777" w:rsidR="00EA4354" w:rsidRPr="009801BD" w:rsidRDefault="00EA4354" w:rsidP="0086774B">
            <w:pPr>
              <w:autoSpaceDE w:val="0"/>
              <w:autoSpaceDN w:val="0"/>
              <w:adjustRightInd w:val="0"/>
              <w:jc w:val="both"/>
              <w:rPr>
                <w:color w:val="000000" w:themeColor="text1"/>
                <w:sz w:val="24"/>
                <w:szCs w:val="24"/>
              </w:rPr>
            </w:pPr>
          </w:p>
          <w:p w14:paraId="3838CACA" w14:textId="77777777" w:rsidR="00EA4354" w:rsidRPr="009801BD" w:rsidRDefault="00EA4354" w:rsidP="0086774B">
            <w:pPr>
              <w:autoSpaceDE w:val="0"/>
              <w:autoSpaceDN w:val="0"/>
              <w:adjustRightInd w:val="0"/>
              <w:jc w:val="both"/>
              <w:rPr>
                <w:b/>
                <w:bCs/>
                <w:i/>
                <w:iCs/>
                <w:color w:val="000000" w:themeColor="text1"/>
                <w:sz w:val="24"/>
                <w:szCs w:val="24"/>
              </w:rPr>
            </w:pPr>
            <w:r w:rsidRPr="009801BD">
              <w:rPr>
                <w:b/>
                <w:bCs/>
                <w:i/>
                <w:iCs/>
                <w:color w:val="000000" w:themeColor="text1"/>
                <w:sz w:val="24"/>
                <w:szCs w:val="24"/>
              </w:rPr>
              <w:t>Pastab</w:t>
            </w:r>
            <w:r>
              <w:rPr>
                <w:b/>
                <w:bCs/>
                <w:i/>
                <w:iCs/>
                <w:color w:val="000000" w:themeColor="text1"/>
                <w:sz w:val="24"/>
                <w:szCs w:val="24"/>
              </w:rPr>
              <w:t>os:</w:t>
            </w:r>
          </w:p>
          <w:p w14:paraId="75C878D4" w14:textId="77777777" w:rsidR="00EA4354" w:rsidRPr="008D3B38" w:rsidRDefault="00EA4354" w:rsidP="0086774B">
            <w:pPr>
              <w:autoSpaceDE w:val="0"/>
              <w:autoSpaceDN w:val="0"/>
              <w:adjustRightInd w:val="0"/>
              <w:jc w:val="both"/>
              <w:rPr>
                <w:i/>
                <w:iCs/>
                <w:color w:val="000000" w:themeColor="text1"/>
                <w:sz w:val="24"/>
                <w:szCs w:val="24"/>
              </w:rPr>
            </w:pPr>
            <w:r w:rsidRPr="008D3B38">
              <w:rPr>
                <w:color w:val="000000" w:themeColor="text1"/>
                <w:sz w:val="24"/>
                <w:szCs w:val="24"/>
              </w:rPr>
              <w:t>-</w:t>
            </w:r>
            <w:r>
              <w:rPr>
                <w:b/>
                <w:bCs/>
                <w:i/>
                <w:iCs/>
                <w:color w:val="000000" w:themeColor="text1"/>
                <w:sz w:val="24"/>
                <w:szCs w:val="24"/>
              </w:rPr>
              <w:t xml:space="preserve"> </w:t>
            </w:r>
            <w:r w:rsidRPr="008D3B38">
              <w:rPr>
                <w:b/>
                <w:bCs/>
                <w:i/>
                <w:iCs/>
                <w:color w:val="000000" w:themeColor="text1"/>
                <w:sz w:val="24"/>
                <w:szCs w:val="24"/>
              </w:rPr>
              <w:t>* Užsienio šalies specialistai</w:t>
            </w:r>
            <w:r w:rsidRPr="008D3B38">
              <w:rPr>
                <w:i/>
                <w:iCs/>
                <w:color w:val="000000" w:themeColor="text1"/>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w:t>
            </w:r>
          </w:p>
          <w:p w14:paraId="26D047DE" w14:textId="77777777" w:rsidR="00EA4354" w:rsidRPr="008D3B38" w:rsidRDefault="00EA4354" w:rsidP="0086774B">
            <w:pPr>
              <w:autoSpaceDE w:val="0"/>
              <w:autoSpaceDN w:val="0"/>
              <w:adjustRightInd w:val="0"/>
              <w:jc w:val="both"/>
              <w:rPr>
                <w:i/>
                <w:iCs/>
                <w:color w:val="000000" w:themeColor="text1"/>
                <w:sz w:val="24"/>
                <w:szCs w:val="24"/>
              </w:rPr>
            </w:pPr>
          </w:p>
          <w:p w14:paraId="1F61C407" w14:textId="77777777" w:rsidR="00EA4354" w:rsidRPr="008D3B38" w:rsidRDefault="00EA4354" w:rsidP="0086774B">
            <w:pPr>
              <w:autoSpaceDE w:val="0"/>
              <w:autoSpaceDN w:val="0"/>
              <w:adjustRightInd w:val="0"/>
              <w:jc w:val="both"/>
              <w:rPr>
                <w:i/>
                <w:iCs/>
                <w:color w:val="000000" w:themeColor="text1"/>
                <w:sz w:val="24"/>
                <w:szCs w:val="24"/>
              </w:rPr>
            </w:pPr>
            <w:r w:rsidRPr="008D3B38">
              <w:rPr>
                <w:i/>
                <w:iCs/>
                <w:color w:val="000000" w:themeColor="text1"/>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04A9F2C0" w14:textId="77777777" w:rsidR="00EA4354" w:rsidRDefault="00EA4354" w:rsidP="0086774B">
            <w:pPr>
              <w:autoSpaceDE w:val="0"/>
              <w:autoSpaceDN w:val="0"/>
              <w:adjustRightInd w:val="0"/>
              <w:jc w:val="both"/>
              <w:rPr>
                <w:i/>
                <w:iCs/>
                <w:color w:val="000000" w:themeColor="text1"/>
                <w:sz w:val="24"/>
                <w:szCs w:val="24"/>
              </w:rPr>
            </w:pPr>
          </w:p>
          <w:p w14:paraId="06D257B1" w14:textId="77777777" w:rsidR="00EA4354" w:rsidRPr="009801BD" w:rsidRDefault="00EA4354" w:rsidP="0086774B">
            <w:pPr>
              <w:autoSpaceDE w:val="0"/>
              <w:autoSpaceDN w:val="0"/>
              <w:adjustRightInd w:val="0"/>
              <w:jc w:val="both"/>
              <w:rPr>
                <w:i/>
                <w:iCs/>
                <w:color w:val="000000" w:themeColor="text1"/>
                <w:sz w:val="24"/>
                <w:szCs w:val="24"/>
              </w:rPr>
            </w:pPr>
            <w:r w:rsidRPr="009801BD">
              <w:rPr>
                <w:i/>
                <w:iCs/>
                <w:color w:val="000000" w:themeColor="text1"/>
                <w:sz w:val="24"/>
                <w:szCs w:val="24"/>
              </w:rPr>
              <w:t>- Tiekėjas gali pateikti siūlomo specialisto kvalifikacijos dokumentus (atestatus ir teisės pripažinimo dokumentus), įrodančius aukštesnę specialisto kvalifikaciją;</w:t>
            </w:r>
          </w:p>
          <w:p w14:paraId="4E7ACDA8" w14:textId="77777777" w:rsidR="00EA4354" w:rsidRPr="009801BD" w:rsidRDefault="00EA4354" w:rsidP="0086774B">
            <w:pPr>
              <w:autoSpaceDE w:val="0"/>
              <w:autoSpaceDN w:val="0"/>
              <w:adjustRightInd w:val="0"/>
              <w:jc w:val="both"/>
              <w:rPr>
                <w:i/>
                <w:iCs/>
                <w:color w:val="000000" w:themeColor="text1"/>
                <w:sz w:val="24"/>
                <w:szCs w:val="24"/>
              </w:rPr>
            </w:pPr>
            <w:r w:rsidRPr="009801BD">
              <w:rPr>
                <w:i/>
                <w:iCs/>
                <w:color w:val="000000" w:themeColor="text1"/>
                <w:sz w:val="24"/>
                <w:szCs w:val="24"/>
              </w:rPr>
              <w:lastRenderedPageBreak/>
              <w:t>- jei pasitelkiamas specialistas (</w:t>
            </w:r>
            <w:proofErr w:type="spellStart"/>
            <w:r w:rsidRPr="009801BD">
              <w:rPr>
                <w:i/>
                <w:iCs/>
                <w:color w:val="000000" w:themeColor="text1"/>
                <w:sz w:val="24"/>
                <w:szCs w:val="24"/>
              </w:rPr>
              <w:t>kvazisubtiekėjas</w:t>
            </w:r>
            <w:proofErr w:type="spellEnd"/>
            <w:r w:rsidRPr="009801BD">
              <w:rPr>
                <w:i/>
                <w:iCs/>
                <w:color w:val="000000" w:themeColor="text1"/>
                <w:sz w:val="24"/>
                <w:szCs w:val="24"/>
              </w:rPr>
              <w:t>) nėra tiekėjo ar ūkio subjekto, kurio pajėgumais tiekėjas remiasi, darbuotojas, tačiau jį ketinama įdarbinti, jei pasiūlymas bus pripažintas laimėjusiu, tokiu atveju specialistas turi būti išviešintas pasiūlyme bei turi būti pateikti dokumentai, įrodantys, kad laimėjimo atveju jis bus įdarbintas.</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09440" w14:textId="77777777" w:rsidR="00EA4354" w:rsidRPr="006A7CFB" w:rsidRDefault="00EA4354" w:rsidP="0086774B">
            <w:pPr>
              <w:autoSpaceDE w:val="0"/>
              <w:autoSpaceDN w:val="0"/>
              <w:adjustRightInd w:val="0"/>
              <w:jc w:val="both"/>
              <w:rPr>
                <w:color w:val="000000" w:themeColor="text1"/>
                <w:sz w:val="24"/>
                <w:szCs w:val="24"/>
              </w:rPr>
            </w:pPr>
            <w:r w:rsidRPr="006A7CFB">
              <w:rPr>
                <w:color w:val="000000" w:themeColor="text1"/>
                <w:sz w:val="24"/>
                <w:szCs w:val="24"/>
              </w:rPr>
              <w:lastRenderedPageBreak/>
              <w:t xml:space="preserve">Jeigu pasiūlymą teikia </w:t>
            </w:r>
            <w:r w:rsidRPr="006A7CFB">
              <w:rPr>
                <w:b/>
                <w:bCs/>
                <w:color w:val="000000" w:themeColor="text1"/>
                <w:sz w:val="24"/>
                <w:szCs w:val="24"/>
              </w:rPr>
              <w:t>ūkio subjektų grupė</w:t>
            </w:r>
            <w:r w:rsidRPr="006A7CFB">
              <w:rPr>
                <w:color w:val="000000" w:themeColor="text1"/>
                <w:sz w:val="24"/>
                <w:szCs w:val="24"/>
              </w:rPr>
              <w:t xml:space="preserve"> – reikalavimą turi atitikti ūkio subjektų grupės nario (-</w:t>
            </w:r>
            <w:proofErr w:type="spellStart"/>
            <w:r w:rsidRPr="006A7CFB">
              <w:rPr>
                <w:color w:val="000000" w:themeColor="text1"/>
                <w:sz w:val="24"/>
                <w:szCs w:val="24"/>
              </w:rPr>
              <w:t>ių</w:t>
            </w:r>
            <w:proofErr w:type="spellEnd"/>
            <w:r w:rsidRPr="006A7CFB">
              <w:rPr>
                <w:color w:val="000000" w:themeColor="text1"/>
                <w:sz w:val="24"/>
                <w:szCs w:val="24"/>
              </w:rPr>
              <w:t>) specialistai, atsižvelgiant į jų prisiimamus įsipareigojimus pirkimo sutarčiai vykdyti;</w:t>
            </w:r>
          </w:p>
          <w:p w14:paraId="5AB43C81" w14:textId="77777777" w:rsidR="00EA4354" w:rsidRPr="006A7CFB" w:rsidRDefault="00EA4354" w:rsidP="0086774B">
            <w:pPr>
              <w:autoSpaceDE w:val="0"/>
              <w:autoSpaceDN w:val="0"/>
              <w:adjustRightInd w:val="0"/>
              <w:jc w:val="both"/>
              <w:rPr>
                <w:color w:val="000000" w:themeColor="text1"/>
                <w:sz w:val="24"/>
                <w:szCs w:val="24"/>
              </w:rPr>
            </w:pPr>
          </w:p>
          <w:p w14:paraId="4F821839" w14:textId="77777777" w:rsidR="00EA4354" w:rsidRPr="006A7CFB" w:rsidRDefault="00EA4354" w:rsidP="0086774B">
            <w:pPr>
              <w:autoSpaceDE w:val="0"/>
              <w:autoSpaceDN w:val="0"/>
              <w:adjustRightInd w:val="0"/>
              <w:jc w:val="both"/>
              <w:rPr>
                <w:color w:val="000000" w:themeColor="text1"/>
                <w:sz w:val="24"/>
                <w:szCs w:val="24"/>
              </w:rPr>
            </w:pPr>
            <w:r w:rsidRPr="006A7CFB">
              <w:rPr>
                <w:color w:val="000000" w:themeColor="text1"/>
                <w:sz w:val="24"/>
                <w:szCs w:val="24"/>
              </w:rPr>
              <w:t xml:space="preserve">Tiekėjas gali remtis </w:t>
            </w:r>
            <w:r w:rsidRPr="006A7CFB">
              <w:rPr>
                <w:b/>
                <w:bCs/>
                <w:color w:val="000000" w:themeColor="text1"/>
                <w:sz w:val="24"/>
                <w:szCs w:val="24"/>
              </w:rPr>
              <w:t>kitų ūkio subjektų</w:t>
            </w:r>
            <w:r w:rsidRPr="006A7CFB">
              <w:rPr>
                <w:color w:val="000000" w:themeColor="text1"/>
                <w:sz w:val="24"/>
                <w:szCs w:val="24"/>
              </w:rPr>
              <w:t xml:space="preserve"> </w:t>
            </w:r>
            <w:r w:rsidRPr="006A7CFB">
              <w:rPr>
                <w:b/>
                <w:bCs/>
                <w:color w:val="000000" w:themeColor="text1"/>
                <w:sz w:val="24"/>
                <w:szCs w:val="24"/>
              </w:rPr>
              <w:t>pajėgumais</w:t>
            </w:r>
            <w:r w:rsidRPr="006A7CFB">
              <w:rPr>
                <w:color w:val="000000" w:themeColor="text1"/>
                <w:sz w:val="24"/>
                <w:szCs w:val="24"/>
              </w:rPr>
              <w:t xml:space="preserve"> tik tuo atveju, jeigu tie subjektai (jų darbuotojai) patys vykdys tą pirkimo sutarties dalį, kuriai reikia jų turimų pajėgumų;</w:t>
            </w:r>
          </w:p>
          <w:p w14:paraId="4CE82A1C" w14:textId="77777777" w:rsidR="00EA4354" w:rsidRPr="006A7CFB" w:rsidRDefault="00EA4354" w:rsidP="0086774B">
            <w:pPr>
              <w:autoSpaceDE w:val="0"/>
              <w:autoSpaceDN w:val="0"/>
              <w:adjustRightInd w:val="0"/>
              <w:rPr>
                <w:color w:val="000000" w:themeColor="text1"/>
                <w:sz w:val="24"/>
                <w:szCs w:val="24"/>
              </w:rPr>
            </w:pPr>
          </w:p>
          <w:p w14:paraId="01A44121" w14:textId="77777777" w:rsidR="00EA4354" w:rsidRPr="006A7CFB" w:rsidRDefault="00EA4354" w:rsidP="0086774B">
            <w:pPr>
              <w:autoSpaceDE w:val="0"/>
              <w:autoSpaceDN w:val="0"/>
              <w:adjustRightInd w:val="0"/>
              <w:rPr>
                <w:color w:val="000000" w:themeColor="text1"/>
                <w:sz w:val="24"/>
                <w:szCs w:val="24"/>
              </w:rPr>
            </w:pPr>
            <w:r w:rsidRPr="006A7CFB">
              <w:rPr>
                <w:b/>
                <w:bCs/>
                <w:color w:val="000000" w:themeColor="text1"/>
                <w:sz w:val="24"/>
                <w:szCs w:val="24"/>
              </w:rPr>
              <w:t>Subtiekėjai</w:t>
            </w:r>
            <w:r w:rsidRPr="006A7CFB">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633102" w14:textId="77777777" w:rsidR="00EA4354" w:rsidRPr="006A7CFB" w:rsidRDefault="00EA4354" w:rsidP="0086774B">
            <w:pPr>
              <w:autoSpaceDE w:val="0"/>
              <w:autoSpaceDN w:val="0"/>
              <w:adjustRightInd w:val="0"/>
              <w:rPr>
                <w:color w:val="000000" w:themeColor="text1"/>
                <w:sz w:val="24"/>
                <w:szCs w:val="24"/>
              </w:rPr>
            </w:pPr>
          </w:p>
        </w:tc>
      </w:tr>
      <w:tr w:rsidR="00EA4354" w:rsidRPr="006458BA" w14:paraId="4F4FEC34"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84248" w14:textId="77777777" w:rsidR="00EA4354" w:rsidRPr="006458BA" w:rsidRDefault="00EA4354" w:rsidP="00EA4354">
            <w:pPr>
              <w:numPr>
                <w:ilvl w:val="1"/>
                <w:numId w:val="2"/>
              </w:numPr>
              <w:spacing w:line="240" w:lineRule="auto"/>
              <w:ind w:left="357" w:firstLine="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BCD4" w14:textId="77777777" w:rsidR="00EA4354" w:rsidRPr="006458BA" w:rsidRDefault="00EA4354" w:rsidP="0086774B">
            <w:pPr>
              <w:autoSpaceDE w:val="0"/>
              <w:autoSpaceDN w:val="0"/>
              <w:adjustRightInd w:val="0"/>
              <w:jc w:val="both"/>
              <w:rPr>
                <w:b/>
                <w:bCs/>
                <w:color w:val="000000"/>
                <w:sz w:val="24"/>
                <w:szCs w:val="24"/>
              </w:rPr>
            </w:pPr>
            <w:r w:rsidRPr="006458BA">
              <w:rPr>
                <w:b/>
                <w:bCs/>
                <w:color w:val="000000"/>
                <w:sz w:val="24"/>
                <w:szCs w:val="24"/>
              </w:rPr>
              <w:t>Aplinkos apsaugos vadybos priemonės:</w:t>
            </w:r>
          </w:p>
        </w:tc>
      </w:tr>
      <w:tr w:rsidR="00EA4354" w:rsidRPr="006458BA" w14:paraId="4DDBEA11" w14:textId="77777777" w:rsidTr="0086774B">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62E7" w14:textId="77777777" w:rsidR="00EA4354" w:rsidRPr="006458BA" w:rsidRDefault="00EA4354" w:rsidP="0086774B">
            <w:pPr>
              <w:jc w:val="right"/>
              <w:rPr>
                <w:rFonts w:eastAsiaTheme="minorHAnsi"/>
                <w:sz w:val="24"/>
                <w:szCs w:val="24"/>
              </w:rPr>
            </w:pPr>
            <w:r w:rsidRPr="006458BA">
              <w:rPr>
                <w:rFonts w:eastAsiaTheme="minorHAnsi"/>
                <w:sz w:val="24"/>
                <w:szCs w:val="24"/>
              </w:rPr>
              <w:t>3.2.1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5D5013DB" w14:textId="77777777" w:rsidR="00EA4354" w:rsidRPr="006458BA" w:rsidRDefault="00EA4354" w:rsidP="0086774B">
            <w:pPr>
              <w:autoSpaceDE w:val="0"/>
              <w:autoSpaceDN w:val="0"/>
              <w:adjustRightInd w:val="0"/>
              <w:jc w:val="both"/>
              <w:rPr>
                <w:color w:val="000000"/>
                <w:sz w:val="24"/>
                <w:szCs w:val="24"/>
              </w:rPr>
            </w:pPr>
            <w:r w:rsidRPr="006458BA">
              <w:rPr>
                <w:color w:val="000000"/>
                <w:sz w:val="24"/>
                <w:szCs w:val="24"/>
              </w:rPr>
              <w:t>Netaikoma</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64168D87" w14:textId="77777777" w:rsidR="00EA4354" w:rsidRPr="006458BA" w:rsidRDefault="00EA4354" w:rsidP="0086774B">
            <w:pPr>
              <w:autoSpaceDE w:val="0"/>
              <w:autoSpaceDN w:val="0"/>
              <w:adjustRightInd w:val="0"/>
              <w:jc w:val="both"/>
              <w:rPr>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4D22" w14:textId="77777777" w:rsidR="00EA4354" w:rsidRPr="006458BA" w:rsidRDefault="00EA4354" w:rsidP="0086774B">
            <w:pPr>
              <w:autoSpaceDE w:val="0"/>
              <w:autoSpaceDN w:val="0"/>
              <w:adjustRightInd w:val="0"/>
              <w:jc w:val="both"/>
              <w:rPr>
                <w:color w:val="000000"/>
                <w:sz w:val="24"/>
                <w:szCs w:val="24"/>
              </w:rPr>
            </w:pPr>
          </w:p>
        </w:tc>
      </w:tr>
    </w:tbl>
    <w:p w14:paraId="08AF6A6B" w14:textId="77777777" w:rsidR="00EA4354" w:rsidRPr="006458BA" w:rsidRDefault="00EA4354" w:rsidP="00EA4354">
      <w:pPr>
        <w:spacing w:after="0" w:line="240" w:lineRule="auto"/>
        <w:jc w:val="center"/>
        <w:rPr>
          <w:rFonts w:ascii="Times New Roman" w:eastAsiaTheme="minorHAnsi" w:hAnsi="Times New Roman" w:cs="Times New Roman"/>
          <w:sz w:val="24"/>
          <w:szCs w:val="24"/>
          <w:lang w:eastAsia="en-US"/>
        </w:rPr>
      </w:pPr>
    </w:p>
    <w:p w14:paraId="4C922EFC" w14:textId="77777777" w:rsidR="00EA4354" w:rsidRPr="006458BA" w:rsidRDefault="00EA4354" w:rsidP="00EA4354">
      <w:pPr>
        <w:spacing w:after="0" w:line="240" w:lineRule="auto"/>
        <w:rPr>
          <w:rFonts w:ascii="Times New Roman" w:eastAsiaTheme="minorHAnsi" w:hAnsi="Times New Roman" w:cs="Times New Roman"/>
          <w:sz w:val="24"/>
          <w:szCs w:val="24"/>
          <w:lang w:eastAsia="en-US"/>
        </w:rPr>
      </w:pPr>
    </w:p>
    <w:p w14:paraId="1F216885" w14:textId="77777777" w:rsidR="00EA4354" w:rsidRPr="006458BA" w:rsidRDefault="00EA4354" w:rsidP="00EA4354">
      <w:pPr>
        <w:pStyle w:val="Sraopastraipa"/>
        <w:numPr>
          <w:ilvl w:val="0"/>
          <w:numId w:val="1"/>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B36A2A" w14:textId="77777777" w:rsidR="00EA4354" w:rsidRPr="006458BA" w:rsidRDefault="00EA4354" w:rsidP="00EA4354">
      <w:pPr>
        <w:pStyle w:val="Sraopastraipa"/>
        <w:tabs>
          <w:tab w:val="left" w:pos="720"/>
        </w:tabs>
        <w:spacing w:after="0" w:line="240" w:lineRule="auto"/>
        <w:rPr>
          <w:rFonts w:ascii="Times New Roman" w:eastAsia="Calibri" w:hAnsi="Times New Roman" w:cs="Times New Roman"/>
          <w:b/>
          <w:bCs/>
          <w:sz w:val="24"/>
          <w:szCs w:val="24"/>
          <w:lang w:eastAsia="en-US"/>
        </w:rPr>
      </w:pPr>
    </w:p>
    <w:p w14:paraId="00FCC1C7" w14:textId="77777777" w:rsidR="00EA4354" w:rsidRDefault="00EA4354" w:rsidP="00EA4354">
      <w:pPr>
        <w:tabs>
          <w:tab w:val="left" w:pos="720"/>
        </w:tabs>
        <w:spacing w:after="0" w:line="240" w:lineRule="auto"/>
        <w:ind w:firstLine="567"/>
        <w:jc w:val="both"/>
        <w:rPr>
          <w:rFonts w:eastAsia="Calibri" w:cstheme="minorHAnsi"/>
          <w:i/>
          <w:iCs/>
          <w:color w:val="7030A0"/>
          <w:lang w:eastAsia="en-US"/>
        </w:rPr>
      </w:pPr>
    </w:p>
    <w:p w14:paraId="7BA28DB6" w14:textId="77777777" w:rsidR="00EA4354" w:rsidRDefault="00EA4354" w:rsidP="00EA4354">
      <w:pPr>
        <w:pStyle w:val="Sraopastraipa"/>
        <w:numPr>
          <w:ilvl w:val="0"/>
          <w:numId w:val="3"/>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EA4354" w:rsidRPr="002C6D7E" w14:paraId="58E97846" w14:textId="77777777" w:rsidTr="0086774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237595" w14:textId="77777777" w:rsidR="00EA4354" w:rsidRPr="002C6D7E" w:rsidRDefault="00EA4354" w:rsidP="0086774B">
            <w:pPr>
              <w:spacing w:before="60" w:after="60" w:line="256" w:lineRule="auto"/>
              <w:rPr>
                <w:b/>
                <w:bCs/>
                <w:sz w:val="24"/>
                <w:szCs w:val="24"/>
              </w:rPr>
            </w:pPr>
            <w:r w:rsidRPr="002C6D7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629AE3" w14:textId="77777777" w:rsidR="00EA4354" w:rsidRPr="002C6D7E" w:rsidRDefault="00EA4354" w:rsidP="0086774B">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DCD46E" w14:textId="77777777" w:rsidR="00EA4354" w:rsidRPr="002C6D7E" w:rsidRDefault="00EA4354" w:rsidP="0086774B">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CE2AE5" w14:textId="77777777" w:rsidR="00EA4354" w:rsidRPr="002C6D7E" w:rsidRDefault="00EA4354" w:rsidP="0086774B">
            <w:pPr>
              <w:autoSpaceDE w:val="0"/>
              <w:autoSpaceDN w:val="0"/>
              <w:adjustRightInd w:val="0"/>
              <w:jc w:val="center"/>
              <w:rPr>
                <w:b/>
                <w:bCs/>
                <w:color w:val="000000"/>
                <w:sz w:val="24"/>
                <w:szCs w:val="24"/>
              </w:rPr>
            </w:pPr>
            <w:bookmarkStart w:id="4" w:name="_Hlk210049594"/>
            <w:r w:rsidRPr="002C6D7E">
              <w:rPr>
                <w:b/>
                <w:bCs/>
                <w:color w:val="000000"/>
                <w:sz w:val="24"/>
                <w:szCs w:val="24"/>
              </w:rPr>
              <w:t>Subjektas, kuris turi atitikti reikalavimą</w:t>
            </w:r>
          </w:p>
          <w:bookmarkEnd w:id="4"/>
          <w:p w14:paraId="7050701A" w14:textId="77777777" w:rsidR="00EA4354" w:rsidRPr="002C6D7E" w:rsidRDefault="00EA4354" w:rsidP="0086774B">
            <w:pPr>
              <w:autoSpaceDE w:val="0"/>
              <w:autoSpaceDN w:val="0"/>
              <w:adjustRightInd w:val="0"/>
              <w:jc w:val="center"/>
              <w:rPr>
                <w:b/>
                <w:bCs/>
                <w:color w:val="000000"/>
                <w:sz w:val="24"/>
                <w:szCs w:val="24"/>
              </w:rPr>
            </w:pPr>
          </w:p>
        </w:tc>
      </w:tr>
      <w:tr w:rsidR="00EA4354" w:rsidRPr="002C6D7E" w14:paraId="10E47240" w14:textId="77777777" w:rsidTr="0086774B">
        <w:tc>
          <w:tcPr>
            <w:tcW w:w="695" w:type="dxa"/>
            <w:tcBorders>
              <w:top w:val="single" w:sz="4" w:space="0" w:color="000000"/>
              <w:left w:val="single" w:sz="4" w:space="0" w:color="000000"/>
              <w:bottom w:val="single" w:sz="4" w:space="0" w:color="000000"/>
              <w:right w:val="single" w:sz="4" w:space="0" w:color="000000"/>
            </w:tcBorders>
          </w:tcPr>
          <w:p w14:paraId="0FB805C0" w14:textId="77777777" w:rsidR="00EA4354" w:rsidRPr="002C6D7E" w:rsidRDefault="00EA4354" w:rsidP="0086774B">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1C154F1" w14:textId="77777777" w:rsidR="00EA4354" w:rsidRPr="002C6D7E" w:rsidRDefault="00EA4354" w:rsidP="0086774B">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EA4354" w:rsidRPr="002C6D7E" w14:paraId="4AAB29C6" w14:textId="77777777" w:rsidTr="0086774B">
        <w:tc>
          <w:tcPr>
            <w:tcW w:w="695" w:type="dxa"/>
            <w:tcBorders>
              <w:top w:val="single" w:sz="4" w:space="0" w:color="000000"/>
              <w:left w:val="single" w:sz="4" w:space="0" w:color="000000"/>
              <w:bottom w:val="single" w:sz="4" w:space="0" w:color="000000"/>
              <w:right w:val="single" w:sz="4" w:space="0" w:color="000000"/>
            </w:tcBorders>
          </w:tcPr>
          <w:p w14:paraId="26FFCCC8" w14:textId="77777777" w:rsidR="00EA4354" w:rsidRPr="002C6D7E" w:rsidRDefault="00EA4354" w:rsidP="0086774B">
            <w:pPr>
              <w:spacing w:before="60" w:after="60" w:line="256" w:lineRule="auto"/>
              <w:jc w:val="center"/>
              <w:rPr>
                <w:rFonts w:eastAsiaTheme="minorHAnsi"/>
                <w:sz w:val="24"/>
                <w:szCs w:val="24"/>
              </w:rPr>
            </w:pPr>
            <w:r w:rsidRPr="002C6D7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3E5FCBBB" w14:textId="77777777" w:rsidR="00EA4354" w:rsidRPr="002C6D7E" w:rsidRDefault="00EA4354" w:rsidP="0086774B">
            <w:pPr>
              <w:autoSpaceDE w:val="0"/>
              <w:autoSpaceDN w:val="0"/>
              <w:adjustRightInd w:val="0"/>
              <w:jc w:val="both"/>
              <w:rPr>
                <w:color w:val="000000"/>
                <w:sz w:val="24"/>
                <w:szCs w:val="24"/>
              </w:rPr>
            </w:pPr>
            <w:r w:rsidRPr="00912FDE">
              <w:rPr>
                <w:color w:val="000000" w:themeColor="text1"/>
                <w:sz w:val="24"/>
                <w:szCs w:val="24"/>
              </w:rPr>
              <w:t>Perkamiems darbams (</w:t>
            </w:r>
            <w:r w:rsidRPr="00072C98">
              <w:rPr>
                <w:b/>
                <w:bCs/>
                <w:i/>
                <w:iCs/>
                <w:color w:val="000000" w:themeColor="text1"/>
                <w:sz w:val="24"/>
                <w:szCs w:val="24"/>
              </w:rPr>
              <w:t>hidrotechnikos ir/ar melioracijos statiniai</w:t>
            </w:r>
            <w:r w:rsidRPr="00912FDE">
              <w:rPr>
                <w:color w:val="000000" w:themeColor="text1"/>
                <w:sz w:val="24"/>
                <w:szCs w:val="24"/>
              </w:rPr>
              <w:t xml:space="preserve">) </w:t>
            </w:r>
            <w:r w:rsidRPr="002C6D7E">
              <w:rPr>
                <w:color w:val="000000"/>
                <w:sz w:val="24"/>
                <w:szCs w:val="24"/>
              </w:rPr>
              <w:t xml:space="preserve">tiekėjas taiko Europos Sąjungos aplinkos apsaugos vadybos ir audito sistemą (angl. </w:t>
            </w:r>
            <w:proofErr w:type="spellStart"/>
            <w:r w:rsidRPr="002C6D7E">
              <w:rPr>
                <w:color w:val="000000"/>
                <w:sz w:val="24"/>
                <w:szCs w:val="24"/>
              </w:rPr>
              <w:t>Eco</w:t>
            </w:r>
            <w:proofErr w:type="spellEnd"/>
            <w:r w:rsidRPr="002C6D7E">
              <w:rPr>
                <w:color w:val="000000"/>
                <w:sz w:val="24"/>
                <w:szCs w:val="24"/>
              </w:rPr>
              <w:t>–</w:t>
            </w:r>
            <w:proofErr w:type="spellStart"/>
            <w:r w:rsidRPr="002C6D7E">
              <w:rPr>
                <w:color w:val="000000"/>
                <w:sz w:val="24"/>
                <w:szCs w:val="24"/>
              </w:rPr>
              <w:t>Management</w:t>
            </w:r>
            <w:proofErr w:type="spellEnd"/>
            <w:r w:rsidRPr="002C6D7E">
              <w:rPr>
                <w:color w:val="000000"/>
                <w:sz w:val="24"/>
                <w:szCs w:val="24"/>
              </w:rPr>
              <w:t xml:space="preserve"> </w:t>
            </w:r>
            <w:proofErr w:type="spellStart"/>
            <w:r w:rsidRPr="002C6D7E">
              <w:rPr>
                <w:color w:val="000000"/>
                <w:sz w:val="24"/>
                <w:szCs w:val="24"/>
              </w:rPr>
              <w:t>and</w:t>
            </w:r>
            <w:proofErr w:type="spellEnd"/>
            <w:r w:rsidRPr="002C6D7E">
              <w:rPr>
                <w:color w:val="000000"/>
                <w:sz w:val="24"/>
                <w:szCs w:val="24"/>
              </w:rPr>
              <w:t xml:space="preserve"> </w:t>
            </w:r>
            <w:proofErr w:type="spellStart"/>
            <w:r w:rsidRPr="002C6D7E">
              <w:rPr>
                <w:color w:val="000000"/>
                <w:sz w:val="24"/>
                <w:szCs w:val="24"/>
              </w:rPr>
              <w:t>Audit</w:t>
            </w:r>
            <w:proofErr w:type="spellEnd"/>
            <w:r w:rsidRPr="002C6D7E">
              <w:rPr>
                <w:color w:val="000000"/>
                <w:sz w:val="24"/>
                <w:szCs w:val="24"/>
              </w:rPr>
              <w:t xml:space="preserve"> </w:t>
            </w:r>
            <w:proofErr w:type="spellStart"/>
            <w:r w:rsidRPr="002C6D7E">
              <w:rPr>
                <w:color w:val="000000"/>
                <w:sz w:val="24"/>
                <w:szCs w:val="24"/>
              </w:rPr>
              <w:t>Scheme</w:t>
            </w:r>
            <w:proofErr w:type="spellEnd"/>
            <w:r w:rsidRPr="002C6D7E">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2C6D7E">
              <w:rPr>
                <w:color w:val="000000"/>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C178BD0" w14:textId="77777777" w:rsidR="00EA4354" w:rsidRPr="002C6D7E" w:rsidRDefault="00EA4354" w:rsidP="0086774B">
            <w:pPr>
              <w:autoSpaceDE w:val="0"/>
              <w:autoSpaceDN w:val="0"/>
              <w:adjustRightInd w:val="0"/>
              <w:jc w:val="both"/>
              <w:rPr>
                <w:color w:val="000000"/>
                <w:sz w:val="24"/>
                <w:szCs w:val="24"/>
              </w:rPr>
            </w:pPr>
            <w:r w:rsidRPr="002C6D7E">
              <w:rPr>
                <w:color w:val="000000"/>
                <w:sz w:val="24"/>
                <w:szCs w:val="24"/>
              </w:rPr>
              <w:lastRenderedPageBreak/>
              <w:t xml:space="preserve">Nepriklausomos įstaigos išduoto </w:t>
            </w:r>
            <w:r w:rsidRPr="002C6D7E">
              <w:rPr>
                <w:color w:val="000000"/>
                <w:sz w:val="24"/>
                <w:szCs w:val="24"/>
                <w:u w:val="single"/>
              </w:rPr>
              <w:t>galiojančio</w:t>
            </w:r>
            <w:r w:rsidRPr="002C6D7E">
              <w:rPr>
                <w:color w:val="000000"/>
                <w:sz w:val="24"/>
                <w:szCs w:val="24"/>
              </w:rPr>
              <w:t xml:space="preserve"> sertifikato, patvirtinančio, kad tiekėjas laikosi reikalaujamos aplinkos apsaugos vadybos sistemos standartų, skaitmeninė kopija.</w:t>
            </w:r>
          </w:p>
          <w:p w14:paraId="2E5BA453" w14:textId="77777777" w:rsidR="00EA4354" w:rsidRPr="00FE5A31" w:rsidRDefault="00EA4354" w:rsidP="0086774B">
            <w:pPr>
              <w:autoSpaceDE w:val="0"/>
              <w:autoSpaceDN w:val="0"/>
              <w:adjustRightInd w:val="0"/>
              <w:jc w:val="both"/>
              <w:rPr>
                <w:color w:val="EE0000"/>
                <w:sz w:val="24"/>
                <w:szCs w:val="24"/>
              </w:rPr>
            </w:pPr>
          </w:p>
          <w:p w14:paraId="0CBBBE13" w14:textId="77777777" w:rsidR="00EA4354" w:rsidRPr="00FE5A31" w:rsidRDefault="00EA4354" w:rsidP="0086774B">
            <w:pPr>
              <w:autoSpaceDE w:val="0"/>
              <w:autoSpaceDN w:val="0"/>
              <w:adjustRightInd w:val="0"/>
              <w:jc w:val="both"/>
              <w:rPr>
                <w:strike/>
                <w:color w:val="EE0000"/>
                <w:sz w:val="24"/>
                <w:szCs w:val="24"/>
              </w:rPr>
            </w:pPr>
            <w:r w:rsidRPr="00FE5A31">
              <w:rPr>
                <w:strike/>
                <w:color w:val="EE0000"/>
                <w:sz w:val="24"/>
                <w:szCs w:val="24"/>
              </w:rPr>
              <w:t xml:space="preserve">Perkančioji organizacija pripažįsta lygiaverčius sertifikatus, išduotus kitose valstybėse narėse įsteigtų nepriklausomų įstaigų. Taip pat priima ir kitus </w:t>
            </w:r>
            <w:r w:rsidRPr="00FE5A31">
              <w:rPr>
                <w:strike/>
                <w:color w:val="EE0000"/>
                <w:sz w:val="24"/>
                <w:szCs w:val="24"/>
              </w:rPr>
              <w:lastRenderedPageBreak/>
              <w:t>lygiaverčius aplinkosaugos vadybos priemonių įrodymus, jeigu tiekėjas įrodo, kad dėl nuo jo nepriklausančių objektyvių priežasčių jis negali pateikti sertifikatų per nustatytą laiką.</w:t>
            </w:r>
          </w:p>
          <w:p w14:paraId="1977A20A" w14:textId="77777777" w:rsidR="00EA4354" w:rsidRPr="00FE5A31" w:rsidRDefault="00EA4354" w:rsidP="0086774B">
            <w:pPr>
              <w:autoSpaceDE w:val="0"/>
              <w:autoSpaceDN w:val="0"/>
              <w:adjustRightInd w:val="0"/>
              <w:jc w:val="both"/>
              <w:rPr>
                <w:strike/>
                <w:color w:val="EE0000"/>
                <w:sz w:val="24"/>
                <w:szCs w:val="24"/>
              </w:rPr>
            </w:pPr>
          </w:p>
          <w:p w14:paraId="1D9029E2" w14:textId="77777777" w:rsidR="00EA4354" w:rsidRPr="00FE5A31" w:rsidRDefault="00EA4354" w:rsidP="0086774B">
            <w:pPr>
              <w:autoSpaceDE w:val="0"/>
              <w:autoSpaceDN w:val="0"/>
              <w:adjustRightInd w:val="0"/>
              <w:jc w:val="both"/>
              <w:rPr>
                <w:strike/>
                <w:color w:val="EE0000"/>
                <w:sz w:val="24"/>
                <w:szCs w:val="24"/>
              </w:rPr>
            </w:pPr>
            <w:r w:rsidRPr="00FE5A31">
              <w:rPr>
                <w:strike/>
                <w:color w:val="EE0000"/>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EA38B2F" w14:textId="77777777" w:rsidR="00EA4354" w:rsidRPr="002C6D7E" w:rsidRDefault="00EA4354" w:rsidP="0086774B">
            <w:pPr>
              <w:autoSpaceDE w:val="0"/>
              <w:autoSpaceDN w:val="0"/>
              <w:adjustRightInd w:val="0"/>
              <w:jc w:val="both"/>
              <w:rPr>
                <w:color w:val="000000"/>
                <w:sz w:val="24"/>
                <w:szCs w:val="24"/>
              </w:rPr>
            </w:pPr>
          </w:p>
          <w:p w14:paraId="231F59E0" w14:textId="77777777" w:rsidR="00EA4354" w:rsidRPr="002C6D7E" w:rsidRDefault="00EA4354" w:rsidP="0086774B">
            <w:pPr>
              <w:autoSpaceDE w:val="0"/>
              <w:autoSpaceDN w:val="0"/>
              <w:adjustRightInd w:val="0"/>
              <w:jc w:val="both"/>
              <w:rPr>
                <w:color w:val="000000"/>
                <w:sz w:val="24"/>
                <w:szCs w:val="24"/>
              </w:rPr>
            </w:pPr>
            <w:r w:rsidRPr="002C6D7E">
              <w:rPr>
                <w:sz w:val="24"/>
                <w:szCs w:val="24"/>
              </w:rPr>
              <w:t>Pe</w:t>
            </w:r>
            <w:r w:rsidRPr="002C6D7E">
              <w:rPr>
                <w:color w:val="000000"/>
                <w:sz w:val="24"/>
                <w:szCs w:val="24"/>
              </w:rPr>
              <w:t xml:space="preserve">rkančioji organizacija priima ir kitus tiekėjo </w:t>
            </w:r>
            <w:r w:rsidRPr="002C6D7E">
              <w:rPr>
                <w:color w:val="000000"/>
                <w:sz w:val="24"/>
                <w:szCs w:val="24"/>
              </w:rPr>
              <w:lastRenderedPageBreak/>
              <w:t>lygiaverčių aplinkos apsaugos vadybos užtikrinimo priemonių įrodymus, kurie patvirtintų, kad jo siūlomos aplinkos apsaugos vadybos užtikrinimo priemonės atitinka reikalaujamus aplinkos apsaugos vadybos sistemos standartus.</w:t>
            </w:r>
          </w:p>
          <w:p w14:paraId="04C7AB03" w14:textId="77777777" w:rsidR="00EA4354" w:rsidRPr="002C6D7E" w:rsidRDefault="00EA4354" w:rsidP="0086774B">
            <w:pPr>
              <w:autoSpaceDE w:val="0"/>
              <w:autoSpaceDN w:val="0"/>
              <w:adjustRightInd w:val="0"/>
              <w:jc w:val="both"/>
              <w:rPr>
                <w:color w:val="000000"/>
                <w:sz w:val="24"/>
                <w:szCs w:val="24"/>
              </w:rPr>
            </w:pPr>
          </w:p>
          <w:p w14:paraId="7AF85440" w14:textId="77777777" w:rsidR="00EA4354" w:rsidRPr="002C6D7E" w:rsidRDefault="00EA4354" w:rsidP="0086774B">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23C50400"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58374B71"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5C5606EA"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6B54292E"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16BCB250"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6011706A"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18128C0B"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1A934D4D"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20094B81"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1FA2671C"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345A6F72"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0C722CD4"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132E6E46"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7749422D"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507CB4E1"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5B33F161"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72C007AD"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4BF37833"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56571C36"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66E21BBB"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0B4EC627"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68148B40"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772F0238"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617514BB" w14:textId="77777777" w:rsidR="00EA4354" w:rsidRPr="005D67A6" w:rsidRDefault="00EA4354" w:rsidP="0086774B">
            <w:pPr>
              <w:autoSpaceDE w:val="0"/>
              <w:autoSpaceDN w:val="0"/>
              <w:adjustRightInd w:val="0"/>
              <w:rPr>
                <w:rFonts w:eastAsia="Calibri"/>
                <w:b/>
                <w:bCs/>
                <w:strike/>
                <w:color w:val="EE0000"/>
                <w:sz w:val="24"/>
                <w:szCs w:val="24"/>
                <w:lang w:eastAsia="en-US"/>
              </w:rPr>
            </w:pPr>
          </w:p>
          <w:p w14:paraId="63A92379" w14:textId="77777777" w:rsidR="00EA4354" w:rsidRPr="005D67A6" w:rsidRDefault="00EA4354" w:rsidP="0086774B">
            <w:pPr>
              <w:autoSpaceDE w:val="0"/>
              <w:autoSpaceDN w:val="0"/>
              <w:adjustRightInd w:val="0"/>
              <w:rPr>
                <w:rFonts w:eastAsia="Calibri"/>
                <w:strike/>
                <w:color w:val="EE0000"/>
                <w:sz w:val="24"/>
                <w:szCs w:val="24"/>
                <w:lang w:eastAsia="en-US"/>
              </w:rPr>
            </w:pPr>
            <w:r w:rsidRPr="005D67A6">
              <w:rPr>
                <w:rFonts w:eastAsia="Calibri"/>
                <w:b/>
                <w:bCs/>
                <w:strike/>
                <w:color w:val="EE0000"/>
                <w:sz w:val="24"/>
                <w:szCs w:val="24"/>
                <w:lang w:eastAsia="en-US"/>
              </w:rPr>
              <w:t>Pastaba</w:t>
            </w:r>
            <w:r w:rsidRPr="005D67A6">
              <w:rPr>
                <w:rFonts w:eastAsia="Calibri"/>
                <w:strike/>
                <w:color w:val="EE0000"/>
                <w:sz w:val="24"/>
                <w:szCs w:val="24"/>
                <w:lang w:eastAsia="en-US"/>
              </w:rPr>
              <w:t>: jeigu tiekėjas pats atitinka šį reikalavimą, tačiau pasitelkia subtiekėjus nurodytiems darbams atlikti /  paslaugoms teikti, kuriems (-</w:t>
            </w:r>
            <w:proofErr w:type="spellStart"/>
            <w:r w:rsidRPr="005D67A6">
              <w:rPr>
                <w:rFonts w:eastAsia="Calibri"/>
                <w:strike/>
                <w:color w:val="EE0000"/>
                <w:sz w:val="24"/>
                <w:szCs w:val="24"/>
                <w:lang w:eastAsia="en-US"/>
              </w:rPr>
              <w:t>ioms</w:t>
            </w:r>
            <w:proofErr w:type="spellEnd"/>
            <w:r w:rsidRPr="005D67A6">
              <w:rPr>
                <w:rFonts w:eastAsia="Calibri"/>
                <w:strike/>
                <w:color w:val="EE0000"/>
                <w:sz w:val="24"/>
                <w:szCs w:val="24"/>
                <w:lang w:eastAsia="en-US"/>
              </w:rPr>
              <w:t>) yra nustatomas šis reikalavimas, tokiu atveju subtiekėjai turi laikytis reikalaujamo aplinkos apsaugos vadybos standarto, atsižvelgiant į jų prisiimamus įsipareigojimus pirkimo sutarčiai vykdyti.</w:t>
            </w:r>
          </w:p>
          <w:p w14:paraId="4DCB123D" w14:textId="77777777" w:rsidR="00EA4354" w:rsidRPr="005D67A6" w:rsidRDefault="00EA4354" w:rsidP="0086774B">
            <w:pPr>
              <w:autoSpaceDE w:val="0"/>
              <w:autoSpaceDN w:val="0"/>
              <w:adjustRightInd w:val="0"/>
              <w:rPr>
                <w:strike/>
                <w:color w:val="EE0000"/>
                <w:sz w:val="24"/>
                <w:szCs w:val="24"/>
              </w:rPr>
            </w:pPr>
          </w:p>
          <w:p w14:paraId="24F7B3FC" w14:textId="77777777" w:rsidR="005D67A6" w:rsidRPr="005D67A6" w:rsidRDefault="005D67A6" w:rsidP="0086774B">
            <w:pPr>
              <w:autoSpaceDE w:val="0"/>
              <w:autoSpaceDN w:val="0"/>
              <w:adjustRightInd w:val="0"/>
              <w:rPr>
                <w:strike/>
                <w:color w:val="EE0000"/>
                <w:sz w:val="24"/>
                <w:szCs w:val="24"/>
              </w:rPr>
            </w:pPr>
          </w:p>
          <w:p w14:paraId="6E30C386" w14:textId="77777777" w:rsidR="005D67A6" w:rsidRPr="005D67A6" w:rsidRDefault="005D67A6" w:rsidP="0086774B">
            <w:pPr>
              <w:autoSpaceDE w:val="0"/>
              <w:autoSpaceDN w:val="0"/>
              <w:adjustRightInd w:val="0"/>
              <w:rPr>
                <w:strike/>
                <w:color w:val="EE0000"/>
                <w:sz w:val="24"/>
                <w:szCs w:val="24"/>
              </w:rPr>
            </w:pPr>
          </w:p>
          <w:p w14:paraId="5CB95978" w14:textId="77777777" w:rsidR="005D67A6" w:rsidRPr="005D67A6" w:rsidRDefault="005D67A6" w:rsidP="0086774B">
            <w:pPr>
              <w:autoSpaceDE w:val="0"/>
              <w:autoSpaceDN w:val="0"/>
              <w:adjustRightInd w:val="0"/>
              <w:rPr>
                <w:strike/>
                <w:color w:val="EE0000"/>
                <w:sz w:val="24"/>
                <w:szCs w:val="24"/>
              </w:rPr>
            </w:pPr>
          </w:p>
          <w:p w14:paraId="18272817" w14:textId="77777777" w:rsidR="005D67A6" w:rsidRPr="005D67A6" w:rsidRDefault="005D67A6" w:rsidP="0086774B">
            <w:pPr>
              <w:autoSpaceDE w:val="0"/>
              <w:autoSpaceDN w:val="0"/>
              <w:adjustRightInd w:val="0"/>
              <w:rPr>
                <w:strike/>
                <w:color w:val="EE0000"/>
                <w:sz w:val="24"/>
                <w:szCs w:val="24"/>
              </w:rPr>
            </w:pPr>
          </w:p>
          <w:p w14:paraId="0BF6FFC1" w14:textId="77777777" w:rsidR="005D67A6" w:rsidRPr="005D67A6" w:rsidRDefault="005D67A6" w:rsidP="0086774B">
            <w:pPr>
              <w:autoSpaceDE w:val="0"/>
              <w:autoSpaceDN w:val="0"/>
              <w:adjustRightInd w:val="0"/>
              <w:rPr>
                <w:strike/>
                <w:color w:val="EE0000"/>
                <w:sz w:val="24"/>
                <w:szCs w:val="24"/>
              </w:rPr>
            </w:pPr>
          </w:p>
          <w:p w14:paraId="274F898E" w14:textId="77777777" w:rsidR="005D67A6" w:rsidRPr="005D67A6" w:rsidRDefault="005D67A6" w:rsidP="0086774B">
            <w:pPr>
              <w:autoSpaceDE w:val="0"/>
              <w:autoSpaceDN w:val="0"/>
              <w:adjustRightInd w:val="0"/>
              <w:rPr>
                <w:strike/>
                <w:color w:val="EE0000"/>
                <w:sz w:val="24"/>
                <w:szCs w:val="24"/>
              </w:rPr>
            </w:pPr>
          </w:p>
          <w:p w14:paraId="513AB536" w14:textId="77777777" w:rsidR="005D67A6" w:rsidRPr="005D67A6" w:rsidRDefault="005D67A6" w:rsidP="0086774B">
            <w:pPr>
              <w:autoSpaceDE w:val="0"/>
              <w:autoSpaceDN w:val="0"/>
              <w:adjustRightInd w:val="0"/>
              <w:rPr>
                <w:strike/>
                <w:color w:val="EE0000"/>
                <w:sz w:val="24"/>
                <w:szCs w:val="24"/>
              </w:rPr>
            </w:pPr>
          </w:p>
          <w:p w14:paraId="3A3881A5" w14:textId="77777777" w:rsidR="005D67A6" w:rsidRPr="005D67A6" w:rsidRDefault="005D67A6" w:rsidP="0086774B">
            <w:pPr>
              <w:autoSpaceDE w:val="0"/>
              <w:autoSpaceDN w:val="0"/>
              <w:adjustRightInd w:val="0"/>
              <w:rPr>
                <w:strike/>
                <w:color w:val="EE0000"/>
                <w:sz w:val="24"/>
                <w:szCs w:val="24"/>
              </w:rPr>
            </w:pPr>
          </w:p>
          <w:p w14:paraId="3A00C606" w14:textId="77777777" w:rsidR="005D67A6" w:rsidRPr="005D67A6" w:rsidRDefault="005D67A6" w:rsidP="0086774B">
            <w:pPr>
              <w:autoSpaceDE w:val="0"/>
              <w:autoSpaceDN w:val="0"/>
              <w:adjustRightInd w:val="0"/>
              <w:rPr>
                <w:strike/>
                <w:color w:val="EE0000"/>
                <w:sz w:val="24"/>
                <w:szCs w:val="24"/>
              </w:rPr>
            </w:pPr>
          </w:p>
          <w:p w14:paraId="510ADF57" w14:textId="77777777" w:rsidR="005D67A6" w:rsidRPr="005D67A6" w:rsidRDefault="005D67A6" w:rsidP="0086774B">
            <w:pPr>
              <w:autoSpaceDE w:val="0"/>
              <w:autoSpaceDN w:val="0"/>
              <w:adjustRightInd w:val="0"/>
              <w:rPr>
                <w:strike/>
                <w:color w:val="EE0000"/>
                <w:sz w:val="24"/>
                <w:szCs w:val="24"/>
              </w:rPr>
            </w:pPr>
          </w:p>
          <w:p w14:paraId="77D65629" w14:textId="77777777" w:rsidR="005D67A6" w:rsidRPr="005D67A6" w:rsidRDefault="005D67A6" w:rsidP="005D67A6">
            <w:pPr>
              <w:autoSpaceDE w:val="0"/>
              <w:autoSpaceDN w:val="0"/>
              <w:adjustRightInd w:val="0"/>
              <w:jc w:val="both"/>
              <w:rPr>
                <w:color w:val="EE0000"/>
                <w:sz w:val="24"/>
                <w:szCs w:val="24"/>
              </w:rPr>
            </w:pPr>
            <w:r w:rsidRPr="005D67A6">
              <w:rPr>
                <w:color w:val="EE0000"/>
                <w:sz w:val="24"/>
                <w:szCs w:val="24"/>
              </w:rPr>
              <w:t>- Jeigu pasiūlymą teikia tiekėjas, kuris</w:t>
            </w:r>
            <w:r w:rsidRPr="005D67A6">
              <w:rPr>
                <w:strike/>
                <w:color w:val="EE0000"/>
                <w:sz w:val="24"/>
                <w:szCs w:val="24"/>
              </w:rPr>
              <w:t xml:space="preserve"> </w:t>
            </w:r>
            <w:r w:rsidRPr="005D67A6">
              <w:rPr>
                <w:color w:val="EE0000"/>
                <w:sz w:val="24"/>
                <w:szCs w:val="24"/>
              </w:rPr>
              <w:lastRenderedPageBreak/>
              <w:t>nepasitelkia kitų ūkio subjektų pajėgumais, šį reikalavimą turi atitikti pats tiekėjas;</w:t>
            </w:r>
          </w:p>
          <w:p w14:paraId="74B45B00" w14:textId="77777777" w:rsidR="005D67A6" w:rsidRPr="005D67A6" w:rsidRDefault="005D67A6" w:rsidP="005D67A6">
            <w:pPr>
              <w:autoSpaceDE w:val="0"/>
              <w:autoSpaceDN w:val="0"/>
              <w:adjustRightInd w:val="0"/>
              <w:jc w:val="both"/>
              <w:rPr>
                <w:color w:val="EE0000"/>
                <w:sz w:val="24"/>
                <w:szCs w:val="24"/>
              </w:rPr>
            </w:pPr>
          </w:p>
          <w:p w14:paraId="461415CC" w14:textId="77777777" w:rsidR="005D67A6" w:rsidRPr="005D67A6" w:rsidRDefault="005D67A6" w:rsidP="005D67A6">
            <w:pPr>
              <w:autoSpaceDE w:val="0"/>
              <w:autoSpaceDN w:val="0"/>
              <w:adjustRightInd w:val="0"/>
              <w:jc w:val="both"/>
              <w:rPr>
                <w:color w:val="EE0000"/>
                <w:sz w:val="24"/>
                <w:szCs w:val="24"/>
              </w:rPr>
            </w:pPr>
            <w:r w:rsidRPr="005D67A6">
              <w:rPr>
                <w:color w:val="EE0000"/>
                <w:sz w:val="24"/>
                <w:szCs w:val="24"/>
              </w:rPr>
              <w:t>- jeigu pasiūlymą teikia ūkio subjektų grupė, reikalavimą turi atitikti ūkio subjektų grupės narys (-</w:t>
            </w:r>
            <w:proofErr w:type="spellStart"/>
            <w:r w:rsidRPr="005D67A6">
              <w:rPr>
                <w:color w:val="EE0000"/>
                <w:sz w:val="24"/>
                <w:szCs w:val="24"/>
              </w:rPr>
              <w:t>iai</w:t>
            </w:r>
            <w:proofErr w:type="spellEnd"/>
            <w:r w:rsidRPr="005D67A6">
              <w:rPr>
                <w:color w:val="EE0000"/>
                <w:sz w:val="24"/>
                <w:szCs w:val="24"/>
              </w:rPr>
              <w:t>), atsižvelgiant į jų prisiimamus įsipareigojimus pirkimo sutarčiai vykdyti;</w:t>
            </w:r>
          </w:p>
          <w:p w14:paraId="0B950443" w14:textId="77777777" w:rsidR="005D67A6" w:rsidRPr="005D67A6" w:rsidRDefault="005D67A6" w:rsidP="005D67A6">
            <w:pPr>
              <w:autoSpaceDE w:val="0"/>
              <w:autoSpaceDN w:val="0"/>
              <w:adjustRightInd w:val="0"/>
              <w:jc w:val="both"/>
              <w:rPr>
                <w:color w:val="EE0000"/>
                <w:sz w:val="24"/>
                <w:szCs w:val="24"/>
              </w:rPr>
            </w:pPr>
          </w:p>
          <w:p w14:paraId="6AC2B51E" w14:textId="6ED126F3" w:rsidR="005D67A6" w:rsidRPr="005D67A6" w:rsidRDefault="005D67A6" w:rsidP="005D67A6">
            <w:pPr>
              <w:autoSpaceDE w:val="0"/>
              <w:autoSpaceDN w:val="0"/>
              <w:adjustRightInd w:val="0"/>
              <w:jc w:val="both"/>
              <w:rPr>
                <w:strike/>
                <w:color w:val="EE0000"/>
                <w:sz w:val="24"/>
                <w:szCs w:val="24"/>
              </w:rPr>
            </w:pPr>
            <w:r w:rsidRPr="005D67A6">
              <w:rPr>
                <w:color w:val="EE0000"/>
                <w:sz w:val="24"/>
                <w:szCs w:val="24"/>
              </w:rPr>
              <w:t>- jeigu pasiūlymą teikia tiekėjas ir darbų atlikimui pasitelkia subtiekėją (-</w:t>
            </w:r>
            <w:proofErr w:type="spellStart"/>
            <w:r w:rsidRPr="005D67A6">
              <w:rPr>
                <w:color w:val="EE0000"/>
                <w:sz w:val="24"/>
                <w:szCs w:val="24"/>
              </w:rPr>
              <w:t>us</w:t>
            </w:r>
            <w:proofErr w:type="spellEnd"/>
            <w:r w:rsidRPr="005D67A6">
              <w:rPr>
                <w:color w:val="EE0000"/>
                <w:sz w:val="24"/>
                <w:szCs w:val="24"/>
              </w:rPr>
              <w:t>), reikalavimą turi atitikti ir subtiekėjas, atsižvelgiant į jų prisiimamus įsipareigojimus pirkimo sutarčiai vykdyti.</w:t>
            </w:r>
          </w:p>
        </w:tc>
      </w:tr>
    </w:tbl>
    <w:p w14:paraId="236E5DA9" w14:textId="77777777" w:rsidR="00EA4354" w:rsidRPr="00125629" w:rsidRDefault="00EA4354" w:rsidP="00EA4354">
      <w:pPr>
        <w:pStyle w:val="Sraopastraipa"/>
        <w:spacing w:after="0" w:line="20" w:lineRule="atLeast"/>
        <w:ind w:left="709"/>
        <w:jc w:val="both"/>
        <w:rPr>
          <w:rFonts w:ascii="Times New Roman" w:eastAsiaTheme="minorHAnsi" w:hAnsi="Times New Roman" w:cs="Times New Roman"/>
          <w:sz w:val="24"/>
          <w:szCs w:val="24"/>
        </w:rPr>
      </w:pPr>
    </w:p>
    <w:p w14:paraId="3049F645" w14:textId="77777777" w:rsidR="00EA4354" w:rsidRDefault="00EA4354"/>
    <w:sectPr w:rsidR="00EA435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FEBA" w14:textId="77777777" w:rsidR="00062598" w:rsidRDefault="00062598" w:rsidP="00EA4354">
      <w:pPr>
        <w:spacing w:after="0" w:line="240" w:lineRule="auto"/>
      </w:pPr>
      <w:r>
        <w:separator/>
      </w:r>
    </w:p>
  </w:endnote>
  <w:endnote w:type="continuationSeparator" w:id="0">
    <w:p w14:paraId="2D993516" w14:textId="77777777" w:rsidR="00062598" w:rsidRDefault="00062598" w:rsidP="00EA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3D8D" w14:textId="77777777" w:rsidR="00062598" w:rsidRDefault="00062598" w:rsidP="00EA4354">
      <w:pPr>
        <w:spacing w:after="0" w:line="240" w:lineRule="auto"/>
      </w:pPr>
      <w:r>
        <w:separator/>
      </w:r>
    </w:p>
  </w:footnote>
  <w:footnote w:type="continuationSeparator" w:id="0">
    <w:p w14:paraId="2E6206FA" w14:textId="77777777" w:rsidR="00062598" w:rsidRDefault="00062598" w:rsidP="00EA4354">
      <w:pPr>
        <w:spacing w:after="0" w:line="240" w:lineRule="auto"/>
      </w:pPr>
      <w:r>
        <w:continuationSeparator/>
      </w:r>
    </w:p>
  </w:footnote>
  <w:footnote w:id="1">
    <w:p w14:paraId="5C0BCFDE" w14:textId="77777777" w:rsidR="00EA4354" w:rsidRDefault="00EA4354" w:rsidP="00EA4354">
      <w:pPr>
        <w:pStyle w:val="Puslapioinaostekstas"/>
      </w:pPr>
      <w:r>
        <w:rPr>
          <w:rStyle w:val="Puslapioinaosnuoroda"/>
        </w:rPr>
        <w:footnoteRef/>
      </w:r>
      <w:r>
        <w:t xml:space="preserve"> Asmenų, turinčių teisę įrengti ir (ar) eksploatuoti energetikos įrenginius, atestavimo taisyklės, patvirtintos </w:t>
      </w:r>
      <w:r w:rsidRPr="00EC640A">
        <w:t>2024 m. lapkričio 5 d. Valstybinės energetikos reguliavimo tarybo</w:t>
      </w:r>
      <w:r>
        <w:t>s</w:t>
      </w:r>
      <w:r w:rsidRPr="00EC640A">
        <w:t xml:space="preserve"> nutarimu</w:t>
      </w:r>
      <w:r>
        <w:t xml:space="preserve"> Nr. O3E- 1388</w:t>
      </w:r>
      <w:r w:rsidRPr="00EC640A">
        <w:t>;</w:t>
      </w:r>
      <w:r>
        <w:t xml:space="preserve"> </w:t>
      </w:r>
      <w:r w:rsidRPr="00EC640A">
        <w:t>Energetikos darbuotojų atestavimo tvarkos aprašas, patvirtintas LR energetikos ministro 2012-11-07 įsakymu Nr. 1-220.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1"/>
  </w:num>
  <w:num w:numId="2" w16cid:durableId="1996449446">
    <w:abstractNumId w:val="2"/>
  </w:num>
  <w:num w:numId="3" w16cid:durableId="155550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54"/>
    <w:rsid w:val="00062598"/>
    <w:rsid w:val="0027526C"/>
    <w:rsid w:val="003035BE"/>
    <w:rsid w:val="005D67A6"/>
    <w:rsid w:val="006D69A6"/>
    <w:rsid w:val="00B81D8A"/>
    <w:rsid w:val="00EA4354"/>
    <w:rsid w:val="00FE5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6911"/>
  <w15:chartTrackingRefBased/>
  <w15:docId w15:val="{D8330852-5544-43A6-8F13-CDF983A5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435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4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4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43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43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43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43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43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43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43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43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43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43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43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43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43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43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43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43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4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43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43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43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43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435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A4354"/>
    <w:pPr>
      <w:ind w:left="720"/>
      <w:contextualSpacing/>
    </w:pPr>
  </w:style>
  <w:style w:type="character" w:styleId="Rykuspabraukimas">
    <w:name w:val="Intense Emphasis"/>
    <w:basedOn w:val="Numatytasispastraiposriftas"/>
    <w:uiPriority w:val="21"/>
    <w:qFormat/>
    <w:rsid w:val="00EA4354"/>
    <w:rPr>
      <w:i/>
      <w:iCs/>
      <w:color w:val="2F5496" w:themeColor="accent1" w:themeShade="BF"/>
    </w:rPr>
  </w:style>
  <w:style w:type="paragraph" w:styleId="Iskirtacitata">
    <w:name w:val="Intense Quote"/>
    <w:basedOn w:val="prastasis"/>
    <w:next w:val="prastasis"/>
    <w:link w:val="IskirtacitataDiagrama"/>
    <w:uiPriority w:val="30"/>
    <w:qFormat/>
    <w:rsid w:val="00EA4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4354"/>
    <w:rPr>
      <w:i/>
      <w:iCs/>
      <w:color w:val="2F5496" w:themeColor="accent1" w:themeShade="BF"/>
    </w:rPr>
  </w:style>
  <w:style w:type="character" w:styleId="Rykinuoroda">
    <w:name w:val="Intense Reference"/>
    <w:basedOn w:val="Numatytasispastraiposriftas"/>
    <w:uiPriority w:val="32"/>
    <w:qFormat/>
    <w:rsid w:val="00EA4354"/>
    <w:rPr>
      <w:b/>
      <w:bCs/>
      <w:smallCaps/>
      <w:color w:val="2F5496" w:themeColor="accent1" w:themeShade="BF"/>
      <w:spacing w:val="5"/>
    </w:rPr>
  </w:style>
  <w:style w:type="character" w:styleId="Hipersaitas">
    <w:name w:val="Hyperlink"/>
    <w:basedOn w:val="Numatytasispastraiposriftas"/>
    <w:uiPriority w:val="99"/>
    <w:unhideWhenUsed/>
    <w:rsid w:val="00EA435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EA435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A435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435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A4354"/>
    <w:rPr>
      <w:vertAlign w:val="superscript"/>
    </w:rPr>
  </w:style>
  <w:style w:type="paragraph" w:customStyle="1" w:styleId="Body2">
    <w:name w:val="Body 2"/>
    <w:qFormat/>
    <w:rsid w:val="00EA435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customStyle="1" w:styleId="TableGrid3">
    <w:name w:val="Table Grid3"/>
    <w:basedOn w:val="prastojilentel"/>
    <w:next w:val="Lentelstinklelis"/>
    <w:uiPriority w:val="39"/>
    <w:rsid w:val="00EA435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EA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8103</Words>
  <Characters>4620</Characters>
  <Application>Microsoft Office Word</Application>
  <DocSecurity>0</DocSecurity>
  <Lines>38</Lines>
  <Paragraphs>25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Eglė Andrejevaitė</cp:lastModifiedBy>
  <cp:revision>3</cp:revision>
  <dcterms:created xsi:type="dcterms:W3CDTF">2025-09-26T12:38:00Z</dcterms:created>
  <dcterms:modified xsi:type="dcterms:W3CDTF">2025-09-29T11:48:00Z</dcterms:modified>
</cp:coreProperties>
</file>