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15C0D" w14:textId="1F5ADAD5" w:rsidR="00356DD8" w:rsidRPr="000D2FD0" w:rsidRDefault="000D1D85" w:rsidP="000D1D85">
      <w:pPr>
        <w:pStyle w:val="Subtitle"/>
        <w:ind w:left="6480" w:firstLine="720"/>
        <w:jc w:val="both"/>
        <w:rPr>
          <w:b w:val="0"/>
          <w:bCs w:val="0"/>
        </w:rPr>
      </w:pPr>
      <w:r>
        <w:rPr>
          <w:b w:val="0"/>
          <w:bCs w:val="0"/>
        </w:rPr>
        <w:t>Apklausos sąlygų 2 priedas</w:t>
      </w:r>
    </w:p>
    <w:p w14:paraId="72B0A11F" w14:textId="77777777" w:rsidR="000D1D85" w:rsidRDefault="000D1D85" w:rsidP="004779C4">
      <w:pPr>
        <w:suppressAutoHyphens w:val="0"/>
        <w:ind w:firstLine="561"/>
        <w:jc w:val="center"/>
        <w:rPr>
          <w:b/>
          <w:caps/>
          <w:sz w:val="28"/>
          <w:szCs w:val="28"/>
          <w:lang w:eastAsia="en-US"/>
        </w:rPr>
      </w:pPr>
    </w:p>
    <w:p w14:paraId="214C0415" w14:textId="77777777" w:rsidR="000D1D85" w:rsidRDefault="000D1D85" w:rsidP="004779C4">
      <w:pPr>
        <w:suppressAutoHyphens w:val="0"/>
        <w:ind w:firstLine="561"/>
        <w:jc w:val="center"/>
        <w:rPr>
          <w:b/>
          <w:caps/>
          <w:sz w:val="28"/>
          <w:szCs w:val="28"/>
          <w:lang w:eastAsia="en-US"/>
        </w:rPr>
      </w:pPr>
    </w:p>
    <w:p w14:paraId="3D7D44DE" w14:textId="7D2220AA" w:rsidR="004779C4" w:rsidRPr="004779C4" w:rsidRDefault="004779C4" w:rsidP="004779C4">
      <w:pPr>
        <w:suppressAutoHyphens w:val="0"/>
        <w:ind w:firstLine="561"/>
        <w:jc w:val="center"/>
        <w:rPr>
          <w:b/>
          <w:caps/>
          <w:sz w:val="28"/>
          <w:szCs w:val="28"/>
          <w:lang w:eastAsia="en-US"/>
        </w:rPr>
      </w:pPr>
      <w:r>
        <w:rPr>
          <w:b/>
          <w:caps/>
          <w:sz w:val="28"/>
          <w:szCs w:val="28"/>
          <w:lang w:eastAsia="en-US"/>
        </w:rPr>
        <w:t xml:space="preserve">ELEKTRONINĖS </w:t>
      </w:r>
      <w:r w:rsidRPr="004779C4">
        <w:rPr>
          <w:b/>
          <w:caps/>
          <w:sz w:val="28"/>
          <w:szCs w:val="28"/>
          <w:lang w:eastAsia="en-US"/>
        </w:rPr>
        <w:t xml:space="preserve">ĮRANGOS </w:t>
      </w:r>
      <w:r w:rsidR="00D57678">
        <w:rPr>
          <w:b/>
          <w:caps/>
          <w:sz w:val="28"/>
          <w:szCs w:val="28"/>
          <w:lang w:eastAsia="en-US"/>
        </w:rPr>
        <w:t>MODULIO</w:t>
      </w:r>
      <w:r w:rsidRPr="004779C4">
        <w:rPr>
          <w:b/>
          <w:caps/>
          <w:sz w:val="28"/>
          <w:szCs w:val="28"/>
          <w:lang w:eastAsia="en-US"/>
        </w:rPr>
        <w:t xml:space="preserve"> </w:t>
      </w:r>
    </w:p>
    <w:p w14:paraId="7593C43F" w14:textId="3635850D" w:rsidR="00356DD8" w:rsidRPr="000D2FD0" w:rsidRDefault="00D57678">
      <w:pPr>
        <w:pStyle w:val="Subtitle"/>
        <w:rPr>
          <w:b w:val="0"/>
          <w:bCs w:val="0"/>
        </w:rPr>
      </w:pPr>
      <w:r>
        <w:rPr>
          <w:b w:val="0"/>
          <w:bCs w:val="0"/>
          <w:u w:val="single"/>
        </w:rPr>
        <w:t>T</w:t>
      </w:r>
      <w:r w:rsidR="00356DD8" w:rsidRPr="000D2FD0">
        <w:rPr>
          <w:b w:val="0"/>
          <w:bCs w:val="0"/>
          <w:u w:val="single"/>
        </w:rPr>
        <w:t>echninė specifikacija</w:t>
      </w:r>
    </w:p>
    <w:p w14:paraId="40DC962E" w14:textId="3E3E0CC7" w:rsidR="00356DD8" w:rsidRPr="000D2FD0" w:rsidRDefault="00356DD8" w:rsidP="00E91305">
      <w:pPr>
        <w:pStyle w:val="Subtitle"/>
        <w:jc w:val="left"/>
        <w:rPr>
          <w:b w:val="0"/>
          <w:bCs w:val="0"/>
        </w:rPr>
      </w:pPr>
    </w:p>
    <w:tbl>
      <w:tblPr>
        <w:tblW w:w="9889" w:type="dxa"/>
        <w:jc w:val="center"/>
        <w:tblLayout w:type="fixed"/>
        <w:tblLook w:val="0000" w:firstRow="0" w:lastRow="0" w:firstColumn="0" w:lastColumn="0" w:noHBand="0" w:noVBand="0"/>
      </w:tblPr>
      <w:tblGrid>
        <w:gridCol w:w="714"/>
        <w:gridCol w:w="7513"/>
        <w:gridCol w:w="1662"/>
      </w:tblGrid>
      <w:tr w:rsidR="00356DD8" w:rsidRPr="00097B40" w14:paraId="3801ACEB"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0F60D6B2" w14:textId="77777777" w:rsidR="00356DD8" w:rsidRPr="00584BE9" w:rsidRDefault="00356DD8" w:rsidP="001E2692">
            <w:pPr>
              <w:pStyle w:val="Subtitle"/>
              <w:rPr>
                <w:bCs w:val="0"/>
              </w:rPr>
            </w:pPr>
            <w:r w:rsidRPr="00584BE9">
              <w:rPr>
                <w:bCs w:val="0"/>
              </w:rPr>
              <w:t>Nr.</w:t>
            </w:r>
          </w:p>
        </w:tc>
        <w:tc>
          <w:tcPr>
            <w:tcW w:w="7513" w:type="dxa"/>
            <w:tcBorders>
              <w:top w:val="single" w:sz="4" w:space="0" w:color="000000"/>
              <w:left w:val="single" w:sz="4" w:space="0" w:color="000000"/>
              <w:bottom w:val="single" w:sz="4" w:space="0" w:color="000000"/>
            </w:tcBorders>
            <w:shd w:val="clear" w:color="auto" w:fill="auto"/>
            <w:vAlign w:val="center"/>
          </w:tcPr>
          <w:p w14:paraId="111914B4" w14:textId="3D0F95CC" w:rsidR="00356DD8" w:rsidRPr="00584BE9" w:rsidRDefault="00344AA4" w:rsidP="00344AA4">
            <w:pPr>
              <w:pStyle w:val="Subtitle"/>
              <w:numPr>
                <w:ilvl w:val="0"/>
                <w:numId w:val="1"/>
              </w:numPr>
              <w:rPr>
                <w:bCs w:val="0"/>
              </w:rPr>
            </w:pPr>
            <w:r>
              <w:rPr>
                <w:bCs w:val="0"/>
              </w:rPr>
              <w:t>BENDRI R</w:t>
            </w:r>
            <w:r w:rsidRPr="00584BE9">
              <w:rPr>
                <w:bCs w:val="0"/>
              </w:rPr>
              <w:t>EIKALAVIMAI</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BED0C" w14:textId="77777777" w:rsidR="00356DD8" w:rsidRPr="00584BE9" w:rsidRDefault="00356DD8">
            <w:pPr>
              <w:pStyle w:val="Subtitle"/>
            </w:pPr>
            <w:r w:rsidRPr="00584BE9">
              <w:rPr>
                <w:bCs w:val="0"/>
              </w:rPr>
              <w:t>Pastabos</w:t>
            </w:r>
          </w:p>
        </w:tc>
      </w:tr>
      <w:tr w:rsidR="001E2692" w:rsidRPr="00097B40" w14:paraId="0441A64E"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35378C1" w14:textId="24C6D545" w:rsidR="001E2692" w:rsidRPr="00097B40" w:rsidRDefault="001E2692" w:rsidP="001E2692">
            <w:pPr>
              <w:pStyle w:val="Subtitle"/>
              <w:rPr>
                <w:b w:val="0"/>
                <w:bCs w:val="0"/>
              </w:rPr>
            </w:pPr>
            <w:r w:rsidRPr="00097B40">
              <w:rPr>
                <w:b w:val="0"/>
                <w:bCs w:val="0"/>
              </w:rPr>
              <w:t>1.</w:t>
            </w:r>
            <w:r w:rsidR="00CB42B0">
              <w:rPr>
                <w:b w:val="0"/>
                <w:bCs w:val="0"/>
              </w:rPr>
              <w:t>1</w:t>
            </w:r>
          </w:p>
        </w:tc>
        <w:tc>
          <w:tcPr>
            <w:tcW w:w="7513" w:type="dxa"/>
            <w:tcBorders>
              <w:top w:val="single" w:sz="4" w:space="0" w:color="000000"/>
              <w:left w:val="single" w:sz="4" w:space="0" w:color="000000"/>
              <w:bottom w:val="single" w:sz="4" w:space="0" w:color="000000"/>
            </w:tcBorders>
            <w:shd w:val="clear" w:color="auto" w:fill="auto"/>
            <w:vAlign w:val="center"/>
          </w:tcPr>
          <w:p w14:paraId="244C6599" w14:textId="132382CE" w:rsidR="001E2692" w:rsidRPr="004779C4" w:rsidRDefault="00D57678" w:rsidP="00D57678">
            <w:pPr>
              <w:pStyle w:val="Subtitle"/>
              <w:jc w:val="both"/>
              <w:rPr>
                <w:b w:val="0"/>
                <w:bCs w:val="0"/>
              </w:rPr>
            </w:pPr>
            <w:r>
              <w:rPr>
                <w:b w:val="0"/>
                <w:bCs w:val="0"/>
              </w:rPr>
              <w:t>E</w:t>
            </w:r>
            <w:r w:rsidR="006668ED">
              <w:rPr>
                <w:b w:val="0"/>
                <w:bCs w:val="0"/>
              </w:rPr>
              <w:t>lektroninės</w:t>
            </w:r>
            <w:r w:rsidR="004779C4" w:rsidRPr="004779C4">
              <w:rPr>
                <w:b w:val="0"/>
                <w:bCs w:val="0"/>
              </w:rPr>
              <w:t xml:space="preserve"> įrangos </w:t>
            </w:r>
            <w:r>
              <w:rPr>
                <w:b w:val="0"/>
                <w:bCs w:val="0"/>
              </w:rPr>
              <w:t xml:space="preserve">modulis </w:t>
            </w:r>
            <w:r w:rsidR="004779C4" w:rsidRPr="004779C4">
              <w:rPr>
                <w:b w:val="0"/>
                <w:bCs w:val="0"/>
              </w:rPr>
              <w:t xml:space="preserve"> (toliau – </w:t>
            </w:r>
            <w:r>
              <w:rPr>
                <w:b w:val="0"/>
                <w:bCs w:val="0"/>
              </w:rPr>
              <w:t>modulis</w:t>
            </w:r>
            <w:r w:rsidR="004779C4" w:rsidRPr="004779C4">
              <w:rPr>
                <w:b w:val="0"/>
                <w:bCs w:val="0"/>
              </w:rPr>
              <w:t>) privalo būti naujas ir nenaudotas</w:t>
            </w:r>
            <w:r>
              <w:rPr>
                <w:b w:val="0"/>
                <w:bCs w:val="0"/>
              </w:rPr>
              <w:t>.</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25E20" w14:textId="77777777" w:rsidR="001E2692" w:rsidRPr="00097B40" w:rsidRDefault="001E2692">
            <w:pPr>
              <w:pStyle w:val="Subtitle"/>
              <w:rPr>
                <w:b w:val="0"/>
                <w:bCs w:val="0"/>
              </w:rPr>
            </w:pPr>
          </w:p>
        </w:tc>
      </w:tr>
      <w:tr w:rsidR="00D96ADE" w:rsidRPr="00097B40" w14:paraId="63054013"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7669E551" w14:textId="7205743F" w:rsidR="00D96ADE" w:rsidRPr="00097B40" w:rsidRDefault="00CB42B0" w:rsidP="00CB42B0">
            <w:pPr>
              <w:pStyle w:val="Subtitle"/>
              <w:rPr>
                <w:b w:val="0"/>
                <w:bCs w:val="0"/>
              </w:rPr>
            </w:pPr>
            <w:r>
              <w:rPr>
                <w:b w:val="0"/>
                <w:bCs w:val="0"/>
              </w:rPr>
              <w:t>1.2</w:t>
            </w:r>
          </w:p>
        </w:tc>
        <w:tc>
          <w:tcPr>
            <w:tcW w:w="7513" w:type="dxa"/>
            <w:tcBorders>
              <w:top w:val="single" w:sz="4" w:space="0" w:color="000000"/>
              <w:left w:val="single" w:sz="4" w:space="0" w:color="000000"/>
              <w:bottom w:val="single" w:sz="4" w:space="0" w:color="000000"/>
            </w:tcBorders>
            <w:shd w:val="clear" w:color="auto" w:fill="auto"/>
            <w:vAlign w:val="center"/>
          </w:tcPr>
          <w:p w14:paraId="578F5B72" w14:textId="50E3A69A" w:rsidR="00D96ADE" w:rsidRPr="00097B40" w:rsidRDefault="00D57678" w:rsidP="00CC4C5C">
            <w:pPr>
              <w:pStyle w:val="Subtitle"/>
              <w:jc w:val="both"/>
              <w:rPr>
                <w:b w:val="0"/>
                <w:bCs w:val="0"/>
              </w:rPr>
            </w:pPr>
            <w:r>
              <w:rPr>
                <w:b w:val="0"/>
                <w:bCs w:val="0"/>
              </w:rPr>
              <w:t>Modulio</w:t>
            </w:r>
            <w:r w:rsidR="00E91305">
              <w:rPr>
                <w:b w:val="0"/>
                <w:bCs w:val="0"/>
              </w:rPr>
              <w:t xml:space="preserve"> </w:t>
            </w:r>
            <w:r w:rsidR="004779C4" w:rsidRPr="004779C4">
              <w:rPr>
                <w:b w:val="0"/>
                <w:bCs w:val="0"/>
              </w:rPr>
              <w:t>vidinės įrangos išdėstymo, elektros instaliacijos schemų, išorinių kabelių įvadų detalūs projektiniai sprendimai (techniniai darbo projektai), prieš jį gaminant, turi būti suderinti su pirkėju.</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0A8B" w14:textId="77777777" w:rsidR="00D96ADE" w:rsidRPr="00097B40" w:rsidRDefault="00D96ADE">
            <w:pPr>
              <w:pStyle w:val="Subtitle"/>
              <w:rPr>
                <w:b w:val="0"/>
                <w:bCs w:val="0"/>
              </w:rPr>
            </w:pPr>
          </w:p>
        </w:tc>
      </w:tr>
      <w:tr w:rsidR="00D96ADE" w:rsidRPr="00097B40" w14:paraId="15E13EDB"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D96E019" w14:textId="569BFBC7" w:rsidR="00D96ADE" w:rsidRPr="00097B40" w:rsidRDefault="00CB42B0" w:rsidP="001E2692">
            <w:pPr>
              <w:pStyle w:val="Subtitle"/>
              <w:rPr>
                <w:b w:val="0"/>
                <w:bCs w:val="0"/>
              </w:rPr>
            </w:pPr>
            <w:r>
              <w:rPr>
                <w:b w:val="0"/>
                <w:bCs w:val="0"/>
              </w:rPr>
              <w:t>1.3</w:t>
            </w:r>
          </w:p>
        </w:tc>
        <w:tc>
          <w:tcPr>
            <w:tcW w:w="7513" w:type="dxa"/>
            <w:tcBorders>
              <w:top w:val="single" w:sz="4" w:space="0" w:color="000000"/>
              <w:left w:val="single" w:sz="4" w:space="0" w:color="000000"/>
              <w:bottom w:val="single" w:sz="4" w:space="0" w:color="000000"/>
            </w:tcBorders>
            <w:shd w:val="clear" w:color="auto" w:fill="auto"/>
            <w:vAlign w:val="center"/>
          </w:tcPr>
          <w:p w14:paraId="301FF03B" w14:textId="6BFCA3CF" w:rsidR="00D96ADE" w:rsidRPr="00097B40" w:rsidRDefault="004779C4" w:rsidP="006668ED">
            <w:pPr>
              <w:pStyle w:val="Subtitle"/>
              <w:jc w:val="both"/>
              <w:rPr>
                <w:b w:val="0"/>
                <w:bCs w:val="0"/>
              </w:rPr>
            </w:pPr>
            <w:r w:rsidRPr="004779C4">
              <w:rPr>
                <w:b w:val="0"/>
                <w:bCs w:val="0"/>
              </w:rPr>
              <w:t xml:space="preserve">Visos vidinės techninės įrangos maitinimo įtampa turi būti 230V 50Hz </w:t>
            </w:r>
            <w:r w:rsidR="006668ED">
              <w:rPr>
                <w:b w:val="0"/>
                <w:bCs w:val="0"/>
              </w:rPr>
              <w:t>.</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FD668" w14:textId="77777777" w:rsidR="00D96ADE" w:rsidRPr="00097B40" w:rsidRDefault="00D96ADE">
            <w:pPr>
              <w:pStyle w:val="Subtitle"/>
              <w:rPr>
                <w:b w:val="0"/>
                <w:bCs w:val="0"/>
              </w:rPr>
            </w:pPr>
          </w:p>
        </w:tc>
      </w:tr>
      <w:tr w:rsidR="00D96ADE" w:rsidRPr="00097B40" w14:paraId="12940CF8"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1E2A8E71" w14:textId="44AC4BD9" w:rsidR="00D96ADE" w:rsidRPr="00097B40" w:rsidRDefault="00CB42B0" w:rsidP="00CB42B0">
            <w:pPr>
              <w:pStyle w:val="Subtitle"/>
              <w:rPr>
                <w:b w:val="0"/>
                <w:bCs w:val="0"/>
              </w:rPr>
            </w:pPr>
            <w:r>
              <w:rPr>
                <w:b w:val="0"/>
                <w:bCs w:val="0"/>
              </w:rPr>
              <w:t>1.</w:t>
            </w:r>
            <w:r w:rsidR="000D661D">
              <w:rPr>
                <w:b w:val="0"/>
                <w:bCs w:val="0"/>
              </w:rPr>
              <w:t>4</w:t>
            </w:r>
          </w:p>
        </w:tc>
        <w:tc>
          <w:tcPr>
            <w:tcW w:w="7513" w:type="dxa"/>
            <w:tcBorders>
              <w:top w:val="single" w:sz="4" w:space="0" w:color="000000"/>
              <w:left w:val="single" w:sz="4" w:space="0" w:color="000000"/>
              <w:bottom w:val="single" w:sz="4" w:space="0" w:color="000000"/>
            </w:tcBorders>
            <w:shd w:val="clear" w:color="auto" w:fill="auto"/>
            <w:vAlign w:val="center"/>
          </w:tcPr>
          <w:p w14:paraId="34596F00" w14:textId="77777777" w:rsidR="00A3271A" w:rsidRPr="00A3271A" w:rsidRDefault="00A3271A" w:rsidP="00A3271A">
            <w:pPr>
              <w:pStyle w:val="Subtitle"/>
              <w:jc w:val="both"/>
              <w:rPr>
                <w:b w:val="0"/>
                <w:bCs w:val="0"/>
              </w:rPr>
            </w:pPr>
            <w:r w:rsidRPr="00A3271A">
              <w:rPr>
                <w:b w:val="0"/>
                <w:bCs w:val="0"/>
              </w:rPr>
              <w:t>Nudažytoms metalinėms modulio konstrukcijos dalims turi būti suteikta ne</w:t>
            </w:r>
          </w:p>
          <w:p w14:paraId="66041CF4" w14:textId="77777777" w:rsidR="00A3271A" w:rsidRPr="00A3271A" w:rsidRDefault="00A3271A" w:rsidP="00A3271A">
            <w:pPr>
              <w:pStyle w:val="Subtitle"/>
              <w:jc w:val="both"/>
              <w:rPr>
                <w:b w:val="0"/>
                <w:bCs w:val="0"/>
              </w:rPr>
            </w:pPr>
            <w:r w:rsidRPr="00A3271A">
              <w:rPr>
                <w:b w:val="0"/>
                <w:bCs w:val="0"/>
              </w:rPr>
              <w:t>trumpesnė kaip 5 metų garantija dėl korozijos, dažų ir dažymo darbų</w:t>
            </w:r>
          </w:p>
          <w:p w14:paraId="46D7A132" w14:textId="77777777" w:rsidR="00A3271A" w:rsidRPr="00A3271A" w:rsidRDefault="00A3271A" w:rsidP="00A3271A">
            <w:pPr>
              <w:pStyle w:val="Subtitle"/>
              <w:jc w:val="both"/>
              <w:rPr>
                <w:b w:val="0"/>
                <w:bCs w:val="0"/>
              </w:rPr>
            </w:pPr>
            <w:r w:rsidRPr="00A3271A">
              <w:rPr>
                <w:b w:val="0"/>
                <w:bCs w:val="0"/>
              </w:rPr>
              <w:t>defektų. Garantija dėl korozijos taikoma tada, kai surūdijimo laipsnis</w:t>
            </w:r>
          </w:p>
          <w:p w14:paraId="594FCBDC" w14:textId="77777777" w:rsidR="00A3271A" w:rsidRPr="00A3271A" w:rsidRDefault="00A3271A" w:rsidP="00A3271A">
            <w:pPr>
              <w:pStyle w:val="Subtitle"/>
              <w:jc w:val="both"/>
              <w:rPr>
                <w:b w:val="0"/>
                <w:bCs w:val="0"/>
              </w:rPr>
            </w:pPr>
            <w:r w:rsidRPr="00A3271A">
              <w:rPr>
                <w:b w:val="0"/>
                <w:bCs w:val="0"/>
              </w:rPr>
              <w:t>pasiekia aukštesnį nei Ri3 lygį pagal standarto ISO 4628-3 arba lygiavertę</w:t>
            </w:r>
          </w:p>
          <w:p w14:paraId="654CA8D0" w14:textId="77777777" w:rsidR="00A3271A" w:rsidRPr="00A3271A" w:rsidRDefault="00A3271A" w:rsidP="00A3271A">
            <w:pPr>
              <w:pStyle w:val="Subtitle"/>
              <w:jc w:val="both"/>
              <w:rPr>
                <w:b w:val="0"/>
                <w:bCs w:val="0"/>
              </w:rPr>
            </w:pPr>
            <w:r w:rsidRPr="00A3271A">
              <w:rPr>
                <w:b w:val="0"/>
                <w:bCs w:val="0"/>
              </w:rPr>
              <w:t>korozijos skalę ir pasireiškia ant daugiau kaip 10 procentų modulio metalinio</w:t>
            </w:r>
          </w:p>
          <w:p w14:paraId="48F510FF" w14:textId="77777777" w:rsidR="00A3271A" w:rsidRPr="00A3271A" w:rsidRDefault="00A3271A" w:rsidP="00A3271A">
            <w:pPr>
              <w:pStyle w:val="Subtitle"/>
              <w:jc w:val="both"/>
              <w:rPr>
                <w:b w:val="0"/>
                <w:bCs w:val="0"/>
              </w:rPr>
            </w:pPr>
            <w:r w:rsidRPr="00A3271A">
              <w:rPr>
                <w:b w:val="0"/>
                <w:bCs w:val="0"/>
              </w:rPr>
              <w:t>paviršiaus ploto. Garantija įsigalioja nuo priėmimo-perdavimo akto</w:t>
            </w:r>
            <w:bookmarkStart w:id="0" w:name="_GoBack"/>
            <w:bookmarkEnd w:id="0"/>
          </w:p>
          <w:p w14:paraId="61A758AB" w14:textId="7C99F3E1" w:rsidR="00D96ADE" w:rsidRPr="00097B40" w:rsidRDefault="00A3271A" w:rsidP="00A3271A">
            <w:pPr>
              <w:pStyle w:val="Subtitle"/>
              <w:jc w:val="both"/>
              <w:rPr>
                <w:b w:val="0"/>
                <w:bCs w:val="0"/>
              </w:rPr>
            </w:pPr>
            <w:r w:rsidRPr="00A3271A">
              <w:rPr>
                <w:b w:val="0"/>
                <w:bCs w:val="0"/>
              </w:rPr>
              <w:t>pasirašymo datos.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18D3B" w14:textId="77777777" w:rsidR="00D96ADE" w:rsidRPr="00097B40" w:rsidRDefault="00D96ADE">
            <w:pPr>
              <w:pStyle w:val="Subtitle"/>
              <w:rPr>
                <w:b w:val="0"/>
                <w:bCs w:val="0"/>
              </w:rPr>
            </w:pPr>
          </w:p>
        </w:tc>
      </w:tr>
      <w:tr w:rsidR="00D96ADE" w:rsidRPr="00097B40" w14:paraId="7571099B"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BC3634D" w14:textId="1791F44A" w:rsidR="00D96ADE" w:rsidRPr="00097B40" w:rsidRDefault="00CB42B0" w:rsidP="00CB42B0">
            <w:pPr>
              <w:pStyle w:val="Subtitle"/>
              <w:rPr>
                <w:b w:val="0"/>
                <w:bCs w:val="0"/>
              </w:rPr>
            </w:pPr>
            <w:r>
              <w:rPr>
                <w:b w:val="0"/>
                <w:bCs w:val="0"/>
              </w:rPr>
              <w:t>1.</w:t>
            </w:r>
            <w:r w:rsidR="000D661D">
              <w:rPr>
                <w:b w:val="0"/>
                <w:bCs w:val="0"/>
              </w:rPr>
              <w:t>5</w:t>
            </w:r>
          </w:p>
        </w:tc>
        <w:tc>
          <w:tcPr>
            <w:tcW w:w="7513" w:type="dxa"/>
            <w:tcBorders>
              <w:top w:val="single" w:sz="4" w:space="0" w:color="000000"/>
              <w:left w:val="single" w:sz="4" w:space="0" w:color="000000"/>
              <w:bottom w:val="single" w:sz="4" w:space="0" w:color="000000"/>
            </w:tcBorders>
            <w:shd w:val="clear" w:color="auto" w:fill="auto"/>
            <w:vAlign w:val="center"/>
          </w:tcPr>
          <w:p w14:paraId="51C559D6" w14:textId="0FB81AFE" w:rsidR="00D96ADE" w:rsidRPr="00097B40" w:rsidRDefault="006668ED" w:rsidP="00CC4C5C">
            <w:pPr>
              <w:pStyle w:val="Subtitle"/>
              <w:jc w:val="both"/>
              <w:rPr>
                <w:b w:val="0"/>
                <w:bCs w:val="0"/>
              </w:rPr>
            </w:pPr>
            <w:r>
              <w:rPr>
                <w:b w:val="0"/>
                <w:bCs w:val="0"/>
              </w:rPr>
              <w:t>Tiekėjo</w:t>
            </w:r>
            <w:r w:rsidR="004779C4" w:rsidRPr="004779C4">
              <w:rPr>
                <w:b w:val="0"/>
                <w:bCs w:val="0"/>
              </w:rPr>
              <w:t xml:space="preserve"> sumontuotai techninei įrangai (oro kondicionavimo, vėdinimo) turi būti suteikta garantija ne t</w:t>
            </w:r>
            <w:r>
              <w:rPr>
                <w:b w:val="0"/>
                <w:bCs w:val="0"/>
              </w:rPr>
              <w:t>rumpesniam laikotarpiui, kaip ta</w:t>
            </w:r>
            <w:r w:rsidR="004779C4" w:rsidRPr="004779C4">
              <w:rPr>
                <w:b w:val="0"/>
                <w:bCs w:val="0"/>
              </w:rPr>
              <w:t>, kurią suteikia įrangos gamintojas, tačiau ne trumpesniam kaip 24 mėn.</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450EB" w14:textId="77777777" w:rsidR="00D96ADE" w:rsidRPr="00097B40" w:rsidRDefault="00D96ADE">
            <w:pPr>
              <w:pStyle w:val="Subtitle"/>
              <w:rPr>
                <w:b w:val="0"/>
                <w:bCs w:val="0"/>
              </w:rPr>
            </w:pPr>
          </w:p>
        </w:tc>
      </w:tr>
      <w:tr w:rsidR="00A076FD" w:rsidRPr="00097B40" w14:paraId="18A2D584"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79EEE13" w14:textId="103E56E0" w:rsidR="00A076FD" w:rsidRDefault="00CB42B0" w:rsidP="00CB42B0">
            <w:pPr>
              <w:pStyle w:val="Subtitle"/>
              <w:rPr>
                <w:b w:val="0"/>
                <w:bCs w:val="0"/>
              </w:rPr>
            </w:pPr>
            <w:r>
              <w:rPr>
                <w:b w:val="0"/>
                <w:bCs w:val="0"/>
              </w:rPr>
              <w:t>1.</w:t>
            </w:r>
            <w:r w:rsidR="00D62B6D">
              <w:rPr>
                <w:b w:val="0"/>
                <w:bCs w:val="0"/>
              </w:rPr>
              <w:t>6</w:t>
            </w:r>
          </w:p>
        </w:tc>
        <w:tc>
          <w:tcPr>
            <w:tcW w:w="7513" w:type="dxa"/>
            <w:tcBorders>
              <w:top w:val="single" w:sz="4" w:space="0" w:color="000000"/>
              <w:left w:val="single" w:sz="4" w:space="0" w:color="000000"/>
              <w:bottom w:val="single" w:sz="4" w:space="0" w:color="000000"/>
            </w:tcBorders>
            <w:shd w:val="clear" w:color="auto" w:fill="auto"/>
            <w:vAlign w:val="center"/>
          </w:tcPr>
          <w:p w14:paraId="072029C2" w14:textId="045BC975" w:rsidR="00A076FD" w:rsidRPr="00097B40" w:rsidRDefault="00D57678" w:rsidP="00D57678">
            <w:pPr>
              <w:pStyle w:val="Subtitle"/>
              <w:jc w:val="both"/>
              <w:rPr>
                <w:b w:val="0"/>
                <w:bCs w:val="0"/>
              </w:rPr>
            </w:pPr>
            <w:r>
              <w:rPr>
                <w:b w:val="0"/>
                <w:bCs w:val="0"/>
              </w:rPr>
              <w:t>Sumontuotos įrangos g</w:t>
            </w:r>
            <w:r w:rsidR="004779C4" w:rsidRPr="004779C4">
              <w:rPr>
                <w:b w:val="0"/>
                <w:bCs w:val="0"/>
              </w:rPr>
              <w:t>arantinio remonto trukmė – ne ilgiau kaip 30 kalendorinių dienų. Jei sugedusios įrangos per šį laikotarpį pataisyti neįmanoma, ji pakeičiama ekvivalentiška nauja.</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A0FC" w14:textId="77777777" w:rsidR="00A076FD" w:rsidRPr="00097B40" w:rsidRDefault="00A076FD">
            <w:pPr>
              <w:pStyle w:val="Subtitle"/>
              <w:rPr>
                <w:b w:val="0"/>
                <w:bCs w:val="0"/>
              </w:rPr>
            </w:pPr>
          </w:p>
        </w:tc>
      </w:tr>
      <w:tr w:rsidR="00A076FD" w:rsidRPr="00097B40" w14:paraId="0A2CB3BE"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697FFC46" w14:textId="77777777" w:rsidR="00A076FD" w:rsidRPr="00344AA4" w:rsidRDefault="00A076FD" w:rsidP="001E2692">
            <w:pPr>
              <w:pStyle w:val="Subtitle"/>
              <w:rPr>
                <w:bCs w:val="0"/>
              </w:rPr>
            </w:pPr>
          </w:p>
        </w:tc>
        <w:tc>
          <w:tcPr>
            <w:tcW w:w="7513" w:type="dxa"/>
            <w:tcBorders>
              <w:top w:val="single" w:sz="4" w:space="0" w:color="000000"/>
              <w:left w:val="single" w:sz="4" w:space="0" w:color="000000"/>
              <w:bottom w:val="single" w:sz="4" w:space="0" w:color="000000"/>
            </w:tcBorders>
            <w:shd w:val="clear" w:color="auto" w:fill="auto"/>
            <w:vAlign w:val="center"/>
          </w:tcPr>
          <w:p w14:paraId="6DFDEF2E" w14:textId="504C519D" w:rsidR="00A076FD" w:rsidRPr="00344AA4" w:rsidRDefault="00344AA4" w:rsidP="00114367">
            <w:pPr>
              <w:pStyle w:val="Subtitle"/>
              <w:numPr>
                <w:ilvl w:val="0"/>
                <w:numId w:val="1"/>
              </w:numPr>
              <w:rPr>
                <w:bCs w:val="0"/>
              </w:rPr>
            </w:pPr>
            <w:r w:rsidRPr="00344AA4">
              <w:rPr>
                <w:bCs w:val="0"/>
              </w:rPr>
              <w:t xml:space="preserve">REIKALAVIMAI </w:t>
            </w:r>
            <w:r w:rsidR="00114367">
              <w:rPr>
                <w:bCs w:val="0"/>
              </w:rPr>
              <w:t>MODULIUI</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DAB2D" w14:textId="77777777" w:rsidR="00A076FD" w:rsidRPr="00097B40" w:rsidRDefault="00A076FD">
            <w:pPr>
              <w:pStyle w:val="Subtitle"/>
              <w:rPr>
                <w:b w:val="0"/>
                <w:bCs w:val="0"/>
              </w:rPr>
            </w:pPr>
          </w:p>
        </w:tc>
      </w:tr>
      <w:tr w:rsidR="00D96ADE" w:rsidRPr="00097B40" w14:paraId="23ECC8C1"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D1D9602" w14:textId="74DBA5F9" w:rsidR="00D96ADE" w:rsidRPr="00097B40" w:rsidRDefault="00CB42B0" w:rsidP="001E2692">
            <w:pPr>
              <w:pStyle w:val="Subtitle"/>
              <w:rPr>
                <w:b w:val="0"/>
                <w:bCs w:val="0"/>
              </w:rPr>
            </w:pPr>
            <w:r>
              <w:rPr>
                <w:b w:val="0"/>
                <w:bCs w:val="0"/>
              </w:rPr>
              <w:t>2</w:t>
            </w:r>
            <w:r w:rsidR="00EA33C1">
              <w:rPr>
                <w:b w:val="0"/>
                <w:bCs w:val="0"/>
              </w:rPr>
              <w:t>.</w:t>
            </w:r>
            <w:r>
              <w:rPr>
                <w:b w:val="0"/>
                <w:bCs w:val="0"/>
              </w:rPr>
              <w:t>1</w:t>
            </w:r>
          </w:p>
        </w:tc>
        <w:tc>
          <w:tcPr>
            <w:tcW w:w="7513" w:type="dxa"/>
            <w:tcBorders>
              <w:top w:val="single" w:sz="4" w:space="0" w:color="000000"/>
              <w:left w:val="single" w:sz="4" w:space="0" w:color="000000"/>
              <w:bottom w:val="single" w:sz="4" w:space="0" w:color="000000"/>
            </w:tcBorders>
            <w:shd w:val="clear" w:color="auto" w:fill="auto"/>
            <w:vAlign w:val="center"/>
          </w:tcPr>
          <w:p w14:paraId="5310A11E" w14:textId="3101B4AD" w:rsidR="00D96ADE" w:rsidRPr="00097B40" w:rsidRDefault="004779C4" w:rsidP="00D57678">
            <w:pPr>
              <w:pStyle w:val="Subtitle"/>
              <w:jc w:val="left"/>
              <w:rPr>
                <w:b w:val="0"/>
                <w:bCs w:val="0"/>
              </w:rPr>
            </w:pPr>
            <w:r w:rsidRPr="004779C4">
              <w:rPr>
                <w:b w:val="0"/>
                <w:bCs w:val="0"/>
              </w:rPr>
              <w:t xml:space="preserve">Vidiniai </w:t>
            </w:r>
            <w:r w:rsidR="00D57678">
              <w:rPr>
                <w:b w:val="0"/>
                <w:bCs w:val="0"/>
              </w:rPr>
              <w:t>modulio</w:t>
            </w:r>
            <w:r w:rsidR="000E10DC">
              <w:rPr>
                <w:b w:val="0"/>
                <w:bCs w:val="0"/>
              </w:rPr>
              <w:t xml:space="preserve"> </w:t>
            </w:r>
            <w:r w:rsidRPr="004779C4">
              <w:rPr>
                <w:b w:val="0"/>
                <w:bCs w:val="0"/>
              </w:rPr>
              <w:t>matm</w:t>
            </w:r>
            <w:r w:rsidR="006668ED">
              <w:rPr>
                <w:b w:val="0"/>
                <w:bCs w:val="0"/>
              </w:rPr>
              <w:t>enys ne mažesni kaip: ilgis – 25</w:t>
            </w:r>
            <w:r w:rsidRPr="004779C4">
              <w:rPr>
                <w:b w:val="0"/>
                <w:bCs w:val="0"/>
              </w:rPr>
              <w:t>00 mm</w:t>
            </w:r>
            <w:r w:rsidR="00122D1F">
              <w:rPr>
                <w:b w:val="0"/>
                <w:bCs w:val="0"/>
              </w:rPr>
              <w:t>, plotis – 2100 mm, aukštis – 25</w:t>
            </w:r>
            <w:r w:rsidRPr="004779C4">
              <w:rPr>
                <w:b w:val="0"/>
                <w:bCs w:val="0"/>
              </w:rPr>
              <w:t>00 mm.</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1E64C" w14:textId="77777777" w:rsidR="00D96ADE" w:rsidRPr="00097B40" w:rsidRDefault="00D96ADE">
            <w:pPr>
              <w:pStyle w:val="Subtitle"/>
              <w:rPr>
                <w:b w:val="0"/>
                <w:bCs w:val="0"/>
              </w:rPr>
            </w:pPr>
          </w:p>
        </w:tc>
      </w:tr>
      <w:tr w:rsidR="00D96ADE" w:rsidRPr="00097B40" w14:paraId="1C3602C0"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AAC4C6A" w14:textId="29AF66C5" w:rsidR="00D96ADE" w:rsidRPr="00097B40" w:rsidRDefault="00CB42B0" w:rsidP="00CB42B0">
            <w:pPr>
              <w:pStyle w:val="Subtitle"/>
              <w:rPr>
                <w:b w:val="0"/>
                <w:bCs w:val="0"/>
              </w:rPr>
            </w:pPr>
            <w:r>
              <w:rPr>
                <w:b w:val="0"/>
                <w:bCs w:val="0"/>
              </w:rPr>
              <w:t>2.2</w:t>
            </w:r>
          </w:p>
        </w:tc>
        <w:tc>
          <w:tcPr>
            <w:tcW w:w="7513" w:type="dxa"/>
            <w:tcBorders>
              <w:top w:val="single" w:sz="4" w:space="0" w:color="000000"/>
              <w:left w:val="single" w:sz="4" w:space="0" w:color="000000"/>
              <w:bottom w:val="single" w:sz="4" w:space="0" w:color="000000"/>
            </w:tcBorders>
            <w:shd w:val="clear" w:color="auto" w:fill="auto"/>
            <w:vAlign w:val="center"/>
          </w:tcPr>
          <w:p w14:paraId="7EFC54F9" w14:textId="41151C88" w:rsidR="00D96ADE" w:rsidRPr="00097B40" w:rsidRDefault="004779C4" w:rsidP="00D57678">
            <w:pPr>
              <w:pStyle w:val="Subtitle"/>
              <w:jc w:val="left"/>
              <w:rPr>
                <w:b w:val="0"/>
                <w:bCs w:val="0"/>
              </w:rPr>
            </w:pPr>
            <w:r w:rsidRPr="004779C4">
              <w:rPr>
                <w:b w:val="0"/>
                <w:bCs w:val="0"/>
              </w:rPr>
              <w:t xml:space="preserve">Išoriniai </w:t>
            </w:r>
            <w:r w:rsidR="00D57678">
              <w:rPr>
                <w:b w:val="0"/>
                <w:bCs w:val="0"/>
              </w:rPr>
              <w:t>modulio</w:t>
            </w:r>
            <w:r w:rsidR="000E10DC">
              <w:rPr>
                <w:b w:val="0"/>
                <w:bCs w:val="0"/>
              </w:rPr>
              <w:t xml:space="preserve"> </w:t>
            </w:r>
            <w:r w:rsidRPr="004779C4">
              <w:rPr>
                <w:b w:val="0"/>
                <w:bCs w:val="0"/>
              </w:rPr>
              <w:t xml:space="preserve">matmenys ne didesni </w:t>
            </w:r>
            <w:r w:rsidR="006668ED">
              <w:rPr>
                <w:b w:val="0"/>
                <w:bCs w:val="0"/>
              </w:rPr>
              <w:t>kaip:  ilgis – 30</w:t>
            </w:r>
            <w:r w:rsidR="00122D1F">
              <w:rPr>
                <w:b w:val="0"/>
                <w:bCs w:val="0"/>
              </w:rPr>
              <w:t>00 mm, plotis – 25</w:t>
            </w:r>
            <w:r w:rsidRPr="004779C4">
              <w:rPr>
                <w:b w:val="0"/>
                <w:bCs w:val="0"/>
              </w:rPr>
              <w:t xml:space="preserve">50 mm, </w:t>
            </w:r>
            <w:r w:rsidR="00122D1F">
              <w:rPr>
                <w:b w:val="0"/>
                <w:bCs w:val="0"/>
              </w:rPr>
              <w:t>aukštis – 300</w:t>
            </w:r>
            <w:r w:rsidRPr="004779C4">
              <w:rPr>
                <w:b w:val="0"/>
                <w:bCs w:val="0"/>
              </w:rPr>
              <w:t>0 mm.</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4C5D3" w14:textId="77777777" w:rsidR="00D96ADE" w:rsidRPr="00097B40" w:rsidRDefault="00D96ADE">
            <w:pPr>
              <w:pStyle w:val="Subtitle"/>
              <w:rPr>
                <w:b w:val="0"/>
                <w:bCs w:val="0"/>
              </w:rPr>
            </w:pPr>
          </w:p>
        </w:tc>
      </w:tr>
      <w:tr w:rsidR="00BB36DD" w:rsidRPr="00097B40" w14:paraId="34858C21"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266EC42E" w14:textId="74C819A3" w:rsidR="00BB36DD" w:rsidRPr="00097B40" w:rsidRDefault="00CB42B0" w:rsidP="001E2692">
            <w:pPr>
              <w:pStyle w:val="Subtitle"/>
              <w:rPr>
                <w:b w:val="0"/>
                <w:bCs w:val="0"/>
              </w:rPr>
            </w:pPr>
            <w:r>
              <w:rPr>
                <w:b w:val="0"/>
                <w:bCs w:val="0"/>
              </w:rPr>
              <w:t>2.3</w:t>
            </w:r>
            <w:r w:rsidR="006D2518">
              <w:rPr>
                <w:b w:val="0"/>
                <w:bCs w:val="0"/>
              </w:rPr>
              <w:t>.</w:t>
            </w:r>
          </w:p>
        </w:tc>
        <w:tc>
          <w:tcPr>
            <w:tcW w:w="7513" w:type="dxa"/>
            <w:tcBorders>
              <w:top w:val="single" w:sz="4" w:space="0" w:color="000000"/>
              <w:left w:val="single" w:sz="4" w:space="0" w:color="000000"/>
              <w:bottom w:val="single" w:sz="4" w:space="0" w:color="000000"/>
            </w:tcBorders>
            <w:shd w:val="clear" w:color="auto" w:fill="auto"/>
            <w:vAlign w:val="center"/>
          </w:tcPr>
          <w:p w14:paraId="0268ED62" w14:textId="71E355E8" w:rsidR="00BB36DD" w:rsidRPr="00097B40" w:rsidRDefault="004779C4" w:rsidP="006D2518">
            <w:pPr>
              <w:pStyle w:val="Subtitle"/>
              <w:jc w:val="both"/>
              <w:rPr>
                <w:b w:val="0"/>
                <w:bCs w:val="0"/>
              </w:rPr>
            </w:pPr>
            <w:r w:rsidRPr="004779C4">
              <w:rPr>
                <w:b w:val="0"/>
                <w:bCs w:val="0"/>
              </w:rPr>
              <w:t>Karkasas turi būti pagamintas iš ne plonesnio kaip 3mm lenktų plieno profilių. Sienos ir stogas turi būti pagaminti iš ne plonesnių kaip 1,5 mm lankstyto plieno skardos lakštų, grindys – iš lygaus plieno lakštų. Grindų nešančioji galia – ne mažesnė kaip 600 kg/m².</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785D2" w14:textId="77777777" w:rsidR="00BB36DD" w:rsidRPr="00097B40" w:rsidRDefault="00BB36DD">
            <w:pPr>
              <w:pStyle w:val="Subtitle"/>
              <w:snapToGrid w:val="0"/>
              <w:jc w:val="both"/>
              <w:rPr>
                <w:b w:val="0"/>
                <w:bCs w:val="0"/>
              </w:rPr>
            </w:pPr>
          </w:p>
        </w:tc>
      </w:tr>
      <w:tr w:rsidR="004779C4" w:rsidRPr="00097B40" w14:paraId="15235E82"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1F19B314" w14:textId="0C8485FC" w:rsidR="004779C4" w:rsidRDefault="00CB42B0" w:rsidP="001E2692">
            <w:pPr>
              <w:pStyle w:val="Subtitle"/>
              <w:rPr>
                <w:b w:val="0"/>
                <w:bCs w:val="0"/>
              </w:rPr>
            </w:pPr>
            <w:r>
              <w:rPr>
                <w:b w:val="0"/>
                <w:bCs w:val="0"/>
              </w:rPr>
              <w:t>2</w:t>
            </w:r>
            <w:r w:rsidR="004779C4">
              <w:rPr>
                <w:b w:val="0"/>
                <w:bCs w:val="0"/>
              </w:rPr>
              <w:t>.</w:t>
            </w:r>
            <w:r>
              <w:rPr>
                <w:b w:val="0"/>
                <w:bCs w:val="0"/>
              </w:rPr>
              <w:t>4</w:t>
            </w:r>
          </w:p>
        </w:tc>
        <w:tc>
          <w:tcPr>
            <w:tcW w:w="7513" w:type="dxa"/>
            <w:tcBorders>
              <w:top w:val="single" w:sz="4" w:space="0" w:color="000000"/>
              <w:left w:val="single" w:sz="4" w:space="0" w:color="000000"/>
              <w:bottom w:val="single" w:sz="4" w:space="0" w:color="000000"/>
            </w:tcBorders>
            <w:shd w:val="clear" w:color="auto" w:fill="auto"/>
            <w:vAlign w:val="center"/>
          </w:tcPr>
          <w:p w14:paraId="37F7D16B" w14:textId="2E283E8D" w:rsidR="004779C4" w:rsidRDefault="000E10DC" w:rsidP="006D2518">
            <w:pPr>
              <w:pStyle w:val="Subtitle"/>
              <w:jc w:val="both"/>
              <w:rPr>
                <w:b w:val="0"/>
                <w:bCs w:val="0"/>
              </w:rPr>
            </w:pPr>
            <w:r>
              <w:rPr>
                <w:b w:val="0"/>
                <w:bCs w:val="0"/>
              </w:rPr>
              <w:t>M</w:t>
            </w:r>
            <w:r w:rsidR="00D57678">
              <w:rPr>
                <w:b w:val="0"/>
                <w:bCs w:val="0"/>
              </w:rPr>
              <w:t>odulio</w:t>
            </w:r>
            <w:r>
              <w:rPr>
                <w:b w:val="0"/>
                <w:bCs w:val="0"/>
              </w:rPr>
              <w:t xml:space="preserve"> </w:t>
            </w:r>
            <w:r w:rsidR="00743CC5" w:rsidRPr="00743CC5">
              <w:rPr>
                <w:b w:val="0"/>
                <w:bCs w:val="0"/>
              </w:rPr>
              <w:t xml:space="preserve">išoriniai paviršiai turi būti paruošti dažymui, gruntuoti ir nudažyti tamsiai žalios spalvos </w:t>
            </w:r>
            <w:r>
              <w:rPr>
                <w:b w:val="0"/>
                <w:bCs w:val="0"/>
              </w:rPr>
              <w:t xml:space="preserve">(RAL6002 arba RAL6005 arba RAL6007 arba RAL6009) </w:t>
            </w:r>
            <w:r w:rsidR="00743CC5" w:rsidRPr="00743CC5">
              <w:rPr>
                <w:b w:val="0"/>
                <w:bCs w:val="0"/>
              </w:rPr>
              <w:t>atmosferos poveikiams atspariais dažais. Iš vidaus metalinė dalis turi būti padengta gruntu ir apipurkšta antikorozine danga.</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9D6D4" w14:textId="58F46569" w:rsidR="004779C4" w:rsidRPr="00097B40" w:rsidRDefault="004779C4">
            <w:pPr>
              <w:pStyle w:val="Subtitle"/>
              <w:snapToGrid w:val="0"/>
              <w:jc w:val="both"/>
              <w:rPr>
                <w:b w:val="0"/>
                <w:bCs w:val="0"/>
              </w:rPr>
            </w:pPr>
          </w:p>
        </w:tc>
      </w:tr>
      <w:tr w:rsidR="004779C4" w:rsidRPr="00097B40" w14:paraId="619DA691"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F41BC9C" w14:textId="72387FBC" w:rsidR="004779C4" w:rsidRDefault="004779C4" w:rsidP="001E2692">
            <w:pPr>
              <w:pStyle w:val="Subtitle"/>
              <w:rPr>
                <w:b w:val="0"/>
                <w:bCs w:val="0"/>
              </w:rPr>
            </w:pPr>
            <w:r>
              <w:rPr>
                <w:b w:val="0"/>
                <w:bCs w:val="0"/>
              </w:rPr>
              <w:t>2.</w:t>
            </w:r>
            <w:r w:rsidR="00CB42B0">
              <w:rPr>
                <w:b w:val="0"/>
                <w:bCs w:val="0"/>
              </w:rPr>
              <w:t>5</w:t>
            </w:r>
          </w:p>
        </w:tc>
        <w:tc>
          <w:tcPr>
            <w:tcW w:w="7513" w:type="dxa"/>
            <w:tcBorders>
              <w:top w:val="single" w:sz="4" w:space="0" w:color="000000"/>
              <w:left w:val="single" w:sz="4" w:space="0" w:color="000000"/>
              <w:bottom w:val="single" w:sz="4" w:space="0" w:color="000000"/>
            </w:tcBorders>
            <w:shd w:val="clear" w:color="auto" w:fill="auto"/>
            <w:vAlign w:val="center"/>
          </w:tcPr>
          <w:p w14:paraId="57ED7FC4" w14:textId="588810C8" w:rsidR="004779C4" w:rsidRDefault="00D57678" w:rsidP="00122D1F">
            <w:pPr>
              <w:pStyle w:val="Subtitle"/>
              <w:jc w:val="both"/>
              <w:rPr>
                <w:b w:val="0"/>
                <w:bCs w:val="0"/>
              </w:rPr>
            </w:pPr>
            <w:r>
              <w:rPr>
                <w:b w:val="0"/>
                <w:bCs w:val="0"/>
              </w:rPr>
              <w:t>Modulio</w:t>
            </w:r>
            <w:r w:rsidR="000E10DC">
              <w:rPr>
                <w:b w:val="0"/>
                <w:bCs w:val="0"/>
              </w:rPr>
              <w:t xml:space="preserve"> </w:t>
            </w:r>
            <w:r w:rsidR="00743CC5" w:rsidRPr="00743CC5">
              <w:rPr>
                <w:b w:val="0"/>
                <w:bCs w:val="0"/>
              </w:rPr>
              <w:t xml:space="preserve">sienos, lubos ir grindys turi būti apšiltintos nedegiomis, drėgmę nesugeriančiomis termoizoliacinėmis medžiagomis (100 mm storio </w:t>
            </w:r>
            <w:proofErr w:type="spellStart"/>
            <w:r w:rsidR="00743CC5" w:rsidRPr="00743CC5">
              <w:rPr>
                <w:b w:val="0"/>
                <w:bCs w:val="0"/>
              </w:rPr>
              <w:t>polistireniniu</w:t>
            </w:r>
            <w:proofErr w:type="spellEnd"/>
            <w:r w:rsidR="00743CC5" w:rsidRPr="00743CC5">
              <w:rPr>
                <w:b w:val="0"/>
                <w:bCs w:val="0"/>
              </w:rPr>
              <w:t xml:space="preserve"> </w:t>
            </w:r>
            <w:proofErr w:type="spellStart"/>
            <w:r w:rsidR="00743CC5" w:rsidRPr="00743CC5">
              <w:rPr>
                <w:b w:val="0"/>
                <w:bCs w:val="0"/>
              </w:rPr>
              <w:t>putplasčiu</w:t>
            </w:r>
            <w:proofErr w:type="spellEnd"/>
            <w:r w:rsidR="00743CC5" w:rsidRPr="00743CC5">
              <w:rPr>
                <w:b w:val="0"/>
                <w:bCs w:val="0"/>
              </w:rPr>
              <w:t xml:space="preserve"> su degumą slopinančiais priedais arba lygiavertėmis). Sienos ir lubos turi būti uždengtos vidaus apdailai skirtomis nedegiomis plokštėmis (</w:t>
            </w:r>
            <w:r w:rsidR="00122D1F">
              <w:rPr>
                <w:b w:val="0"/>
                <w:bCs w:val="0"/>
              </w:rPr>
              <w:t xml:space="preserve">metalo, </w:t>
            </w:r>
            <w:r w:rsidR="00743CC5" w:rsidRPr="00743CC5">
              <w:rPr>
                <w:b w:val="0"/>
                <w:bCs w:val="0"/>
              </w:rPr>
              <w:t xml:space="preserve">cemento/medžio drožlių arba lygiavertėmis). Ant grindų turi būti paklotas antistatinis linoleumas. </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B6CE7" w14:textId="77777777" w:rsidR="004779C4" w:rsidRPr="00097B40" w:rsidRDefault="004779C4">
            <w:pPr>
              <w:pStyle w:val="Subtitle"/>
              <w:snapToGrid w:val="0"/>
              <w:jc w:val="both"/>
              <w:rPr>
                <w:b w:val="0"/>
                <w:bCs w:val="0"/>
              </w:rPr>
            </w:pPr>
          </w:p>
        </w:tc>
      </w:tr>
      <w:tr w:rsidR="004779C4" w:rsidRPr="00097B40" w14:paraId="56C57951"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015ED15" w14:textId="652C866D" w:rsidR="004779C4" w:rsidRPr="00743CC5" w:rsidRDefault="00CB42B0" w:rsidP="001E2692">
            <w:pPr>
              <w:pStyle w:val="Subtitle"/>
              <w:rPr>
                <w:b w:val="0"/>
                <w:bCs w:val="0"/>
                <w:lang w:val="en-US"/>
              </w:rPr>
            </w:pPr>
            <w:r>
              <w:rPr>
                <w:b w:val="0"/>
                <w:bCs w:val="0"/>
              </w:rPr>
              <w:t>2</w:t>
            </w:r>
            <w:r w:rsidR="004779C4">
              <w:rPr>
                <w:b w:val="0"/>
                <w:bCs w:val="0"/>
              </w:rPr>
              <w:t>.</w:t>
            </w:r>
            <w:r>
              <w:rPr>
                <w:b w:val="0"/>
                <w:bCs w:val="0"/>
              </w:rPr>
              <w:t>6</w:t>
            </w:r>
          </w:p>
        </w:tc>
        <w:tc>
          <w:tcPr>
            <w:tcW w:w="7513" w:type="dxa"/>
            <w:tcBorders>
              <w:top w:val="single" w:sz="4" w:space="0" w:color="000000"/>
              <w:left w:val="single" w:sz="4" w:space="0" w:color="000000"/>
              <w:bottom w:val="single" w:sz="4" w:space="0" w:color="000000"/>
            </w:tcBorders>
            <w:shd w:val="clear" w:color="auto" w:fill="auto"/>
            <w:vAlign w:val="center"/>
          </w:tcPr>
          <w:p w14:paraId="243521E9" w14:textId="68FD698D" w:rsidR="004779C4" w:rsidRDefault="00D57678" w:rsidP="00D57678">
            <w:pPr>
              <w:pStyle w:val="Subtitle"/>
              <w:jc w:val="both"/>
              <w:rPr>
                <w:b w:val="0"/>
                <w:bCs w:val="0"/>
              </w:rPr>
            </w:pPr>
            <w:r>
              <w:rPr>
                <w:b w:val="0"/>
                <w:bCs w:val="0"/>
              </w:rPr>
              <w:t>Modulio</w:t>
            </w:r>
            <w:r w:rsidR="000E10DC">
              <w:rPr>
                <w:b w:val="0"/>
                <w:bCs w:val="0"/>
              </w:rPr>
              <w:t xml:space="preserve"> </w:t>
            </w:r>
            <w:r w:rsidR="00743CC5" w:rsidRPr="00743CC5">
              <w:rPr>
                <w:b w:val="0"/>
                <w:bCs w:val="0"/>
              </w:rPr>
              <w:t>durys: metalinės, ne s</w:t>
            </w:r>
            <w:r w:rsidR="00122D1F">
              <w:rPr>
                <w:b w:val="0"/>
                <w:bCs w:val="0"/>
              </w:rPr>
              <w:t>iauresnės kaip 0,8 m pločio ir 1,95</w:t>
            </w:r>
            <w:r w:rsidR="00743CC5" w:rsidRPr="00743CC5">
              <w:rPr>
                <w:b w:val="0"/>
                <w:bCs w:val="0"/>
              </w:rPr>
              <w:t xml:space="preserve"> m aukščio, atsidarančios į išorę. Vidus ir išorė – iš ne plonesnio kaip 1,5 mm lakštinio plieno, vidinis tarpas užpildytas nedegia, drėgmę nesugeriančia termoizoliacine medžiaga. Durys uždaromos hermetiškai, rakinamos spyna, kurios kiaurymė raktui turi būti uždengta atlenkiamu juostiniu profiliu, pagamintu iš ne plonesnio kaip 5 mm storio lakštinio plieno, </w:t>
            </w:r>
            <w:r w:rsidR="001B5FE2" w:rsidRPr="00E85987">
              <w:rPr>
                <w:b w:val="0"/>
                <w:bCs w:val="0"/>
              </w:rPr>
              <w:t>užrakinamu pakabinamo</w:t>
            </w:r>
            <w:r w:rsidR="00743CC5" w:rsidRPr="00E85987">
              <w:rPr>
                <w:b w:val="0"/>
                <w:bCs w:val="0"/>
              </w:rPr>
              <w:t xml:space="preserve"> tipo</w:t>
            </w:r>
            <w:r w:rsidR="00743CC5" w:rsidRPr="00743CC5">
              <w:rPr>
                <w:b w:val="0"/>
                <w:bCs w:val="0"/>
              </w:rPr>
              <w:t xml:space="preserve"> spyna (spyna turi būti pridedama). Spynų r</w:t>
            </w:r>
            <w:r w:rsidR="00122D1F">
              <w:rPr>
                <w:b w:val="0"/>
                <w:bCs w:val="0"/>
              </w:rPr>
              <w:t>aktų kiekis – ne mažesnis kaip 4</w:t>
            </w:r>
            <w:r w:rsidR="00743CC5" w:rsidRPr="00743CC5">
              <w:rPr>
                <w:b w:val="0"/>
                <w:bCs w:val="0"/>
              </w:rPr>
              <w:t xml:space="preserve"> vnt. (tiek </w:t>
            </w:r>
            <w:r>
              <w:rPr>
                <w:b w:val="0"/>
                <w:bCs w:val="0"/>
              </w:rPr>
              <w:t>modulio</w:t>
            </w:r>
            <w:r w:rsidR="000E10DC">
              <w:rPr>
                <w:b w:val="0"/>
                <w:bCs w:val="0"/>
              </w:rPr>
              <w:t xml:space="preserve"> </w:t>
            </w:r>
            <w:r w:rsidR="00743CC5" w:rsidRPr="00743CC5">
              <w:rPr>
                <w:b w:val="0"/>
                <w:bCs w:val="0"/>
              </w:rPr>
              <w:t>durų, tiek pakabinamos spynos).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2B4F9" w14:textId="77777777" w:rsidR="004779C4" w:rsidRPr="00097B40" w:rsidRDefault="004779C4">
            <w:pPr>
              <w:pStyle w:val="Subtitle"/>
              <w:snapToGrid w:val="0"/>
              <w:jc w:val="both"/>
              <w:rPr>
                <w:b w:val="0"/>
                <w:bCs w:val="0"/>
              </w:rPr>
            </w:pPr>
          </w:p>
        </w:tc>
      </w:tr>
      <w:tr w:rsidR="004779C4" w:rsidRPr="00097B40" w14:paraId="2E8A028B"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3755F4C" w14:textId="4F7E9D7C" w:rsidR="004779C4" w:rsidRDefault="00CB42B0" w:rsidP="00CB42B0">
            <w:pPr>
              <w:pStyle w:val="Subtitle"/>
              <w:rPr>
                <w:b w:val="0"/>
                <w:bCs w:val="0"/>
              </w:rPr>
            </w:pPr>
            <w:r>
              <w:rPr>
                <w:b w:val="0"/>
                <w:bCs w:val="0"/>
              </w:rPr>
              <w:t>2</w:t>
            </w:r>
            <w:r w:rsidR="00743CC5">
              <w:rPr>
                <w:b w:val="0"/>
                <w:bCs w:val="0"/>
              </w:rPr>
              <w:t>.</w:t>
            </w:r>
            <w:r>
              <w:rPr>
                <w:b w:val="0"/>
                <w:bCs w:val="0"/>
              </w:rPr>
              <w:t>7</w:t>
            </w:r>
          </w:p>
        </w:tc>
        <w:tc>
          <w:tcPr>
            <w:tcW w:w="7513" w:type="dxa"/>
            <w:tcBorders>
              <w:top w:val="single" w:sz="4" w:space="0" w:color="000000"/>
              <w:left w:val="single" w:sz="4" w:space="0" w:color="000000"/>
              <w:bottom w:val="single" w:sz="4" w:space="0" w:color="000000"/>
            </w:tcBorders>
            <w:shd w:val="clear" w:color="auto" w:fill="auto"/>
            <w:vAlign w:val="center"/>
          </w:tcPr>
          <w:p w14:paraId="08D5BD74" w14:textId="63F6D47E" w:rsidR="004779C4" w:rsidRDefault="00743CC5" w:rsidP="00D57678">
            <w:pPr>
              <w:pStyle w:val="Subtitle"/>
              <w:jc w:val="both"/>
              <w:rPr>
                <w:b w:val="0"/>
                <w:bCs w:val="0"/>
              </w:rPr>
            </w:pPr>
            <w:r w:rsidRPr="00743CC5">
              <w:rPr>
                <w:b w:val="0"/>
                <w:bCs w:val="0"/>
              </w:rPr>
              <w:t xml:space="preserve">Įėjimui į </w:t>
            </w:r>
            <w:r w:rsidR="00D57678">
              <w:rPr>
                <w:b w:val="0"/>
                <w:bCs w:val="0"/>
              </w:rPr>
              <w:t>modulį</w:t>
            </w:r>
            <w:r w:rsidR="000E10DC">
              <w:rPr>
                <w:b w:val="0"/>
                <w:bCs w:val="0"/>
              </w:rPr>
              <w:t xml:space="preserve"> </w:t>
            </w:r>
            <w:r w:rsidRPr="00743CC5">
              <w:rPr>
                <w:b w:val="0"/>
                <w:bCs w:val="0"/>
              </w:rPr>
              <w:t xml:space="preserve">turi būti sumontuoti cinkuoti laipteliai, o virš durų – ne trumpesnis kaip 300 mm nuo lietaus apsaugantis skardinis stogelis. Po stogeliu – </w:t>
            </w:r>
            <w:proofErr w:type="spellStart"/>
            <w:r w:rsidRPr="00743CC5">
              <w:rPr>
                <w:b w:val="0"/>
                <w:bCs w:val="0"/>
              </w:rPr>
              <w:t>hermetinis</w:t>
            </w:r>
            <w:proofErr w:type="spellEnd"/>
            <w:r w:rsidRPr="00743CC5">
              <w:rPr>
                <w:b w:val="0"/>
                <w:bCs w:val="0"/>
              </w:rPr>
              <w:t xml:space="preserve"> šviestuvas su ne mažesnio kaip 9W galingumo LED </w:t>
            </w:r>
            <w:r w:rsidR="001B5FE2">
              <w:rPr>
                <w:b w:val="0"/>
                <w:bCs w:val="0"/>
              </w:rPr>
              <w:t>šviestuvu, įjungiamu</w:t>
            </w:r>
            <w:r w:rsidRPr="00743CC5">
              <w:rPr>
                <w:b w:val="0"/>
                <w:bCs w:val="0"/>
              </w:rPr>
              <w:t xml:space="preserve"> iš konteinerio vidaus.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1D2A0" w14:textId="77777777" w:rsidR="004779C4" w:rsidRPr="00097B40" w:rsidRDefault="004779C4">
            <w:pPr>
              <w:pStyle w:val="Subtitle"/>
              <w:snapToGrid w:val="0"/>
              <w:jc w:val="both"/>
              <w:rPr>
                <w:b w:val="0"/>
                <w:bCs w:val="0"/>
              </w:rPr>
            </w:pPr>
          </w:p>
        </w:tc>
      </w:tr>
      <w:tr w:rsidR="004779C4" w:rsidRPr="00097B40" w14:paraId="0B3B792F"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19941D2C" w14:textId="151BBE18" w:rsidR="004779C4" w:rsidRDefault="00CB42B0" w:rsidP="001E2692">
            <w:pPr>
              <w:pStyle w:val="Subtitle"/>
              <w:rPr>
                <w:b w:val="0"/>
                <w:bCs w:val="0"/>
              </w:rPr>
            </w:pPr>
            <w:r>
              <w:rPr>
                <w:b w:val="0"/>
                <w:bCs w:val="0"/>
              </w:rPr>
              <w:lastRenderedPageBreak/>
              <w:t>2</w:t>
            </w:r>
            <w:r w:rsidR="00743CC5">
              <w:rPr>
                <w:b w:val="0"/>
                <w:bCs w:val="0"/>
              </w:rPr>
              <w:t>.</w:t>
            </w:r>
            <w:r>
              <w:rPr>
                <w:b w:val="0"/>
                <w:bCs w:val="0"/>
              </w:rPr>
              <w:t>8</w:t>
            </w:r>
          </w:p>
        </w:tc>
        <w:tc>
          <w:tcPr>
            <w:tcW w:w="7513" w:type="dxa"/>
            <w:tcBorders>
              <w:top w:val="single" w:sz="4" w:space="0" w:color="000000"/>
              <w:left w:val="single" w:sz="4" w:space="0" w:color="000000"/>
              <w:bottom w:val="single" w:sz="4" w:space="0" w:color="000000"/>
            </w:tcBorders>
            <w:shd w:val="clear" w:color="auto" w:fill="auto"/>
            <w:vAlign w:val="center"/>
          </w:tcPr>
          <w:p w14:paraId="622FD8CE" w14:textId="10B7A4F3" w:rsidR="004779C4" w:rsidRDefault="00D57678" w:rsidP="006D2518">
            <w:pPr>
              <w:pStyle w:val="Subtitle"/>
              <w:jc w:val="both"/>
              <w:rPr>
                <w:b w:val="0"/>
                <w:bCs w:val="0"/>
              </w:rPr>
            </w:pPr>
            <w:r>
              <w:rPr>
                <w:b w:val="0"/>
                <w:bCs w:val="0"/>
              </w:rPr>
              <w:t>Modulio</w:t>
            </w:r>
            <w:r w:rsidR="000E10DC">
              <w:rPr>
                <w:b w:val="0"/>
                <w:bCs w:val="0"/>
              </w:rPr>
              <w:t xml:space="preserve"> </w:t>
            </w:r>
            <w:r w:rsidR="00743CC5" w:rsidRPr="00743CC5">
              <w:rPr>
                <w:b w:val="0"/>
                <w:bCs w:val="0"/>
              </w:rPr>
              <w:t xml:space="preserve">galinėje senelėje turi būti įrengtos komunikacinių kabelių įvedimo angos su kabelių </w:t>
            </w:r>
            <w:proofErr w:type="spellStart"/>
            <w:r w:rsidR="00743CC5" w:rsidRPr="00743CC5">
              <w:rPr>
                <w:b w:val="0"/>
                <w:bCs w:val="0"/>
              </w:rPr>
              <w:t>sandarikliais</w:t>
            </w:r>
            <w:proofErr w:type="spellEnd"/>
            <w:r w:rsidR="00743CC5" w:rsidRPr="00743CC5">
              <w:rPr>
                <w:b w:val="0"/>
                <w:bCs w:val="0"/>
              </w:rPr>
              <w:t>: 8 vnt. d10-14 mm, 6 vnt. d15-20 mm.</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D3D09" w14:textId="77777777" w:rsidR="004779C4" w:rsidRPr="00097B40" w:rsidRDefault="004779C4">
            <w:pPr>
              <w:pStyle w:val="Subtitle"/>
              <w:snapToGrid w:val="0"/>
              <w:jc w:val="both"/>
              <w:rPr>
                <w:b w:val="0"/>
                <w:bCs w:val="0"/>
              </w:rPr>
            </w:pPr>
          </w:p>
        </w:tc>
      </w:tr>
      <w:tr w:rsidR="004779C4" w:rsidRPr="00097B40" w14:paraId="6503359B"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6B2030BA" w14:textId="3AB4119D" w:rsidR="004779C4" w:rsidRDefault="00CB42B0" w:rsidP="001E2692">
            <w:pPr>
              <w:pStyle w:val="Subtitle"/>
              <w:rPr>
                <w:b w:val="0"/>
                <w:bCs w:val="0"/>
              </w:rPr>
            </w:pPr>
            <w:r>
              <w:rPr>
                <w:b w:val="0"/>
                <w:bCs w:val="0"/>
              </w:rPr>
              <w:t>2</w:t>
            </w:r>
            <w:r w:rsidR="00743CC5">
              <w:rPr>
                <w:b w:val="0"/>
                <w:bCs w:val="0"/>
              </w:rPr>
              <w:t>.</w:t>
            </w:r>
            <w:r>
              <w:rPr>
                <w:b w:val="0"/>
                <w:bCs w:val="0"/>
              </w:rPr>
              <w:t>9</w:t>
            </w:r>
          </w:p>
        </w:tc>
        <w:tc>
          <w:tcPr>
            <w:tcW w:w="7513" w:type="dxa"/>
            <w:tcBorders>
              <w:top w:val="single" w:sz="4" w:space="0" w:color="000000"/>
              <w:left w:val="single" w:sz="4" w:space="0" w:color="000000"/>
              <w:bottom w:val="single" w:sz="4" w:space="0" w:color="000000"/>
            </w:tcBorders>
            <w:shd w:val="clear" w:color="auto" w:fill="auto"/>
            <w:vAlign w:val="center"/>
          </w:tcPr>
          <w:p w14:paraId="4CFA32A0" w14:textId="2903CDAC" w:rsidR="004779C4" w:rsidRDefault="00743CC5" w:rsidP="006D2518">
            <w:pPr>
              <w:pStyle w:val="Subtitle"/>
              <w:jc w:val="both"/>
              <w:rPr>
                <w:b w:val="0"/>
                <w:bCs w:val="0"/>
              </w:rPr>
            </w:pPr>
            <w:r w:rsidRPr="00743CC5">
              <w:rPr>
                <w:b w:val="0"/>
                <w:bCs w:val="0"/>
              </w:rPr>
              <w:t>Turi būti įrengta: oro įleidimo ventiliacinė anga su oro filtru ir apsauginėmis grotelėmis bei  oro išpūtimo anga su apsauginėmis grotelėmis.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5030F" w14:textId="77777777" w:rsidR="004779C4" w:rsidRPr="00097B40" w:rsidRDefault="004779C4">
            <w:pPr>
              <w:pStyle w:val="Subtitle"/>
              <w:snapToGrid w:val="0"/>
              <w:jc w:val="both"/>
              <w:rPr>
                <w:b w:val="0"/>
                <w:bCs w:val="0"/>
              </w:rPr>
            </w:pPr>
          </w:p>
        </w:tc>
      </w:tr>
      <w:tr w:rsidR="004779C4" w:rsidRPr="00097B40" w14:paraId="4BFFC2CC"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5383C4F" w14:textId="735CE73E" w:rsidR="004779C4" w:rsidRDefault="00CB42B0" w:rsidP="001E2692">
            <w:pPr>
              <w:pStyle w:val="Subtitle"/>
              <w:rPr>
                <w:b w:val="0"/>
                <w:bCs w:val="0"/>
              </w:rPr>
            </w:pPr>
            <w:r>
              <w:rPr>
                <w:b w:val="0"/>
                <w:bCs w:val="0"/>
              </w:rPr>
              <w:t>2</w:t>
            </w:r>
            <w:r w:rsidR="00743CC5">
              <w:rPr>
                <w:b w:val="0"/>
                <w:bCs w:val="0"/>
              </w:rPr>
              <w:t>.</w:t>
            </w:r>
            <w:r>
              <w:rPr>
                <w:b w:val="0"/>
                <w:bCs w:val="0"/>
              </w:rPr>
              <w:t>10</w:t>
            </w:r>
          </w:p>
        </w:tc>
        <w:tc>
          <w:tcPr>
            <w:tcW w:w="7513" w:type="dxa"/>
            <w:tcBorders>
              <w:top w:val="single" w:sz="4" w:space="0" w:color="000000"/>
              <w:left w:val="single" w:sz="4" w:space="0" w:color="000000"/>
              <w:bottom w:val="single" w:sz="4" w:space="0" w:color="000000"/>
            </w:tcBorders>
            <w:shd w:val="clear" w:color="auto" w:fill="auto"/>
            <w:vAlign w:val="center"/>
          </w:tcPr>
          <w:p w14:paraId="696E9004" w14:textId="570BC55A" w:rsidR="004779C4" w:rsidRDefault="00D57678" w:rsidP="006D2518">
            <w:pPr>
              <w:pStyle w:val="Subtitle"/>
              <w:jc w:val="both"/>
              <w:rPr>
                <w:b w:val="0"/>
                <w:bCs w:val="0"/>
              </w:rPr>
            </w:pPr>
            <w:r>
              <w:rPr>
                <w:b w:val="0"/>
                <w:bCs w:val="0"/>
              </w:rPr>
              <w:t>Modulis</w:t>
            </w:r>
            <w:r w:rsidR="000E10DC">
              <w:rPr>
                <w:b w:val="0"/>
                <w:bCs w:val="0"/>
              </w:rPr>
              <w:t xml:space="preserve"> </w:t>
            </w:r>
            <w:r w:rsidR="00743CC5" w:rsidRPr="00743CC5">
              <w:rPr>
                <w:b w:val="0"/>
                <w:bCs w:val="0"/>
              </w:rPr>
              <w:t>turi būti pritaikytas pervežimui. Pakrovimui ir iškrovimui turi būti specialūs užkabinimo kronšteinai.</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EA2E" w14:textId="77777777" w:rsidR="004779C4" w:rsidRPr="00097B40" w:rsidRDefault="004779C4">
            <w:pPr>
              <w:pStyle w:val="Subtitle"/>
              <w:snapToGrid w:val="0"/>
              <w:jc w:val="both"/>
              <w:rPr>
                <w:b w:val="0"/>
                <w:bCs w:val="0"/>
              </w:rPr>
            </w:pPr>
          </w:p>
        </w:tc>
      </w:tr>
      <w:tr w:rsidR="004779C4" w:rsidRPr="00097B40" w14:paraId="29ACBFAB"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699279E1" w14:textId="3DDB817B" w:rsidR="004779C4" w:rsidRDefault="00CB42B0" w:rsidP="001E2692">
            <w:pPr>
              <w:pStyle w:val="Subtitle"/>
              <w:rPr>
                <w:b w:val="0"/>
                <w:bCs w:val="0"/>
              </w:rPr>
            </w:pPr>
            <w:r>
              <w:rPr>
                <w:b w:val="0"/>
                <w:bCs w:val="0"/>
              </w:rPr>
              <w:t>2</w:t>
            </w:r>
            <w:r w:rsidR="00743CC5">
              <w:rPr>
                <w:b w:val="0"/>
                <w:bCs w:val="0"/>
              </w:rPr>
              <w:t>.</w:t>
            </w:r>
            <w:r>
              <w:rPr>
                <w:b w:val="0"/>
                <w:bCs w:val="0"/>
              </w:rPr>
              <w:t>11</w:t>
            </w:r>
          </w:p>
        </w:tc>
        <w:tc>
          <w:tcPr>
            <w:tcW w:w="7513" w:type="dxa"/>
            <w:tcBorders>
              <w:top w:val="single" w:sz="4" w:space="0" w:color="000000"/>
              <w:left w:val="single" w:sz="4" w:space="0" w:color="000000"/>
              <w:bottom w:val="single" w:sz="4" w:space="0" w:color="000000"/>
            </w:tcBorders>
            <w:shd w:val="clear" w:color="auto" w:fill="auto"/>
            <w:vAlign w:val="center"/>
          </w:tcPr>
          <w:p w14:paraId="335A9ABC" w14:textId="15B18E5D" w:rsidR="004779C4" w:rsidRDefault="00D57678" w:rsidP="00D57678">
            <w:pPr>
              <w:pStyle w:val="Subtitle"/>
              <w:jc w:val="both"/>
              <w:rPr>
                <w:b w:val="0"/>
                <w:bCs w:val="0"/>
              </w:rPr>
            </w:pPr>
            <w:r>
              <w:rPr>
                <w:b w:val="0"/>
                <w:bCs w:val="0"/>
              </w:rPr>
              <w:t>Modulis</w:t>
            </w:r>
            <w:r w:rsidR="000E10DC">
              <w:rPr>
                <w:b w:val="0"/>
                <w:bCs w:val="0"/>
              </w:rPr>
              <w:t xml:space="preserve"> </w:t>
            </w:r>
            <w:r w:rsidR="00743CC5" w:rsidRPr="00743CC5">
              <w:rPr>
                <w:b w:val="0"/>
                <w:bCs w:val="0"/>
              </w:rPr>
              <w:t xml:space="preserve">montuojamas ant betoninių plokščių / atramų. Betoninės plokštės/atramos turi būti įtrauktos į </w:t>
            </w:r>
            <w:r>
              <w:rPr>
                <w:b w:val="0"/>
                <w:bCs w:val="0"/>
              </w:rPr>
              <w:t>modulio</w:t>
            </w:r>
            <w:r w:rsidR="000E10DC">
              <w:rPr>
                <w:b w:val="0"/>
                <w:bCs w:val="0"/>
              </w:rPr>
              <w:t xml:space="preserve"> </w:t>
            </w:r>
            <w:r w:rsidR="00743CC5" w:rsidRPr="00743CC5">
              <w:rPr>
                <w:b w:val="0"/>
                <w:bCs w:val="0"/>
              </w:rPr>
              <w:t>komplektaciją.</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EAA6" w14:textId="77777777" w:rsidR="004779C4" w:rsidRPr="00097B40" w:rsidRDefault="004779C4">
            <w:pPr>
              <w:pStyle w:val="Subtitle"/>
              <w:snapToGrid w:val="0"/>
              <w:jc w:val="both"/>
              <w:rPr>
                <w:b w:val="0"/>
                <w:bCs w:val="0"/>
              </w:rPr>
            </w:pPr>
          </w:p>
        </w:tc>
      </w:tr>
      <w:tr w:rsidR="004779C4" w:rsidRPr="00097B40" w14:paraId="614D6F32"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6CB45652" w14:textId="0B7F1149" w:rsidR="004779C4" w:rsidRDefault="00CB42B0" w:rsidP="001E2692">
            <w:pPr>
              <w:pStyle w:val="Subtitle"/>
              <w:rPr>
                <w:b w:val="0"/>
                <w:bCs w:val="0"/>
              </w:rPr>
            </w:pPr>
            <w:r>
              <w:rPr>
                <w:b w:val="0"/>
                <w:bCs w:val="0"/>
              </w:rPr>
              <w:t>2</w:t>
            </w:r>
            <w:r w:rsidR="00743CC5">
              <w:rPr>
                <w:b w:val="0"/>
                <w:bCs w:val="0"/>
              </w:rPr>
              <w:t>.</w:t>
            </w:r>
            <w:r>
              <w:rPr>
                <w:b w:val="0"/>
                <w:bCs w:val="0"/>
              </w:rPr>
              <w:t>12</w:t>
            </w:r>
          </w:p>
        </w:tc>
        <w:tc>
          <w:tcPr>
            <w:tcW w:w="7513" w:type="dxa"/>
            <w:tcBorders>
              <w:top w:val="single" w:sz="4" w:space="0" w:color="000000"/>
              <w:left w:val="single" w:sz="4" w:space="0" w:color="000000"/>
              <w:bottom w:val="single" w:sz="4" w:space="0" w:color="000000"/>
            </w:tcBorders>
            <w:shd w:val="clear" w:color="auto" w:fill="auto"/>
            <w:vAlign w:val="center"/>
          </w:tcPr>
          <w:p w14:paraId="5D6077BC" w14:textId="7BACC90C" w:rsidR="004779C4" w:rsidRDefault="00743CC5" w:rsidP="00D57678">
            <w:pPr>
              <w:pStyle w:val="Subtitle"/>
              <w:jc w:val="both"/>
              <w:rPr>
                <w:b w:val="0"/>
                <w:bCs w:val="0"/>
              </w:rPr>
            </w:pPr>
            <w:r w:rsidRPr="00743CC5">
              <w:rPr>
                <w:b w:val="0"/>
                <w:bCs w:val="0"/>
              </w:rPr>
              <w:t xml:space="preserve">Turi būti įrengti </w:t>
            </w:r>
            <w:r w:rsidR="00122D1F">
              <w:rPr>
                <w:b w:val="0"/>
                <w:bCs w:val="0"/>
              </w:rPr>
              <w:t>ne mažiau kaip 2</w:t>
            </w:r>
            <w:r w:rsidRPr="00743CC5">
              <w:rPr>
                <w:b w:val="0"/>
                <w:bCs w:val="0"/>
              </w:rPr>
              <w:t xml:space="preserve"> </w:t>
            </w:r>
            <w:r w:rsidR="00D57678">
              <w:rPr>
                <w:b w:val="0"/>
                <w:bCs w:val="0"/>
              </w:rPr>
              <w:t>modulio</w:t>
            </w:r>
            <w:r w:rsidR="000E10DC">
              <w:rPr>
                <w:b w:val="0"/>
                <w:bCs w:val="0"/>
              </w:rPr>
              <w:t xml:space="preserve"> </w:t>
            </w:r>
            <w:r w:rsidRPr="00743CC5">
              <w:rPr>
                <w:b w:val="0"/>
                <w:bCs w:val="0"/>
              </w:rPr>
              <w:t>įžeminimo pajungimo taškai.</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E4016" w14:textId="77777777" w:rsidR="004779C4" w:rsidRPr="00097B40" w:rsidRDefault="004779C4">
            <w:pPr>
              <w:pStyle w:val="Subtitle"/>
              <w:snapToGrid w:val="0"/>
              <w:jc w:val="both"/>
              <w:rPr>
                <w:b w:val="0"/>
                <w:bCs w:val="0"/>
              </w:rPr>
            </w:pPr>
          </w:p>
        </w:tc>
      </w:tr>
      <w:tr w:rsidR="004779C4" w:rsidRPr="00097B40" w14:paraId="731F6100"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0E2C0D76" w14:textId="713D6D55" w:rsidR="004779C4" w:rsidRDefault="004779C4" w:rsidP="001E2692">
            <w:pPr>
              <w:pStyle w:val="Subtitle"/>
              <w:rPr>
                <w:b w:val="0"/>
                <w:bCs w:val="0"/>
              </w:rPr>
            </w:pPr>
          </w:p>
        </w:tc>
        <w:tc>
          <w:tcPr>
            <w:tcW w:w="7513" w:type="dxa"/>
            <w:tcBorders>
              <w:top w:val="single" w:sz="4" w:space="0" w:color="000000"/>
              <w:left w:val="single" w:sz="4" w:space="0" w:color="000000"/>
              <w:bottom w:val="single" w:sz="4" w:space="0" w:color="000000"/>
            </w:tcBorders>
            <w:shd w:val="clear" w:color="auto" w:fill="auto"/>
            <w:vAlign w:val="center"/>
          </w:tcPr>
          <w:p w14:paraId="4B0D2648" w14:textId="6016580A" w:rsidR="004779C4" w:rsidRPr="00743CC5" w:rsidRDefault="00D57678" w:rsidP="00344AA4">
            <w:pPr>
              <w:pStyle w:val="Subtitle"/>
              <w:numPr>
                <w:ilvl w:val="0"/>
                <w:numId w:val="1"/>
              </w:numPr>
              <w:rPr>
                <w:bCs w:val="0"/>
              </w:rPr>
            </w:pPr>
            <w:r>
              <w:rPr>
                <w:bCs w:val="0"/>
              </w:rPr>
              <w:t>MODULIO</w:t>
            </w:r>
            <w:r w:rsidR="00EC16B5">
              <w:rPr>
                <w:bCs w:val="0"/>
              </w:rPr>
              <w:t xml:space="preserve"> </w:t>
            </w:r>
            <w:r w:rsidR="00344AA4" w:rsidRPr="00743CC5">
              <w:rPr>
                <w:bCs w:val="0"/>
              </w:rPr>
              <w:t>VIDINĖ ĮRANGA</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27DC2" w14:textId="77777777" w:rsidR="004779C4" w:rsidRPr="00097B40" w:rsidRDefault="004779C4">
            <w:pPr>
              <w:pStyle w:val="Subtitle"/>
              <w:snapToGrid w:val="0"/>
              <w:jc w:val="both"/>
              <w:rPr>
                <w:b w:val="0"/>
                <w:bCs w:val="0"/>
              </w:rPr>
            </w:pPr>
          </w:p>
        </w:tc>
      </w:tr>
      <w:tr w:rsidR="004779C4" w:rsidRPr="00097B40" w14:paraId="66B011DE"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096C9E2D" w14:textId="67723780" w:rsidR="004779C4" w:rsidRDefault="00CB42B0" w:rsidP="001E2692">
            <w:pPr>
              <w:pStyle w:val="Subtitle"/>
              <w:rPr>
                <w:b w:val="0"/>
                <w:bCs w:val="0"/>
              </w:rPr>
            </w:pPr>
            <w:r>
              <w:rPr>
                <w:b w:val="0"/>
                <w:bCs w:val="0"/>
              </w:rPr>
              <w:t>3</w:t>
            </w:r>
            <w:r w:rsidR="00743CC5">
              <w:rPr>
                <w:b w:val="0"/>
                <w:bCs w:val="0"/>
              </w:rPr>
              <w:t>.</w:t>
            </w:r>
            <w:r>
              <w:rPr>
                <w:b w:val="0"/>
                <w:bCs w:val="0"/>
              </w:rPr>
              <w:t>1</w:t>
            </w:r>
          </w:p>
        </w:tc>
        <w:tc>
          <w:tcPr>
            <w:tcW w:w="7513" w:type="dxa"/>
            <w:tcBorders>
              <w:top w:val="single" w:sz="4" w:space="0" w:color="000000"/>
              <w:left w:val="single" w:sz="4" w:space="0" w:color="000000"/>
              <w:bottom w:val="single" w:sz="4" w:space="0" w:color="000000"/>
            </w:tcBorders>
            <w:shd w:val="clear" w:color="auto" w:fill="auto"/>
            <w:vAlign w:val="center"/>
          </w:tcPr>
          <w:p w14:paraId="26FCD2CE" w14:textId="6726C1E7" w:rsidR="004779C4" w:rsidRDefault="00D57678" w:rsidP="00F04FBB">
            <w:pPr>
              <w:pStyle w:val="Subtitle"/>
              <w:jc w:val="both"/>
              <w:rPr>
                <w:b w:val="0"/>
                <w:bCs w:val="0"/>
              </w:rPr>
            </w:pPr>
            <w:r>
              <w:rPr>
                <w:b w:val="0"/>
                <w:bCs w:val="0"/>
              </w:rPr>
              <w:t>Modulio</w:t>
            </w:r>
            <w:r w:rsidR="000E10DC">
              <w:rPr>
                <w:b w:val="0"/>
                <w:bCs w:val="0"/>
              </w:rPr>
              <w:t xml:space="preserve"> </w:t>
            </w:r>
            <w:r w:rsidR="00743CC5" w:rsidRPr="00743CC5">
              <w:rPr>
                <w:b w:val="0"/>
                <w:bCs w:val="0"/>
              </w:rPr>
              <w:t xml:space="preserve">viduje, priekinėje sienoje, turi būti įrengtas elektros skydelis su </w:t>
            </w:r>
            <w:r w:rsidR="00F04FBB">
              <w:rPr>
                <w:b w:val="0"/>
                <w:bCs w:val="0"/>
              </w:rPr>
              <w:t xml:space="preserve">pagrindinio ir </w:t>
            </w:r>
            <w:r w:rsidR="00743CC5" w:rsidRPr="00743CC5">
              <w:rPr>
                <w:b w:val="0"/>
                <w:bCs w:val="0"/>
              </w:rPr>
              <w:t>rezervin</w:t>
            </w:r>
            <w:r w:rsidR="00F04FBB">
              <w:rPr>
                <w:b w:val="0"/>
                <w:bCs w:val="0"/>
              </w:rPr>
              <w:t>io</w:t>
            </w:r>
            <w:r w:rsidR="00122D1F">
              <w:rPr>
                <w:b w:val="0"/>
                <w:bCs w:val="0"/>
              </w:rPr>
              <w:t xml:space="preserve"> elektros</w:t>
            </w:r>
            <w:r w:rsidR="00F04FBB">
              <w:rPr>
                <w:b w:val="0"/>
                <w:bCs w:val="0"/>
              </w:rPr>
              <w:t xml:space="preserve"> maitinimo </w:t>
            </w:r>
            <w:proofErr w:type="spellStart"/>
            <w:r w:rsidR="00F04FBB">
              <w:rPr>
                <w:b w:val="0"/>
                <w:bCs w:val="0"/>
              </w:rPr>
              <w:t>perjungėju</w:t>
            </w:r>
            <w:proofErr w:type="spellEnd"/>
            <w:r w:rsidR="00F04FBB">
              <w:rPr>
                <w:b w:val="0"/>
                <w:bCs w:val="0"/>
              </w:rPr>
              <w:t xml:space="preserve"> į kurį jungiami</w:t>
            </w:r>
            <w:r w:rsidR="00743CC5" w:rsidRPr="00743CC5">
              <w:rPr>
                <w:b w:val="0"/>
                <w:bCs w:val="0"/>
              </w:rPr>
              <w:t xml:space="preserve"> elektros įvado ir r</w:t>
            </w:r>
            <w:r w:rsidR="00F04FBB">
              <w:rPr>
                <w:b w:val="0"/>
                <w:bCs w:val="0"/>
              </w:rPr>
              <w:t>ezervinio (elektros</w:t>
            </w:r>
            <w:r w:rsidR="001B5FE2">
              <w:rPr>
                <w:b w:val="0"/>
                <w:bCs w:val="0"/>
              </w:rPr>
              <w:t xml:space="preserve"> generatoriaus) </w:t>
            </w:r>
            <w:r w:rsidR="00743CC5" w:rsidRPr="00743CC5">
              <w:rPr>
                <w:b w:val="0"/>
                <w:bCs w:val="0"/>
              </w:rPr>
              <w:t xml:space="preserve">elektros maitinimo </w:t>
            </w:r>
            <w:r w:rsidR="00F04FBB">
              <w:rPr>
                <w:b w:val="0"/>
                <w:bCs w:val="0"/>
              </w:rPr>
              <w:t xml:space="preserve">šaltinio </w:t>
            </w:r>
            <w:r w:rsidR="00743CC5" w:rsidRPr="00743CC5">
              <w:rPr>
                <w:b w:val="0"/>
                <w:bCs w:val="0"/>
              </w:rPr>
              <w:t xml:space="preserve">kabeliai. </w:t>
            </w:r>
            <w:r w:rsidR="00F04FBB">
              <w:rPr>
                <w:b w:val="0"/>
                <w:bCs w:val="0"/>
              </w:rPr>
              <w:t>Elektros maitinimo įvado ir r</w:t>
            </w:r>
            <w:r w:rsidR="00743CC5" w:rsidRPr="00743CC5">
              <w:rPr>
                <w:b w:val="0"/>
                <w:bCs w:val="0"/>
              </w:rPr>
              <w:t>ezervinio el</w:t>
            </w:r>
            <w:r w:rsidR="00F04FBB">
              <w:rPr>
                <w:b w:val="0"/>
                <w:bCs w:val="0"/>
              </w:rPr>
              <w:t xml:space="preserve">ektros maitinimo šaltinio prijungimo </w:t>
            </w:r>
            <w:r w:rsidR="00743CC5" w:rsidRPr="00743CC5">
              <w:rPr>
                <w:b w:val="0"/>
                <w:bCs w:val="0"/>
              </w:rPr>
              <w:t>rozetė</w:t>
            </w:r>
            <w:r w:rsidR="00F04FBB">
              <w:rPr>
                <w:b w:val="0"/>
                <w:bCs w:val="0"/>
              </w:rPr>
              <w:t>s turi būti sumontuotos</w:t>
            </w:r>
            <w:r w:rsidR="00743CC5" w:rsidRPr="00743CC5">
              <w:rPr>
                <w:b w:val="0"/>
                <w:bCs w:val="0"/>
              </w:rPr>
              <w:t xml:space="preserve"> konteinerio išorėje</w:t>
            </w:r>
            <w:r w:rsidR="00F04FBB">
              <w:rPr>
                <w:b w:val="0"/>
                <w:bCs w:val="0"/>
              </w:rPr>
              <w:t xml:space="preserve"> (</w:t>
            </w:r>
            <w:r w:rsidR="00743CC5" w:rsidRPr="00743CC5">
              <w:rPr>
                <w:b w:val="0"/>
                <w:bCs w:val="0"/>
              </w:rPr>
              <w:t>uždar</w:t>
            </w:r>
            <w:r w:rsidR="00F04FBB">
              <w:rPr>
                <w:b w:val="0"/>
                <w:bCs w:val="0"/>
              </w:rPr>
              <w:t>omame skydelyje arba jos turi būti tinkamos eksploatavimui lauko sąlygomis)</w:t>
            </w:r>
            <w:r w:rsidR="00743CC5" w:rsidRPr="00743CC5">
              <w:rPr>
                <w:b w:val="0"/>
                <w:bCs w:val="0"/>
              </w:rPr>
              <w:t>.</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FF3FD" w14:textId="77777777" w:rsidR="004779C4" w:rsidRPr="00097B40" w:rsidRDefault="004779C4">
            <w:pPr>
              <w:pStyle w:val="Subtitle"/>
              <w:snapToGrid w:val="0"/>
              <w:jc w:val="both"/>
              <w:rPr>
                <w:b w:val="0"/>
                <w:bCs w:val="0"/>
              </w:rPr>
            </w:pPr>
          </w:p>
        </w:tc>
      </w:tr>
      <w:tr w:rsidR="004779C4" w:rsidRPr="00097B40" w14:paraId="71132E80"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78104180" w14:textId="645BEB75" w:rsidR="004779C4" w:rsidRDefault="00CB42B0" w:rsidP="001E2692">
            <w:pPr>
              <w:pStyle w:val="Subtitle"/>
              <w:rPr>
                <w:b w:val="0"/>
                <w:bCs w:val="0"/>
              </w:rPr>
            </w:pPr>
            <w:r>
              <w:rPr>
                <w:b w:val="0"/>
                <w:bCs w:val="0"/>
              </w:rPr>
              <w:t>3.2</w:t>
            </w:r>
          </w:p>
        </w:tc>
        <w:tc>
          <w:tcPr>
            <w:tcW w:w="7513" w:type="dxa"/>
            <w:tcBorders>
              <w:top w:val="single" w:sz="4" w:space="0" w:color="000000"/>
              <w:left w:val="single" w:sz="4" w:space="0" w:color="000000"/>
              <w:bottom w:val="single" w:sz="4" w:space="0" w:color="000000"/>
            </w:tcBorders>
            <w:shd w:val="clear" w:color="auto" w:fill="auto"/>
            <w:vAlign w:val="center"/>
          </w:tcPr>
          <w:p w14:paraId="22ADBD05" w14:textId="2B1DD3F8" w:rsidR="004779C4" w:rsidRDefault="00743CC5" w:rsidP="006D2518">
            <w:pPr>
              <w:pStyle w:val="Subtitle"/>
              <w:jc w:val="both"/>
              <w:rPr>
                <w:b w:val="0"/>
                <w:bCs w:val="0"/>
              </w:rPr>
            </w:pPr>
            <w:r w:rsidRPr="00743CC5">
              <w:rPr>
                <w:b w:val="0"/>
                <w:bCs w:val="0"/>
              </w:rPr>
              <w:t xml:space="preserve">Elektros skydelyje turi būti įvadinis 3 fazių C20A automatinis jungiklis,   B-C apsauga nuo </w:t>
            </w:r>
            <w:proofErr w:type="spellStart"/>
            <w:r w:rsidRPr="00743CC5">
              <w:rPr>
                <w:b w:val="0"/>
                <w:bCs w:val="0"/>
              </w:rPr>
              <w:t>viršįtampių</w:t>
            </w:r>
            <w:proofErr w:type="spellEnd"/>
            <w:r w:rsidRPr="00743CC5">
              <w:rPr>
                <w:b w:val="0"/>
                <w:bCs w:val="0"/>
              </w:rPr>
              <w:t xml:space="preserve"> ir ne mažiau kaip septyni įrangos maitinimui skirti vienos fazės automatiniai jungikliai (3 vnt. – C16 A, 3 vnt. – C10A, 1 vnt. – C6A).</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9237B" w14:textId="77777777" w:rsidR="004779C4" w:rsidRPr="00097B40" w:rsidRDefault="004779C4">
            <w:pPr>
              <w:pStyle w:val="Subtitle"/>
              <w:snapToGrid w:val="0"/>
              <w:jc w:val="both"/>
              <w:rPr>
                <w:b w:val="0"/>
                <w:bCs w:val="0"/>
              </w:rPr>
            </w:pPr>
          </w:p>
        </w:tc>
      </w:tr>
      <w:tr w:rsidR="004779C4" w:rsidRPr="00097B40" w14:paraId="3A2F410F"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1A76D5B9" w14:textId="0182CBA4" w:rsidR="004779C4" w:rsidRDefault="00CB42B0" w:rsidP="001E2692">
            <w:pPr>
              <w:pStyle w:val="Subtitle"/>
              <w:rPr>
                <w:b w:val="0"/>
                <w:bCs w:val="0"/>
              </w:rPr>
            </w:pPr>
            <w:r>
              <w:rPr>
                <w:b w:val="0"/>
                <w:bCs w:val="0"/>
              </w:rPr>
              <w:t>3.3</w:t>
            </w:r>
          </w:p>
        </w:tc>
        <w:tc>
          <w:tcPr>
            <w:tcW w:w="7513" w:type="dxa"/>
            <w:tcBorders>
              <w:top w:val="single" w:sz="4" w:space="0" w:color="000000"/>
              <w:left w:val="single" w:sz="4" w:space="0" w:color="000000"/>
              <w:bottom w:val="single" w:sz="4" w:space="0" w:color="000000"/>
            </w:tcBorders>
            <w:shd w:val="clear" w:color="auto" w:fill="auto"/>
            <w:vAlign w:val="center"/>
          </w:tcPr>
          <w:p w14:paraId="5BF1E938" w14:textId="0A3BADBE" w:rsidR="004779C4" w:rsidRDefault="00743CC5" w:rsidP="00F04FBB">
            <w:pPr>
              <w:pStyle w:val="Subtitle"/>
              <w:jc w:val="both"/>
              <w:rPr>
                <w:b w:val="0"/>
                <w:bCs w:val="0"/>
              </w:rPr>
            </w:pPr>
            <w:r w:rsidRPr="00743CC5">
              <w:rPr>
                <w:b w:val="0"/>
                <w:bCs w:val="0"/>
              </w:rPr>
              <w:t>Ant sienų turi būti pritvirti</w:t>
            </w:r>
            <w:r w:rsidR="001B5FE2">
              <w:rPr>
                <w:b w:val="0"/>
                <w:bCs w:val="0"/>
              </w:rPr>
              <w:t xml:space="preserve">ntos ne mažiau kaip </w:t>
            </w:r>
            <w:r w:rsidR="00F04FBB">
              <w:rPr>
                <w:b w:val="0"/>
                <w:bCs w:val="0"/>
              </w:rPr>
              <w:t>keturios</w:t>
            </w:r>
            <w:r w:rsidR="001B5FE2">
              <w:rPr>
                <w:b w:val="0"/>
                <w:bCs w:val="0"/>
              </w:rPr>
              <w:t xml:space="preserve"> 23</w:t>
            </w:r>
            <w:r w:rsidRPr="00743CC5">
              <w:rPr>
                <w:b w:val="0"/>
                <w:bCs w:val="0"/>
              </w:rPr>
              <w:t>0V su įžeminimu rozetės („</w:t>
            </w:r>
            <w:proofErr w:type="spellStart"/>
            <w:r w:rsidRPr="00743CC5">
              <w:rPr>
                <w:b w:val="0"/>
                <w:bCs w:val="0"/>
              </w:rPr>
              <w:t>shuko</w:t>
            </w:r>
            <w:proofErr w:type="spellEnd"/>
            <w:r w:rsidRPr="00743CC5">
              <w:rPr>
                <w:b w:val="0"/>
                <w:bCs w:val="0"/>
              </w:rPr>
              <w:t>“ tipo kištukiniai lizdai</w:t>
            </w:r>
            <w:r w:rsidR="00D57678">
              <w:rPr>
                <w:b w:val="0"/>
                <w:bCs w:val="0"/>
              </w:rPr>
              <w:t xml:space="preserve"> arba analogai</w:t>
            </w:r>
            <w:r w:rsidRPr="00743CC5">
              <w:rPr>
                <w:b w:val="0"/>
                <w:bCs w:val="0"/>
              </w:rPr>
              <w:t>). Rozetės turi būti prijungtos prie elektros skydelio.</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CE4B7" w14:textId="77777777" w:rsidR="004779C4" w:rsidRPr="00097B40" w:rsidRDefault="004779C4">
            <w:pPr>
              <w:pStyle w:val="Subtitle"/>
              <w:snapToGrid w:val="0"/>
              <w:jc w:val="both"/>
              <w:rPr>
                <w:b w:val="0"/>
                <w:bCs w:val="0"/>
              </w:rPr>
            </w:pPr>
          </w:p>
        </w:tc>
      </w:tr>
      <w:tr w:rsidR="004779C4" w:rsidRPr="00097B40" w14:paraId="1282ABBA"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7A13103A" w14:textId="2049D58A" w:rsidR="004779C4" w:rsidRDefault="00CB42B0" w:rsidP="001E2692">
            <w:pPr>
              <w:pStyle w:val="Subtitle"/>
              <w:rPr>
                <w:b w:val="0"/>
                <w:bCs w:val="0"/>
              </w:rPr>
            </w:pPr>
            <w:r>
              <w:rPr>
                <w:b w:val="0"/>
                <w:bCs w:val="0"/>
              </w:rPr>
              <w:t>3.4</w:t>
            </w:r>
          </w:p>
        </w:tc>
        <w:tc>
          <w:tcPr>
            <w:tcW w:w="7513" w:type="dxa"/>
            <w:tcBorders>
              <w:top w:val="single" w:sz="4" w:space="0" w:color="000000"/>
              <w:left w:val="single" w:sz="4" w:space="0" w:color="000000"/>
              <w:bottom w:val="single" w:sz="4" w:space="0" w:color="000000"/>
            </w:tcBorders>
            <w:shd w:val="clear" w:color="auto" w:fill="auto"/>
            <w:vAlign w:val="center"/>
          </w:tcPr>
          <w:p w14:paraId="48627C8D" w14:textId="35626713" w:rsidR="004779C4" w:rsidRDefault="00743CC5" w:rsidP="00F04FBB">
            <w:pPr>
              <w:pStyle w:val="Subtitle"/>
              <w:jc w:val="both"/>
              <w:rPr>
                <w:b w:val="0"/>
                <w:bCs w:val="0"/>
              </w:rPr>
            </w:pPr>
            <w:r w:rsidRPr="00743CC5">
              <w:rPr>
                <w:b w:val="0"/>
                <w:bCs w:val="0"/>
              </w:rPr>
              <w:t>Ant lubų turi būti pr</w:t>
            </w:r>
            <w:r w:rsidR="001B5FE2">
              <w:rPr>
                <w:b w:val="0"/>
                <w:bCs w:val="0"/>
              </w:rPr>
              <w:t xml:space="preserve">itvirtintas ne mažiau kaip </w:t>
            </w:r>
            <w:r w:rsidR="00F04FBB">
              <w:rPr>
                <w:b w:val="0"/>
                <w:bCs w:val="0"/>
              </w:rPr>
              <w:t>vienas</w:t>
            </w:r>
            <w:r w:rsidR="001B5FE2">
              <w:rPr>
                <w:b w:val="0"/>
                <w:bCs w:val="0"/>
              </w:rPr>
              <w:t>, ne mažesnio kaip 35</w:t>
            </w:r>
            <w:r w:rsidRPr="00743CC5">
              <w:rPr>
                <w:b w:val="0"/>
                <w:bCs w:val="0"/>
              </w:rPr>
              <w:t xml:space="preserve"> W galingumo </w:t>
            </w:r>
            <w:r w:rsidR="001B5FE2">
              <w:rPr>
                <w:b w:val="0"/>
                <w:bCs w:val="0"/>
              </w:rPr>
              <w:t>LED šviestuvas, įjungiamas atskiru jungtuku. Šviestuvas (-ai) turi būti prijungtas (-i)</w:t>
            </w:r>
            <w:r w:rsidRPr="00743CC5">
              <w:rPr>
                <w:b w:val="0"/>
                <w:bCs w:val="0"/>
              </w:rPr>
              <w:t xml:space="preserve"> prie elektros skydelio.</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11441" w14:textId="77777777" w:rsidR="004779C4" w:rsidRPr="00097B40" w:rsidRDefault="004779C4">
            <w:pPr>
              <w:pStyle w:val="Subtitle"/>
              <w:snapToGrid w:val="0"/>
              <w:jc w:val="both"/>
              <w:rPr>
                <w:b w:val="0"/>
                <w:bCs w:val="0"/>
              </w:rPr>
            </w:pPr>
          </w:p>
        </w:tc>
      </w:tr>
      <w:tr w:rsidR="004779C4" w:rsidRPr="00097B40" w14:paraId="1E2D1A88"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7AC94256" w14:textId="7F92A4D1" w:rsidR="004779C4" w:rsidRDefault="00CB42B0" w:rsidP="001E2692">
            <w:pPr>
              <w:pStyle w:val="Subtitle"/>
              <w:rPr>
                <w:b w:val="0"/>
                <w:bCs w:val="0"/>
              </w:rPr>
            </w:pPr>
            <w:r>
              <w:rPr>
                <w:b w:val="0"/>
                <w:bCs w:val="0"/>
              </w:rPr>
              <w:t>3.5</w:t>
            </w:r>
          </w:p>
        </w:tc>
        <w:tc>
          <w:tcPr>
            <w:tcW w:w="7513" w:type="dxa"/>
            <w:tcBorders>
              <w:top w:val="single" w:sz="4" w:space="0" w:color="000000"/>
              <w:left w:val="single" w:sz="4" w:space="0" w:color="000000"/>
              <w:bottom w:val="single" w:sz="4" w:space="0" w:color="000000"/>
            </w:tcBorders>
            <w:shd w:val="clear" w:color="auto" w:fill="auto"/>
            <w:vAlign w:val="center"/>
          </w:tcPr>
          <w:p w14:paraId="1602D19C" w14:textId="69AA46C1" w:rsidR="004779C4" w:rsidRDefault="00743CC5" w:rsidP="006D2518">
            <w:pPr>
              <w:pStyle w:val="Subtitle"/>
              <w:jc w:val="both"/>
              <w:rPr>
                <w:b w:val="0"/>
                <w:bCs w:val="0"/>
              </w:rPr>
            </w:pPr>
            <w:r w:rsidRPr="00743CC5">
              <w:rPr>
                <w:b w:val="0"/>
                <w:bCs w:val="0"/>
              </w:rPr>
              <w:t>Visi elektros laidai ir rozetės turi būti sumontuoti instaliaciniuose loveliuose.</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00499" w14:textId="77777777" w:rsidR="004779C4" w:rsidRPr="00097B40" w:rsidRDefault="004779C4">
            <w:pPr>
              <w:pStyle w:val="Subtitle"/>
              <w:snapToGrid w:val="0"/>
              <w:jc w:val="both"/>
              <w:rPr>
                <w:b w:val="0"/>
                <w:bCs w:val="0"/>
              </w:rPr>
            </w:pPr>
          </w:p>
        </w:tc>
      </w:tr>
      <w:tr w:rsidR="004779C4" w:rsidRPr="00097B40" w14:paraId="41F3332C"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8B292EC" w14:textId="759D604C" w:rsidR="004779C4" w:rsidRDefault="00CB42B0" w:rsidP="001E2692">
            <w:pPr>
              <w:pStyle w:val="Subtitle"/>
              <w:rPr>
                <w:b w:val="0"/>
                <w:bCs w:val="0"/>
              </w:rPr>
            </w:pPr>
            <w:r>
              <w:rPr>
                <w:b w:val="0"/>
                <w:bCs w:val="0"/>
              </w:rPr>
              <w:t>3.6</w:t>
            </w:r>
          </w:p>
        </w:tc>
        <w:tc>
          <w:tcPr>
            <w:tcW w:w="7513" w:type="dxa"/>
            <w:tcBorders>
              <w:top w:val="single" w:sz="4" w:space="0" w:color="000000"/>
              <w:left w:val="single" w:sz="4" w:space="0" w:color="000000"/>
              <w:bottom w:val="single" w:sz="4" w:space="0" w:color="000000"/>
            </w:tcBorders>
            <w:shd w:val="clear" w:color="auto" w:fill="auto"/>
            <w:vAlign w:val="center"/>
          </w:tcPr>
          <w:p w14:paraId="35BB4A91" w14:textId="54E99FEC" w:rsidR="004779C4" w:rsidRDefault="00743CC5" w:rsidP="00D57678">
            <w:pPr>
              <w:pStyle w:val="Subtitle"/>
              <w:jc w:val="both"/>
              <w:rPr>
                <w:b w:val="0"/>
                <w:bCs w:val="0"/>
              </w:rPr>
            </w:pPr>
            <w:r w:rsidRPr="00743CC5">
              <w:rPr>
                <w:b w:val="0"/>
                <w:bCs w:val="0"/>
              </w:rPr>
              <w:t>Per visą</w:t>
            </w:r>
            <w:r w:rsidR="00D57678">
              <w:rPr>
                <w:b w:val="0"/>
                <w:bCs w:val="0"/>
              </w:rPr>
              <w:t xml:space="preserve"> modulio</w:t>
            </w:r>
            <w:r w:rsidRPr="00743CC5">
              <w:rPr>
                <w:b w:val="0"/>
                <w:bCs w:val="0"/>
              </w:rPr>
              <w:t xml:space="preserve"> perimetrą (100-150 mm nuo lubų) turi būti sumontuotos ne mažesnio kaip 200 mm pločio kabelinės kopėtėlės ir </w:t>
            </w:r>
            <w:r w:rsidR="001B5FE2">
              <w:rPr>
                <w:b w:val="0"/>
                <w:bCs w:val="0"/>
              </w:rPr>
              <w:t>ne mažiau kaip dvi</w:t>
            </w:r>
            <w:r w:rsidRPr="00743CC5">
              <w:rPr>
                <w:b w:val="0"/>
                <w:bCs w:val="0"/>
              </w:rPr>
              <w:t xml:space="preserve"> </w:t>
            </w:r>
            <w:r w:rsidR="001B5FE2" w:rsidRPr="00743CC5">
              <w:rPr>
                <w:b w:val="0"/>
                <w:bCs w:val="0"/>
              </w:rPr>
              <w:t xml:space="preserve">ne mažesnio kaip </w:t>
            </w:r>
            <w:r w:rsidRPr="00743CC5">
              <w:rPr>
                <w:b w:val="0"/>
                <w:bCs w:val="0"/>
              </w:rPr>
              <w:t xml:space="preserve">200 mm pločio </w:t>
            </w:r>
            <w:r w:rsidR="001B5FE2">
              <w:rPr>
                <w:b w:val="0"/>
                <w:bCs w:val="0"/>
              </w:rPr>
              <w:t>vertikalios</w:t>
            </w:r>
            <w:r w:rsidRPr="00743CC5">
              <w:rPr>
                <w:b w:val="0"/>
                <w:bCs w:val="0"/>
              </w:rPr>
              <w:t xml:space="preserve"> kopėtėlės (</w:t>
            </w:r>
            <w:r w:rsidR="001B5FE2">
              <w:rPr>
                <w:b w:val="0"/>
                <w:bCs w:val="0"/>
              </w:rPr>
              <w:t>vertikalių</w:t>
            </w:r>
            <w:r w:rsidRPr="00743CC5">
              <w:rPr>
                <w:b w:val="0"/>
                <w:bCs w:val="0"/>
              </w:rPr>
              <w:t xml:space="preserve"> kopėtėlių įrengimo vietos derinamos su užsakovu).  </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8668D" w14:textId="77777777" w:rsidR="004779C4" w:rsidRPr="00097B40" w:rsidRDefault="004779C4">
            <w:pPr>
              <w:pStyle w:val="Subtitle"/>
              <w:snapToGrid w:val="0"/>
              <w:jc w:val="both"/>
              <w:rPr>
                <w:b w:val="0"/>
                <w:bCs w:val="0"/>
              </w:rPr>
            </w:pPr>
          </w:p>
        </w:tc>
      </w:tr>
      <w:tr w:rsidR="004779C4" w:rsidRPr="00097B40" w14:paraId="486691C6"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6DBD3E59" w14:textId="515C649F" w:rsidR="004779C4" w:rsidRDefault="00CB42B0" w:rsidP="001E2692">
            <w:pPr>
              <w:pStyle w:val="Subtitle"/>
              <w:rPr>
                <w:b w:val="0"/>
                <w:bCs w:val="0"/>
              </w:rPr>
            </w:pPr>
            <w:r>
              <w:rPr>
                <w:b w:val="0"/>
                <w:bCs w:val="0"/>
              </w:rPr>
              <w:t>3.7</w:t>
            </w:r>
          </w:p>
        </w:tc>
        <w:tc>
          <w:tcPr>
            <w:tcW w:w="7513" w:type="dxa"/>
            <w:tcBorders>
              <w:top w:val="single" w:sz="4" w:space="0" w:color="000000"/>
              <w:left w:val="single" w:sz="4" w:space="0" w:color="000000"/>
              <w:bottom w:val="single" w:sz="4" w:space="0" w:color="000000"/>
            </w:tcBorders>
            <w:shd w:val="clear" w:color="auto" w:fill="auto"/>
            <w:vAlign w:val="center"/>
          </w:tcPr>
          <w:p w14:paraId="100DD3FF" w14:textId="68AB832A" w:rsidR="004779C4" w:rsidRDefault="00743CC5" w:rsidP="006D2518">
            <w:pPr>
              <w:pStyle w:val="Subtitle"/>
              <w:jc w:val="both"/>
              <w:rPr>
                <w:b w:val="0"/>
                <w:bCs w:val="0"/>
              </w:rPr>
            </w:pPr>
            <w:r w:rsidRPr="00743CC5">
              <w:rPr>
                <w:b w:val="0"/>
                <w:bCs w:val="0"/>
              </w:rPr>
              <w:t>Vidinės įrangos įžeminimui prie komunikacijų įvedimo angos turi būti įrengta įžeminimo šyna su ne mažiau kaip aštuoniais kabelių pajungimo taškais (įžeminimo šynos techninis išpildymas derinamas su užsakovu).</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9442" w14:textId="77777777" w:rsidR="004779C4" w:rsidRPr="00097B40" w:rsidRDefault="004779C4">
            <w:pPr>
              <w:pStyle w:val="Subtitle"/>
              <w:snapToGrid w:val="0"/>
              <w:jc w:val="both"/>
              <w:rPr>
                <w:b w:val="0"/>
                <w:bCs w:val="0"/>
              </w:rPr>
            </w:pPr>
          </w:p>
        </w:tc>
      </w:tr>
      <w:tr w:rsidR="004779C4" w:rsidRPr="00097B40" w14:paraId="0A94DD61"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1A72BB6B" w14:textId="7E0EFE4F" w:rsidR="004779C4" w:rsidRDefault="00CB42B0" w:rsidP="001E2692">
            <w:pPr>
              <w:pStyle w:val="Subtitle"/>
              <w:rPr>
                <w:b w:val="0"/>
                <w:bCs w:val="0"/>
              </w:rPr>
            </w:pPr>
            <w:r>
              <w:rPr>
                <w:b w:val="0"/>
                <w:bCs w:val="0"/>
              </w:rPr>
              <w:t>3.8</w:t>
            </w:r>
          </w:p>
        </w:tc>
        <w:tc>
          <w:tcPr>
            <w:tcW w:w="7513" w:type="dxa"/>
            <w:tcBorders>
              <w:top w:val="single" w:sz="4" w:space="0" w:color="000000"/>
              <w:left w:val="single" w:sz="4" w:space="0" w:color="000000"/>
              <w:bottom w:val="single" w:sz="4" w:space="0" w:color="000000"/>
            </w:tcBorders>
            <w:shd w:val="clear" w:color="auto" w:fill="auto"/>
            <w:vAlign w:val="center"/>
          </w:tcPr>
          <w:p w14:paraId="3E8CA98D" w14:textId="564B5581" w:rsidR="004779C4" w:rsidRDefault="00344AA4" w:rsidP="006D2518">
            <w:pPr>
              <w:pStyle w:val="Subtitle"/>
              <w:jc w:val="both"/>
              <w:rPr>
                <w:b w:val="0"/>
                <w:bCs w:val="0"/>
              </w:rPr>
            </w:pPr>
            <w:r w:rsidRPr="00344AA4">
              <w:rPr>
                <w:b w:val="0"/>
                <w:bCs w:val="0"/>
              </w:rPr>
              <w:t>Prie oro išpūtimo angos (galinėje konteinerio sienelėje) turi būti oro šalinimo ventiliatorius su reguliuojamu temperatūriniu davikl</w:t>
            </w:r>
            <w:r w:rsidR="001B5FE2">
              <w:rPr>
                <w:b w:val="0"/>
                <w:bCs w:val="0"/>
              </w:rPr>
              <w:t>iu bei apsaugine oro sklende (23</w:t>
            </w:r>
            <w:r w:rsidRPr="00344AA4">
              <w:rPr>
                <w:b w:val="0"/>
                <w:bCs w:val="0"/>
              </w:rPr>
              <w:t>0V 50Hz, našumas ne mažesnis kaip 500 m³/val.).</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14A1C" w14:textId="77777777" w:rsidR="004779C4" w:rsidRPr="00097B40" w:rsidRDefault="004779C4">
            <w:pPr>
              <w:pStyle w:val="Subtitle"/>
              <w:snapToGrid w:val="0"/>
              <w:jc w:val="both"/>
              <w:rPr>
                <w:b w:val="0"/>
                <w:bCs w:val="0"/>
              </w:rPr>
            </w:pPr>
          </w:p>
        </w:tc>
      </w:tr>
      <w:tr w:rsidR="004779C4" w:rsidRPr="00097B40" w14:paraId="178FCE37"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3ED2033" w14:textId="6EC45742" w:rsidR="004779C4" w:rsidRDefault="00CB42B0" w:rsidP="001E2692">
            <w:pPr>
              <w:pStyle w:val="Subtitle"/>
              <w:rPr>
                <w:b w:val="0"/>
                <w:bCs w:val="0"/>
              </w:rPr>
            </w:pPr>
            <w:r>
              <w:rPr>
                <w:b w:val="0"/>
                <w:bCs w:val="0"/>
              </w:rPr>
              <w:t>3.9</w:t>
            </w:r>
          </w:p>
        </w:tc>
        <w:tc>
          <w:tcPr>
            <w:tcW w:w="7513" w:type="dxa"/>
            <w:tcBorders>
              <w:top w:val="single" w:sz="4" w:space="0" w:color="000000"/>
              <w:left w:val="single" w:sz="4" w:space="0" w:color="000000"/>
              <w:bottom w:val="single" w:sz="4" w:space="0" w:color="000000"/>
            </w:tcBorders>
            <w:shd w:val="clear" w:color="auto" w:fill="auto"/>
            <w:vAlign w:val="center"/>
          </w:tcPr>
          <w:p w14:paraId="7AF92854" w14:textId="193A7505" w:rsidR="004779C4" w:rsidRDefault="00344AA4" w:rsidP="001B5FE2">
            <w:pPr>
              <w:pStyle w:val="Subtitle"/>
              <w:jc w:val="both"/>
              <w:rPr>
                <w:b w:val="0"/>
                <w:bCs w:val="0"/>
              </w:rPr>
            </w:pPr>
            <w:r w:rsidRPr="00344AA4">
              <w:rPr>
                <w:b w:val="0"/>
                <w:bCs w:val="0"/>
              </w:rPr>
              <w:t xml:space="preserve">Turi būti įrengtas oro kondicionierius, pritaikytas darbui žiemos periodu (iki -25°C). Jis turi turėti šias funkcijas: šaldymo/šildymo bei automatinį režimus, temperatūros nustatymą, automatinį oro srauto krypties keitimą, ventiliatoriaus greičio nustatymą, paduodamo oro filtrą, </w:t>
            </w:r>
            <w:proofErr w:type="spellStart"/>
            <w:r w:rsidRPr="00344AA4">
              <w:rPr>
                <w:b w:val="0"/>
                <w:bCs w:val="0"/>
              </w:rPr>
              <w:t>savidiagnostikos</w:t>
            </w:r>
            <w:proofErr w:type="spellEnd"/>
            <w:r w:rsidRPr="00344AA4">
              <w:rPr>
                <w:b w:val="0"/>
                <w:bCs w:val="0"/>
              </w:rPr>
              <w:t xml:space="preserve"> funkciją. Kondicionieriaus galingumas: šaldymo –  ne mažesnis kaip 3,5 kW, šildymo – ne mažesnis kaip 4,0 kW  (prie -25°C – ne mažesnis kaip 3,0 kW). </w:t>
            </w:r>
            <w:r w:rsidR="001B5FE2">
              <w:rPr>
                <w:b w:val="0"/>
                <w:bCs w:val="0"/>
              </w:rPr>
              <w:t>Maitinimo įtampa – 23</w:t>
            </w:r>
            <w:r w:rsidRPr="00344AA4">
              <w:rPr>
                <w:b w:val="0"/>
                <w:bCs w:val="0"/>
              </w:rPr>
              <w:t xml:space="preserve">0V, 50Hz. </w:t>
            </w:r>
            <w:proofErr w:type="spellStart"/>
            <w:r w:rsidRPr="00344AA4">
              <w:rPr>
                <w:b w:val="0"/>
                <w:bCs w:val="0"/>
              </w:rPr>
              <w:t>Šaltnešis</w:t>
            </w:r>
            <w:proofErr w:type="spellEnd"/>
            <w:r w:rsidRPr="00344AA4">
              <w:rPr>
                <w:b w:val="0"/>
                <w:bCs w:val="0"/>
              </w:rPr>
              <w:t xml:space="preserve"> turi atitikti </w:t>
            </w:r>
            <w:r w:rsidR="001B5FE2">
              <w:rPr>
                <w:b w:val="0"/>
                <w:bCs w:val="0"/>
              </w:rPr>
              <w:t xml:space="preserve">galiojančių </w:t>
            </w:r>
            <w:r w:rsidRPr="00344AA4">
              <w:rPr>
                <w:b w:val="0"/>
                <w:bCs w:val="0"/>
              </w:rPr>
              <w:t xml:space="preserve">Lietuvos Respublikos aplinkos </w:t>
            </w:r>
            <w:r w:rsidR="001B5FE2">
              <w:rPr>
                <w:b w:val="0"/>
                <w:bCs w:val="0"/>
              </w:rPr>
              <w:t>apsaugos normatyvinių dokumentų reikalavimus.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1C9F" w14:textId="77777777" w:rsidR="004779C4" w:rsidRPr="00097B40" w:rsidRDefault="004779C4">
            <w:pPr>
              <w:pStyle w:val="Subtitle"/>
              <w:snapToGrid w:val="0"/>
              <w:jc w:val="both"/>
              <w:rPr>
                <w:b w:val="0"/>
                <w:bCs w:val="0"/>
              </w:rPr>
            </w:pPr>
          </w:p>
        </w:tc>
      </w:tr>
      <w:tr w:rsidR="004779C4" w:rsidRPr="00097B40" w14:paraId="68BC880A"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1440F63" w14:textId="3B39F9D8" w:rsidR="004779C4" w:rsidRDefault="00CB42B0" w:rsidP="001E2692">
            <w:pPr>
              <w:pStyle w:val="Subtitle"/>
              <w:rPr>
                <w:b w:val="0"/>
                <w:bCs w:val="0"/>
              </w:rPr>
            </w:pPr>
            <w:r>
              <w:rPr>
                <w:b w:val="0"/>
                <w:bCs w:val="0"/>
              </w:rPr>
              <w:t>3.10</w:t>
            </w:r>
          </w:p>
        </w:tc>
        <w:tc>
          <w:tcPr>
            <w:tcW w:w="7513" w:type="dxa"/>
            <w:tcBorders>
              <w:top w:val="single" w:sz="4" w:space="0" w:color="000000"/>
              <w:left w:val="single" w:sz="4" w:space="0" w:color="000000"/>
              <w:bottom w:val="single" w:sz="4" w:space="0" w:color="000000"/>
            </w:tcBorders>
            <w:shd w:val="clear" w:color="auto" w:fill="auto"/>
            <w:vAlign w:val="center"/>
          </w:tcPr>
          <w:p w14:paraId="3B0F2B6C" w14:textId="1FE26088" w:rsidR="004779C4" w:rsidRDefault="00344AA4" w:rsidP="006D2518">
            <w:pPr>
              <w:pStyle w:val="Subtitle"/>
              <w:jc w:val="both"/>
              <w:rPr>
                <w:b w:val="0"/>
                <w:bCs w:val="0"/>
              </w:rPr>
            </w:pPr>
            <w:r w:rsidRPr="00344AA4">
              <w:rPr>
                <w:b w:val="0"/>
                <w:bCs w:val="0"/>
              </w:rPr>
              <w:t>Pri</w:t>
            </w:r>
            <w:r w:rsidR="001B5FE2">
              <w:rPr>
                <w:b w:val="0"/>
                <w:bCs w:val="0"/>
              </w:rPr>
              <w:t xml:space="preserve">e sienos turi būti sumontuotas </w:t>
            </w:r>
            <w:r w:rsidR="005441B8">
              <w:rPr>
                <w:b w:val="0"/>
                <w:bCs w:val="0"/>
              </w:rPr>
              <w:t>ne mažesnio kaip 1</w:t>
            </w:r>
            <w:r w:rsidRPr="00344AA4">
              <w:rPr>
                <w:b w:val="0"/>
                <w:bCs w:val="0"/>
              </w:rPr>
              <w:t xml:space="preserve">,0 kW galingumo </w:t>
            </w:r>
            <w:proofErr w:type="spellStart"/>
            <w:r w:rsidRPr="00344AA4">
              <w:rPr>
                <w:b w:val="0"/>
                <w:bCs w:val="0"/>
              </w:rPr>
              <w:t>konvek</w:t>
            </w:r>
            <w:r w:rsidR="001B5FE2">
              <w:rPr>
                <w:b w:val="0"/>
                <w:bCs w:val="0"/>
              </w:rPr>
              <w:t>cinis</w:t>
            </w:r>
            <w:proofErr w:type="spellEnd"/>
            <w:r w:rsidR="001B5FE2">
              <w:rPr>
                <w:b w:val="0"/>
                <w:bCs w:val="0"/>
              </w:rPr>
              <w:t xml:space="preserve"> </w:t>
            </w:r>
            <w:r w:rsidRPr="00344AA4">
              <w:rPr>
                <w:b w:val="0"/>
                <w:bCs w:val="0"/>
              </w:rPr>
              <w:t>elektrinis šildytuvas su elektromechaniniu te</w:t>
            </w:r>
            <w:r w:rsidR="001B5FE2">
              <w:rPr>
                <w:b w:val="0"/>
                <w:bCs w:val="0"/>
              </w:rPr>
              <w:t>rmostatu,  maitinimo įtampa – 23</w:t>
            </w:r>
            <w:r w:rsidRPr="00344AA4">
              <w:rPr>
                <w:b w:val="0"/>
                <w:bCs w:val="0"/>
              </w:rPr>
              <w:t>0V, 50Hz.</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19BA2" w14:textId="77777777" w:rsidR="004779C4" w:rsidRPr="00097B40" w:rsidRDefault="004779C4">
            <w:pPr>
              <w:pStyle w:val="Subtitle"/>
              <w:snapToGrid w:val="0"/>
              <w:jc w:val="both"/>
              <w:rPr>
                <w:b w:val="0"/>
                <w:bCs w:val="0"/>
              </w:rPr>
            </w:pPr>
          </w:p>
        </w:tc>
      </w:tr>
      <w:tr w:rsidR="004779C4" w:rsidRPr="00097B40" w14:paraId="0E1E2EB4"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7CDA7BD3" w14:textId="0F78558F" w:rsidR="004779C4" w:rsidRPr="00E85987" w:rsidRDefault="00E85987" w:rsidP="001E2692">
            <w:pPr>
              <w:pStyle w:val="Subtitle"/>
              <w:rPr>
                <w:b w:val="0"/>
                <w:bCs w:val="0"/>
              </w:rPr>
            </w:pPr>
            <w:r w:rsidRPr="00E85987">
              <w:rPr>
                <w:b w:val="0"/>
                <w:bCs w:val="0"/>
              </w:rPr>
              <w:t>3.11</w:t>
            </w:r>
          </w:p>
        </w:tc>
        <w:tc>
          <w:tcPr>
            <w:tcW w:w="7513" w:type="dxa"/>
            <w:tcBorders>
              <w:top w:val="single" w:sz="4" w:space="0" w:color="000000"/>
              <w:left w:val="single" w:sz="4" w:space="0" w:color="000000"/>
              <w:bottom w:val="single" w:sz="4" w:space="0" w:color="000000"/>
            </w:tcBorders>
            <w:shd w:val="clear" w:color="auto" w:fill="auto"/>
            <w:vAlign w:val="center"/>
          </w:tcPr>
          <w:p w14:paraId="64CD5772" w14:textId="0ED20962" w:rsidR="004779C4" w:rsidRDefault="00344AA4" w:rsidP="006D4EEC">
            <w:pPr>
              <w:pStyle w:val="Subtitle"/>
              <w:jc w:val="both"/>
              <w:rPr>
                <w:b w:val="0"/>
                <w:bCs w:val="0"/>
              </w:rPr>
            </w:pPr>
            <w:r w:rsidRPr="00E85987">
              <w:rPr>
                <w:b w:val="0"/>
                <w:bCs w:val="0"/>
              </w:rPr>
              <w:t>Turi būti įrengta priešgaisrinės signalizacijos sistema su „išėjimo kontaktu“. Kontaktas normalioje būsenoje turi būti atviras „</w:t>
            </w:r>
            <w:r w:rsidR="005441B8">
              <w:rPr>
                <w:b w:val="0"/>
                <w:bCs w:val="0"/>
              </w:rPr>
              <w:t xml:space="preserve">angl. </w:t>
            </w:r>
            <w:proofErr w:type="gramStart"/>
            <w:r w:rsidR="006D4EEC">
              <w:rPr>
                <w:b w:val="0"/>
                <w:bCs w:val="0"/>
                <w:lang w:val="en-US"/>
              </w:rPr>
              <w:t>n</w:t>
            </w:r>
            <w:r w:rsidR="005441B8" w:rsidRPr="005441B8">
              <w:rPr>
                <w:b w:val="0"/>
                <w:bCs w:val="0"/>
                <w:lang w:val="en-US"/>
              </w:rPr>
              <w:t>ormally</w:t>
            </w:r>
            <w:proofErr w:type="gramEnd"/>
            <w:r w:rsidR="005441B8" w:rsidRPr="005441B8">
              <w:rPr>
                <w:b w:val="0"/>
                <w:bCs w:val="0"/>
                <w:lang w:val="en-US"/>
              </w:rPr>
              <w:t xml:space="preserve"> opened</w:t>
            </w:r>
            <w:r w:rsidR="005441B8">
              <w:rPr>
                <w:b w:val="0"/>
                <w:bCs w:val="0"/>
              </w:rPr>
              <w:t xml:space="preserve">, </w:t>
            </w:r>
            <w:r w:rsidRPr="00E85987">
              <w:rPr>
                <w:b w:val="0"/>
                <w:bCs w:val="0"/>
              </w:rPr>
              <w:t xml:space="preserve">NO“, suveikus signalizacijai </w:t>
            </w:r>
            <w:r w:rsidR="006D4EEC">
              <w:rPr>
                <w:b w:val="0"/>
                <w:bCs w:val="0"/>
              </w:rPr>
              <w:t xml:space="preserve">jis </w:t>
            </w:r>
            <w:r w:rsidRPr="00E85987">
              <w:rPr>
                <w:b w:val="0"/>
                <w:bCs w:val="0"/>
              </w:rPr>
              <w:t>turi persijungti į būseną uždaras „</w:t>
            </w:r>
            <w:r w:rsidR="006D4EEC">
              <w:rPr>
                <w:b w:val="0"/>
                <w:bCs w:val="0"/>
              </w:rPr>
              <w:t xml:space="preserve">angl. </w:t>
            </w:r>
            <w:proofErr w:type="gramStart"/>
            <w:r w:rsidR="006D4EEC">
              <w:rPr>
                <w:b w:val="0"/>
                <w:bCs w:val="0"/>
                <w:lang w:val="en-US"/>
              </w:rPr>
              <w:t>n</w:t>
            </w:r>
            <w:r w:rsidR="006D4EEC" w:rsidRPr="005441B8">
              <w:rPr>
                <w:b w:val="0"/>
                <w:bCs w:val="0"/>
                <w:lang w:val="en-US"/>
              </w:rPr>
              <w:t>ormally</w:t>
            </w:r>
            <w:proofErr w:type="gramEnd"/>
            <w:r w:rsidR="006D4EEC" w:rsidRPr="005441B8">
              <w:rPr>
                <w:b w:val="0"/>
                <w:bCs w:val="0"/>
                <w:lang w:val="en-US"/>
              </w:rPr>
              <w:t xml:space="preserve"> </w:t>
            </w:r>
            <w:r w:rsidR="006D4EEC">
              <w:rPr>
                <w:b w:val="0"/>
                <w:bCs w:val="0"/>
                <w:lang w:val="en-US"/>
              </w:rPr>
              <w:t xml:space="preserve">closed, </w:t>
            </w:r>
            <w:r w:rsidRPr="00E85987">
              <w:rPr>
                <w:b w:val="0"/>
                <w:bCs w:val="0"/>
              </w:rPr>
              <w:t>NC“.</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8BC1" w14:textId="77777777" w:rsidR="004779C4" w:rsidRPr="00097B40" w:rsidRDefault="004779C4">
            <w:pPr>
              <w:pStyle w:val="Subtitle"/>
              <w:snapToGrid w:val="0"/>
              <w:jc w:val="both"/>
              <w:rPr>
                <w:b w:val="0"/>
                <w:bCs w:val="0"/>
              </w:rPr>
            </w:pPr>
          </w:p>
        </w:tc>
      </w:tr>
      <w:tr w:rsidR="004779C4" w:rsidRPr="00097B40" w14:paraId="0A655F2F"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E12226A" w14:textId="603A040D" w:rsidR="004779C4" w:rsidRDefault="004779C4" w:rsidP="001E2692">
            <w:pPr>
              <w:pStyle w:val="Subtitle"/>
              <w:rPr>
                <w:b w:val="0"/>
                <w:bCs w:val="0"/>
              </w:rPr>
            </w:pPr>
          </w:p>
        </w:tc>
        <w:tc>
          <w:tcPr>
            <w:tcW w:w="7513" w:type="dxa"/>
            <w:tcBorders>
              <w:top w:val="single" w:sz="4" w:space="0" w:color="000000"/>
              <w:left w:val="single" w:sz="4" w:space="0" w:color="000000"/>
              <w:bottom w:val="single" w:sz="4" w:space="0" w:color="000000"/>
            </w:tcBorders>
            <w:shd w:val="clear" w:color="auto" w:fill="auto"/>
            <w:vAlign w:val="center"/>
          </w:tcPr>
          <w:p w14:paraId="58BF1EF6" w14:textId="1EEA59FC" w:rsidR="004779C4" w:rsidRPr="00344AA4" w:rsidRDefault="00D57678" w:rsidP="00344AA4">
            <w:pPr>
              <w:pStyle w:val="Subtitle"/>
              <w:numPr>
                <w:ilvl w:val="0"/>
                <w:numId w:val="1"/>
              </w:numPr>
              <w:rPr>
                <w:bCs w:val="0"/>
              </w:rPr>
            </w:pPr>
            <w:r>
              <w:t>MODULIO</w:t>
            </w:r>
            <w:r w:rsidR="0057712C">
              <w:t xml:space="preserve"> </w:t>
            </w:r>
            <w:r w:rsidR="00344AA4" w:rsidRPr="00344AA4">
              <w:t>VIDAUS GERBŪVIO PRIEMONĖS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3B722" w14:textId="77777777" w:rsidR="004779C4" w:rsidRPr="00097B40" w:rsidRDefault="004779C4">
            <w:pPr>
              <w:pStyle w:val="Subtitle"/>
              <w:snapToGrid w:val="0"/>
              <w:jc w:val="both"/>
              <w:rPr>
                <w:b w:val="0"/>
                <w:bCs w:val="0"/>
              </w:rPr>
            </w:pPr>
          </w:p>
        </w:tc>
      </w:tr>
      <w:tr w:rsidR="004779C4" w:rsidRPr="00097B40" w14:paraId="131AD807"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BD8F2E1" w14:textId="4C257F1D" w:rsidR="004779C4" w:rsidRDefault="00344AA4" w:rsidP="00344AA4">
            <w:pPr>
              <w:pStyle w:val="Subtitle"/>
              <w:rPr>
                <w:b w:val="0"/>
                <w:bCs w:val="0"/>
              </w:rPr>
            </w:pPr>
            <w:r>
              <w:rPr>
                <w:b w:val="0"/>
                <w:bCs w:val="0"/>
              </w:rPr>
              <w:t>4.1</w:t>
            </w:r>
          </w:p>
        </w:tc>
        <w:tc>
          <w:tcPr>
            <w:tcW w:w="7513" w:type="dxa"/>
            <w:tcBorders>
              <w:top w:val="single" w:sz="4" w:space="0" w:color="000000"/>
              <w:left w:val="single" w:sz="4" w:space="0" w:color="000000"/>
              <w:bottom w:val="single" w:sz="4" w:space="0" w:color="000000"/>
            </w:tcBorders>
            <w:shd w:val="clear" w:color="auto" w:fill="auto"/>
            <w:vAlign w:val="center"/>
          </w:tcPr>
          <w:p w14:paraId="2CEA8C10" w14:textId="3DD82BB3" w:rsidR="004779C4" w:rsidRDefault="00344AA4" w:rsidP="006D2518">
            <w:pPr>
              <w:pStyle w:val="Subtitle"/>
              <w:jc w:val="both"/>
              <w:rPr>
                <w:b w:val="0"/>
                <w:bCs w:val="0"/>
              </w:rPr>
            </w:pPr>
            <w:r w:rsidRPr="00344AA4">
              <w:rPr>
                <w:b w:val="0"/>
                <w:bCs w:val="0"/>
              </w:rPr>
              <w:t>Ne mažesnis kaip 4 kg ABC miltelių ugnies gesintuvas.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C11FC" w14:textId="77777777" w:rsidR="004779C4" w:rsidRPr="00097B40" w:rsidRDefault="004779C4">
            <w:pPr>
              <w:pStyle w:val="Subtitle"/>
              <w:snapToGrid w:val="0"/>
              <w:jc w:val="both"/>
              <w:rPr>
                <w:b w:val="0"/>
                <w:bCs w:val="0"/>
              </w:rPr>
            </w:pPr>
          </w:p>
        </w:tc>
      </w:tr>
      <w:tr w:rsidR="004779C4" w:rsidRPr="00097B40" w14:paraId="7E9D44E5"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CF3CD80" w14:textId="3C6D32C1" w:rsidR="004779C4" w:rsidRDefault="00344AA4" w:rsidP="00344AA4">
            <w:pPr>
              <w:pStyle w:val="Subtitle"/>
              <w:rPr>
                <w:b w:val="0"/>
                <w:bCs w:val="0"/>
              </w:rPr>
            </w:pPr>
            <w:r>
              <w:rPr>
                <w:b w:val="0"/>
                <w:bCs w:val="0"/>
              </w:rPr>
              <w:t>4.2</w:t>
            </w:r>
          </w:p>
        </w:tc>
        <w:tc>
          <w:tcPr>
            <w:tcW w:w="7513" w:type="dxa"/>
            <w:tcBorders>
              <w:top w:val="single" w:sz="4" w:space="0" w:color="000000"/>
              <w:left w:val="single" w:sz="4" w:space="0" w:color="000000"/>
              <w:bottom w:val="single" w:sz="4" w:space="0" w:color="000000"/>
            </w:tcBorders>
            <w:shd w:val="clear" w:color="auto" w:fill="auto"/>
            <w:vAlign w:val="center"/>
          </w:tcPr>
          <w:p w14:paraId="401F7ECB" w14:textId="6A200013" w:rsidR="004779C4" w:rsidRDefault="006D4EEC" w:rsidP="006D2518">
            <w:pPr>
              <w:pStyle w:val="Subtitle"/>
              <w:jc w:val="both"/>
              <w:rPr>
                <w:b w:val="0"/>
                <w:bCs w:val="0"/>
              </w:rPr>
            </w:pPr>
            <w:r>
              <w:rPr>
                <w:b w:val="0"/>
                <w:bCs w:val="0"/>
              </w:rPr>
              <w:t>Sulankstomas</w:t>
            </w:r>
            <w:r w:rsidR="00344AA4" w:rsidRPr="00344AA4">
              <w:rPr>
                <w:b w:val="0"/>
                <w:bCs w:val="0"/>
              </w:rPr>
              <w:t xml:space="preserve"> stalas su kėde.</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FFCAD" w14:textId="77777777" w:rsidR="004779C4" w:rsidRPr="00097B40" w:rsidRDefault="004779C4">
            <w:pPr>
              <w:pStyle w:val="Subtitle"/>
              <w:snapToGrid w:val="0"/>
              <w:jc w:val="both"/>
              <w:rPr>
                <w:b w:val="0"/>
                <w:bCs w:val="0"/>
              </w:rPr>
            </w:pPr>
          </w:p>
        </w:tc>
      </w:tr>
      <w:tr w:rsidR="004779C4" w:rsidRPr="00097B40" w14:paraId="664FBABD"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BF4B10C" w14:textId="47913ED9" w:rsidR="004779C4" w:rsidRDefault="00E85987" w:rsidP="001E2692">
            <w:pPr>
              <w:pStyle w:val="Subtitle"/>
              <w:rPr>
                <w:b w:val="0"/>
                <w:bCs w:val="0"/>
              </w:rPr>
            </w:pPr>
            <w:r>
              <w:rPr>
                <w:b w:val="0"/>
                <w:bCs w:val="0"/>
              </w:rPr>
              <w:t>4.3</w:t>
            </w:r>
          </w:p>
        </w:tc>
        <w:tc>
          <w:tcPr>
            <w:tcW w:w="7513" w:type="dxa"/>
            <w:tcBorders>
              <w:top w:val="single" w:sz="4" w:space="0" w:color="000000"/>
              <w:left w:val="single" w:sz="4" w:space="0" w:color="000000"/>
              <w:bottom w:val="single" w:sz="4" w:space="0" w:color="000000"/>
            </w:tcBorders>
            <w:shd w:val="clear" w:color="auto" w:fill="auto"/>
            <w:vAlign w:val="center"/>
          </w:tcPr>
          <w:p w14:paraId="3538E6FC" w14:textId="6FCBCF47" w:rsidR="004779C4" w:rsidRDefault="00344AA4" w:rsidP="006D2518">
            <w:pPr>
              <w:pStyle w:val="Subtitle"/>
              <w:jc w:val="both"/>
              <w:rPr>
                <w:b w:val="0"/>
                <w:bCs w:val="0"/>
              </w:rPr>
            </w:pPr>
            <w:r w:rsidRPr="00344AA4">
              <w:rPr>
                <w:b w:val="0"/>
                <w:bCs w:val="0"/>
              </w:rPr>
              <w:t>Sieninis termometras.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23247" w14:textId="77777777" w:rsidR="004779C4" w:rsidRPr="00097B40" w:rsidRDefault="004779C4">
            <w:pPr>
              <w:pStyle w:val="Subtitle"/>
              <w:snapToGrid w:val="0"/>
              <w:jc w:val="both"/>
              <w:rPr>
                <w:b w:val="0"/>
                <w:bCs w:val="0"/>
              </w:rPr>
            </w:pPr>
          </w:p>
        </w:tc>
      </w:tr>
      <w:tr w:rsidR="004779C4" w:rsidRPr="00097B40" w14:paraId="5BE72086" w14:textId="77777777" w:rsidTr="0057712C">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5C4169B" w14:textId="62ECDD19" w:rsidR="004779C4" w:rsidRDefault="00E85987" w:rsidP="001E2692">
            <w:pPr>
              <w:pStyle w:val="Subtitle"/>
              <w:rPr>
                <w:b w:val="0"/>
                <w:bCs w:val="0"/>
              </w:rPr>
            </w:pPr>
            <w:r>
              <w:rPr>
                <w:b w:val="0"/>
                <w:bCs w:val="0"/>
              </w:rPr>
              <w:t>4.4</w:t>
            </w:r>
          </w:p>
        </w:tc>
        <w:tc>
          <w:tcPr>
            <w:tcW w:w="7513" w:type="dxa"/>
            <w:tcBorders>
              <w:top w:val="single" w:sz="4" w:space="0" w:color="000000"/>
              <w:left w:val="single" w:sz="4" w:space="0" w:color="000000"/>
              <w:bottom w:val="single" w:sz="4" w:space="0" w:color="000000"/>
            </w:tcBorders>
            <w:shd w:val="clear" w:color="auto" w:fill="auto"/>
            <w:vAlign w:val="center"/>
          </w:tcPr>
          <w:p w14:paraId="0EA413A6" w14:textId="64840694" w:rsidR="004779C4" w:rsidRDefault="00344AA4" w:rsidP="006D2518">
            <w:pPr>
              <w:pStyle w:val="Subtitle"/>
              <w:jc w:val="both"/>
              <w:rPr>
                <w:b w:val="0"/>
                <w:bCs w:val="0"/>
              </w:rPr>
            </w:pPr>
            <w:r w:rsidRPr="00344AA4">
              <w:rPr>
                <w:b w:val="0"/>
                <w:bCs w:val="0"/>
              </w:rPr>
              <w:t>Vaistinėlė įmonėms.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28AE4" w14:textId="77777777" w:rsidR="004779C4" w:rsidRPr="00097B40" w:rsidRDefault="004779C4">
            <w:pPr>
              <w:pStyle w:val="Subtitle"/>
              <w:snapToGrid w:val="0"/>
              <w:jc w:val="both"/>
              <w:rPr>
                <w:b w:val="0"/>
                <w:bCs w:val="0"/>
              </w:rPr>
            </w:pPr>
          </w:p>
        </w:tc>
      </w:tr>
      <w:tr w:rsidR="0057712C" w14:paraId="40BBA5AB" w14:textId="77777777" w:rsidTr="0057712C">
        <w:tblPrEx>
          <w:tblLook w:val="04A0" w:firstRow="1" w:lastRow="0" w:firstColumn="1" w:lastColumn="0" w:noHBand="0" w:noVBand="1"/>
        </w:tblPrEx>
        <w:trPr>
          <w:jc w:val="center"/>
        </w:trPr>
        <w:tc>
          <w:tcPr>
            <w:tcW w:w="714" w:type="dxa"/>
            <w:tcBorders>
              <w:top w:val="single" w:sz="4" w:space="0" w:color="000000"/>
              <w:left w:val="single" w:sz="4" w:space="0" w:color="000000"/>
              <w:bottom w:val="single" w:sz="4" w:space="0" w:color="000000"/>
              <w:right w:val="nil"/>
            </w:tcBorders>
            <w:vAlign w:val="center"/>
          </w:tcPr>
          <w:p w14:paraId="2E5E46D1" w14:textId="77777777" w:rsidR="0057712C" w:rsidRDefault="0057712C">
            <w:pPr>
              <w:pStyle w:val="Subtitle"/>
              <w:rPr>
                <w:b w:val="0"/>
                <w:bCs w:val="0"/>
              </w:rPr>
            </w:pPr>
          </w:p>
        </w:tc>
        <w:tc>
          <w:tcPr>
            <w:tcW w:w="7513" w:type="dxa"/>
            <w:tcBorders>
              <w:top w:val="single" w:sz="4" w:space="0" w:color="000000"/>
              <w:left w:val="single" w:sz="4" w:space="0" w:color="000000"/>
              <w:bottom w:val="single" w:sz="4" w:space="0" w:color="000000"/>
              <w:right w:val="nil"/>
            </w:tcBorders>
            <w:vAlign w:val="center"/>
            <w:hideMark/>
          </w:tcPr>
          <w:p w14:paraId="71CF95B7" w14:textId="7C1DD110" w:rsidR="0057712C" w:rsidRDefault="0057712C" w:rsidP="0057712C">
            <w:pPr>
              <w:pStyle w:val="Subtitle"/>
              <w:numPr>
                <w:ilvl w:val="0"/>
                <w:numId w:val="1"/>
              </w:numPr>
              <w:rPr>
                <w:bCs w:val="0"/>
              </w:rPr>
            </w:pPr>
            <w:r>
              <w:t>MODULIO MONTAVIMAS</w:t>
            </w:r>
          </w:p>
        </w:tc>
        <w:tc>
          <w:tcPr>
            <w:tcW w:w="1662" w:type="dxa"/>
            <w:tcBorders>
              <w:top w:val="single" w:sz="4" w:space="0" w:color="000000"/>
              <w:left w:val="single" w:sz="4" w:space="0" w:color="000000"/>
              <w:bottom w:val="single" w:sz="4" w:space="0" w:color="000000"/>
              <w:right w:val="single" w:sz="4" w:space="0" w:color="000000"/>
            </w:tcBorders>
            <w:vAlign w:val="center"/>
          </w:tcPr>
          <w:p w14:paraId="43AF8CDC" w14:textId="77777777" w:rsidR="0057712C" w:rsidRDefault="0057712C">
            <w:pPr>
              <w:pStyle w:val="Subtitle"/>
              <w:snapToGrid w:val="0"/>
              <w:jc w:val="both"/>
              <w:rPr>
                <w:b w:val="0"/>
                <w:bCs w:val="0"/>
              </w:rPr>
            </w:pPr>
          </w:p>
        </w:tc>
      </w:tr>
      <w:tr w:rsidR="0057712C" w14:paraId="127EA3EB" w14:textId="77777777" w:rsidTr="0057712C">
        <w:tblPrEx>
          <w:tblLook w:val="04A0" w:firstRow="1" w:lastRow="0" w:firstColumn="1" w:lastColumn="0" w:noHBand="0" w:noVBand="1"/>
        </w:tblPrEx>
        <w:trPr>
          <w:jc w:val="center"/>
        </w:trPr>
        <w:tc>
          <w:tcPr>
            <w:tcW w:w="714" w:type="dxa"/>
            <w:tcBorders>
              <w:top w:val="single" w:sz="4" w:space="0" w:color="000000"/>
              <w:left w:val="single" w:sz="4" w:space="0" w:color="000000"/>
              <w:bottom w:val="single" w:sz="4" w:space="0" w:color="000000"/>
              <w:right w:val="nil"/>
            </w:tcBorders>
            <w:vAlign w:val="center"/>
            <w:hideMark/>
          </w:tcPr>
          <w:p w14:paraId="79CF717A" w14:textId="77777777" w:rsidR="0057712C" w:rsidRDefault="0057712C">
            <w:pPr>
              <w:pStyle w:val="Subtitle"/>
              <w:rPr>
                <w:b w:val="0"/>
                <w:bCs w:val="0"/>
              </w:rPr>
            </w:pPr>
            <w:r>
              <w:rPr>
                <w:b w:val="0"/>
                <w:bCs w:val="0"/>
              </w:rPr>
              <w:t>5.1</w:t>
            </w:r>
          </w:p>
        </w:tc>
        <w:tc>
          <w:tcPr>
            <w:tcW w:w="7513" w:type="dxa"/>
            <w:tcBorders>
              <w:top w:val="single" w:sz="4" w:space="0" w:color="000000"/>
              <w:left w:val="single" w:sz="4" w:space="0" w:color="000000"/>
              <w:bottom w:val="single" w:sz="4" w:space="0" w:color="000000"/>
              <w:right w:val="nil"/>
            </w:tcBorders>
            <w:vAlign w:val="center"/>
            <w:hideMark/>
          </w:tcPr>
          <w:p w14:paraId="264145CA" w14:textId="4AC2C508" w:rsidR="0057712C" w:rsidRDefault="0057712C" w:rsidP="0057712C">
            <w:pPr>
              <w:pStyle w:val="Subtitle"/>
              <w:jc w:val="both"/>
              <w:rPr>
                <w:b w:val="0"/>
                <w:bCs w:val="0"/>
              </w:rPr>
            </w:pPr>
            <w:r>
              <w:rPr>
                <w:b w:val="0"/>
                <w:bCs w:val="0"/>
              </w:rPr>
              <w:t xml:space="preserve">Tiekėjas turi pristatyti ir sumontuoti modulį pirkėjo nurodytoje vietoje adresu </w:t>
            </w:r>
            <w:r w:rsidRPr="0057712C">
              <w:rPr>
                <w:b w:val="0"/>
                <w:bCs w:val="0"/>
              </w:rPr>
              <w:t>Kuršių g. 1, Neringa</w:t>
            </w:r>
            <w:r>
              <w:rPr>
                <w:b w:val="0"/>
                <w:bCs w:val="0"/>
              </w:rPr>
              <w:t>.</w:t>
            </w:r>
          </w:p>
        </w:tc>
        <w:tc>
          <w:tcPr>
            <w:tcW w:w="1662" w:type="dxa"/>
            <w:tcBorders>
              <w:top w:val="single" w:sz="4" w:space="0" w:color="000000"/>
              <w:left w:val="single" w:sz="4" w:space="0" w:color="000000"/>
              <w:bottom w:val="single" w:sz="4" w:space="0" w:color="000000"/>
              <w:right w:val="single" w:sz="4" w:space="0" w:color="000000"/>
            </w:tcBorders>
            <w:vAlign w:val="center"/>
          </w:tcPr>
          <w:p w14:paraId="311F2296" w14:textId="77777777" w:rsidR="0057712C" w:rsidRDefault="0057712C">
            <w:pPr>
              <w:pStyle w:val="Subtitle"/>
              <w:snapToGrid w:val="0"/>
              <w:jc w:val="both"/>
              <w:rPr>
                <w:b w:val="0"/>
                <w:bCs w:val="0"/>
              </w:rPr>
            </w:pPr>
          </w:p>
        </w:tc>
      </w:tr>
      <w:tr w:rsidR="0057712C" w14:paraId="05AFE4CE" w14:textId="77777777" w:rsidTr="0057712C">
        <w:tblPrEx>
          <w:tblLook w:val="04A0" w:firstRow="1" w:lastRow="0" w:firstColumn="1" w:lastColumn="0" w:noHBand="0" w:noVBand="1"/>
        </w:tblPrEx>
        <w:trPr>
          <w:jc w:val="center"/>
        </w:trPr>
        <w:tc>
          <w:tcPr>
            <w:tcW w:w="714" w:type="dxa"/>
            <w:tcBorders>
              <w:top w:val="single" w:sz="4" w:space="0" w:color="000000"/>
              <w:left w:val="single" w:sz="4" w:space="0" w:color="000000"/>
              <w:bottom w:val="single" w:sz="4" w:space="0" w:color="000000"/>
              <w:right w:val="nil"/>
            </w:tcBorders>
            <w:vAlign w:val="center"/>
            <w:hideMark/>
          </w:tcPr>
          <w:p w14:paraId="1F633688" w14:textId="77777777" w:rsidR="0057712C" w:rsidRDefault="0057712C">
            <w:pPr>
              <w:pStyle w:val="Subtitle"/>
              <w:rPr>
                <w:b w:val="0"/>
                <w:bCs w:val="0"/>
              </w:rPr>
            </w:pPr>
            <w:r>
              <w:rPr>
                <w:b w:val="0"/>
                <w:bCs w:val="0"/>
              </w:rPr>
              <w:t>5.2</w:t>
            </w:r>
          </w:p>
        </w:tc>
        <w:tc>
          <w:tcPr>
            <w:tcW w:w="7513" w:type="dxa"/>
            <w:tcBorders>
              <w:top w:val="single" w:sz="4" w:space="0" w:color="000000"/>
              <w:left w:val="single" w:sz="4" w:space="0" w:color="000000"/>
              <w:bottom w:val="single" w:sz="4" w:space="0" w:color="000000"/>
              <w:right w:val="nil"/>
            </w:tcBorders>
            <w:vAlign w:val="center"/>
            <w:hideMark/>
          </w:tcPr>
          <w:p w14:paraId="3C2FAFCF" w14:textId="7EA01799" w:rsidR="0057712C" w:rsidRDefault="0057712C" w:rsidP="0057712C">
            <w:pPr>
              <w:pStyle w:val="Subtitle"/>
              <w:jc w:val="both"/>
              <w:rPr>
                <w:b w:val="0"/>
                <w:bCs w:val="0"/>
              </w:rPr>
            </w:pPr>
            <w:r>
              <w:rPr>
                <w:b w:val="0"/>
                <w:bCs w:val="0"/>
              </w:rPr>
              <w:t>Tiekėjas turi paruošti montavimo vietą (palyginti gruntą), paguldyti betonines plokštes/atramas, ant jų pastatyti modulį ir sureguliuoti jo horizontalumą.</w:t>
            </w:r>
          </w:p>
        </w:tc>
        <w:tc>
          <w:tcPr>
            <w:tcW w:w="1662" w:type="dxa"/>
            <w:tcBorders>
              <w:top w:val="single" w:sz="4" w:space="0" w:color="000000"/>
              <w:left w:val="single" w:sz="4" w:space="0" w:color="000000"/>
              <w:bottom w:val="single" w:sz="4" w:space="0" w:color="000000"/>
              <w:right w:val="single" w:sz="4" w:space="0" w:color="000000"/>
            </w:tcBorders>
            <w:vAlign w:val="center"/>
          </w:tcPr>
          <w:p w14:paraId="0C787F14" w14:textId="77777777" w:rsidR="0057712C" w:rsidRDefault="0057712C">
            <w:pPr>
              <w:pStyle w:val="Subtitle"/>
              <w:snapToGrid w:val="0"/>
              <w:jc w:val="both"/>
              <w:rPr>
                <w:b w:val="0"/>
                <w:bCs w:val="0"/>
              </w:rPr>
            </w:pPr>
          </w:p>
        </w:tc>
      </w:tr>
    </w:tbl>
    <w:p w14:paraId="2060B4C9" w14:textId="77777777" w:rsidR="00900D9C" w:rsidRDefault="00900D9C" w:rsidP="00C232A9">
      <w:pPr>
        <w:pStyle w:val="BodyText"/>
      </w:pPr>
    </w:p>
    <w:p w14:paraId="2F74E825" w14:textId="77777777" w:rsidR="006D4EEC" w:rsidRPr="00C232A9" w:rsidRDefault="006D4EEC" w:rsidP="00C232A9">
      <w:pPr>
        <w:pStyle w:val="BodyText"/>
      </w:pPr>
    </w:p>
    <w:sectPr w:rsidR="006D4EEC" w:rsidRPr="00C232A9" w:rsidSect="00C16B65">
      <w:pgSz w:w="12240" w:h="15840" w:code="1"/>
      <w:pgMar w:top="567" w:right="567" w:bottom="567" w:left="1418" w:header="0" w:footer="0"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623BA"/>
    <w:multiLevelType w:val="hybridMultilevel"/>
    <w:tmpl w:val="8EFC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4F"/>
    <w:rsid w:val="00035DF2"/>
    <w:rsid w:val="000766EA"/>
    <w:rsid w:val="00087069"/>
    <w:rsid w:val="00097B40"/>
    <w:rsid w:val="000C76E8"/>
    <w:rsid w:val="000D1D85"/>
    <w:rsid w:val="000D2FA8"/>
    <w:rsid w:val="000D2FD0"/>
    <w:rsid w:val="000D661D"/>
    <w:rsid w:val="000E10DC"/>
    <w:rsid w:val="00102354"/>
    <w:rsid w:val="00114367"/>
    <w:rsid w:val="00122D1F"/>
    <w:rsid w:val="00130FD2"/>
    <w:rsid w:val="001518AF"/>
    <w:rsid w:val="00190854"/>
    <w:rsid w:val="001B5FE2"/>
    <w:rsid w:val="001C10E4"/>
    <w:rsid w:val="001E2692"/>
    <w:rsid w:val="002E7720"/>
    <w:rsid w:val="003367B8"/>
    <w:rsid w:val="00344AA4"/>
    <w:rsid w:val="00356DD8"/>
    <w:rsid w:val="00380643"/>
    <w:rsid w:val="004779C4"/>
    <w:rsid w:val="004826BA"/>
    <w:rsid w:val="004A3373"/>
    <w:rsid w:val="004A4112"/>
    <w:rsid w:val="004A5E8C"/>
    <w:rsid w:val="004F61CB"/>
    <w:rsid w:val="005347FA"/>
    <w:rsid w:val="005441B8"/>
    <w:rsid w:val="0057712C"/>
    <w:rsid w:val="00584BE9"/>
    <w:rsid w:val="005D3BDB"/>
    <w:rsid w:val="00600F49"/>
    <w:rsid w:val="00624DB2"/>
    <w:rsid w:val="006668ED"/>
    <w:rsid w:val="00680129"/>
    <w:rsid w:val="006A0553"/>
    <w:rsid w:val="006D2518"/>
    <w:rsid w:val="006D4EEC"/>
    <w:rsid w:val="00743CC5"/>
    <w:rsid w:val="0074430F"/>
    <w:rsid w:val="00744D80"/>
    <w:rsid w:val="00754557"/>
    <w:rsid w:val="007E1713"/>
    <w:rsid w:val="007F3E43"/>
    <w:rsid w:val="00870D10"/>
    <w:rsid w:val="0088764F"/>
    <w:rsid w:val="008943AA"/>
    <w:rsid w:val="008D507F"/>
    <w:rsid w:val="00900D9C"/>
    <w:rsid w:val="00997F97"/>
    <w:rsid w:val="00A076FD"/>
    <w:rsid w:val="00A24012"/>
    <w:rsid w:val="00A3271A"/>
    <w:rsid w:val="00A41818"/>
    <w:rsid w:val="00B3492A"/>
    <w:rsid w:val="00B8364B"/>
    <w:rsid w:val="00B94B6A"/>
    <w:rsid w:val="00B969C4"/>
    <w:rsid w:val="00BB36DD"/>
    <w:rsid w:val="00C16B65"/>
    <w:rsid w:val="00C232A9"/>
    <w:rsid w:val="00C40D11"/>
    <w:rsid w:val="00C454FA"/>
    <w:rsid w:val="00C7535A"/>
    <w:rsid w:val="00CB42B0"/>
    <w:rsid w:val="00CC4C5C"/>
    <w:rsid w:val="00CD4041"/>
    <w:rsid w:val="00D55502"/>
    <w:rsid w:val="00D57678"/>
    <w:rsid w:val="00D62B6D"/>
    <w:rsid w:val="00D96ADE"/>
    <w:rsid w:val="00DA0EDC"/>
    <w:rsid w:val="00E020E1"/>
    <w:rsid w:val="00E045C0"/>
    <w:rsid w:val="00E770D9"/>
    <w:rsid w:val="00E85987"/>
    <w:rsid w:val="00E91305"/>
    <w:rsid w:val="00E94F82"/>
    <w:rsid w:val="00EA33C1"/>
    <w:rsid w:val="00EC16B5"/>
    <w:rsid w:val="00ED5C8D"/>
    <w:rsid w:val="00F04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4BE0E2"/>
  <w15:chartTrackingRefBased/>
  <w15:docId w15:val="{9DBCE7DE-7ECD-4D20-A989-58A87426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BodyText1">
    <w:name w:val="Body Text1"/>
    <w:pPr>
      <w:suppressAutoHyphens/>
      <w:ind w:firstLine="312"/>
      <w:jc w:val="both"/>
    </w:pPr>
    <w:rPr>
      <w:rFonts w:ascii="TimesLT" w:hAnsi="TimesLT" w:cs="TimesLT"/>
      <w:lang w:val="en-US" w:eastAsia="ar-SA"/>
    </w:rPr>
  </w:style>
  <w:style w:type="paragraph" w:styleId="Subtitle">
    <w:name w:val="Subtitle"/>
    <w:basedOn w:val="Normal"/>
    <w:next w:val="BodyText"/>
    <w:link w:val="SubtitleChar"/>
    <w:qFormat/>
    <w:pPr>
      <w:jc w:val="center"/>
    </w:pPr>
    <w:rPr>
      <w:b/>
      <w:bCs/>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0D2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FA8"/>
    <w:rPr>
      <w:rFonts w:ascii="Segoe UI" w:hAnsi="Segoe UI" w:cs="Segoe UI"/>
      <w:sz w:val="18"/>
      <w:szCs w:val="18"/>
      <w:lang w:eastAsia="ar-SA"/>
    </w:rPr>
  </w:style>
  <w:style w:type="character" w:styleId="CommentReference">
    <w:name w:val="annotation reference"/>
    <w:basedOn w:val="DefaultParagraphFont"/>
    <w:uiPriority w:val="99"/>
    <w:semiHidden/>
    <w:unhideWhenUsed/>
    <w:rsid w:val="00584BE9"/>
    <w:rPr>
      <w:sz w:val="16"/>
      <w:szCs w:val="16"/>
    </w:rPr>
  </w:style>
  <w:style w:type="paragraph" w:styleId="CommentText">
    <w:name w:val="annotation text"/>
    <w:basedOn w:val="Normal"/>
    <w:link w:val="CommentTextChar"/>
    <w:uiPriority w:val="99"/>
    <w:semiHidden/>
    <w:unhideWhenUsed/>
    <w:rsid w:val="00584BE9"/>
  </w:style>
  <w:style w:type="character" w:customStyle="1" w:styleId="CommentTextChar">
    <w:name w:val="Comment Text Char"/>
    <w:basedOn w:val="DefaultParagraphFont"/>
    <w:link w:val="CommentText"/>
    <w:uiPriority w:val="99"/>
    <w:semiHidden/>
    <w:rsid w:val="00584BE9"/>
    <w:rPr>
      <w:lang w:eastAsia="ar-SA"/>
    </w:rPr>
  </w:style>
  <w:style w:type="paragraph" w:styleId="CommentSubject">
    <w:name w:val="annotation subject"/>
    <w:basedOn w:val="CommentText"/>
    <w:next w:val="CommentText"/>
    <w:link w:val="CommentSubjectChar"/>
    <w:uiPriority w:val="99"/>
    <w:semiHidden/>
    <w:unhideWhenUsed/>
    <w:rsid w:val="00584BE9"/>
    <w:rPr>
      <w:b/>
      <w:bCs/>
    </w:rPr>
  </w:style>
  <w:style w:type="character" w:customStyle="1" w:styleId="CommentSubjectChar">
    <w:name w:val="Comment Subject Char"/>
    <w:basedOn w:val="CommentTextChar"/>
    <w:link w:val="CommentSubject"/>
    <w:uiPriority w:val="99"/>
    <w:semiHidden/>
    <w:rsid w:val="00584BE9"/>
    <w:rPr>
      <w:b/>
      <w:bCs/>
      <w:lang w:eastAsia="ar-SA"/>
    </w:rPr>
  </w:style>
  <w:style w:type="character" w:customStyle="1" w:styleId="SubtitleChar">
    <w:name w:val="Subtitle Char"/>
    <w:basedOn w:val="DefaultParagraphFont"/>
    <w:link w:val="Subtitle"/>
    <w:rsid w:val="0057712C"/>
    <w:rPr>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96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andrejus.golubevas</dc:creator>
  <cp:lastModifiedBy>Andrius Venskus</cp:lastModifiedBy>
  <cp:revision>5</cp:revision>
  <cp:lastPrinted>1899-12-31T22:00:00Z</cp:lastPrinted>
  <dcterms:created xsi:type="dcterms:W3CDTF">2025-06-09T07:15:00Z</dcterms:created>
  <dcterms:modified xsi:type="dcterms:W3CDTF">2025-09-29T11:31:00Z</dcterms:modified>
</cp:coreProperties>
</file>