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04BA08F7" w:rsidR="000F2D5F" w:rsidRPr="003B5E69" w:rsidRDefault="006A01D2" w:rsidP="00477FA8">
      <w:pPr>
        <w:jc w:val="center"/>
        <w:rPr>
          <w:b/>
          <w:bCs/>
        </w:rPr>
      </w:pPr>
      <w:sdt>
        <w:sdtPr>
          <w:rPr>
            <w:b/>
            <w:bCs/>
          </w:rPr>
          <w:id w:val="-1678878101"/>
          <w:placeholder>
            <w:docPart w:val="1CB72D1C56CC431C83052058F3F4F0FE"/>
          </w:placeholder>
        </w:sdtPr>
        <w:sdtEndPr/>
        <w:sdtContent>
          <w:r w:rsidR="00592A86">
            <w:rPr>
              <w:b/>
              <w:bCs/>
              <w:u w:val="single"/>
            </w:rPr>
            <w:t>ELEKTRONINĖS ĮRANGOS MODULIO</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7F951C43"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3D69E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3D0B8FC"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592A86">
        <w:rPr>
          <w:b/>
          <w:bCs/>
        </w:rPr>
        <w:t>Elektroninės įrangos modulis</w:t>
      </w:r>
      <w:r w:rsidR="00BD1419">
        <w:rPr>
          <w:b/>
          <w:bCs/>
        </w:rPr>
        <w:t xml:space="preserve"> (</w:t>
      </w:r>
      <w:r w:rsidR="00592A86">
        <w:rPr>
          <w:b/>
          <w:bCs/>
        </w:rPr>
        <w:t>1</w:t>
      </w:r>
      <w:r w:rsidR="00BD1419">
        <w:rPr>
          <w:b/>
          <w:bCs/>
        </w:rPr>
        <w:t xml:space="preserve"> vnt.)</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6A01D2"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6A01D2"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6A01D2"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2F7F48BE" w:rsidR="003B5E69" w:rsidRPr="00B20794" w:rsidRDefault="006A01D2"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Pr="006A01D2">
        <w:t xml:space="preserve"> ir sumontavimo </w:t>
      </w:r>
      <w:r w:rsidR="003B5E69" w:rsidRPr="003B5E69">
        <w:t xml:space="preserve">terminas yra ne ilgesnis kaip </w:t>
      </w:r>
      <w:r w:rsidR="00592A86">
        <w:t>60</w:t>
      </w:r>
      <w:r w:rsidR="00BD1419">
        <w:t xml:space="preserve"> (</w:t>
      </w:r>
      <w:r w:rsidR="00592A86">
        <w:t>šešiasdešimt</w:t>
      </w:r>
      <w:r w:rsidR="007A75C8">
        <w:t xml:space="preserve">) </w:t>
      </w:r>
      <w:r w:rsidR="00592A86">
        <w:t>kalendorinių dienų</w:t>
      </w:r>
      <w:r w:rsidR="003B5E69" w:rsidRPr="00B20794">
        <w:t xml:space="preserve"> nuo </w:t>
      </w:r>
      <w:r w:rsidR="00592A86">
        <w:t>sutarties pasirašymo dienos</w:t>
      </w:r>
      <w:r w:rsidR="00B20794" w:rsidRPr="00B20794">
        <w:t>.</w:t>
      </w:r>
    </w:p>
    <w:p w14:paraId="2B88F4F9" w14:textId="6AF4E30E" w:rsidR="003B5E69" w:rsidRDefault="006A01D2"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D2921" w:rsidRPr="003D2921">
        <w:rPr>
          <w:i/>
        </w:rPr>
        <w:t>Kuršių g. 1, Neringa.</w:t>
      </w:r>
    </w:p>
    <w:p w14:paraId="22445801" w14:textId="15352CAE" w:rsidR="00A50EC8" w:rsidRPr="006A01D2" w:rsidRDefault="00A50EC8" w:rsidP="00A50EC8">
      <w:pPr>
        <w:numPr>
          <w:ilvl w:val="0"/>
          <w:numId w:val="14"/>
        </w:numPr>
        <w:tabs>
          <w:tab w:val="num" w:pos="1134"/>
        </w:tabs>
        <w:autoSpaceDE w:val="0"/>
        <w:autoSpaceDN w:val="0"/>
        <w:adjustRightInd w:val="0"/>
        <w:ind w:right="-2"/>
        <w:jc w:val="both"/>
        <w:rPr>
          <w:b/>
          <w:i/>
        </w:rPr>
      </w:pPr>
      <w:r w:rsidRPr="006A01D2">
        <w:rPr>
          <w:b/>
        </w:rPr>
        <w:t>Tiekėjai gali susipažinti su Pirkimo apimtimi atvykus į Perkančiąją organizaciją. Atvykimo detalės derinamos su Perkančiosios organizacijos nurodytu Pirkimo kontaktiniu asmeniu</w:t>
      </w:r>
      <w:r w:rsidRPr="006A01D2">
        <w:rPr>
          <w:b/>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5821697E" w:rsidR="009A698C" w:rsidRDefault="00923B59" w:rsidP="00935757">
      <w:pPr>
        <w:autoSpaceDE w:val="0"/>
        <w:autoSpaceDN w:val="0"/>
        <w:adjustRightInd w:val="0"/>
        <w:ind w:left="-141" w:right="-2" w:firstLine="708"/>
        <w:jc w:val="both"/>
      </w:pPr>
      <w:r>
        <w:t xml:space="preserve">2.10.1. </w:t>
      </w:r>
      <w:r w:rsidR="009A698C" w:rsidRPr="00A50EC8">
        <w:t>Tiekėjas turės pateikti gamintojo ar oficialaus atstovo deklaraciją, kad perkama prekė, virtusi atliekoms, yra tinkama paruošti pakartotiniam naudojimui ar perdirbimui.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744A9C71" w:rsidR="00B20794" w:rsidRPr="00B20794" w:rsidRDefault="00E51E23" w:rsidP="00E51E23">
      <w:pPr>
        <w:pStyle w:val="BodyText"/>
        <w:suppressAutoHyphens w:val="0"/>
        <w:ind w:firstLine="567"/>
        <w:rPr>
          <w:b/>
          <w:bCs/>
          <w:i w:val="0"/>
          <w:lang w:val="lt-LT"/>
        </w:rPr>
      </w:pPr>
      <w:r>
        <w:rPr>
          <w:i w:val="0"/>
          <w:lang w:val="lt-LT"/>
        </w:rPr>
        <w:t>3.1.</w:t>
      </w:r>
      <w:r w:rsidR="007F2132">
        <w:rPr>
          <w:i w:val="0"/>
          <w:lang w:val="lt-LT"/>
        </w:rPr>
        <w:t xml:space="preserve"> </w:t>
      </w:r>
      <w:r w:rsidR="007F2132"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w:t>
      </w:r>
      <w:bookmarkStart w:id="1" w:name="_GoBack"/>
      <w:bookmarkEnd w:id="1"/>
      <w:r w:rsidR="00B20794" w:rsidRPr="00B20794">
        <w:rPr>
          <w:i w:val="0"/>
          <w:lang w:val="lt-LT"/>
        </w:rPr>
        <w:t xml:space="preserve">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3E9E4BE4" w:rsidR="003B5E69" w:rsidRPr="003B5E69" w:rsidRDefault="00E51E23" w:rsidP="00E51E23">
      <w:pPr>
        <w:pStyle w:val="BodyText"/>
        <w:suppressAutoHyphens w:val="0"/>
        <w:ind w:firstLine="567"/>
        <w:rPr>
          <w:b/>
          <w:bCs/>
          <w:i w:val="0"/>
          <w:lang w:val="lt-LT"/>
        </w:rPr>
      </w:pPr>
      <w:r>
        <w:rPr>
          <w:i w:val="0"/>
          <w:lang w:val="lt-LT"/>
        </w:rPr>
        <w:t>3.2.</w:t>
      </w:r>
      <w:r w:rsidR="00B20794">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3602DC6D" w:rsidR="003B5E69" w:rsidRPr="0097196B" w:rsidRDefault="00E51E23" w:rsidP="00E51E23">
      <w:pPr>
        <w:pStyle w:val="BodyText"/>
        <w:suppressAutoHyphens w:val="0"/>
        <w:ind w:firstLine="567"/>
        <w:rPr>
          <w:b/>
          <w:bCs/>
          <w:i w:val="0"/>
          <w:lang w:val="lt-LT"/>
        </w:rPr>
      </w:pPr>
      <w:r>
        <w:rPr>
          <w:i w:val="0"/>
          <w:lang w:val="lt-LT"/>
        </w:rPr>
        <w:t>3.3.</w:t>
      </w:r>
      <w:r w:rsidR="00C310A5">
        <w:rPr>
          <w:i w:val="0"/>
          <w:lang w:val="lt-LT"/>
        </w:rPr>
        <w:t xml:space="preserve"> Teikdamas pasiūlymą, Tiekėjas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5BD74F04" w:rsidR="00DA3F02" w:rsidRDefault="00E51E23" w:rsidP="00E51E23">
      <w:pPr>
        <w:pStyle w:val="BodyText"/>
        <w:suppressAutoHyphens w:val="0"/>
        <w:ind w:firstLine="567"/>
        <w:rPr>
          <w:i w:val="0"/>
          <w:lang w:val="lt-LT"/>
        </w:rPr>
      </w:pPr>
      <w:r>
        <w:rPr>
          <w:i w:val="0"/>
          <w:lang w:val="lt-LT"/>
        </w:rPr>
        <w:t>3.4.</w:t>
      </w:r>
      <w:r w:rsidR="00696628">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5FBB0698" w:rsidR="008E1BFE" w:rsidRDefault="00E51E23" w:rsidP="00E51E23">
      <w:pPr>
        <w:pStyle w:val="BodyText"/>
        <w:suppressAutoHyphens w:val="0"/>
        <w:ind w:firstLine="567"/>
        <w:rPr>
          <w:i w:val="0"/>
          <w:lang w:val="lt-LT"/>
        </w:rPr>
      </w:pPr>
      <w:r>
        <w:rPr>
          <w:i w:val="0"/>
          <w:lang w:val="lt-LT"/>
        </w:rPr>
        <w:t>3.5.</w:t>
      </w:r>
      <w:r w:rsidR="008E1BFE">
        <w:rPr>
          <w:i w:val="0"/>
          <w:lang w:val="lt-LT"/>
        </w:rPr>
        <w:t xml:space="preserve"> Tiekėjas </w:t>
      </w:r>
      <w:r w:rsidR="0091694A">
        <w:rPr>
          <w:i w:val="0"/>
          <w:lang w:val="lt-LT"/>
        </w:rPr>
        <w:t xml:space="preserve">pasiūlyme </w:t>
      </w:r>
      <w:r w:rsidR="008E1BFE">
        <w:rPr>
          <w:i w:val="0"/>
          <w:lang w:val="lt-LT"/>
        </w:rPr>
        <w:t>turi nurodyti</w:t>
      </w:r>
      <w:r w:rsidR="008E1BFE" w:rsidRPr="008E1BFE">
        <w:rPr>
          <w:i w:val="0"/>
          <w:lang w:val="lt-LT"/>
        </w:rPr>
        <w:t xml:space="preserve"> kokiai pirkimo daliai ir kokie subtiekėjai (jeigu jie žinomi) pasitelkiami</w:t>
      </w:r>
      <w:r w:rsidR="008E1BFE">
        <w:rPr>
          <w:i w:val="0"/>
          <w:lang w:val="lt-LT"/>
        </w:rPr>
        <w:t>.</w:t>
      </w:r>
    </w:p>
    <w:p w14:paraId="3F05FFE4" w14:textId="5500B2F9" w:rsidR="00E31C97" w:rsidRPr="003B5E69" w:rsidRDefault="00E51E23" w:rsidP="00E51E23">
      <w:pPr>
        <w:pStyle w:val="BodyText"/>
        <w:suppressAutoHyphens w:val="0"/>
        <w:ind w:firstLine="567"/>
        <w:rPr>
          <w:i w:val="0"/>
          <w:lang w:val="lt-LT"/>
        </w:rPr>
      </w:pPr>
      <w:r>
        <w:rPr>
          <w:i w:val="0"/>
          <w:lang w:val="lt-LT"/>
        </w:rPr>
        <w:t>3.6.</w:t>
      </w:r>
      <w:r w:rsidR="00E31C97">
        <w:rPr>
          <w:i w:val="0"/>
          <w:lang w:val="lt-LT"/>
        </w:rPr>
        <w:t xml:space="preserve"> </w:t>
      </w:r>
      <w:r w:rsidR="00E31C97" w:rsidRPr="00E31C97">
        <w:rPr>
          <w:i w:val="0"/>
          <w:lang w:val="lt-LT"/>
        </w:rPr>
        <w:t xml:space="preserve">Tiekėjo pasiūlymas atmetamas, jeigu apie nustatytų reikalavimų atitikimą jis pateikė melagingą informaciją, kurią </w:t>
      </w:r>
      <w:r w:rsidR="00E31C97">
        <w:rPr>
          <w:i w:val="0"/>
          <w:lang w:val="lt-LT"/>
        </w:rPr>
        <w:t>P</w:t>
      </w:r>
      <w:r w:rsidR="00E31C97"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4A6DF9E"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7A75C8">
        <w:rPr>
          <w:sz w:val="24"/>
          <w:szCs w:val="24"/>
        </w:rPr>
        <w:t>užpildytą Apklausos sąlygų 2 priedą ir/</w:t>
      </w:r>
      <w:r w:rsidR="00681BA1">
        <w:rPr>
          <w:sz w:val="24"/>
          <w:szCs w:val="24"/>
        </w:rPr>
        <w:t>ar kitą lygiavertį 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C1747A0"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w:t>
      </w:r>
      <w:r w:rsidR="005D6DE2">
        <w:rPr>
          <w:i w:val="0"/>
          <w:color w:val="000000"/>
          <w:lang w:val="lt-LT"/>
        </w:rPr>
        <w:t>3</w:t>
      </w:r>
      <w:r w:rsidR="00731D76" w:rsidRPr="003B5E69">
        <w:rPr>
          <w:i w:val="0"/>
          <w:color w:val="000000"/>
          <w:lang w:val="lt-LT"/>
        </w:rPr>
        <w:t xml:space="preserve">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2C2C7848" w:rsidR="000D7E92" w:rsidRDefault="000D7E92" w:rsidP="000D7E92">
      <w:r>
        <w:t>3 priedas – Sutarties projektas</w:t>
      </w:r>
      <w:r w:rsidR="00612263">
        <w:t>.</w:t>
      </w:r>
    </w:p>
    <w:p w14:paraId="410F25E4" w14:textId="6E104024" w:rsidR="005D6DE2" w:rsidRDefault="005D6DE2" w:rsidP="000D7E92">
      <w:r>
        <w:t>4 priedas – Atitikties deklaracija</w:t>
      </w:r>
    </w:p>
    <w:sectPr w:rsidR="005D6DE2"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DB2CA38"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01D2">
      <w:rPr>
        <w:rStyle w:val="PageNumber"/>
        <w:noProof/>
      </w:rPr>
      <w:t>4</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2921"/>
    <w:rsid w:val="003D4E45"/>
    <w:rsid w:val="003D69EC"/>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2A86"/>
    <w:rsid w:val="00593899"/>
    <w:rsid w:val="00595584"/>
    <w:rsid w:val="005A19F9"/>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6DE2"/>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263"/>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01D2"/>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1419"/>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1E23"/>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2F0"/>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F4DF8-3F46-4EE2-83B0-74731902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2746</Words>
  <Characters>19879</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22580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32</cp:revision>
  <cp:lastPrinted>2023-03-21T11:34:00Z</cp:lastPrinted>
  <dcterms:created xsi:type="dcterms:W3CDTF">2022-03-31T10:35:00Z</dcterms:created>
  <dcterms:modified xsi:type="dcterms:W3CDTF">2025-09-29T12:27:00Z</dcterms:modified>
</cp:coreProperties>
</file>