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562C" w14:textId="23B77EA4" w:rsidR="00907CE4" w:rsidRPr="00FD777E" w:rsidRDefault="00907CE4" w:rsidP="005D6DBE">
      <w:pPr>
        <w:keepNext/>
        <w:keepLines/>
        <w:spacing w:before="120" w:after="0" w:line="240" w:lineRule="auto"/>
        <w:ind w:left="5103"/>
        <w:jc w:val="both"/>
        <w:outlineLvl w:val="1"/>
        <w:rPr>
          <w:rFonts w:ascii="Times New Roman" w:eastAsia="Calibri" w:hAnsi="Times New Roman" w:cs="Times New Roman"/>
          <w:b/>
          <w:bCs/>
          <w:color w:val="000000"/>
          <w:lang w:val="lt-LT" w:eastAsia="lt-LT"/>
        </w:rPr>
      </w:pPr>
      <w:bookmarkStart w:id="0" w:name="_Ref38285444"/>
      <w:bookmarkStart w:id="1" w:name="_Ref38291496"/>
      <w:bookmarkStart w:id="2" w:name="_Toc126333941"/>
      <w:r w:rsidRPr="00FD777E">
        <w:rPr>
          <w:rFonts w:ascii="Times New Roman" w:eastAsia="Calibri" w:hAnsi="Times New Roman" w:cs="Times New Roman"/>
          <w:b/>
          <w:bCs/>
          <w:color w:val="000000"/>
          <w:lang w:val="lt-LT" w:eastAsia="lt-LT"/>
        </w:rPr>
        <w:t>Pirkimo sąlygų 4 priedas „Kvalifikacijos reikalavimai“</w:t>
      </w:r>
      <w:bookmarkEnd w:id="0"/>
      <w:bookmarkEnd w:id="1"/>
      <w:bookmarkEnd w:id="2"/>
    </w:p>
    <w:p w14:paraId="0BB99CBC" w14:textId="77777777" w:rsidR="00B77CDD" w:rsidRPr="00FD777E" w:rsidRDefault="00B77CDD" w:rsidP="005D6DBE">
      <w:pPr>
        <w:autoSpaceDN w:val="0"/>
        <w:spacing w:after="0" w:line="240" w:lineRule="auto"/>
        <w:ind w:firstLine="720"/>
        <w:jc w:val="both"/>
        <w:rPr>
          <w:rFonts w:ascii="Times New Roman" w:eastAsia="Calibri" w:hAnsi="Times New Roman" w:cs="Times New Roman"/>
          <w:b/>
          <w:bCs/>
          <w:color w:val="000000"/>
          <w:lang w:val="lt-LT" w:eastAsia="lt-LT"/>
        </w:rPr>
      </w:pPr>
    </w:p>
    <w:p w14:paraId="2AD41ECD" w14:textId="77777777" w:rsidR="00B77CDD" w:rsidRPr="00FD777E" w:rsidRDefault="00B77CDD" w:rsidP="00007545">
      <w:pPr>
        <w:autoSpaceDN w:val="0"/>
        <w:spacing w:after="0" w:line="240" w:lineRule="auto"/>
        <w:ind w:firstLine="720"/>
        <w:jc w:val="both"/>
        <w:rPr>
          <w:rFonts w:ascii="Times New Roman" w:eastAsia="Calibri" w:hAnsi="Times New Roman" w:cs="Times New Roman"/>
          <w:b/>
          <w:bCs/>
          <w:color w:val="000000"/>
          <w:lang w:val="lt-LT" w:eastAsia="lt-LT"/>
        </w:rPr>
      </w:pPr>
    </w:p>
    <w:p w14:paraId="7F48795B" w14:textId="6ABE8A7F" w:rsidR="00007545" w:rsidRPr="00FD777E" w:rsidRDefault="00907CE4" w:rsidP="00B77CDD">
      <w:pPr>
        <w:autoSpaceDN w:val="0"/>
        <w:spacing w:after="0" w:line="240" w:lineRule="auto"/>
        <w:ind w:firstLine="720"/>
        <w:rPr>
          <w:rFonts w:ascii="Times New Roman" w:eastAsia="Times New Roman" w:hAnsi="Times New Roman" w:cs="Times New Roman"/>
          <w:lang w:val="lt-LT" w:eastAsia="lt-LT"/>
        </w:rPr>
      </w:pPr>
      <w:r w:rsidRPr="00FD777E">
        <w:rPr>
          <w:rFonts w:ascii="Times New Roman" w:eastAsia="Times New Roman" w:hAnsi="Times New Roman" w:cs="Times New Roman"/>
          <w:lang w:val="lt-LT" w:eastAsia="lt-LT"/>
        </w:rPr>
        <w:t>Tiekėjas, dalyvaujantis pirkime, turi atitikti šiuos kvalifikacinius reikalavimus:</w:t>
      </w:r>
    </w:p>
    <w:p w14:paraId="214607AC" w14:textId="77777777" w:rsidR="00007545" w:rsidRPr="00FD777E" w:rsidRDefault="00007545" w:rsidP="00907CE4">
      <w:pPr>
        <w:autoSpaceDN w:val="0"/>
        <w:spacing w:after="0" w:line="240" w:lineRule="auto"/>
        <w:ind w:firstLine="720"/>
        <w:jc w:val="both"/>
        <w:rPr>
          <w:rFonts w:ascii="Times New Roman" w:eastAsia="Times New Roman" w:hAnsi="Times New Roman" w:cs="Times New Roman"/>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374"/>
        <w:gridCol w:w="3333"/>
        <w:gridCol w:w="3333"/>
      </w:tblGrid>
      <w:tr w:rsidR="00007545" w:rsidRPr="00FD777E" w14:paraId="17E155BB" w14:textId="77777777" w:rsidTr="001C2010">
        <w:trPr>
          <w:trHeight w:val="555"/>
        </w:trPr>
        <w:tc>
          <w:tcPr>
            <w:tcW w:w="305" w:type="pct"/>
            <w:tcBorders>
              <w:top w:val="single" w:sz="4" w:space="0" w:color="auto"/>
              <w:left w:val="single" w:sz="4" w:space="0" w:color="auto"/>
              <w:bottom w:val="single" w:sz="4" w:space="0" w:color="auto"/>
              <w:right w:val="single" w:sz="4" w:space="0" w:color="auto"/>
            </w:tcBorders>
            <w:vAlign w:val="center"/>
            <w:hideMark/>
          </w:tcPr>
          <w:p w14:paraId="6020EB59" w14:textId="77777777" w:rsidR="00007545" w:rsidRPr="00FD777E" w:rsidRDefault="00007545" w:rsidP="00007545">
            <w:pPr>
              <w:spacing w:line="276" w:lineRule="auto"/>
              <w:jc w:val="center"/>
              <w:rPr>
                <w:rFonts w:ascii="Times New Roman" w:eastAsiaTheme="minorEastAsia" w:hAnsi="Times New Roman" w:cs="Times New Roman"/>
                <w:b/>
                <w:bCs/>
                <w:lang w:val="lt-LT" w:eastAsia="lt-LT"/>
              </w:rPr>
            </w:pPr>
            <w:r w:rsidRPr="00FD777E">
              <w:rPr>
                <w:rFonts w:ascii="Times New Roman" w:eastAsiaTheme="minorEastAsia" w:hAnsi="Times New Roman" w:cs="Times New Roman"/>
                <w:b/>
                <w:bCs/>
                <w:lang w:val="lt-LT" w:eastAsia="lt-LT"/>
              </w:rPr>
              <w:t>Eil. Nr.</w:t>
            </w:r>
          </w:p>
        </w:tc>
        <w:tc>
          <w:tcPr>
            <w:tcW w:w="1233" w:type="pct"/>
            <w:tcBorders>
              <w:top w:val="single" w:sz="4" w:space="0" w:color="auto"/>
              <w:left w:val="single" w:sz="4" w:space="0" w:color="auto"/>
              <w:bottom w:val="single" w:sz="4" w:space="0" w:color="auto"/>
              <w:right w:val="single" w:sz="4" w:space="0" w:color="auto"/>
            </w:tcBorders>
            <w:vAlign w:val="center"/>
            <w:hideMark/>
          </w:tcPr>
          <w:p w14:paraId="69F1946A" w14:textId="77777777" w:rsidR="00007545" w:rsidRPr="00FD777E" w:rsidRDefault="00007545" w:rsidP="00007545">
            <w:pPr>
              <w:spacing w:after="0" w:line="240" w:lineRule="auto"/>
              <w:jc w:val="center"/>
              <w:rPr>
                <w:rFonts w:ascii="Times New Roman" w:eastAsiaTheme="minorEastAsia" w:hAnsi="Times New Roman" w:cs="Times New Roman"/>
                <w:b/>
                <w:bCs/>
                <w:lang w:val="lt-LT" w:eastAsia="lt-LT"/>
              </w:rPr>
            </w:pPr>
            <w:r w:rsidRPr="00FD777E">
              <w:rPr>
                <w:rFonts w:ascii="Times New Roman" w:eastAsiaTheme="minorEastAsia" w:hAnsi="Times New Roman" w:cs="Times New Roman"/>
                <w:b/>
                <w:bCs/>
                <w:lang w:val="lt-LT" w:eastAsia="lt-LT"/>
              </w:rPr>
              <w:t>Kvalifikacijos reikalavimai tiekėjui</w:t>
            </w:r>
          </w:p>
        </w:tc>
        <w:tc>
          <w:tcPr>
            <w:tcW w:w="1731" w:type="pct"/>
            <w:tcBorders>
              <w:top w:val="single" w:sz="4" w:space="0" w:color="auto"/>
              <w:left w:val="single" w:sz="4" w:space="0" w:color="auto"/>
              <w:bottom w:val="single" w:sz="4" w:space="0" w:color="auto"/>
              <w:right w:val="single" w:sz="4" w:space="0" w:color="auto"/>
            </w:tcBorders>
            <w:vAlign w:val="center"/>
            <w:hideMark/>
          </w:tcPr>
          <w:p w14:paraId="73D7939A" w14:textId="77777777" w:rsidR="00007545" w:rsidRPr="00FD777E" w:rsidRDefault="00007545" w:rsidP="00007545">
            <w:pPr>
              <w:spacing w:after="0" w:line="240" w:lineRule="auto"/>
              <w:jc w:val="center"/>
              <w:rPr>
                <w:rFonts w:ascii="Times New Roman" w:eastAsiaTheme="minorEastAsia" w:hAnsi="Times New Roman" w:cs="Times New Roman"/>
                <w:b/>
                <w:bCs/>
                <w:lang w:val="lt-LT" w:eastAsia="lt-LT"/>
              </w:rPr>
            </w:pPr>
            <w:r w:rsidRPr="00FD777E">
              <w:rPr>
                <w:rFonts w:ascii="Times New Roman" w:eastAsiaTheme="minorEastAsia" w:hAnsi="Times New Roman" w:cs="Times New Roman"/>
                <w:b/>
                <w:bCs/>
                <w:lang w:val="lt-LT" w:eastAsia="lt-LT"/>
              </w:rPr>
              <w:t>Dokumentai ir informacija, kuriuos turi pateikti  tiekėjas, siekiantis įrodyti, kad jo kvalifikacija atitinka keliamus reikalavimus</w:t>
            </w:r>
          </w:p>
        </w:tc>
        <w:tc>
          <w:tcPr>
            <w:tcW w:w="1731" w:type="pct"/>
            <w:tcBorders>
              <w:top w:val="single" w:sz="4" w:space="0" w:color="auto"/>
              <w:left w:val="single" w:sz="4" w:space="0" w:color="auto"/>
              <w:bottom w:val="single" w:sz="4" w:space="0" w:color="auto"/>
              <w:right w:val="single" w:sz="4" w:space="0" w:color="auto"/>
            </w:tcBorders>
          </w:tcPr>
          <w:p w14:paraId="304666C5" w14:textId="77777777" w:rsidR="00007545" w:rsidRPr="00FD777E" w:rsidRDefault="00007545" w:rsidP="00007545">
            <w:pPr>
              <w:spacing w:after="0" w:line="240" w:lineRule="auto"/>
              <w:jc w:val="center"/>
              <w:rPr>
                <w:rFonts w:ascii="Times New Roman" w:eastAsiaTheme="minorEastAsia" w:hAnsi="Times New Roman" w:cs="Times New Roman"/>
                <w:b/>
                <w:bCs/>
                <w:lang w:val="lt-LT" w:eastAsia="lt-LT"/>
              </w:rPr>
            </w:pPr>
            <w:r w:rsidRPr="00FD777E">
              <w:rPr>
                <w:rFonts w:ascii="Times New Roman" w:eastAsiaTheme="minorEastAsia" w:hAnsi="Times New Roman" w:cs="Times New Roman"/>
                <w:b/>
                <w:bCs/>
                <w:lang w:val="lt-LT" w:eastAsia="lt-LT"/>
              </w:rPr>
              <w:t>Subjektas, kuris turi atitikti reikalavimą</w:t>
            </w:r>
          </w:p>
        </w:tc>
      </w:tr>
      <w:tr w:rsidR="00007545" w:rsidRPr="00FD777E" w14:paraId="130F7017" w14:textId="77777777" w:rsidTr="001C2010">
        <w:trPr>
          <w:trHeight w:val="555"/>
        </w:trPr>
        <w:tc>
          <w:tcPr>
            <w:tcW w:w="305" w:type="pct"/>
            <w:tcBorders>
              <w:top w:val="single" w:sz="4" w:space="0" w:color="auto"/>
              <w:left w:val="single" w:sz="4" w:space="0" w:color="auto"/>
              <w:bottom w:val="single" w:sz="4" w:space="0" w:color="auto"/>
              <w:right w:val="single" w:sz="4" w:space="0" w:color="auto"/>
            </w:tcBorders>
          </w:tcPr>
          <w:p w14:paraId="3AA2A952" w14:textId="77777777" w:rsidR="00007545" w:rsidRPr="00FD777E" w:rsidRDefault="00007545" w:rsidP="00007545">
            <w:pPr>
              <w:spacing w:line="276" w:lineRule="auto"/>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1.</w:t>
            </w:r>
          </w:p>
        </w:tc>
        <w:tc>
          <w:tcPr>
            <w:tcW w:w="1233" w:type="pct"/>
            <w:tcBorders>
              <w:top w:val="single" w:sz="4" w:space="0" w:color="auto"/>
              <w:left w:val="single" w:sz="4" w:space="0" w:color="auto"/>
              <w:bottom w:val="single" w:sz="4" w:space="0" w:color="auto"/>
              <w:right w:val="single" w:sz="4" w:space="0" w:color="auto"/>
            </w:tcBorders>
          </w:tcPr>
          <w:p w14:paraId="0D468615" w14:textId="77777777" w:rsidR="00007545" w:rsidRPr="00FD777E" w:rsidRDefault="00007545" w:rsidP="00007545">
            <w:pPr>
              <w:spacing w:before="120" w:after="120" w:line="276" w:lineRule="auto"/>
              <w:jc w:val="both"/>
              <w:rPr>
                <w:rFonts w:ascii="Times New Roman" w:eastAsiaTheme="minorEastAsia" w:hAnsi="Times New Roman" w:cs="Times New Roman"/>
                <w:spacing w:val="-6"/>
                <w:lang w:val="lt-LT" w:eastAsia="lt-LT"/>
              </w:rPr>
            </w:pPr>
            <w:r w:rsidRPr="00FD777E">
              <w:rPr>
                <w:rFonts w:ascii="Times New Roman" w:eastAsiaTheme="minorEastAsia" w:hAnsi="Times New Roman" w:cs="Times New Roman"/>
                <w:spacing w:val="-6"/>
                <w:lang w:val="lt-LT" w:eastAsia="lt-LT"/>
              </w:rPr>
              <w:t>Tiekėjas nustatyta tvarka turi būti įregistruotas Atliekų tvarkytojų valstybės registre (ATVR) atliekų kodais, nurodytais 2 lentelėje bent vienai atliekų tvarkymo veiklai</w:t>
            </w:r>
          </w:p>
          <w:p w14:paraId="65929E8E" w14:textId="77777777" w:rsidR="00007545" w:rsidRPr="00FD777E" w:rsidRDefault="00007545" w:rsidP="00007545">
            <w:pPr>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color w:val="000000"/>
                <w:lang w:val="lt-LT" w:eastAsia="lt-LT"/>
              </w:rPr>
              <w:t>Teisinis pagrindas: Lietuvos Respublikos</w:t>
            </w:r>
            <w:r w:rsidRPr="00FD777E">
              <w:rPr>
                <w:rFonts w:ascii="Times New Roman" w:eastAsiaTheme="minorEastAsia" w:hAnsi="Times New Roman" w:cs="Times New Roman"/>
                <w:lang w:val="lt-LT" w:eastAsia="lt-LT"/>
              </w:rPr>
              <w:t xml:space="preserve"> atliekų</w:t>
            </w:r>
            <w:r w:rsidRPr="00FD777E">
              <w:rPr>
                <w:rFonts w:ascii="Times New Roman" w:eastAsiaTheme="minorEastAsia" w:hAnsi="Times New Roman" w:cs="Times New Roman"/>
                <w:color w:val="000000"/>
                <w:lang w:val="lt-LT" w:eastAsia="lt-LT"/>
              </w:rPr>
              <w:t xml:space="preserve"> tvarkymo įstatymo </w:t>
            </w:r>
            <w:r w:rsidRPr="00FD777E">
              <w:rPr>
                <w:rFonts w:ascii="Times New Roman" w:eastAsiaTheme="minorEastAsia" w:hAnsi="Times New Roman" w:cs="Times New Roman"/>
                <w:color w:val="000000"/>
                <w:lang w:eastAsia="lt-LT"/>
              </w:rPr>
              <w:t>4 str. 10 d.</w:t>
            </w:r>
          </w:p>
          <w:p w14:paraId="44D9A000" w14:textId="77777777" w:rsidR="00007545" w:rsidRPr="00FD777E" w:rsidRDefault="00007545" w:rsidP="00007545">
            <w:pPr>
              <w:tabs>
                <w:tab w:val="left" w:pos="256"/>
              </w:tabs>
              <w:spacing w:line="278" w:lineRule="auto"/>
              <w:contextualSpacing/>
              <w:rPr>
                <w:rFonts w:ascii="Times New Roman" w:eastAsia="Times New Roman" w:hAnsi="Times New Roman" w:cs="Times New Roman"/>
                <w:color w:val="000000"/>
                <w:kern w:val="2"/>
                <w:lang w:val="lt-LT" w:eastAsia="lt-LT"/>
                <w14:ligatures w14:val="standardContextual"/>
              </w:rPr>
            </w:pPr>
          </w:p>
          <w:p w14:paraId="6BDC07D9" w14:textId="77777777" w:rsidR="00007545" w:rsidRPr="00FD777E" w:rsidRDefault="00007545" w:rsidP="00007545">
            <w:pPr>
              <w:tabs>
                <w:tab w:val="left" w:pos="256"/>
              </w:tabs>
              <w:spacing w:line="278" w:lineRule="auto"/>
              <w:contextualSpacing/>
              <w:rPr>
                <w:rFonts w:ascii="Times New Roman" w:eastAsia="Times New Roman" w:hAnsi="Times New Roman" w:cs="Times New Roman"/>
                <w:color w:val="000000"/>
                <w:kern w:val="2"/>
                <w:lang w:val="lt-LT" w:eastAsia="lt-LT"/>
                <w14:ligatures w14:val="standardContextual"/>
              </w:rPr>
            </w:pPr>
          </w:p>
          <w:p w14:paraId="73260697" w14:textId="77777777" w:rsidR="00007545" w:rsidRPr="00FD777E" w:rsidRDefault="00007545" w:rsidP="00007545">
            <w:pPr>
              <w:spacing w:line="276" w:lineRule="auto"/>
              <w:jc w:val="both"/>
              <w:rPr>
                <w:rFonts w:ascii="Times New Roman" w:eastAsiaTheme="minorEastAsia" w:hAnsi="Times New Roman" w:cs="Times New Roman"/>
                <w:color w:val="000000"/>
                <w:lang w:eastAsia="lt-LT"/>
              </w:rPr>
            </w:pPr>
          </w:p>
        </w:tc>
        <w:tc>
          <w:tcPr>
            <w:tcW w:w="1731" w:type="pct"/>
            <w:tcBorders>
              <w:top w:val="single" w:sz="4" w:space="0" w:color="auto"/>
              <w:left w:val="single" w:sz="4" w:space="0" w:color="auto"/>
              <w:bottom w:val="single" w:sz="4" w:space="0" w:color="auto"/>
              <w:right w:val="single" w:sz="4" w:space="0" w:color="auto"/>
            </w:tcBorders>
          </w:tcPr>
          <w:p w14:paraId="14D7CB50" w14:textId="77777777" w:rsidR="00007545" w:rsidRPr="00FD777E" w:rsidRDefault="00007545" w:rsidP="00007545">
            <w:pPr>
              <w:tabs>
                <w:tab w:val="left" w:pos="301"/>
              </w:tabs>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1. Jeigu tiekėjas yra juridinis asmuo, registruotas Lietuvos Respublikoje, iš jo nereikalaujama pateikti jokių šį reikalavimą įrodančių dokumentų. Komisija tikrina duomenis pati viešai prieinamuose registruose (</w:t>
            </w:r>
            <w:hyperlink r:id="rId4" w:history="1">
              <w:r w:rsidRPr="00FD777E">
                <w:rPr>
                  <w:rFonts w:ascii="Times New Roman" w:eastAsiaTheme="minorEastAsia" w:hAnsi="Times New Roman" w:cs="Times New Roman"/>
                  <w:color w:val="467886" w:themeColor="hyperlink"/>
                  <w:u w:val="single"/>
                  <w:lang w:val="lt-LT" w:eastAsia="lt-LT"/>
                </w:rPr>
                <w:t>https://www.gpais.eu/</w:t>
              </w:r>
            </w:hyperlink>
            <w:r w:rsidRPr="00FD777E">
              <w:rPr>
                <w:rFonts w:ascii="Times New Roman" w:eastAsiaTheme="minorEastAsia" w:hAnsi="Times New Roman" w:cs="Times New Roman"/>
                <w:lang w:val="lt-LT" w:eastAsia="lt-LT"/>
              </w:rPr>
              <w:t xml:space="preserve"> ). </w:t>
            </w:r>
          </w:p>
          <w:p w14:paraId="359F8AAA" w14:textId="77777777" w:rsidR="00007545" w:rsidRPr="00FD777E" w:rsidRDefault="00007545" w:rsidP="00007545">
            <w:pPr>
              <w:tabs>
                <w:tab w:val="left" w:pos="301"/>
              </w:tabs>
              <w:spacing w:line="276" w:lineRule="auto"/>
              <w:jc w:val="both"/>
              <w:rPr>
                <w:rFonts w:ascii="Times New Roman" w:eastAsiaTheme="minorEastAsia" w:hAnsi="Times New Roman" w:cs="Times New Roman"/>
                <w:lang w:val="lt-LT" w:eastAsia="lt-LT"/>
              </w:rPr>
            </w:pPr>
          </w:p>
          <w:p w14:paraId="449763FD" w14:textId="77777777" w:rsidR="00007545" w:rsidRPr="00FD777E" w:rsidRDefault="00007545" w:rsidP="00007545">
            <w:pPr>
              <w:tabs>
                <w:tab w:val="left" w:pos="320"/>
              </w:tabs>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2. Tiekėjai iš užsienio valstybių pateikia dokumentus, įrodančius teisę į atliekų kodų, nurodytų 2 lentelėje, tvarkymo veiklą, galiojančius jų šalyse.</w:t>
            </w:r>
          </w:p>
        </w:tc>
        <w:tc>
          <w:tcPr>
            <w:tcW w:w="1731" w:type="pct"/>
            <w:tcBorders>
              <w:top w:val="single" w:sz="4" w:space="0" w:color="auto"/>
              <w:left w:val="single" w:sz="4" w:space="0" w:color="auto"/>
              <w:bottom w:val="single" w:sz="4" w:space="0" w:color="auto"/>
              <w:right w:val="single" w:sz="4" w:space="0" w:color="auto"/>
            </w:tcBorders>
          </w:tcPr>
          <w:p w14:paraId="7EE3BEA4" w14:textId="77777777" w:rsidR="00007545" w:rsidRPr="00FD777E" w:rsidRDefault="00007545" w:rsidP="00007545">
            <w:pPr>
              <w:spacing w:line="276" w:lineRule="auto"/>
              <w:jc w:val="both"/>
              <w:rPr>
                <w:rFonts w:ascii="Times New Roman" w:eastAsiaTheme="minorEastAsia" w:hAnsi="Times New Roman" w:cs="Times New Roman"/>
                <w:color w:val="000000"/>
                <w:lang w:val="lt-LT" w:eastAsia="lt-LT"/>
              </w:rPr>
            </w:pPr>
            <w:r w:rsidRPr="00FD777E">
              <w:rPr>
                <w:rFonts w:ascii="Times New Roman" w:eastAsiaTheme="minorEastAsia" w:hAnsi="Times New Roman" w:cs="Times New Roman"/>
                <w:color w:val="000000"/>
                <w:lang w:val="lt-LT" w:eastAsia="lt-LT"/>
              </w:rPr>
              <w:t>Jeigu pasiūlymą teikia ūkio subjektų grupė – reikalavimą turi atitikti kiekvienas ūkio subjektų grupės narys (-iai), pagal jų prisiimamus įsipareigojimus pirkimo sutarčiai vykdyti;</w:t>
            </w:r>
          </w:p>
          <w:p w14:paraId="0215A2B3" w14:textId="77777777" w:rsidR="00007545" w:rsidRPr="00FD777E" w:rsidRDefault="00007545" w:rsidP="00007545">
            <w:pPr>
              <w:tabs>
                <w:tab w:val="left" w:pos="301"/>
              </w:tabs>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color w:val="000000"/>
                <w:lang w:val="lt-LT" w:eastAsia="lt-LT"/>
              </w:rPr>
              <w:t>Tiekėjas gali remtis kitų ūkio subjektų pajėgumais tik tuomet, kai tie subjektai, kurių pajėgumais buvo pasiremta, patys tieks prekes, teiks paslaugas ar atliks darbus, kuriems reikia jų pajėgumų.</w:t>
            </w:r>
          </w:p>
        </w:tc>
      </w:tr>
      <w:tr w:rsidR="00007545" w:rsidRPr="00FD777E" w14:paraId="6A7CE6DB" w14:textId="77777777" w:rsidTr="001C2010">
        <w:trPr>
          <w:trHeight w:val="555"/>
        </w:trPr>
        <w:tc>
          <w:tcPr>
            <w:tcW w:w="305" w:type="pct"/>
            <w:tcBorders>
              <w:top w:val="single" w:sz="4" w:space="0" w:color="auto"/>
              <w:left w:val="single" w:sz="4" w:space="0" w:color="auto"/>
              <w:bottom w:val="single" w:sz="4" w:space="0" w:color="auto"/>
              <w:right w:val="single" w:sz="4" w:space="0" w:color="auto"/>
            </w:tcBorders>
          </w:tcPr>
          <w:p w14:paraId="524BEBA3" w14:textId="77777777" w:rsidR="00007545" w:rsidRPr="00FD777E" w:rsidRDefault="00007545" w:rsidP="00007545">
            <w:pPr>
              <w:spacing w:line="276" w:lineRule="auto"/>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2.</w:t>
            </w:r>
          </w:p>
        </w:tc>
        <w:tc>
          <w:tcPr>
            <w:tcW w:w="1233" w:type="pct"/>
            <w:tcBorders>
              <w:top w:val="single" w:sz="4" w:space="0" w:color="auto"/>
              <w:left w:val="single" w:sz="4" w:space="0" w:color="auto"/>
              <w:bottom w:val="single" w:sz="4" w:space="0" w:color="auto"/>
              <w:right w:val="single" w:sz="4" w:space="0" w:color="auto"/>
            </w:tcBorders>
          </w:tcPr>
          <w:p w14:paraId="459BAF6B" w14:textId="77777777" w:rsidR="00007545" w:rsidRPr="00FD777E" w:rsidRDefault="00007545" w:rsidP="00D11957">
            <w:pPr>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Tiekėjas turi turėti pavojingųjų atliekų tvarkymo licenciją.</w:t>
            </w:r>
          </w:p>
          <w:p w14:paraId="00A58899" w14:textId="77777777" w:rsidR="00007545" w:rsidRPr="00FD777E" w:rsidRDefault="00007545" w:rsidP="00007545">
            <w:pPr>
              <w:spacing w:line="276" w:lineRule="auto"/>
              <w:rPr>
                <w:rFonts w:ascii="Times New Roman" w:eastAsiaTheme="minorEastAsia" w:hAnsi="Times New Roman" w:cs="Times New Roman"/>
                <w:lang w:val="lt-LT" w:eastAsia="lt-LT"/>
              </w:rPr>
            </w:pPr>
          </w:p>
          <w:p w14:paraId="6975F832" w14:textId="7473B42E" w:rsidR="00007545" w:rsidRPr="00FD777E" w:rsidRDefault="00007545" w:rsidP="00D11957">
            <w:pPr>
              <w:spacing w:before="120" w:after="120" w:line="276" w:lineRule="auto"/>
              <w:jc w:val="both"/>
              <w:rPr>
                <w:rFonts w:ascii="Times New Roman" w:eastAsiaTheme="minorEastAsia" w:hAnsi="Times New Roman" w:cs="Times New Roman"/>
                <w:spacing w:val="-6"/>
                <w:lang w:val="lt-LT" w:eastAsia="lt-LT"/>
              </w:rPr>
            </w:pPr>
            <w:r w:rsidRPr="00FD777E">
              <w:rPr>
                <w:rFonts w:ascii="Times New Roman" w:eastAsiaTheme="minorEastAsia" w:hAnsi="Times New Roman" w:cs="Times New Roman"/>
                <w:lang w:val="lt-LT" w:eastAsia="lt-LT"/>
              </w:rPr>
              <w:t>Reikalaujamos veiklos teisinis pagrindas: Lietuvos Respublikos atliekų tvarkymo įstatymo 12 straipsnis</w:t>
            </w:r>
            <w:r w:rsidR="00D11957">
              <w:rPr>
                <w:rFonts w:ascii="Times New Roman" w:eastAsiaTheme="minorEastAsia" w:hAnsi="Times New Roman" w:cs="Times New Roman"/>
                <w:lang w:val="lt-LT" w:eastAsia="lt-LT"/>
              </w:rPr>
              <w:t>.</w:t>
            </w:r>
          </w:p>
        </w:tc>
        <w:tc>
          <w:tcPr>
            <w:tcW w:w="1731" w:type="pct"/>
            <w:tcBorders>
              <w:top w:val="single" w:sz="4" w:space="0" w:color="auto"/>
              <w:left w:val="single" w:sz="4" w:space="0" w:color="auto"/>
              <w:bottom w:val="single" w:sz="4" w:space="0" w:color="auto"/>
              <w:right w:val="single" w:sz="4" w:space="0" w:color="auto"/>
            </w:tcBorders>
          </w:tcPr>
          <w:p w14:paraId="6DBF9338" w14:textId="4F0C0C92" w:rsidR="00007545" w:rsidRPr="00FD777E" w:rsidRDefault="00007545" w:rsidP="00007545">
            <w:pPr>
              <w:tabs>
                <w:tab w:val="left" w:pos="301"/>
              </w:tabs>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Pateikiama: pavojingųjų atliekų tvarkymo licencija (Pavojingųjų atliekų licencijavimo taisyklių, patvirtintų Lietuvos Respublikos aplinkos ministro 2003 m. gruodžio 19 d. įsakymu Nr. 684 „Dėl pavojingųjų atliekų tvarkymo licencijavimo taisyklių patvirtinimo“, nustatyta tvarka) ar kitų lygiaverčių dokumentų, patvirtinančių tiekėjo teisę atlikti perkamas paslaugas, kopijos</w:t>
            </w:r>
            <w:r w:rsidR="00276862">
              <w:rPr>
                <w:rFonts w:ascii="Times New Roman" w:eastAsiaTheme="minorEastAsia" w:hAnsi="Times New Roman" w:cs="Times New Roman"/>
                <w:lang w:val="lt-LT" w:eastAsia="lt-LT"/>
              </w:rPr>
              <w:t>.</w:t>
            </w:r>
          </w:p>
          <w:p w14:paraId="697FB6B7" w14:textId="77777777" w:rsidR="00007545" w:rsidRPr="00FD777E" w:rsidRDefault="00007545" w:rsidP="00007545">
            <w:pPr>
              <w:tabs>
                <w:tab w:val="left" w:pos="301"/>
              </w:tabs>
              <w:spacing w:line="276" w:lineRule="auto"/>
              <w:jc w:val="both"/>
              <w:rPr>
                <w:rFonts w:ascii="Times New Roman" w:eastAsiaTheme="minorEastAsia" w:hAnsi="Times New Roman" w:cs="Times New Roman"/>
                <w:lang w:val="lt-LT" w:eastAsia="lt-LT"/>
              </w:rPr>
            </w:pPr>
          </w:p>
          <w:p w14:paraId="63916F8F" w14:textId="1C4B0D4A" w:rsidR="00007545" w:rsidRPr="00FD777E" w:rsidRDefault="00007545" w:rsidP="00007545">
            <w:pPr>
              <w:tabs>
                <w:tab w:val="left" w:pos="301"/>
              </w:tabs>
              <w:spacing w:line="276" w:lineRule="auto"/>
              <w:jc w:val="both"/>
              <w:rPr>
                <w:rFonts w:ascii="Times New Roman" w:eastAsiaTheme="minorEastAsia" w:hAnsi="Times New Roman" w:cs="Times New Roman"/>
                <w:lang w:val="lt-LT" w:eastAsia="lt-LT"/>
              </w:rPr>
            </w:pPr>
            <w:r w:rsidRPr="00FD777E">
              <w:rPr>
                <w:rFonts w:ascii="Times New Roman" w:eastAsiaTheme="minorEastAsia" w:hAnsi="Times New Roman" w:cs="Times New Roman"/>
                <w:lang w:val="lt-LT" w:eastAsia="lt-LT"/>
              </w:rPr>
              <w:t>Pateikiame skenuoti dokumentai elektronine forma</w:t>
            </w:r>
            <w:r w:rsidR="00276862">
              <w:rPr>
                <w:rFonts w:ascii="Times New Roman" w:eastAsiaTheme="minorEastAsia" w:hAnsi="Times New Roman" w:cs="Times New Roman"/>
                <w:lang w:val="lt-LT" w:eastAsia="lt-LT"/>
              </w:rPr>
              <w:t>.</w:t>
            </w:r>
          </w:p>
        </w:tc>
        <w:tc>
          <w:tcPr>
            <w:tcW w:w="1731" w:type="pct"/>
            <w:tcBorders>
              <w:top w:val="single" w:sz="4" w:space="0" w:color="auto"/>
              <w:left w:val="single" w:sz="4" w:space="0" w:color="auto"/>
              <w:bottom w:val="single" w:sz="4" w:space="0" w:color="auto"/>
              <w:right w:val="single" w:sz="4" w:space="0" w:color="auto"/>
            </w:tcBorders>
          </w:tcPr>
          <w:p w14:paraId="5D719C10" w14:textId="77777777" w:rsidR="00007545" w:rsidRPr="00FD777E" w:rsidRDefault="00007545" w:rsidP="00007545">
            <w:pPr>
              <w:spacing w:line="276" w:lineRule="auto"/>
              <w:jc w:val="both"/>
              <w:rPr>
                <w:rFonts w:ascii="Times New Roman" w:eastAsiaTheme="minorEastAsia" w:hAnsi="Times New Roman" w:cs="Times New Roman"/>
                <w:color w:val="000000"/>
                <w:lang w:val="lt-LT" w:eastAsia="lt-LT"/>
              </w:rPr>
            </w:pPr>
          </w:p>
        </w:tc>
      </w:tr>
    </w:tbl>
    <w:p w14:paraId="54B13F9E" w14:textId="77777777" w:rsidR="00007545" w:rsidRPr="00FD777E" w:rsidRDefault="00007545" w:rsidP="00007545">
      <w:pPr>
        <w:spacing w:line="276" w:lineRule="auto"/>
        <w:rPr>
          <w:rFonts w:ascii="Times New Roman" w:eastAsiaTheme="minorEastAsia" w:hAnsi="Times New Roman" w:cs="Times New Roman"/>
          <w:sz w:val="21"/>
          <w:szCs w:val="21"/>
          <w:lang w:val="lt-LT" w:eastAsia="lt-LT"/>
        </w:rPr>
      </w:pPr>
    </w:p>
    <w:p w14:paraId="3F360A44" w14:textId="77777777" w:rsidR="00007545" w:rsidRPr="00FD777E" w:rsidRDefault="00007545" w:rsidP="00907CE4">
      <w:pPr>
        <w:autoSpaceDN w:val="0"/>
        <w:spacing w:after="0" w:line="240" w:lineRule="auto"/>
        <w:ind w:firstLine="720"/>
        <w:jc w:val="both"/>
        <w:rPr>
          <w:rFonts w:ascii="Times New Roman" w:eastAsia="Times New Roman" w:hAnsi="Times New Roman" w:cs="Times New Roman"/>
          <w:lang w:val="lt-LT" w:eastAsia="lt-LT"/>
        </w:rPr>
      </w:pPr>
    </w:p>
    <w:p w14:paraId="439DEF59" w14:textId="77777777" w:rsidR="00465E03" w:rsidRPr="00FD777E" w:rsidRDefault="00465E03">
      <w:pPr>
        <w:rPr>
          <w:rFonts w:ascii="Times New Roman" w:hAnsi="Times New Roman" w:cs="Times New Roman"/>
        </w:rPr>
      </w:pPr>
    </w:p>
    <w:sectPr w:rsidR="00465E03" w:rsidRPr="00FD77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E4"/>
    <w:rsid w:val="00007545"/>
    <w:rsid w:val="00276862"/>
    <w:rsid w:val="003324FC"/>
    <w:rsid w:val="00465E03"/>
    <w:rsid w:val="005431DA"/>
    <w:rsid w:val="005D6DBE"/>
    <w:rsid w:val="0074545E"/>
    <w:rsid w:val="00787D92"/>
    <w:rsid w:val="007E0994"/>
    <w:rsid w:val="008B6393"/>
    <w:rsid w:val="00907CE4"/>
    <w:rsid w:val="00944ED1"/>
    <w:rsid w:val="00A24C21"/>
    <w:rsid w:val="00B77CDD"/>
    <w:rsid w:val="00D11957"/>
    <w:rsid w:val="00FB1594"/>
    <w:rsid w:val="00FD77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216AC"/>
  <w15:chartTrackingRefBased/>
  <w15:docId w15:val="{E23C44C2-5D53-4162-BE06-ADB74AB7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E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07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CE4"/>
    <w:rPr>
      <w:rFonts w:eastAsiaTheme="majorEastAsia" w:cstheme="majorBidi"/>
      <w:color w:val="272727" w:themeColor="text1" w:themeTint="D8"/>
    </w:rPr>
  </w:style>
  <w:style w:type="paragraph" w:styleId="Title">
    <w:name w:val="Title"/>
    <w:basedOn w:val="Normal"/>
    <w:next w:val="Normal"/>
    <w:link w:val="TitleChar"/>
    <w:uiPriority w:val="10"/>
    <w:qFormat/>
    <w:rsid w:val="00907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CE4"/>
    <w:pPr>
      <w:spacing w:before="160"/>
      <w:jc w:val="center"/>
    </w:pPr>
    <w:rPr>
      <w:i/>
      <w:iCs/>
      <w:color w:val="404040" w:themeColor="text1" w:themeTint="BF"/>
    </w:rPr>
  </w:style>
  <w:style w:type="character" w:customStyle="1" w:styleId="QuoteChar">
    <w:name w:val="Quote Char"/>
    <w:basedOn w:val="DefaultParagraphFont"/>
    <w:link w:val="Quote"/>
    <w:uiPriority w:val="29"/>
    <w:rsid w:val="00907CE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p11"/>
    <w:basedOn w:val="Normal"/>
    <w:link w:val="ListParagraphChar"/>
    <w:uiPriority w:val="34"/>
    <w:qFormat/>
    <w:rsid w:val="00907CE4"/>
    <w:pPr>
      <w:ind w:left="720"/>
      <w:contextualSpacing/>
    </w:pPr>
  </w:style>
  <w:style w:type="character" w:styleId="IntenseEmphasis">
    <w:name w:val="Intense Emphasis"/>
    <w:basedOn w:val="DefaultParagraphFont"/>
    <w:uiPriority w:val="21"/>
    <w:qFormat/>
    <w:rsid w:val="00907CE4"/>
    <w:rPr>
      <w:i/>
      <w:iCs/>
      <w:color w:val="0F4761" w:themeColor="accent1" w:themeShade="BF"/>
    </w:rPr>
  </w:style>
  <w:style w:type="paragraph" w:styleId="IntenseQuote">
    <w:name w:val="Intense Quote"/>
    <w:basedOn w:val="Normal"/>
    <w:next w:val="Normal"/>
    <w:link w:val="IntenseQuoteChar"/>
    <w:uiPriority w:val="30"/>
    <w:qFormat/>
    <w:rsid w:val="0090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CE4"/>
    <w:rPr>
      <w:i/>
      <w:iCs/>
      <w:color w:val="0F4761" w:themeColor="accent1" w:themeShade="BF"/>
    </w:rPr>
  </w:style>
  <w:style w:type="character" w:styleId="IntenseReference">
    <w:name w:val="Intense Reference"/>
    <w:basedOn w:val="DefaultParagraphFont"/>
    <w:uiPriority w:val="32"/>
    <w:qFormat/>
    <w:rsid w:val="00907CE4"/>
    <w:rPr>
      <w:b/>
      <w:bCs/>
      <w:smallCaps/>
      <w:color w:val="0F4761" w:themeColor="accent1" w:themeShade="BF"/>
      <w:spacing w:val="5"/>
    </w:rPr>
  </w:style>
  <w:style w:type="character" w:styleId="Hyperlink">
    <w:name w:val="Hyperlink"/>
    <w:aliases w:val="Alna"/>
    <w:uiPriority w:val="99"/>
    <w:rsid w:val="00907CE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p11 Char"/>
    <w:link w:val="ListParagraph"/>
    <w:uiPriority w:val="34"/>
    <w:qFormat/>
    <w:locked/>
    <w:rsid w:val="00007545"/>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pai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1289</Words>
  <Characters>736</Characters>
  <Application>Microsoft Office Word</Application>
  <DocSecurity>0</DocSecurity>
  <Lines>6</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Laptikas</dc:creator>
  <cp:keywords/>
  <dc:description/>
  <cp:lastModifiedBy>Tomas Laptikas</cp:lastModifiedBy>
  <cp:revision>9</cp:revision>
  <dcterms:created xsi:type="dcterms:W3CDTF">2025-05-05T07:13:00Z</dcterms:created>
  <dcterms:modified xsi:type="dcterms:W3CDTF">2025-09-25T09:41:00Z</dcterms:modified>
</cp:coreProperties>
</file>