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364D" w14:textId="77777777" w:rsidR="00455DAA" w:rsidRDefault="00455DAA" w:rsidP="00455DAA">
      <w:pPr>
        <w:pStyle w:val="Heading"/>
        <w:jc w:val="center"/>
        <w:rPr>
          <w:rFonts w:cs="Times New Roman"/>
          <w:color w:val="auto"/>
          <w:sz w:val="24"/>
          <w:szCs w:val="24"/>
          <w:lang w:val="lt-LT"/>
        </w:rPr>
      </w:pPr>
    </w:p>
    <w:p w14:paraId="6AF352AF" w14:textId="77777777" w:rsidR="000D0D0E" w:rsidRPr="000D0D0E" w:rsidRDefault="000D0D0E" w:rsidP="000D0D0E">
      <w:pPr>
        <w:pStyle w:val="Body2"/>
        <w:rPr>
          <w:lang w:val="lt-LT"/>
        </w:rPr>
      </w:pPr>
    </w:p>
    <w:p w14:paraId="049B0352" w14:textId="46359796"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4DC166E7" w:rsidR="000A13CC" w:rsidRPr="00455DAA" w:rsidRDefault="00907AE8" w:rsidP="00455DAA">
      <w:pPr>
        <w:jc w:val="center"/>
        <w:rPr>
          <w:b/>
          <w:bCs/>
          <w:lang w:val="lt-LT" w:eastAsia="lt-LT"/>
        </w:rPr>
      </w:pPr>
      <w:r w:rsidRPr="00455DAA">
        <w:rPr>
          <w:b/>
          <w:bCs/>
          <w:lang w:val="lt-LT" w:eastAsia="lt-LT"/>
        </w:rPr>
        <w:t>DĖL</w:t>
      </w:r>
      <w:r w:rsidR="00265C5E">
        <w:rPr>
          <w:lang w:val="lt-LT"/>
        </w:rPr>
        <w:t xml:space="preserve"> </w:t>
      </w:r>
      <w:r w:rsidR="00265C5E" w:rsidRPr="00265C5E">
        <w:rPr>
          <w:rFonts w:eastAsia="Lucida Sans Unicode"/>
          <w:b/>
          <w:color w:val="000000"/>
          <w:kern w:val="1"/>
          <w:bdr w:val="none" w:sz="0" w:space="0" w:color="auto"/>
          <w:lang w:val="lt-LT" w:eastAsia="ar-SA"/>
        </w:rPr>
        <w:t xml:space="preserve">ŠIAURĖS G. VK7216, UNIKALUS NR. 4400-5155-5030, ESANČIOS KYBARTŲ M., VILKAVIŠKIO R. SAV., KAPITALINIO REMONTO </w:t>
      </w:r>
      <w:r w:rsidRPr="00455DAA">
        <w:rPr>
          <w:b/>
          <w:bCs/>
          <w:lang w:val="lt-LT" w:eastAsia="lt-LT"/>
        </w:rPr>
        <w:t>DARBŲ</w:t>
      </w:r>
      <w:r w:rsidR="00265C5E">
        <w:rPr>
          <w:b/>
          <w:bCs/>
          <w:lang w:val="lt-LT" w:eastAsia="lt-LT"/>
        </w:rPr>
        <w:t xml:space="preserve"> </w:t>
      </w:r>
      <w:r w:rsidRPr="00455DAA">
        <w:rPr>
          <w:b/>
          <w:bCs/>
          <w:lang w:val="lt-LT" w:eastAsia="lt-LT"/>
        </w:rPr>
        <w:t>PIRKIMO</w:t>
      </w:r>
      <w:r w:rsidR="00FD3D1B" w:rsidRPr="00455DAA">
        <w:rPr>
          <w:b/>
          <w:bCs/>
          <w:lang w:val="lt-LT" w:eastAsia="lt-LT"/>
        </w:rPr>
        <w:t xml:space="preserve">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7526A2B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265C5E">
        <w:rPr>
          <w:rFonts w:cs="Times New Roman"/>
          <w:color w:val="auto"/>
          <w:sz w:val="24"/>
          <w:szCs w:val="24"/>
          <w:lang w:val="lt-LT"/>
        </w:rPr>
        <w:t>Š</w:t>
      </w:r>
      <w:r w:rsidR="00265C5E" w:rsidRPr="00265C5E">
        <w:rPr>
          <w:rFonts w:cs="Times New Roman"/>
          <w:color w:val="auto"/>
          <w:sz w:val="24"/>
          <w:szCs w:val="24"/>
          <w:lang w:val="lt-LT"/>
        </w:rPr>
        <w:t xml:space="preserve">iaurės g. </w:t>
      </w:r>
      <w:r w:rsidR="00265C5E">
        <w:rPr>
          <w:rFonts w:cs="Times New Roman"/>
          <w:color w:val="auto"/>
          <w:sz w:val="24"/>
          <w:szCs w:val="24"/>
          <w:lang w:val="lt-LT"/>
        </w:rPr>
        <w:t>VK</w:t>
      </w:r>
      <w:r w:rsidR="00265C5E" w:rsidRPr="00265C5E">
        <w:rPr>
          <w:rFonts w:cs="Times New Roman"/>
          <w:color w:val="auto"/>
          <w:sz w:val="24"/>
          <w:szCs w:val="24"/>
          <w:lang w:val="lt-LT"/>
        </w:rPr>
        <w:t xml:space="preserve">7216, unikalus </w:t>
      </w:r>
      <w:r w:rsidR="00265C5E">
        <w:rPr>
          <w:rFonts w:cs="Times New Roman"/>
          <w:color w:val="auto"/>
          <w:sz w:val="24"/>
          <w:szCs w:val="24"/>
          <w:lang w:val="lt-LT"/>
        </w:rPr>
        <w:t>N</w:t>
      </w:r>
      <w:r w:rsidR="00265C5E" w:rsidRPr="00265C5E">
        <w:rPr>
          <w:rFonts w:cs="Times New Roman"/>
          <w:color w:val="auto"/>
          <w:sz w:val="24"/>
          <w:szCs w:val="24"/>
          <w:lang w:val="lt-LT"/>
        </w:rPr>
        <w:t xml:space="preserve">r. 4400-5155-5030, esančios </w:t>
      </w:r>
      <w:r w:rsidR="00265C5E">
        <w:rPr>
          <w:rFonts w:cs="Times New Roman"/>
          <w:color w:val="auto"/>
          <w:sz w:val="24"/>
          <w:szCs w:val="24"/>
          <w:lang w:val="lt-LT"/>
        </w:rPr>
        <w:t>K</w:t>
      </w:r>
      <w:r w:rsidR="00265C5E" w:rsidRPr="00265C5E">
        <w:rPr>
          <w:rFonts w:cs="Times New Roman"/>
          <w:color w:val="auto"/>
          <w:sz w:val="24"/>
          <w:szCs w:val="24"/>
          <w:lang w:val="lt-LT"/>
        </w:rPr>
        <w:t xml:space="preserve">ybartų m., </w:t>
      </w:r>
      <w:r w:rsidR="00265C5E">
        <w:rPr>
          <w:rFonts w:cs="Times New Roman"/>
          <w:color w:val="auto"/>
          <w:sz w:val="24"/>
          <w:szCs w:val="24"/>
          <w:lang w:val="lt-LT"/>
        </w:rPr>
        <w:t>V</w:t>
      </w:r>
      <w:r w:rsidR="00265C5E" w:rsidRPr="00265C5E">
        <w:rPr>
          <w:rFonts w:cs="Times New Roman"/>
          <w:color w:val="auto"/>
          <w:sz w:val="24"/>
          <w:szCs w:val="24"/>
          <w:lang w:val="lt-LT"/>
        </w:rPr>
        <w:t>ilkaviškio r. sav., kapitalinio remonto</w:t>
      </w:r>
      <w:r w:rsidR="00265C5E"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68FB7373" w:rsidR="00645036" w:rsidRPr="00455DAA" w:rsidRDefault="00BE7F0B" w:rsidP="000D0D0E">
      <w:pPr>
        <w:pStyle w:val="Body2"/>
        <w:spacing w:after="0"/>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265C5E">
        <w:rPr>
          <w:rFonts w:cs="Times New Roman"/>
          <w:color w:val="auto"/>
          <w:sz w:val="24"/>
          <w:szCs w:val="24"/>
          <w:lang w:val="lt-LT"/>
        </w:rPr>
        <w:t>8</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0D0D0E">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0938F8"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0938F8">
        <w:rPr>
          <w:kern w:val="2"/>
          <w:lang w:val="lt-LT"/>
        </w:rPr>
        <w:t xml:space="preserve">Pradinės Sutarties vertė yra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be pridėtinės vertės mokesčio (toliau – PVM). PVM sudaro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Sutarties kaina yra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0938F8">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0938F8">
        <w:rPr>
          <w:rFonts w:cs="Times New Roman"/>
          <w:kern w:val="2"/>
          <w:sz w:val="24"/>
          <w:szCs w:val="24"/>
          <w:lang w:val="lt-LT"/>
        </w:rPr>
        <w:t>darbų</w:t>
      </w:r>
      <w:r w:rsidRPr="000938F8">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68B2B4F5" w14:textId="77777777" w:rsidR="00453F67" w:rsidRDefault="00453F67" w:rsidP="00C46C36">
      <w:pPr>
        <w:pStyle w:val="Body2"/>
        <w:spacing w:after="0"/>
        <w:ind w:firstLine="720"/>
        <w:rPr>
          <w:rFonts w:cs="Times New Roman"/>
          <w:color w:val="auto"/>
          <w:sz w:val="24"/>
          <w:szCs w:val="24"/>
          <w:lang w:val="lt-LT"/>
        </w:rPr>
      </w:pPr>
    </w:p>
    <w:p w14:paraId="4A14ADDC" w14:textId="77777777" w:rsidR="00453F67" w:rsidRDefault="00453F67" w:rsidP="00C46C36">
      <w:pPr>
        <w:pStyle w:val="Body2"/>
        <w:spacing w:after="0"/>
        <w:ind w:firstLine="720"/>
        <w:rPr>
          <w:rFonts w:cs="Times New Roman"/>
          <w:color w:val="auto"/>
          <w:sz w:val="24"/>
          <w:szCs w:val="24"/>
          <w:lang w:val="lt-LT"/>
        </w:rPr>
      </w:pPr>
    </w:p>
    <w:p w14:paraId="52908686" w14:textId="2AD50B06"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2031884E" w14:textId="77777777"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w:t>
      </w:r>
    </w:p>
    <w:p w14:paraId="2746D927"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Perskaičiuota Sutarties kaina (su PVM)</w:t>
      </w:r>
    </w:p>
    <w:p w14:paraId="64056536"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Sutarties kaina (su PVM) iki perskaičiavimo</w:t>
      </w:r>
    </w:p>
    <w:p w14:paraId="3E08C3BA"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A – Atliktų darbų kaina (su PVM) iki perskaičiavimo</w:t>
      </w:r>
    </w:p>
    <w:p w14:paraId="71497AC1"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senas PVM tarifas (procentais)</w:t>
      </w:r>
    </w:p>
    <w:p w14:paraId="2AF72331"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411DF03A" w14:textId="3A615B6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495BF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4.2. Mokėjimai dalimis, t. y. u</w:t>
      </w:r>
      <w:r w:rsidR="00877F14" w:rsidRPr="00455DAA">
        <w:rPr>
          <w:rFonts w:cs="Times New Roman"/>
          <w:color w:val="auto"/>
          <w:sz w:val="24"/>
          <w:szCs w:val="24"/>
          <w:lang w:val="lt-LT"/>
        </w:rPr>
        <w:t>ž atliktą darbų dalį netaikomi.</w:t>
      </w:r>
    </w:p>
    <w:p w14:paraId="49E37FD6" w14:textId="77777777" w:rsidR="00453F67"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4.3.</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w:t>
      </w:r>
    </w:p>
    <w:p w14:paraId="615E9D47" w14:textId="77777777" w:rsidR="00453F67" w:rsidRDefault="00453F67" w:rsidP="00455DAA">
      <w:pPr>
        <w:pStyle w:val="Body2"/>
        <w:spacing w:after="0"/>
        <w:rPr>
          <w:rFonts w:cs="Times New Roman"/>
          <w:color w:val="auto"/>
          <w:sz w:val="24"/>
          <w:szCs w:val="24"/>
          <w:lang w:val="lt-LT"/>
        </w:rPr>
      </w:pPr>
    </w:p>
    <w:p w14:paraId="23CA6D11" w14:textId="37AC2044" w:rsidR="009B365E" w:rsidRPr="00455DAA" w:rsidRDefault="009B365E" w:rsidP="00455DAA">
      <w:pPr>
        <w:pStyle w:val="Body2"/>
        <w:spacing w:after="0"/>
        <w:rPr>
          <w:rFonts w:cs="Times New Roman"/>
          <w:color w:val="auto"/>
          <w:sz w:val="24"/>
          <w:szCs w:val="24"/>
          <w:lang w:val="lt-LT"/>
        </w:rPr>
      </w:pPr>
      <w:r w:rsidRPr="00455DAA">
        <w:rPr>
          <w:rFonts w:cs="Times New Roman"/>
          <w:color w:val="auto"/>
          <w:sz w:val="24"/>
          <w:szCs w:val="24"/>
          <w:lang w:val="lt-LT"/>
        </w:rPr>
        <w:t>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7"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 arba per kitą savo pasirinktą informacinę sistemą;</w:t>
      </w:r>
    </w:p>
    <w:p w14:paraId="27C6E8EA" w14:textId="243F1EA6"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4.3.1. Europos elektroninių sąskaitų faktūrų standarto neatitinkančią elektroninę sąskaitą faktūrą Tiekėjas privalo pateikti, naudodamasis informacinės sistemos SABIS priemonėmis (</w:t>
      </w:r>
      <w:hyperlink r:id="rId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75621DC9"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4.3.2. Užsakovas elektronines sąskaitas faktūras priima ir apdoroja naudodamasis informacinės sistemos SABIS priemonėmis.</w:t>
      </w:r>
    </w:p>
    <w:p w14:paraId="03BA2442" w14:textId="43BB0B6B"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4.4. Užsakovas visas mokėtinas sumas moka pavedimu į Sutartyje nurodytą Rangovo banko sąskaitą.</w:t>
      </w:r>
    </w:p>
    <w:p w14:paraId="170DB665" w14:textId="79B1F00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DF35D76" w14:textId="77777777" w:rsidR="00453F67"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r>
    </w:p>
    <w:p w14:paraId="40CD572F" w14:textId="77777777" w:rsidR="00453F67" w:rsidRDefault="00453F67" w:rsidP="00455DAA">
      <w:pPr>
        <w:pStyle w:val="Body2"/>
        <w:spacing w:after="0"/>
        <w:rPr>
          <w:rFonts w:cs="Times New Roman"/>
          <w:color w:val="auto"/>
          <w:sz w:val="24"/>
          <w:szCs w:val="24"/>
          <w:lang w:val="lt-LT"/>
        </w:rPr>
      </w:pPr>
    </w:p>
    <w:p w14:paraId="7234E873" w14:textId="0C5555E8" w:rsidR="00645036" w:rsidRPr="00455DAA" w:rsidRDefault="0030270F" w:rsidP="00453F67">
      <w:pPr>
        <w:pStyle w:val="Body2"/>
        <w:spacing w:after="0"/>
        <w:ind w:firstLine="720"/>
        <w:rPr>
          <w:rFonts w:cs="Times New Roman"/>
          <w:color w:val="auto"/>
          <w:sz w:val="24"/>
          <w:szCs w:val="24"/>
          <w:lang w:val="lt-LT"/>
        </w:rPr>
      </w:pPr>
      <w:r w:rsidRPr="00455DAA">
        <w:rPr>
          <w:rFonts w:cs="Times New Roman"/>
          <w:color w:val="auto"/>
          <w:sz w:val="24"/>
          <w:szCs w:val="24"/>
          <w:lang w:val="lt-LT"/>
        </w:rPr>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 delspinigius, už kiekvieną uždelstą dieną.</w:t>
      </w:r>
    </w:p>
    <w:p w14:paraId="576FDE02"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delspinigius už kiekvieną uždelstą dieną.</w:t>
      </w:r>
    </w:p>
    <w:p w14:paraId="79A4E2AB" w14:textId="7D20A08C" w:rsidR="00645036" w:rsidRDefault="0030270F" w:rsidP="00852D82">
      <w:pPr>
        <w:pStyle w:val="Body2"/>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76B626D6" w14:textId="72027E97" w:rsidR="00847A99" w:rsidRPr="000938F8" w:rsidRDefault="00847A99" w:rsidP="00852D82">
      <w:pPr>
        <w:ind w:firstLine="720"/>
        <w:jc w:val="both"/>
        <w:rPr>
          <w:b/>
          <w:bCs/>
          <w:kern w:val="2"/>
          <w:lang w:val="lt-LT"/>
        </w:rPr>
      </w:pPr>
      <w:r w:rsidRPr="000938F8">
        <w:rPr>
          <w:lang w:val="lt-LT"/>
        </w:rPr>
        <w:t xml:space="preserve">9.4. </w:t>
      </w:r>
      <w:r w:rsidRPr="000938F8">
        <w:rPr>
          <w:b/>
          <w:bCs/>
          <w:kern w:val="2"/>
          <w:lang w:val="lt-LT"/>
        </w:rPr>
        <w:t xml:space="preserve">Rangovui taikoma bauda dėl aplinkosauginių kriterijų nesilaikymo. </w:t>
      </w:r>
      <w:r w:rsidRPr="000938F8">
        <w:rPr>
          <w:lang w:val="lt-LT"/>
        </w:rPr>
        <w:t xml:space="preserve">Jei Rangovas nevykdo ar netinkamai vykdo techninės specifikacijos 10 punkte nurodytus reikalavimus dėl </w:t>
      </w:r>
      <w:r w:rsidRPr="000938F8">
        <w:rPr>
          <w:rFonts w:eastAsia="Times New Roman"/>
          <w:lang w:val="lt-LT" w:eastAsia="ar-SA"/>
        </w:rPr>
        <w:t>aplinkos apsaugos kriterijų taikymo, t. y. nepateikia ar pateikia ne visus</w:t>
      </w:r>
      <w:r w:rsidRPr="000938F8">
        <w:rPr>
          <w:lang w:val="lt-LT"/>
        </w:rPr>
        <w:t xml:space="preserve"> atitiktį aplinkos apsaugos kriterijams patvirtinančius dokumentus, kurie nurodyti techninėje specifikacijoje, Rangovas įsipareigoja sumokėti Užsakovui baudą, lygią </w:t>
      </w:r>
      <w:r w:rsidR="00852D82" w:rsidRPr="000938F8">
        <w:rPr>
          <w:lang w:val="lt-LT"/>
        </w:rPr>
        <w:t>5</w:t>
      </w:r>
      <w:r w:rsidRPr="000938F8">
        <w:rPr>
          <w:lang w:val="lt-LT"/>
        </w:rPr>
        <w:t xml:space="preserve">% pradinės </w:t>
      </w:r>
      <w:r w:rsidR="00852D82" w:rsidRPr="000938F8">
        <w:rPr>
          <w:lang w:val="lt-LT"/>
        </w:rPr>
        <w:t>S</w:t>
      </w:r>
      <w:r w:rsidRPr="000938F8">
        <w:rPr>
          <w:lang w:val="lt-LT"/>
        </w:rPr>
        <w:t>utarties vertės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02824B96"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w:t>
            </w:r>
            <w:r w:rsidR="00510825">
              <w:rPr>
                <w:rFonts w:cs="Times New Roman"/>
                <w:color w:val="auto"/>
                <w:sz w:val="24"/>
                <w:szCs w:val="24"/>
                <w:lang w:val="de-DE"/>
              </w:rPr>
              <w:t>ą</w:t>
            </w:r>
            <w:r w:rsidRPr="00455DAA">
              <w:rPr>
                <w:rFonts w:cs="Times New Roman"/>
                <w:color w:val="auto"/>
                <w:sz w:val="24"/>
                <w:szCs w:val="24"/>
                <w:lang w:val="de-DE"/>
              </w:rPr>
              <w:t>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510825"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10"/>
      <w:footerReference w:type="default" r:id="rId1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B0DFC" w14:textId="77777777" w:rsidR="00911AC4" w:rsidRDefault="00911AC4">
      <w:r>
        <w:separator/>
      </w:r>
    </w:p>
  </w:endnote>
  <w:endnote w:type="continuationSeparator" w:id="0">
    <w:p w14:paraId="7570E391" w14:textId="77777777" w:rsidR="00911AC4" w:rsidRDefault="0091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4BFEA" w14:textId="77777777" w:rsidR="00911AC4" w:rsidRDefault="00911AC4">
      <w:r>
        <w:separator/>
      </w:r>
    </w:p>
  </w:footnote>
  <w:footnote w:type="continuationSeparator" w:id="0">
    <w:p w14:paraId="7998E4E1" w14:textId="77777777" w:rsidR="00911AC4" w:rsidRDefault="00911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ABDF" w14:textId="0057E3EA"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9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81911"/>
    <w:rsid w:val="00082C1D"/>
    <w:rsid w:val="00085260"/>
    <w:rsid w:val="000868C0"/>
    <w:rsid w:val="000938F8"/>
    <w:rsid w:val="000A13CC"/>
    <w:rsid w:val="000A1720"/>
    <w:rsid w:val="000B0F5C"/>
    <w:rsid w:val="000B1585"/>
    <w:rsid w:val="000C18B4"/>
    <w:rsid w:val="000C6A94"/>
    <w:rsid w:val="000D0D0E"/>
    <w:rsid w:val="000E4F1C"/>
    <w:rsid w:val="00105D4A"/>
    <w:rsid w:val="001070B2"/>
    <w:rsid w:val="00122E07"/>
    <w:rsid w:val="0012546A"/>
    <w:rsid w:val="00126E3E"/>
    <w:rsid w:val="00131ED2"/>
    <w:rsid w:val="00135D9B"/>
    <w:rsid w:val="00152EED"/>
    <w:rsid w:val="00194264"/>
    <w:rsid w:val="0019596C"/>
    <w:rsid w:val="001A5287"/>
    <w:rsid w:val="001A6DCA"/>
    <w:rsid w:val="001E0BBE"/>
    <w:rsid w:val="001E0F08"/>
    <w:rsid w:val="00207C69"/>
    <w:rsid w:val="002115C0"/>
    <w:rsid w:val="00223FA5"/>
    <w:rsid w:val="00265C5E"/>
    <w:rsid w:val="002825C0"/>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122EB"/>
    <w:rsid w:val="00442DB6"/>
    <w:rsid w:val="00450853"/>
    <w:rsid w:val="00453F67"/>
    <w:rsid w:val="00455DAA"/>
    <w:rsid w:val="00456368"/>
    <w:rsid w:val="00475AF0"/>
    <w:rsid w:val="00484FC7"/>
    <w:rsid w:val="004A135C"/>
    <w:rsid w:val="004B191E"/>
    <w:rsid w:val="004C0ADF"/>
    <w:rsid w:val="004D625C"/>
    <w:rsid w:val="004D6C97"/>
    <w:rsid w:val="004F13E0"/>
    <w:rsid w:val="0050462D"/>
    <w:rsid w:val="00510825"/>
    <w:rsid w:val="00520E9A"/>
    <w:rsid w:val="00525033"/>
    <w:rsid w:val="00527B75"/>
    <w:rsid w:val="005335F8"/>
    <w:rsid w:val="00534751"/>
    <w:rsid w:val="00551E1B"/>
    <w:rsid w:val="00567D0C"/>
    <w:rsid w:val="0058418A"/>
    <w:rsid w:val="005C2C5C"/>
    <w:rsid w:val="005D6777"/>
    <w:rsid w:val="005D75AE"/>
    <w:rsid w:val="005D7F59"/>
    <w:rsid w:val="005E14C9"/>
    <w:rsid w:val="00603897"/>
    <w:rsid w:val="00607BB8"/>
    <w:rsid w:val="00641414"/>
    <w:rsid w:val="006439F9"/>
    <w:rsid w:val="00645036"/>
    <w:rsid w:val="00653366"/>
    <w:rsid w:val="00661F45"/>
    <w:rsid w:val="0067514C"/>
    <w:rsid w:val="006A2278"/>
    <w:rsid w:val="006A7900"/>
    <w:rsid w:val="006C33F3"/>
    <w:rsid w:val="006E4C92"/>
    <w:rsid w:val="006F142A"/>
    <w:rsid w:val="00705B52"/>
    <w:rsid w:val="00711C97"/>
    <w:rsid w:val="007135E5"/>
    <w:rsid w:val="00721984"/>
    <w:rsid w:val="007476C5"/>
    <w:rsid w:val="007517F3"/>
    <w:rsid w:val="007567DE"/>
    <w:rsid w:val="0077310F"/>
    <w:rsid w:val="00773A3F"/>
    <w:rsid w:val="007A578B"/>
    <w:rsid w:val="007B362C"/>
    <w:rsid w:val="007E3461"/>
    <w:rsid w:val="007F1FFB"/>
    <w:rsid w:val="007F2B23"/>
    <w:rsid w:val="007F3914"/>
    <w:rsid w:val="007F4BFD"/>
    <w:rsid w:val="007F704D"/>
    <w:rsid w:val="008460DF"/>
    <w:rsid w:val="00847A4A"/>
    <w:rsid w:val="00847A99"/>
    <w:rsid w:val="00847D4D"/>
    <w:rsid w:val="00851275"/>
    <w:rsid w:val="00852D82"/>
    <w:rsid w:val="00863D0D"/>
    <w:rsid w:val="00866345"/>
    <w:rsid w:val="0086778A"/>
    <w:rsid w:val="00871846"/>
    <w:rsid w:val="00877F14"/>
    <w:rsid w:val="00882F4F"/>
    <w:rsid w:val="00890B98"/>
    <w:rsid w:val="008921BE"/>
    <w:rsid w:val="008D6FA5"/>
    <w:rsid w:val="008E1D33"/>
    <w:rsid w:val="008E1FC6"/>
    <w:rsid w:val="009042A1"/>
    <w:rsid w:val="00907AE8"/>
    <w:rsid w:val="00911AC4"/>
    <w:rsid w:val="00912725"/>
    <w:rsid w:val="00925C8D"/>
    <w:rsid w:val="00931928"/>
    <w:rsid w:val="009430C5"/>
    <w:rsid w:val="00954F5C"/>
    <w:rsid w:val="0096107D"/>
    <w:rsid w:val="00967E3A"/>
    <w:rsid w:val="00980DCA"/>
    <w:rsid w:val="00984E34"/>
    <w:rsid w:val="00995FB6"/>
    <w:rsid w:val="009A3C04"/>
    <w:rsid w:val="009A6B13"/>
    <w:rsid w:val="009B2BAA"/>
    <w:rsid w:val="009B365E"/>
    <w:rsid w:val="009C430D"/>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7945"/>
    <w:rsid w:val="00B6031F"/>
    <w:rsid w:val="00B824B7"/>
    <w:rsid w:val="00B97A4A"/>
    <w:rsid w:val="00BB232E"/>
    <w:rsid w:val="00BE1B92"/>
    <w:rsid w:val="00BE7F0B"/>
    <w:rsid w:val="00BF515F"/>
    <w:rsid w:val="00C20954"/>
    <w:rsid w:val="00C21F46"/>
    <w:rsid w:val="00C244B7"/>
    <w:rsid w:val="00C45313"/>
    <w:rsid w:val="00C46C36"/>
    <w:rsid w:val="00C63DBA"/>
    <w:rsid w:val="00C64C95"/>
    <w:rsid w:val="00CA7AA7"/>
    <w:rsid w:val="00CC1157"/>
    <w:rsid w:val="00CD7BCE"/>
    <w:rsid w:val="00CE4FFF"/>
    <w:rsid w:val="00CF5B0A"/>
    <w:rsid w:val="00D01E3B"/>
    <w:rsid w:val="00D15EE2"/>
    <w:rsid w:val="00D41669"/>
    <w:rsid w:val="00D62209"/>
    <w:rsid w:val="00D6298A"/>
    <w:rsid w:val="00D6672F"/>
    <w:rsid w:val="00DA01C8"/>
    <w:rsid w:val="00DB0C06"/>
    <w:rsid w:val="00DC12A1"/>
    <w:rsid w:val="00DE27BC"/>
    <w:rsid w:val="00DE75FB"/>
    <w:rsid w:val="00DF2BD0"/>
    <w:rsid w:val="00E272BF"/>
    <w:rsid w:val="00E35AC4"/>
    <w:rsid w:val="00E43540"/>
    <w:rsid w:val="00E7048E"/>
    <w:rsid w:val="00E752C3"/>
    <w:rsid w:val="00EB2A1B"/>
    <w:rsid w:val="00EB3AED"/>
    <w:rsid w:val="00EC1A5F"/>
    <w:rsid w:val="00ED78BF"/>
    <w:rsid w:val="00F1424E"/>
    <w:rsid w:val="00F30454"/>
    <w:rsid w:val="00F366A5"/>
    <w:rsid w:val="00F405E6"/>
    <w:rsid w:val="00F4417C"/>
    <w:rsid w:val="00F47D0B"/>
    <w:rsid w:val="00F571EC"/>
    <w:rsid w:val="00F737DC"/>
    <w:rsid w:val="00F963B2"/>
    <w:rsid w:val="00FA0311"/>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vilkaviski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3043</Words>
  <Characters>17347</Characters>
  <Application>Microsoft Office Word</Application>
  <DocSecurity>0</DocSecurity>
  <Lines>144</Lines>
  <Paragraphs>40</Paragraphs>
  <ScaleCrop>false</ScaleCrop>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2024-12-16T08:25:00Z</dcterms:created>
  <dcterms:modified xsi:type="dcterms:W3CDTF">2024-12-16T08:25:00Z</dcterms:modified>
</cp:coreProperties>
</file>