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82EF4" w14:textId="77777777" w:rsidR="001E2B9E" w:rsidRPr="00204644" w:rsidRDefault="001E2B9E" w:rsidP="001E2B9E">
      <w:pPr>
        <w:rPr>
          <w:rFonts w:ascii="Arial" w:hAnsi="Arial" w:cs="Arial"/>
          <w:sz w:val="20"/>
          <w:szCs w:val="20"/>
          <w:lang w:eastAsia="ja-JP"/>
        </w:rPr>
      </w:pPr>
    </w:p>
    <w:p w14:paraId="656E360F" w14:textId="0812C558" w:rsidR="001E2B9E" w:rsidRPr="00204644" w:rsidRDefault="001E2B9E" w:rsidP="001E2B9E">
      <w:pPr>
        <w:tabs>
          <w:tab w:val="left" w:pos="-284"/>
        </w:tabs>
        <w:jc w:val="right"/>
        <w:rPr>
          <w:rFonts w:ascii="Arial" w:hAnsi="Arial" w:cs="Arial"/>
          <w:sz w:val="20"/>
          <w:szCs w:val="20"/>
          <w:lang w:eastAsia="ja-JP"/>
        </w:rPr>
      </w:pPr>
      <w:r w:rsidRPr="00204644">
        <w:rPr>
          <w:rFonts w:ascii="Arial" w:hAnsi="Arial" w:cs="Arial"/>
          <w:sz w:val="20"/>
          <w:szCs w:val="20"/>
          <w:lang w:eastAsia="ja-JP"/>
        </w:rPr>
        <w:t xml:space="preserve">Techninės specifikacijos </w:t>
      </w:r>
      <w:r>
        <w:rPr>
          <w:rFonts w:ascii="Arial" w:hAnsi="Arial" w:cs="Arial"/>
          <w:sz w:val="20"/>
          <w:szCs w:val="20"/>
          <w:lang w:eastAsia="ja-JP"/>
        </w:rPr>
        <w:t xml:space="preserve">Priedas Nr. </w:t>
      </w:r>
      <w:r w:rsidR="00DD749D">
        <w:rPr>
          <w:rFonts w:ascii="Arial" w:hAnsi="Arial" w:cs="Arial"/>
          <w:sz w:val="20"/>
          <w:szCs w:val="20"/>
          <w:lang w:eastAsia="ja-JP"/>
        </w:rPr>
        <w:t>1</w:t>
      </w:r>
    </w:p>
    <w:p w14:paraId="501CBB2F" w14:textId="77777777" w:rsidR="001E2B9E" w:rsidRPr="00204644" w:rsidRDefault="001E2B9E" w:rsidP="001E2B9E">
      <w:pPr>
        <w:tabs>
          <w:tab w:val="left" w:pos="-284"/>
        </w:tabs>
        <w:jc w:val="right"/>
        <w:rPr>
          <w:rFonts w:ascii="Arial" w:hAnsi="Arial" w:cs="Arial"/>
          <w:sz w:val="20"/>
          <w:szCs w:val="20"/>
          <w:lang w:eastAsia="ja-JP"/>
        </w:rPr>
      </w:pPr>
    </w:p>
    <w:p w14:paraId="7945DCD4" w14:textId="77777777" w:rsidR="001E2B9E" w:rsidRPr="00204644" w:rsidRDefault="001E2B9E" w:rsidP="001E2B9E">
      <w:pPr>
        <w:tabs>
          <w:tab w:val="left" w:pos="-284"/>
        </w:tabs>
        <w:jc w:val="center"/>
        <w:rPr>
          <w:rFonts w:ascii="Arial" w:hAnsi="Arial" w:cs="Arial"/>
          <w:b/>
          <w:bCs/>
          <w:sz w:val="20"/>
          <w:szCs w:val="20"/>
          <w:lang w:eastAsia="ja-JP"/>
        </w:rPr>
      </w:pPr>
      <w:r w:rsidRPr="00204644">
        <w:rPr>
          <w:rFonts w:ascii="Arial" w:hAnsi="Arial" w:cs="Arial"/>
          <w:b/>
          <w:bCs/>
          <w:sz w:val="20"/>
          <w:szCs w:val="20"/>
          <w:lang w:eastAsia="ja-JP"/>
        </w:rPr>
        <w:t xml:space="preserve">APLINKOS APSAUGOS (ŽALIEJI) KRITERIJAI </w:t>
      </w:r>
    </w:p>
    <w:p w14:paraId="08359A4B" w14:textId="77777777" w:rsidR="001E2B9E" w:rsidRDefault="001E2B9E" w:rsidP="001E2B9E">
      <w:pPr>
        <w:tabs>
          <w:tab w:val="left" w:pos="-284"/>
        </w:tabs>
        <w:jc w:val="right"/>
        <w:rPr>
          <w:rFonts w:ascii="Arial" w:hAnsi="Arial" w:cs="Arial"/>
          <w:sz w:val="20"/>
          <w:szCs w:val="20"/>
          <w:lang w:eastAsia="ja-JP"/>
        </w:rPr>
      </w:pPr>
    </w:p>
    <w:p w14:paraId="0B6CEAAB" w14:textId="77777777" w:rsidR="001E2B9E" w:rsidRPr="00204644" w:rsidRDefault="001E2B9E" w:rsidP="001E2B9E">
      <w:pPr>
        <w:tabs>
          <w:tab w:val="left" w:pos="-284"/>
        </w:tabs>
        <w:rPr>
          <w:rFonts w:ascii="Arial" w:hAnsi="Arial" w:cs="Arial"/>
          <w:sz w:val="20"/>
          <w:szCs w:val="20"/>
          <w:lang w:eastAsia="ja-JP"/>
        </w:rPr>
      </w:pPr>
    </w:p>
    <w:p w14:paraId="6C73572B" w14:textId="77777777" w:rsidR="001E2B9E" w:rsidRPr="00204644" w:rsidRDefault="001E2B9E" w:rsidP="001E2B9E">
      <w:pPr>
        <w:tabs>
          <w:tab w:val="left" w:pos="-284"/>
        </w:tabs>
        <w:rPr>
          <w:rFonts w:ascii="Arial" w:hAnsi="Arial" w:cs="Arial"/>
          <w:sz w:val="20"/>
          <w:szCs w:val="20"/>
          <w:lang w:eastAsia="ja-JP"/>
        </w:rPr>
      </w:pPr>
    </w:p>
    <w:p w14:paraId="1FE3FD8A" w14:textId="77777777" w:rsidR="001E2B9E" w:rsidRPr="00204644" w:rsidRDefault="001E2B9E" w:rsidP="001E2B9E">
      <w:pPr>
        <w:tabs>
          <w:tab w:val="left" w:pos="-284"/>
        </w:tabs>
        <w:rPr>
          <w:rFonts w:ascii="Arial" w:hAnsi="Arial" w:cs="Arial"/>
          <w:sz w:val="20"/>
          <w:szCs w:val="20"/>
          <w:lang w:eastAsia="ja-JP"/>
        </w:rPr>
      </w:pPr>
    </w:p>
    <w:tbl>
      <w:tblPr>
        <w:tblStyle w:val="TableGrid"/>
        <w:tblW w:w="13995" w:type="dxa"/>
        <w:tblLook w:val="04A0" w:firstRow="1" w:lastRow="0" w:firstColumn="1" w:lastColumn="0" w:noHBand="0" w:noVBand="1"/>
      </w:tblPr>
      <w:tblGrid>
        <w:gridCol w:w="550"/>
        <w:gridCol w:w="10861"/>
        <w:gridCol w:w="2584"/>
      </w:tblGrid>
      <w:tr w:rsidR="001E2B9E" w:rsidRPr="00204644" w14:paraId="71AC5CE2" w14:textId="77777777" w:rsidTr="00BF3726">
        <w:trPr>
          <w:trHeight w:val="300"/>
        </w:trPr>
        <w:tc>
          <w:tcPr>
            <w:tcW w:w="550" w:type="dxa"/>
            <w:vAlign w:val="center"/>
          </w:tcPr>
          <w:p w14:paraId="088266C9" w14:textId="77777777" w:rsidR="001E2B9E" w:rsidRPr="00204644" w:rsidRDefault="001E2B9E" w:rsidP="00BF3726">
            <w:pPr>
              <w:jc w:val="center"/>
              <w:rPr>
                <w:rFonts w:ascii="Arial" w:hAnsi="Arial" w:cs="Arial"/>
                <w:b/>
                <w:bCs/>
                <w:sz w:val="20"/>
                <w:szCs w:val="20"/>
              </w:rPr>
            </w:pPr>
            <w:r w:rsidRPr="00204644">
              <w:rPr>
                <w:rFonts w:ascii="Arial" w:hAnsi="Arial" w:cs="Arial"/>
                <w:b/>
                <w:bCs/>
                <w:sz w:val="20"/>
                <w:szCs w:val="20"/>
              </w:rPr>
              <w:t>Eil. Nr.</w:t>
            </w:r>
          </w:p>
        </w:tc>
        <w:tc>
          <w:tcPr>
            <w:tcW w:w="10861" w:type="dxa"/>
            <w:vAlign w:val="center"/>
          </w:tcPr>
          <w:p w14:paraId="0DADE3B8" w14:textId="77777777" w:rsidR="001E2B9E" w:rsidRPr="00204644" w:rsidRDefault="001E2B9E" w:rsidP="00BF3726">
            <w:pPr>
              <w:jc w:val="center"/>
              <w:rPr>
                <w:rFonts w:ascii="Arial" w:hAnsi="Arial" w:cs="Arial"/>
                <w:b/>
                <w:bCs/>
                <w:sz w:val="20"/>
                <w:szCs w:val="20"/>
              </w:rPr>
            </w:pPr>
            <w:r w:rsidRPr="00204644">
              <w:rPr>
                <w:rFonts w:ascii="Arial" w:hAnsi="Arial" w:cs="Arial"/>
                <w:b/>
                <w:bCs/>
                <w:sz w:val="20"/>
                <w:szCs w:val="20"/>
              </w:rPr>
              <w:t>Reikalavimas</w:t>
            </w:r>
          </w:p>
        </w:tc>
        <w:tc>
          <w:tcPr>
            <w:tcW w:w="2584" w:type="dxa"/>
            <w:vAlign w:val="center"/>
          </w:tcPr>
          <w:p w14:paraId="6305D43F" w14:textId="77777777" w:rsidR="001E2B9E" w:rsidRDefault="001E2B9E" w:rsidP="00BF3726">
            <w:pPr>
              <w:jc w:val="center"/>
              <w:rPr>
                <w:rFonts w:ascii="Arial" w:hAnsi="Arial" w:cs="Arial"/>
                <w:b/>
                <w:bCs/>
                <w:sz w:val="20"/>
                <w:szCs w:val="20"/>
              </w:rPr>
            </w:pPr>
            <w:r w:rsidRPr="00F567E3">
              <w:rPr>
                <w:rFonts w:ascii="Arial" w:hAnsi="Arial" w:cs="Arial"/>
                <w:b/>
                <w:bCs/>
                <w:sz w:val="20"/>
                <w:szCs w:val="20"/>
              </w:rPr>
              <w:t>Įrodantys dokumentai</w:t>
            </w:r>
          </w:p>
        </w:tc>
      </w:tr>
      <w:tr w:rsidR="001E2B9E" w:rsidRPr="00204644" w14:paraId="452F8E9C" w14:textId="77777777" w:rsidTr="00BF3726">
        <w:trPr>
          <w:trHeight w:val="1549"/>
        </w:trPr>
        <w:tc>
          <w:tcPr>
            <w:tcW w:w="550" w:type="dxa"/>
            <w:vAlign w:val="center"/>
          </w:tcPr>
          <w:p w14:paraId="7C744ECC" w14:textId="77777777" w:rsidR="001E2B9E" w:rsidRPr="00204644" w:rsidRDefault="001E2B9E" w:rsidP="00BF3726">
            <w:pPr>
              <w:jc w:val="center"/>
              <w:rPr>
                <w:rFonts w:ascii="Arial" w:hAnsi="Arial" w:cs="Arial"/>
                <w:b/>
                <w:bCs/>
                <w:sz w:val="20"/>
                <w:szCs w:val="20"/>
              </w:rPr>
            </w:pPr>
            <w:r w:rsidRPr="00204644">
              <w:rPr>
                <w:rFonts w:ascii="Arial" w:hAnsi="Arial" w:cs="Arial"/>
                <w:b/>
                <w:bCs/>
                <w:sz w:val="20"/>
                <w:szCs w:val="20"/>
              </w:rPr>
              <w:t>1.</w:t>
            </w:r>
          </w:p>
        </w:tc>
        <w:tc>
          <w:tcPr>
            <w:tcW w:w="13445" w:type="dxa"/>
            <w:gridSpan w:val="2"/>
          </w:tcPr>
          <w:p w14:paraId="14FFDC53" w14:textId="77777777" w:rsidR="001E2B9E" w:rsidRPr="00A8744F" w:rsidRDefault="001E2B9E" w:rsidP="00BF3726">
            <w:pPr>
              <w:jc w:val="both"/>
              <w:rPr>
                <w:rFonts w:ascii="Arial" w:eastAsia="Arial" w:hAnsi="Arial" w:cs="Arial"/>
                <w:sz w:val="20"/>
                <w:szCs w:val="20"/>
              </w:rPr>
            </w:pPr>
            <w:r w:rsidRPr="00A8744F">
              <w:rPr>
                <w:rFonts w:ascii="Arial" w:hAnsi="Arial" w:cs="Arial"/>
                <w:sz w:val="20"/>
                <w:szCs w:val="20"/>
              </w:rPr>
              <w:t>Perkama prekė nėra įtraukta į </w:t>
            </w:r>
            <w:hyperlink r:id="rId4" w:history="1">
              <w:r w:rsidRPr="004218D3">
                <w:rPr>
                  <w:rStyle w:val="Hyperlink"/>
                  <w:rFonts w:ascii="Arial" w:hAnsi="Arial" w:cs="Arial"/>
                  <w:sz w:val="20"/>
                  <w:szCs w:val="20"/>
                </w:rPr>
                <w:t>Produktų sąrašą</w:t>
              </w:r>
            </w:hyperlink>
            <w:r w:rsidRPr="00A8744F">
              <w:rPr>
                <w:rFonts w:ascii="Arial" w:hAnsi="Arial" w:cs="Arial"/>
                <w:sz w:val="20"/>
                <w:szCs w:val="20"/>
              </w:rPr>
              <w:t>, aplinkosauginiai reikalavimai nustatyti LTG, vadovaujantis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w:t>
            </w:r>
            <w:r>
              <w:rPr>
                <w:rFonts w:ascii="Arial" w:hAnsi="Arial" w:cs="Arial"/>
                <w:sz w:val="20"/>
                <w:szCs w:val="20"/>
              </w:rPr>
              <w:t xml:space="preserve">5 </w:t>
            </w:r>
            <w:r w:rsidRPr="00A8744F">
              <w:rPr>
                <w:rFonts w:ascii="Arial" w:hAnsi="Arial" w:cs="Arial"/>
                <w:sz w:val="20"/>
                <w:szCs w:val="20"/>
              </w:rPr>
              <w:t xml:space="preserve">m. </w:t>
            </w:r>
            <w:r>
              <w:rPr>
                <w:rFonts w:ascii="Arial" w:hAnsi="Arial" w:cs="Arial"/>
                <w:sz w:val="20"/>
                <w:szCs w:val="20"/>
              </w:rPr>
              <w:t xml:space="preserve">sausio </w:t>
            </w:r>
            <w:r>
              <w:rPr>
                <w:rFonts w:ascii="Arial" w:hAnsi="Arial" w:cs="Arial"/>
                <w:sz w:val="20"/>
                <w:szCs w:val="20"/>
                <w:lang w:val="en-US"/>
              </w:rPr>
              <w:t>31</w:t>
            </w:r>
            <w:r w:rsidRPr="00A8744F">
              <w:rPr>
                <w:rFonts w:ascii="Arial" w:hAnsi="Arial" w:cs="Arial"/>
                <w:sz w:val="20"/>
                <w:szCs w:val="20"/>
              </w:rPr>
              <w:t xml:space="preserve"> d. įsakymo Nr. D1-</w:t>
            </w:r>
            <w:r>
              <w:rPr>
                <w:rFonts w:ascii="Arial" w:hAnsi="Arial" w:cs="Arial"/>
                <w:sz w:val="20"/>
                <w:szCs w:val="20"/>
                <w:lang w:val="en-US"/>
              </w:rPr>
              <w:t xml:space="preserve">508 </w:t>
            </w:r>
            <w:r w:rsidRPr="00A8744F">
              <w:rPr>
                <w:rFonts w:ascii="Arial" w:hAnsi="Arial" w:cs="Arial"/>
                <w:sz w:val="20"/>
                <w:szCs w:val="20"/>
              </w:rPr>
              <w:t>redakcija) 4.4.4.1. punktu:</w:t>
            </w:r>
            <w:r w:rsidRPr="00F14A81">
              <w:rPr>
                <w:rFonts w:ascii="Arial" w:hAnsi="Arial" w:cs="Arial"/>
                <w:sz w:val="20"/>
                <w:szCs w:val="20"/>
              </w:rPr>
              <w:t xml:space="preserve"> </w:t>
            </w:r>
            <w:r w:rsidRPr="00A8744F">
              <w:rPr>
                <w:rFonts w:ascii="Arial" w:eastAsia="Times New Roman" w:hAnsi="Arial" w:cs="Arial"/>
                <w:color w:val="000000" w:themeColor="text1"/>
                <w:sz w:val="20"/>
                <w:szCs w:val="20"/>
              </w:rPr>
              <w:t xml:space="preserve">prekei pagaminti ir (ar) tiekti, paslaugai teikti ar darbams atlikti sunaudojama mažiau gamtos išteklių ir (ar) sudėtyje yra pakartotinai panaudotų ir (ar) perdirbtų medžiagų. </w:t>
            </w:r>
          </w:p>
          <w:p w14:paraId="36B42B81" w14:textId="77777777" w:rsidR="001E2B9E" w:rsidRPr="00A8744F" w:rsidRDefault="001E2B9E" w:rsidP="00BF3726">
            <w:pPr>
              <w:jc w:val="both"/>
              <w:rPr>
                <w:rFonts w:ascii="Arial" w:hAnsi="Arial" w:cs="Arial"/>
                <w:sz w:val="20"/>
                <w:szCs w:val="20"/>
              </w:rPr>
            </w:pPr>
            <w:r w:rsidRPr="00A8744F">
              <w:rPr>
                <w:rFonts w:ascii="Arial" w:eastAsia="Times New Roman" w:hAnsi="Arial" w:cs="Arial"/>
                <w:color w:val="000000" w:themeColor="text1"/>
                <w:sz w:val="20"/>
                <w:szCs w:val="20"/>
              </w:rPr>
              <w:t xml:space="preserve">Prekės gamyboje ir tiekime sunaudojama mažiau gamtos išteklių. </w:t>
            </w:r>
          </w:p>
          <w:p w14:paraId="38F5B50D" w14:textId="77777777" w:rsidR="001E2B9E" w:rsidRPr="00F14A81" w:rsidRDefault="001E2B9E" w:rsidP="00BF3726">
            <w:pPr>
              <w:jc w:val="both"/>
              <w:rPr>
                <w:rFonts w:ascii="Arial" w:hAnsi="Arial" w:cs="Arial"/>
                <w:sz w:val="20"/>
                <w:szCs w:val="20"/>
              </w:rPr>
            </w:pPr>
          </w:p>
        </w:tc>
      </w:tr>
      <w:tr w:rsidR="001E2B9E" w:rsidRPr="00204644" w14:paraId="50AB2936" w14:textId="77777777" w:rsidTr="00BF3726">
        <w:trPr>
          <w:trHeight w:val="70"/>
        </w:trPr>
        <w:tc>
          <w:tcPr>
            <w:tcW w:w="550" w:type="dxa"/>
            <w:vAlign w:val="center"/>
          </w:tcPr>
          <w:p w14:paraId="0FD52D5D" w14:textId="13CA3C61" w:rsidR="001E2B9E" w:rsidRDefault="001E2B9E" w:rsidP="00BF3726">
            <w:pPr>
              <w:jc w:val="center"/>
              <w:rPr>
                <w:rFonts w:ascii="Arial" w:hAnsi="Arial" w:cs="Arial"/>
                <w:b/>
                <w:bCs/>
                <w:sz w:val="20"/>
                <w:szCs w:val="20"/>
                <w:lang w:val="en-US"/>
              </w:rPr>
            </w:pPr>
            <w:r>
              <w:rPr>
                <w:rFonts w:ascii="Arial" w:hAnsi="Arial" w:cs="Arial"/>
                <w:b/>
                <w:bCs/>
                <w:sz w:val="20"/>
                <w:szCs w:val="20"/>
                <w:lang w:val="en-US"/>
              </w:rPr>
              <w:t>1.</w:t>
            </w:r>
            <w:r w:rsidR="00833FB6">
              <w:rPr>
                <w:rFonts w:ascii="Arial" w:hAnsi="Arial" w:cs="Arial"/>
                <w:b/>
                <w:bCs/>
                <w:sz w:val="20"/>
                <w:szCs w:val="20"/>
                <w:lang w:val="en-US"/>
              </w:rPr>
              <w:t>1</w:t>
            </w:r>
            <w:r>
              <w:rPr>
                <w:rFonts w:ascii="Arial" w:hAnsi="Arial" w:cs="Arial"/>
                <w:b/>
                <w:bCs/>
                <w:sz w:val="20"/>
                <w:szCs w:val="20"/>
                <w:lang w:val="en-US"/>
              </w:rPr>
              <w:t xml:space="preserve">. </w:t>
            </w:r>
          </w:p>
        </w:tc>
        <w:tc>
          <w:tcPr>
            <w:tcW w:w="10861" w:type="dxa"/>
          </w:tcPr>
          <w:p w14:paraId="0039FA04" w14:textId="77777777" w:rsidR="001E2B9E" w:rsidRPr="00A8744F" w:rsidRDefault="001E2B9E" w:rsidP="00BF3726">
            <w:pPr>
              <w:jc w:val="both"/>
              <w:rPr>
                <w:rFonts w:ascii="Arial" w:eastAsia="Times New Roman" w:hAnsi="Arial" w:cs="Arial"/>
                <w:color w:val="000000" w:themeColor="text1"/>
                <w:sz w:val="20"/>
                <w:szCs w:val="20"/>
              </w:rPr>
            </w:pPr>
            <w:r w:rsidRPr="00A8744F">
              <w:rPr>
                <w:rFonts w:ascii="Arial" w:eastAsia="Times New Roman" w:hAnsi="Arial" w:cs="Arial"/>
                <w:color w:val="000000" w:themeColor="text1"/>
                <w:sz w:val="20"/>
                <w:szCs w:val="20"/>
              </w:rPr>
              <w:t xml:space="preserve">Prekės nefasuojamos į vienkartines ar plastiko taras. Prekė </w:t>
            </w:r>
            <w:r>
              <w:rPr>
                <w:rFonts w:ascii="Arial" w:eastAsia="Times New Roman" w:hAnsi="Arial" w:cs="Arial"/>
                <w:color w:val="000000" w:themeColor="text1"/>
                <w:sz w:val="20"/>
                <w:szCs w:val="20"/>
              </w:rPr>
              <w:t>t</w:t>
            </w:r>
            <w:r w:rsidRPr="00A8744F">
              <w:rPr>
                <w:rFonts w:ascii="Arial" w:eastAsia="Times New Roman" w:hAnsi="Arial" w:cs="Arial"/>
                <w:color w:val="000000" w:themeColor="text1"/>
                <w:sz w:val="20"/>
                <w:szCs w:val="20"/>
              </w:rPr>
              <w:t xml:space="preserve">iekiama daukartinio naudojimo autosisternose. </w:t>
            </w:r>
          </w:p>
          <w:p w14:paraId="4B392BE4" w14:textId="77777777" w:rsidR="001E2B9E" w:rsidRPr="00F14A81" w:rsidRDefault="001E2B9E" w:rsidP="00BF3726">
            <w:pPr>
              <w:jc w:val="both"/>
              <w:rPr>
                <w:rStyle w:val="ui-provider"/>
                <w:rFonts w:ascii="Arial" w:hAnsi="Arial" w:cs="Arial"/>
                <w:sz w:val="20"/>
                <w:szCs w:val="20"/>
              </w:rPr>
            </w:pPr>
          </w:p>
        </w:tc>
        <w:tc>
          <w:tcPr>
            <w:tcW w:w="2584" w:type="dxa"/>
          </w:tcPr>
          <w:p w14:paraId="6B55ABC2" w14:textId="77777777" w:rsidR="001E2B9E" w:rsidRPr="00F14A81" w:rsidRDefault="001E2B9E" w:rsidP="00BF3726">
            <w:pPr>
              <w:jc w:val="both"/>
              <w:rPr>
                <w:rFonts w:ascii="Arial" w:eastAsia="Times New Roman" w:hAnsi="Arial" w:cs="Arial"/>
                <w:sz w:val="20"/>
                <w:szCs w:val="20"/>
                <w:lang w:eastAsia="lt-LT"/>
              </w:rPr>
            </w:pPr>
            <w:r w:rsidRPr="00F14A81">
              <w:rPr>
                <w:rFonts w:ascii="Arial" w:hAnsi="Arial" w:cs="Arial"/>
                <w:sz w:val="20"/>
                <w:szCs w:val="20"/>
              </w:rPr>
              <w:t xml:space="preserve">Papildomai dokumentai neteikiami. Perkančioji organizacija šios sąlygos įgyvendinimu įsitikina Prekių pristatymo metu. </w:t>
            </w:r>
          </w:p>
        </w:tc>
      </w:tr>
    </w:tbl>
    <w:p w14:paraId="7FC1B09B" w14:textId="77777777" w:rsidR="000F227F" w:rsidRDefault="000F227F"/>
    <w:sectPr w:rsidR="000F227F" w:rsidSect="001E2B9E">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B9E"/>
    <w:rsid w:val="00026118"/>
    <w:rsid w:val="000F227F"/>
    <w:rsid w:val="001536B4"/>
    <w:rsid w:val="00154233"/>
    <w:rsid w:val="0015440B"/>
    <w:rsid w:val="001E2B9E"/>
    <w:rsid w:val="00833FB6"/>
    <w:rsid w:val="00DD74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FF5A"/>
  <w15:chartTrackingRefBased/>
  <w15:docId w15:val="{F650B2BB-5DE0-4587-8C60-9A3F045E8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B9E"/>
    <w:pPr>
      <w:spacing w:after="0" w:line="259" w:lineRule="auto"/>
    </w:pPr>
    <w:rPr>
      <w:noProof/>
      <w:kern w:val="0"/>
      <w:sz w:val="22"/>
      <w:szCs w:val="22"/>
      <w14:ligatures w14:val="none"/>
    </w:rPr>
  </w:style>
  <w:style w:type="paragraph" w:styleId="Heading1">
    <w:name w:val="heading 1"/>
    <w:basedOn w:val="Normal"/>
    <w:next w:val="Normal"/>
    <w:link w:val="Heading1Char"/>
    <w:uiPriority w:val="9"/>
    <w:qFormat/>
    <w:rsid w:val="001E2B9E"/>
    <w:pPr>
      <w:keepNext/>
      <w:keepLines/>
      <w:spacing w:before="360" w:after="80" w:line="278" w:lineRule="auto"/>
      <w:outlineLvl w:val="0"/>
    </w:pPr>
    <w:rPr>
      <w:rFonts w:asciiTheme="majorHAnsi" w:eastAsiaTheme="majorEastAsia" w:hAnsiTheme="majorHAnsi" w:cstheme="majorBidi"/>
      <w:noProof w:val="0"/>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E2B9E"/>
    <w:pPr>
      <w:keepNext/>
      <w:keepLines/>
      <w:spacing w:before="160" w:after="80" w:line="278" w:lineRule="auto"/>
      <w:outlineLvl w:val="1"/>
    </w:pPr>
    <w:rPr>
      <w:rFonts w:asciiTheme="majorHAnsi" w:eastAsiaTheme="majorEastAsia" w:hAnsiTheme="majorHAnsi" w:cstheme="majorBidi"/>
      <w:noProof w:val="0"/>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E2B9E"/>
    <w:pPr>
      <w:keepNext/>
      <w:keepLines/>
      <w:spacing w:before="160" w:after="80" w:line="278" w:lineRule="auto"/>
      <w:outlineLvl w:val="2"/>
    </w:pPr>
    <w:rPr>
      <w:rFonts w:eastAsiaTheme="majorEastAsia" w:cstheme="majorBidi"/>
      <w:noProof w:val="0"/>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E2B9E"/>
    <w:pPr>
      <w:keepNext/>
      <w:keepLines/>
      <w:spacing w:before="80" w:after="40" w:line="278" w:lineRule="auto"/>
      <w:outlineLvl w:val="3"/>
    </w:pPr>
    <w:rPr>
      <w:rFonts w:eastAsiaTheme="majorEastAsia" w:cstheme="majorBidi"/>
      <w:i/>
      <w:iCs/>
      <w:noProof w:val="0"/>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E2B9E"/>
    <w:pPr>
      <w:keepNext/>
      <w:keepLines/>
      <w:spacing w:before="80" w:after="40" w:line="278" w:lineRule="auto"/>
      <w:outlineLvl w:val="4"/>
    </w:pPr>
    <w:rPr>
      <w:rFonts w:eastAsiaTheme="majorEastAsia" w:cstheme="majorBidi"/>
      <w:noProof w:val="0"/>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E2B9E"/>
    <w:pPr>
      <w:keepNext/>
      <w:keepLines/>
      <w:spacing w:before="40" w:line="278" w:lineRule="auto"/>
      <w:outlineLvl w:val="5"/>
    </w:pPr>
    <w:rPr>
      <w:rFonts w:eastAsiaTheme="majorEastAsia" w:cstheme="majorBidi"/>
      <w:i/>
      <w:iCs/>
      <w:noProof w:val="0"/>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E2B9E"/>
    <w:pPr>
      <w:keepNext/>
      <w:keepLines/>
      <w:spacing w:before="40" w:line="278" w:lineRule="auto"/>
      <w:outlineLvl w:val="6"/>
    </w:pPr>
    <w:rPr>
      <w:rFonts w:eastAsiaTheme="majorEastAsia" w:cstheme="majorBidi"/>
      <w:noProof w:val="0"/>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E2B9E"/>
    <w:pPr>
      <w:keepNext/>
      <w:keepLines/>
      <w:spacing w:line="278" w:lineRule="auto"/>
      <w:outlineLvl w:val="7"/>
    </w:pPr>
    <w:rPr>
      <w:rFonts w:eastAsiaTheme="majorEastAsia" w:cstheme="majorBidi"/>
      <w:i/>
      <w:iCs/>
      <w:noProof w:val="0"/>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E2B9E"/>
    <w:pPr>
      <w:keepNext/>
      <w:keepLines/>
      <w:spacing w:line="278" w:lineRule="auto"/>
      <w:outlineLvl w:val="8"/>
    </w:pPr>
    <w:rPr>
      <w:rFonts w:eastAsiaTheme="majorEastAsia" w:cstheme="majorBidi"/>
      <w:noProof w:val="0"/>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B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2B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2B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B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B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B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B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B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B9E"/>
    <w:rPr>
      <w:rFonts w:eastAsiaTheme="majorEastAsia" w:cstheme="majorBidi"/>
      <w:color w:val="272727" w:themeColor="text1" w:themeTint="D8"/>
    </w:rPr>
  </w:style>
  <w:style w:type="paragraph" w:styleId="Title">
    <w:name w:val="Title"/>
    <w:basedOn w:val="Normal"/>
    <w:next w:val="Normal"/>
    <w:link w:val="TitleChar"/>
    <w:uiPriority w:val="10"/>
    <w:qFormat/>
    <w:rsid w:val="001E2B9E"/>
    <w:pPr>
      <w:spacing w:after="80" w:line="240" w:lineRule="auto"/>
      <w:contextualSpacing/>
    </w:pPr>
    <w:rPr>
      <w:rFonts w:asciiTheme="majorHAnsi" w:eastAsiaTheme="majorEastAsia" w:hAnsiTheme="majorHAnsi" w:cstheme="majorBidi"/>
      <w:noProof w:val="0"/>
      <w:spacing w:val="-10"/>
      <w:kern w:val="28"/>
      <w:sz w:val="56"/>
      <w:szCs w:val="56"/>
      <w14:ligatures w14:val="standardContextual"/>
    </w:rPr>
  </w:style>
  <w:style w:type="character" w:customStyle="1" w:styleId="TitleChar">
    <w:name w:val="Title Char"/>
    <w:basedOn w:val="DefaultParagraphFont"/>
    <w:link w:val="Title"/>
    <w:uiPriority w:val="10"/>
    <w:rsid w:val="001E2B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B9E"/>
    <w:pPr>
      <w:numPr>
        <w:ilvl w:val="1"/>
      </w:numPr>
      <w:spacing w:after="160" w:line="278" w:lineRule="auto"/>
    </w:pPr>
    <w:rPr>
      <w:rFonts w:eastAsiaTheme="majorEastAsia" w:cstheme="majorBidi"/>
      <w:noProof w:val="0"/>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E2B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B9E"/>
    <w:pPr>
      <w:spacing w:before="160" w:after="160" w:line="278" w:lineRule="auto"/>
      <w:jc w:val="center"/>
    </w:pPr>
    <w:rPr>
      <w:i/>
      <w:iCs/>
      <w:noProof w:val="0"/>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E2B9E"/>
    <w:rPr>
      <w:i/>
      <w:iCs/>
      <w:color w:val="404040" w:themeColor="text1" w:themeTint="BF"/>
    </w:rPr>
  </w:style>
  <w:style w:type="paragraph" w:styleId="ListParagraph">
    <w:name w:val="List Paragraph"/>
    <w:basedOn w:val="Normal"/>
    <w:uiPriority w:val="34"/>
    <w:qFormat/>
    <w:rsid w:val="001E2B9E"/>
    <w:pPr>
      <w:spacing w:after="160" w:line="278" w:lineRule="auto"/>
      <w:ind w:left="720"/>
      <w:contextualSpacing/>
    </w:pPr>
    <w:rPr>
      <w:noProof w:val="0"/>
      <w:kern w:val="2"/>
      <w:sz w:val="24"/>
      <w:szCs w:val="24"/>
      <w14:ligatures w14:val="standardContextual"/>
    </w:rPr>
  </w:style>
  <w:style w:type="character" w:styleId="IntenseEmphasis">
    <w:name w:val="Intense Emphasis"/>
    <w:basedOn w:val="DefaultParagraphFont"/>
    <w:uiPriority w:val="21"/>
    <w:qFormat/>
    <w:rsid w:val="001E2B9E"/>
    <w:rPr>
      <w:i/>
      <w:iCs/>
      <w:color w:val="0F4761" w:themeColor="accent1" w:themeShade="BF"/>
    </w:rPr>
  </w:style>
  <w:style w:type="paragraph" w:styleId="IntenseQuote">
    <w:name w:val="Intense Quote"/>
    <w:basedOn w:val="Normal"/>
    <w:next w:val="Normal"/>
    <w:link w:val="IntenseQuoteChar"/>
    <w:uiPriority w:val="30"/>
    <w:qFormat/>
    <w:rsid w:val="001E2B9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noProof w:val="0"/>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E2B9E"/>
    <w:rPr>
      <w:i/>
      <w:iCs/>
      <w:color w:val="0F4761" w:themeColor="accent1" w:themeShade="BF"/>
    </w:rPr>
  </w:style>
  <w:style w:type="character" w:styleId="IntenseReference">
    <w:name w:val="Intense Reference"/>
    <w:basedOn w:val="DefaultParagraphFont"/>
    <w:uiPriority w:val="32"/>
    <w:qFormat/>
    <w:rsid w:val="001E2B9E"/>
    <w:rPr>
      <w:b/>
      <w:bCs/>
      <w:smallCaps/>
      <w:color w:val="0F4761" w:themeColor="accent1" w:themeShade="BF"/>
      <w:spacing w:val="5"/>
    </w:rPr>
  </w:style>
  <w:style w:type="table" w:styleId="TableGrid">
    <w:name w:val="Table Grid"/>
    <w:basedOn w:val="TableNormal"/>
    <w:uiPriority w:val="59"/>
    <w:rsid w:val="001E2B9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1E2B9E"/>
    <w:rPr>
      <w:color w:val="467886" w:themeColor="hyperlink"/>
      <w:u w:val="single"/>
    </w:rPr>
  </w:style>
  <w:style w:type="character" w:customStyle="1" w:styleId="ui-provider">
    <w:name w:val="ui-provider"/>
    <w:basedOn w:val="DefaultParagraphFont"/>
    <w:rsid w:val="001E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m.lrv.lt/lt/veiklos-sritys-1/darnus-vystymasis-ir-strateginiai-pokyciai/zalieji-pirkimai/produktu-ir-jiems-taikomu-minimaliu-aplinkos-apsaugos-kriteriju-sarasas/"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EB86BA-C213-43A1-A468-30D5054AF159}"/>
</file>

<file path=customXml/itemProps2.xml><?xml version="1.0" encoding="utf-8"?>
<ds:datastoreItem xmlns:ds="http://schemas.openxmlformats.org/officeDocument/2006/customXml" ds:itemID="{C4E1CA7F-E879-4EB1-B6EB-43972509A27C}"/>
</file>

<file path=customXml/itemProps3.xml><?xml version="1.0" encoding="utf-8"?>
<ds:datastoreItem xmlns:ds="http://schemas.openxmlformats.org/officeDocument/2006/customXml" ds:itemID="{6A7C1F6A-72FB-4508-99F8-450A19986625}"/>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808</Words>
  <Characters>462</Characters>
  <Application>Microsoft Office Word</Application>
  <DocSecurity>0</DocSecurity>
  <Lines>3</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3</cp:revision>
  <dcterms:created xsi:type="dcterms:W3CDTF">2025-09-26T07:23:00Z</dcterms:created>
  <dcterms:modified xsi:type="dcterms:W3CDTF">2025-09-26T07:32:00Z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ies>
</file>